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14" w:rsidRPr="001D5314" w:rsidRDefault="001D5314" w:rsidP="001D5314">
      <w:pPr>
        <w:shd w:val="clear" w:color="auto" w:fill="F3F3F3"/>
        <w:spacing w:after="165" w:line="240" w:lineRule="auto"/>
        <w:jc w:val="center"/>
        <w:outlineLvl w:val="0"/>
        <w:rPr>
          <w:rFonts w:ascii="Tahoma" w:eastAsia="Times New Roman" w:hAnsi="Tahoma" w:cs="Tahoma"/>
          <w:color w:val="000000"/>
          <w:kern w:val="36"/>
          <w:sz w:val="24"/>
          <w:szCs w:val="24"/>
          <w:lang w:eastAsia="ru-RU"/>
        </w:rPr>
      </w:pPr>
      <w:r w:rsidRPr="001D5314">
        <w:rPr>
          <w:rFonts w:ascii="Tahoma" w:eastAsia="Times New Roman" w:hAnsi="Tahoma" w:cs="Tahoma"/>
          <w:color w:val="000000"/>
          <w:kern w:val="36"/>
          <w:sz w:val="24"/>
          <w:szCs w:val="24"/>
          <w:lang w:eastAsia="ru-RU"/>
        </w:rPr>
        <w:t>«Методические рекомендации по раннему выявлению и профилактике экстремизма в ученической среде».</w:t>
      </w:r>
    </w:p>
    <w:p w:rsidR="001D5314" w:rsidRPr="001D5314" w:rsidRDefault="001D5314" w:rsidP="001D5314">
      <w:pPr>
        <w:shd w:val="clear" w:color="auto" w:fill="F6F6F6"/>
        <w:spacing w:after="0" w:line="240" w:lineRule="auto"/>
        <w:rPr>
          <w:rFonts w:ascii="Tahoma" w:eastAsia="Times New Roman" w:hAnsi="Tahoma" w:cs="Tahoma"/>
          <w:b/>
          <w:bCs/>
          <w:caps/>
          <w:color w:val="868686"/>
          <w:sz w:val="9"/>
          <w:szCs w:val="9"/>
          <w:lang w:eastAsia="ru-RU"/>
        </w:rPr>
      </w:pPr>
      <w:r w:rsidRPr="001D5314">
        <w:rPr>
          <w:rFonts w:ascii="Tahoma" w:eastAsia="Times New Roman" w:hAnsi="Tahoma" w:cs="Tahoma"/>
          <w:b/>
          <w:bCs/>
          <w:caps/>
          <w:color w:val="868686"/>
          <w:sz w:val="9"/>
          <w:szCs w:val="9"/>
          <w:lang w:eastAsia="ru-RU"/>
        </w:rPr>
        <w:t>БИБЛИОТЕКА</w:t>
      </w:r>
      <w:r w:rsidRPr="001D5314">
        <w:rPr>
          <w:rFonts w:ascii="Tahoma" w:eastAsia="Times New Roman" w:hAnsi="Tahoma" w:cs="Tahoma"/>
          <w:b/>
          <w:bCs/>
          <w:caps/>
          <w:color w:val="868686"/>
          <w:sz w:val="9"/>
          <w:szCs w:val="9"/>
          <w:lang w:eastAsia="ru-RU"/>
        </w:rPr>
        <w:br/>
        <w:t>МАТЕРИАЛОВ</w:t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тематики методических рекомендаций по профилактике и пресечению проявлений терроризма и экстремизма был связан с необходимостью введения нового направления работы в деятельность психологов и социальных педагогов. Методические рекомендации содержат теоретическую и практическую часть, раскрывают смысловые особенности данного направления работы, а также примерную модель организации работы по данному направлению.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Представленные приложения содержат инструментарий по мониторинговому исследованию. Результаты анкетирования дадут возможность выявления проблемных вопросов по данной тематике в МОУ, и определят направленность профилактической работы.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направлены на распространение опыта работы среди психологов, социальных педагогов, зам.директоров ответственных за данное направление работы в муниципальных образовательных учреждениях.</w:t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Содержание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Теоретическая часть ……………………………………………………………</w:t>
      </w:r>
      <w:r w:rsidR="0076594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……</w:t>
      </w:r>
      <w:r w:rsidR="00AA3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особенности экстремизма в молодежной среде…………………...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.........</w:t>
      </w:r>
      <w:r w:rsidR="00AA328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3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действия по снижению экстремистских проявлений в молодежной среде ………………………………………………………………………………………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…….</w:t>
      </w:r>
      <w:r w:rsidR="004870F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6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Практическая часть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……………………………………………………………………...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.......</w:t>
      </w:r>
      <w:r w:rsidR="004870F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8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Модель взаимодействия объекта и предмета деятельности по профилактике экстремизма в молодежной среде ………………………………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………………………..</w:t>
      </w:r>
      <w:r w:rsidR="004870F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8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Возможная модель работы по пресечению и профилактики проявлений экстремизма и терроризма в МОУ …………………………………………………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</w:t>
      </w:r>
      <w:r w:rsidR="004870F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9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Приложение 1 Психолого</w:t>
      </w:r>
      <w:r w:rsidR="00AA328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педагогическое анкетирование 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…………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</w:t>
      </w:r>
      <w:r w:rsidR="00A82C0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Приложение 2 Кто такой неформал (анкета)…………………………………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…….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5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Приложение 3 Анкета для родителей ……………………………………………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…….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</w:t>
      </w:r>
      <w:r w:rsidR="00765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6</w:t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AA3283" w:rsidRDefault="00AA3283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Тема: «Методические рекомендации по раннему выявлению и профилактике экстремизма в ученической среде»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Теоретическая часть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Тезариус:</w:t>
      </w:r>
      <w:r w:rsidRPr="001D531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Экстреми́зм (от фр. extremisme, от лат. extremus — крайний) — приверженность к крайним взглядам и, в особенности, мерам (обычно в политике). Среди таких мер можно отметить провокацию беспорядков, террористические акции, методы партизанской войны.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Экстремизм является одной из наиболее сложных социально-политических проблем современного российского общества, что связано, в первую очередь, с многообразием экстремистских проявлений, неоднородным составом организаций экстремистской направленности, которые оказывают дестабилизирующее влияние на социально-политическую обстановку в стране.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 влиянием социальных, политических, экономических и иных факторов в молодежной среде, наиболее подверженных деструктивному влиянию, легче формируются радикальные взгляды и убеждения. Таким образом, молодые граждане пополняют ряды экстремистских и террористических организаций, которые активно используют российскую молодежь в своих политических интересах. 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настоящее время активизировались неформальные молодежные «антифашистские» группы, объединяющие представителей различных молодежных субкультур, основанных на увлечении каким-либо музыкальным течением или альтернативными видами спорта, основная деятельность которых заключается в проведении силовых акций и пропагандистского воздействия в отношении скинхедов и организации массовых общественно-политических акций. В этой связи при разработке методических рекомендаций были учтены современные взгляды на явление экстремизма в обществе.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Следует выделить основные особенности экстремизма в молодежной среде.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Во-первых, экстремизм формируется преимущественно в маргинальной среде. Он постоянно подпитывается неопределенностью положения молодого человека и его неустановившимися взглядами на происходящее.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Во-вторых, экстремизм чаще всего проявляется в системах и ситуациях, характерных отсутствием действующих нормативов, установок, ориентирующих на законопослушность, консенсус с государственными институтами.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· В-третьих, экстремизм проявляется чаще в тех обществах и группах, где проявляется низкий уровень самоуважения или же условия способствуют игнорированию прав личности.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В-четвертых, данный феномен характерен для общностей не столько с так называемым «низким уровнем культуры», сколько с культурой разорванной, деформированной, не являющей собой целостности.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В-пятых, экстремизм соответствует обществам и группам, принявшим идеологию насилия и проповедующим нравственную неразборчивость, особенно в средствах достижения целей.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Причиной возникновения экстремистских проявлений в молодежной среде, можно выделить следующие особо значимые факторы: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Обострение социальной напряженности в молодежной среде (характеризуется комплексом социальных проблем, включающим в себя проблемы уровня и качества образования, «выживания» на рынке труда, социального неравенства, снижения авторитета правоохранительных органов и т.д.).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Криминализация ряда сфер общественной жизни (в молодежной среде это выражается в широком вовлечении молодых людей в криминальные сферы бизнеса и т.п.).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Изменение ценностных ориентаций (значительную опасность представляют зарубежные и религиозные организации и секты, насаждающие религиозный фанатизм и экстремизм, отрицание норм и конституционных обязанностей, а также чуждые обществу ценности).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Проявление так называемого «исламского фактора» (пропаганда религиозного экстремизма).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Рост национализма и сепаратизма (активная деятельность молодежных националистических группировок и движений, которые используются отдельными общественно-политическими силами для реализации своих целей).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Наличие незаконного оборота средств совершения экстремистских акций (некоторые молодежные экстремистские организации в противоправных целях занимаются изготовлением и хранением взрывных устройств, обучают обращению с огнестрельным и холодным оружием и т.п.).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Использование в деструктивных целях психологического фактора (агрессия, свойственная молодежной психологии, активно используется опытными лидерами экстремистских организаций для осуществления акций экстремистской направленности).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8. Использование сети Интернет в противоправных целях (обеспечивает радикальным общественным организациям доступ к широкой аудитории и пропаганде своей деятельности, возможность размещения подробной информации о своих целях и задачах, времени и месте встреч, планируемых акциях).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организации работы по профилактике молодежного экстремизма необходимо учитывать, что она представляет собой систему, включающую несколько уровней: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На государственном уровне необходимо осуществление общепрофилактических мероприятий, ориентированных на повышение жизненных возможностей молодых людей, снижение чувства незащищенности, не востребованности, создание условий для их полноценной самореализации и жизнедеятельности.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Молодежь, находящаяся в ситуации возможного «попадания» в поле экстремистской активности (молодежь в «зоне риска»). В данном контексте деятельность по профилактике экстремистских проявлений в молодежной среде должна быть направлена на молодых людей, чья жизненная ситуация позволяет предположить возможность их включения в поле экстремистской активности. К таким категориям могут быть отнесены: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выходцы из неблагополучных, социально-дезориентированных семей, с низким социально-экономическим статусом, недостаточным интеллектуальным уровнем, имеющим склонность к трансляции девиаций (алкоголизм, наркомания, физическое и морально-нравственное насилие);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«золотая молодежь», склонная к безнаказанности и вседозволенности, экстремальному досугу и рассматривающая участие в экстремистской субкультуре как естественную форму времяпрепровождения;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дети, подростки, молодежь, имеющие склонность к агрессии, силовому методу решения проблем и споров, с неразвитыми навыками рефлексии и саморегуляции;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носители молодежных субкультур, участники неформальных объединений и склонных к девиациям уличных компаний;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члены экстремистских политических, религиозных организаций, движений, сект.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организации профилактической работы важно учитывать социально-экономические и возрастные особенности разных периодов, в которых оказываются подростки и молодежь. Наиболее опасным, с точки зрения вхождения в поле экстремистской активности, является возраст от 14 до 22 лет. На это время приходится наложение двух важнейших психологических и </w:t>
      </w: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социальных факторов. В психологическом плане подростковый возраст и юность характеризуются развитием самосознания, обострением чувства справедливости, поиском смысла и ценности жизни. Именно в это время подросток озабочен желанием найти свою группу, поиском собственной идентичности, которая формируется по самой примитивной схеме «мы»— «они». Также ему присуща неустойчивая психика, легко подверженная внушению и манипулированию. В социальном плане большинство молодых людей в возрасте от 14 до 22 лет оказываются в позиции маргиналов, когда их поведение не определено практически никакими социально-экономическими факторами (семья, собственность, перспективная постоянная работа и др.). Молодые люди, продолжая образование, покидают школу, семью, уезжают в другой город или регион, оказываясь в ситуации и свободы, и социальной незащищенности. В итоге молодой человек мобилен, готов к экспериментам, участию в акциях, митингах, погромах. При этом готовность к подобным действиям усиливается из-за его низкой материальной обеспеченности, в связи с чем участие в проплаченных кем-либо акциях протеста может рассматриваться как допустимая возможность дополнительного заработка. Поиск идентичности, попытки закрепиться в жизни ведут к неуверенности, желанию сформировать круг близких по духу людей, найти ответственного за все беды и неудачи. Таким кругом вполне может стать экстремистская субкультура, неформальное объединение, политическая радикальная организация или тоталитарная секта, дающая им простой и конкретный ответ на вопросы: «Что делать?» и «Кто виноват?».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этой связи основные действия по снижению экстремистских проявлений в молодежной среде должны быть ориентированы на: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оптимизацию социальной среды (в целом), в которой находятся молодое поколение, ее улучшение, создание в ней пространств, для конструктивного взаимодействия, стимулирования у молодежи положительных эмоций от участия в реализации социальных проектов, от анализа достижимых перспектив, а также от реального опыта решения проблем молодого поколения;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формирование механизмов оптимизации молодежного экстремистского поля, разработку методов его разрушения, организацию на его месте конструктивных социальных зон;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создание механизмов эффективного влияния на процесс социализации личности молодого человека, включения его в социокультурное пространство ближайшего сообщества и социума в целом. Итогом такой работы должно стать формирование толерантной, ответственной, успешной личности, ориентированной на ценности гражданственности и патриотизма;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· разработку системы психокоррекционной работы, нацеленной на профилактику ненормативной агрессии, развитие умений социального взаимодействия, рефлексии, саморегуляции, формирование навыков </w:t>
      </w: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толерантного поведения, выхода из деструктивных культов, организаций, субкультур.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Взаимодействие объекта и предмета профилактической работы может быть описано следующей моделью: представленная матрица позволяет оптимизировать деятельность по профилактике экстремизма в молодежной среде, распределив «зоны ответственности» между различными уровнями власти. На основе взаимодействия объекта и предмета профилактики могут быть сформулированы цели и задачи этой деятельности: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создание условий для снижения агрессии, напряженности, экстремистской активности в среде молодежи;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создание условий для воспитания успешной, эффективной, толерантной, патриотичной, социально ответственной личности;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создание условий для повышения жизненных шансов подростков и молодежи, оказавшихся в сложной жизненной ситуации;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развитие конструктивной социальной активности подростков и молодежи;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развитие позитивных молодежных субкультур, общественных объединений, движений, групп;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создание альтернативных форм реализации экстремального потенциала молодежи.</w:t>
      </w: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70FA" w:rsidRDefault="004870FA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ПРАКТИЧЕСКАЯ ЧАСТЬ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Модель взаимодействия объекта и предмета деятельности по профилактике экстремизма в молодежной среде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Предмет профилактики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Объект профилактики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Молодежь в целом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Молодежные группы, находящиеся в зоне риска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Улучшение среды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Оптимизация молодежной среды в целом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Разработка и внедрение методов разрушения экстремистского пространства, создание на его месте конструктивных социальных зон для молодежи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Воздействие на личность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толерантной, ответственной, успешной личности, ориентированной на ценности гражданственности и патриотизма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Разработка системы психокоррекционной работы, ориентированной на профилактику ненормативной агрессии и экстремистской активности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организации системной работы по профилактике молодежного экстремизма возможно использование нескольких моделей, оптимизирующих данный вид деятельности. Предлагаемые модели основаны на нескольких базовых предположениях.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Во-первых, необходимо учитывать тот факт, что непосредственная, прямая профилактика не дает практически никакого эффекта. В связи с чем необходимо выстраивать систему этой деятельности с опорой на косвенные, «мягкие» методы и формы работы, оптимизирующие и среду, и личность.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Во-вторых, как уже отмечалось, главное внимание должно быть сосредоточено на особой социально-психологической ситуации в жизни любого человека, которая приходится на возрастной период от 14 до 22 лет.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В-третьих, в основе организации системы профилактической работы, особенно с группами лиц, пребывающими в кризисном возрасте, должна лежать идея управляемой социализации, когда социально-психологические процессы, происходящие с подростком, профессионально сопровождаются соответствующими специалистами, при чем не всегда являющимися представителями официальных институтов.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Возможная модель работы по пресечению и профилактики проявлений экстремизма и терроризма в МОУ.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осуществления работы по данному направлению необходима планомерная система деятельности в которую будут включены все участники УВП с направленностью раннего выявления и осуществления профилактики экстремизма в ученической среде. Потому, что именно дети и подростки в силу целого ряда различных факторов являются одними из наиболее уязвимых в плане подверженности негативному влиянию различных экстремистских проявлений.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более эффективной работы социального педагога, классных руководителей и психолога школы рекомендовано создание папки, к материалам которой всегда можно обратиться и найти ответы на все интересующие вопросы по этой тематике: экстремизм, рекомендации по проведению работы по профилактике экстремизма в школьной среде, социально-правовые проблемы профилактики экстремизма в молодежной среде, национальная культура в школе, ксенофобия, национализм, толерантность и т.д. Папка систематически обновляется, пополняется новыми материалами. В начале учебного года составляется план работы школы по выявлению и профилактике экстремизма среди учащихся школы.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педагога - психолога ведется по двум направлениям: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Выявление и работа с выявленными учениками.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Профилактическая работа.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1-ое направление. Выявление и работа с выявленными учениками.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важных условий проявления детского экстремизма является участие подростка в неформальном молодежном объединении радикальной направленности.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Существует определенная группа подростков и молодежи, которая не скрывает своей принадлежности к определенному неформальному молодежному объединению. Это обнаруживается по высказываниям, манере поведения, внешнему виду.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Сюда входит мониторинговое обследование учащихся школы, анкетирование (приложение 1.).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учащимися 8-11-х классов можно провести опрос по теме «Неформалы» (приложение 2).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Часть подростков и молодежи, участвующих в неформальных молодежных объединениях, прежде всего радикальной направленности, тщательно скрывает свою принадлежность, действуя тайно. В этом случае, выявление принадлежности подростка к определенному неформальному молодежному объединению в условиях образовательного учреждения требует организованного и регулярного наблюдения за действиями подростка. </w:t>
      </w: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Проведение регулярных бесед с учащимися (как групповых, так и индивидуальных), в ходе которых обсуждаются способы организации досуга, жизненные проблемы ребенка, его желания и стремления, позволяет увидеть сферу жизненных интересов подростка и сделать выводы об участии его в неформальном молодежном объединении.</w:t>
      </w:r>
    </w:p>
    <w:p w:rsidR="001D5314" w:rsidRPr="001D5314" w:rsidRDefault="001D5314" w:rsidP="00AA32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2-ое направление. Совместная профилактическая работа психолога и педагогв с учащимися школы, родителями.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Работа с несовершеннолетними. В школе большое внимание уделяется просветительской работе по профилактике экстремистской деятельности: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классные часы («Патриотизм без экстремизма») 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тренинги с учащимися;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Дни Правовых знаний;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патриотические общешкольные мероприятия (День Победы и др.);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библиотечные уроки («Национализму скажем «НЕТ»!, «Мы разные,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мы вместе»);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беседы («Преступление против личности, общества и государства»,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«Экстремизм – угроза человеку и государству»);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круглые столы («Истоки молодежного экстремизма», «Опасность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экстремизма»);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Клуб свободного общения для учащихся «группы риска»;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организация спортивных праздников.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 же особое внимание уделяется организации досуга детей из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неблагополучных семей, находящихся в «группе риска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Информационно-просветительская работа с родителями: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родительские собрания;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тренинги;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родительский лекторий («Неформальные объединения в молодежной среде»).</w:t>
      </w:r>
    </w:p>
    <w:p w:rsidR="001D5314" w:rsidRPr="001D5314" w:rsidRDefault="001D5314" w:rsidP="004870F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Информационно-просветительская работа с педагогическим составом школы.</w:t>
      </w:r>
    </w:p>
    <w:p w:rsidR="001D5314" w:rsidRPr="001D5314" w:rsidRDefault="001D5314" w:rsidP="004870F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4870FA" w:rsidRDefault="004870FA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0FA" w:rsidRDefault="004870FA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0FA" w:rsidRDefault="004870FA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5314" w:rsidRPr="00AA3283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«Насколько вы толерантны?»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толерантность – это значит понимать друг друга, относиться друг к другу терпимо, чтобы строить мирное будущее.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Неприятна ли вам ситуация, в которой приходится отказываться от придуманного вами плана, потому что точно такой же план уже предложили ваши друзья?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встречаетесь с друзьями, и кто-то предлагает начать игру. Что вы предпочитаете?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чтобы участвовали только те, кто хорошо играет;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чтобы играли и те, кто еще не знает правил.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спокойно воспринимаете неприятные для вас новости?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Вызывают ли у вас неприязнь люди, которые в общественных местах появляются в нетрезвом виде?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если они не переступают допустимых границ, вас это вообще не интересует;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вам всегда были неприятны люди, которые не умеют себя контролировать.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Можете ли вы легко найти контакт с людьми, у которых другие обычаи, другое положение?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вам очень трудно было бы это сделать;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 не обращаете внимания на такие вещи.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реагируете на шутку, объектом которой становитесь?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вам не нравятся ни сами шутки, ни шутники;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если даже шутка и будет вам неприятна, то вы постараетесь ответить в такой же шутливой манере.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 ли вы с мнением, что многие люди сидят не на своем месте, делают не свое дело?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приводите в компанию друга (подругу), который (ая) становится объектом всеобщего внимания. Как вы на это реагируете?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вам неприятно, что таким образом внимание отвлечено от вас;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 лишь радуетесь за нее (него).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гостях вы встречаете пожилого человека, который критикует современное молодое поколение, превозносит былые времена. Как реагируете вы?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уходите пораньше под благовидным предлогом;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вступаете в спор.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Подсчет очков.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по 2 очка за ответы: 1б, 2б, 3б, 4а, 5б, 6б, 7б, 8б, 9а.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Ключ к тесту.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0-4 очка: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непреклонны и, простите, упрямы. Где бы вы ни находились, может возникнуть такое впечатление, что вы стремитесь навязать свое мнение другим. Чтобы достичь своей цели, часто повышаете голос. Имея такой, как у вас, характер, трудно поддерживать нормальные отношения с людьми, которые думают иначе, чем вы, не соглашаются с тем, что вы говорите и делаете.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6-12 очков: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способны твердо отстаивать свои убеждения. В то же время вы можете вести диалог и, если считаете нужным, менять свои убеждения. Но порой вы бываете излишне резки, проявляете неуважение к собеседнику. И в такой момент вы действительно можете выиграть спор с человеком, у которого более слабый характер. Но стоит ли «брать горлом», если можно победить и более достойно?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14-18 очков: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Твердость ваших убеждений отлично сочетается с большой гибкостью вашего ума. Вы можете принять любую идею, с пониманием отнестись к парадоксальному на первый взгляд поступку, даже если вы их не разделяете. Вы достаточно критически относитесь к своему мнению и способны с уважением и тактом по отношению к собеседнику отказаться от взглядов, которые, как выяснилось, были ошибочными.</w:t>
      </w:r>
    </w:p>
    <w:p w:rsidR="00AA3283" w:rsidRDefault="00AA3283" w:rsidP="00AA3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2. «Проявляешь ли ты толерантность?»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толерантность – это значит понимать друг друга, относиться друг к другу терпимо, чтобы строить мирное будущее.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Для того чтобы не было войны…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нельзя ничего сделать, поскольку войны будут всегда!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нужно понимать, почему они происходят.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школе проходит акция «Милосердие»…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тебя не интересует;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пытаешься, чем можешь, помочь ветеранам.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Ты противостоишь насилию…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насилием;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ты присоединяешься к другим людям, чтобы сказать нет.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Один товарищ тебя предал…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ты мстишь ему;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ты пытаешься объясниться с ним.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Видишь, когда сильный обижает слабого…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равнодушно проходишь мимо;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вмешиваешься.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Ты не согласен с кем-то…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ты не даешь ему говорить;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ты все-таки слушаешь его.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Учитель ждет ответа учащегося…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кричишь с места;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даешь возможность ответить другому.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 У тебя в классе беженец или беженцы из других республик…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ты не общаешься с ним;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помогаешь ему влиться в коллектив.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 тот ответ, который ты считаешь правильным, и сосчитай, сколько ответов под пунктом «б» получилось.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 к тесту.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 одни «б»: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Прекрасно! Ты проявляешь большую толерантность. Ты являешься будущим гражданином мира. Объясни своим друзьям, как тебе это удается.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 от 3 до 5 «б»: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Да! Ты не очень толерантен. Ты слишком стремишься навязать свои идеи, но проявляешь любознательность, и у тебя хорошее воображение. Используй эти свои качества для борьбы с не толерантностью.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 менее 3 «б»: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Ай-ай-ай! Ты совсем не толерантен! Однако если бы ты был настроен более оптимистично, и тебе нравилось дискутировать, ты мог бы стать более счастливым! Давай, приложи еще немного усилий.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№3 «Отношение к толерантности и экстремизму»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Вашем понимании, толерантность – это…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Вашему мнению, экстремизм – это…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Вы считаете, терроризм – это…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Каково Ваше отношение к представителям других рас, национальностей?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Нейтральное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Согласны ли Вы с тем, что каждая нация должна жить на своей исторической территории?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 не знаю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чем, на Ваш взгляд, основная причина конфликтов между представителями разных народов?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Национальные интересы Политические разногласия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Считаете ли Вы, что террористические акты являются эффективным средством разрешения противоречий?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Что, на Ваш взгляд, заставляет людей совершать террористические акты?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за власть Принуждение Заблуждение другое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Есть ли у Вас друзья-иностранцы?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Как Вы относитесь к браку между представителями разных национальностей?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 Отрицательно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 Вы считаете, каковы причины возникновения конфликтов с иностранными лицами?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Расовая неприязнь Зависть к иностранцам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Провокации экстремистских организаций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Если бы Вы стали свидетелем конфликтной ситуации между представителями разных народов то: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Попытались разобраться в возникшем конфликте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Сообщили бы правоохранительным органам о конфликте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13. Хотели бы Вы больше знать о разных странах, народах мира, об их культуре, традициях?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14.Знакомы ли Вы с деятельностью молодежных организаций экстремистской направленности в нашей области?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Есть ли среди Ваших знакомых члены таких организаций?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Знаете ли Вы о существовании организаций антифашистской направленности в нашей области?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 знаю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Есть ли среди Ваших знакомых члены антифашистских организаций?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18.Каково Ваше отношение к людям-инвалидам?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Обычное отрицательное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Могли бы Вы в чем-либо безвозмездно помочь пожилому человеку?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нет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Как Вы относитесь к беженцам?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Искренне сочувствую им и готов помочь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Затрудняюсь ответить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осуществляется по каждому вопросу в соответствии с ответом и процентным соотношением ответов по группе обследованных.</w:t>
      </w: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2.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проводится по следующим вопросам: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такой неформал?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причины, на Ваш взгляд, вынуждают молодых людей объединяться в неформальные группы?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объединяет людей, состоящих в неформальных группах?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молодежные неформальные течения Вам известны?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относитесь к тем или иным неформальным объединениям?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Причисляете ли Вы себя к какому-либо молодежному течению?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Как, по-вашему, общество воспринимает неформалов?</w:t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1D5314" w:rsidRPr="00AA3283" w:rsidRDefault="001D5314" w:rsidP="00AA328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A3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проводится по анкете каждого ученика, учитывается качественный ответ по каждому вопросу.</w:t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AA328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1D5314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3283" w:rsidRDefault="00AA3283" w:rsidP="001D53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3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Анкетирование родителей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1.Знаете ли Вы что такое экстремизм?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 чём, по Вашему мнению, заключаются основные причины экстремизма?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многонациональности населения-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недостаточном просвещении граждан в сфере противодействия, профилактике экстремизма-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целенаправленном «разжигании» представителями экстремистско-настроенных организаций националистической агрессии 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3.Какие способы профилактики наиболее приемлемы с Вашей точки зрения?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Радикальные, допускающие ужесточение уголовной ответственности за экстремизм.-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Способы, основанные на опыте цивилизованных зарубежных стран в профилактике экстремизма.-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4.Насколько актуальной, по Вашему мнению, является проблема экстримизма в Вашем городе? 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Приходилось ли Вам сталкиваться с проявлениями экстремизма в повседневной жизни?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Сталкивалась однажды-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6.Сталкивались ли Вы с дискриминацией по национальному, религиозному или иному признаку в отношении Вашей личности?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7.Приходилось ли Вам лично участвовать в конфликтах на национальной почве?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8.Испытываете ли Вы раздражение или неприязнь по отношению к представителям той или иной национальности?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9.Как Вы относитесь к действиям представителей экстремистских организаций?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Осуждаю- Одобряю-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Знаете ли Вы, куда следует обратиться в случае обнаружения фактов проявления экстремизма? 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11.Готовы ли Вы оказывать помощь сотрудникам правоохранительных органов по противодействию экстремизму? Да- Нет- Затрудняюсь ответить-</w:t>
      </w:r>
    </w:p>
    <w:p w:rsidR="00AA3283" w:rsidRDefault="00AA3283" w:rsidP="00AA32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1D5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проводиться в соответствии правил обрабатывания анкет (количественный анализ и качественный анализ в виде выводов).</w:t>
      </w:r>
    </w:p>
    <w:p w:rsidR="001D5314" w:rsidRPr="001D5314" w:rsidRDefault="001D5314" w:rsidP="00AA3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5"/>
          <w:szCs w:val="15"/>
          <w:lang w:eastAsia="ru-RU"/>
        </w:rPr>
      </w:pPr>
      <w:r w:rsidRPr="001D5314">
        <w:rPr>
          <w:rFonts w:ascii="Tahoma" w:eastAsia="Times New Roman" w:hAnsi="Tahoma" w:cs="Tahoma"/>
          <w:color w:val="000000"/>
          <w:sz w:val="11"/>
          <w:szCs w:val="11"/>
          <w:lang w:eastAsia="ru-RU"/>
        </w:rPr>
        <w:br/>
      </w:r>
    </w:p>
    <w:p w:rsidR="00A512C5" w:rsidRDefault="00A512C5" w:rsidP="00AA3283">
      <w:pPr>
        <w:spacing w:after="0"/>
        <w:jc w:val="both"/>
      </w:pPr>
    </w:p>
    <w:sectPr w:rsidR="00A512C5" w:rsidSect="00AA328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88" w:rsidRDefault="00742E88" w:rsidP="00AA3283">
      <w:pPr>
        <w:spacing w:after="0" w:line="240" w:lineRule="auto"/>
      </w:pPr>
      <w:r>
        <w:separator/>
      </w:r>
    </w:p>
  </w:endnote>
  <w:endnote w:type="continuationSeparator" w:id="0">
    <w:p w:rsidR="00742E88" w:rsidRDefault="00742E88" w:rsidP="00AA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88" w:rsidRDefault="00742E88" w:rsidP="00AA3283">
      <w:pPr>
        <w:spacing w:after="0" w:line="240" w:lineRule="auto"/>
      </w:pPr>
      <w:r>
        <w:separator/>
      </w:r>
    </w:p>
  </w:footnote>
  <w:footnote w:type="continuationSeparator" w:id="0">
    <w:p w:rsidR="00742E88" w:rsidRDefault="00742E88" w:rsidP="00AA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77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3283" w:rsidRPr="00AA3283" w:rsidRDefault="00AA3283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A328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328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A328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6594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A328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3283" w:rsidRDefault="00AA32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95F5F"/>
    <w:multiLevelType w:val="multilevel"/>
    <w:tmpl w:val="35A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314"/>
    <w:rsid w:val="001D5314"/>
    <w:rsid w:val="00307874"/>
    <w:rsid w:val="004870FA"/>
    <w:rsid w:val="00742E88"/>
    <w:rsid w:val="00765945"/>
    <w:rsid w:val="00A512C5"/>
    <w:rsid w:val="00A82C0B"/>
    <w:rsid w:val="00AA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C5"/>
  </w:style>
  <w:style w:type="paragraph" w:styleId="1">
    <w:name w:val="heading 1"/>
    <w:basedOn w:val="a"/>
    <w:link w:val="10"/>
    <w:uiPriority w:val="9"/>
    <w:qFormat/>
    <w:rsid w:val="001D53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5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D5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5314"/>
  </w:style>
  <w:style w:type="character" w:styleId="a4">
    <w:name w:val="Hyperlink"/>
    <w:basedOn w:val="a0"/>
    <w:uiPriority w:val="99"/>
    <w:semiHidden/>
    <w:unhideWhenUsed/>
    <w:rsid w:val="001D5314"/>
    <w:rPr>
      <w:color w:val="0000FF"/>
      <w:u w:val="single"/>
    </w:rPr>
  </w:style>
  <w:style w:type="character" w:customStyle="1" w:styleId="nowrap">
    <w:name w:val="nowrap"/>
    <w:basedOn w:val="a0"/>
    <w:rsid w:val="001D5314"/>
  </w:style>
  <w:style w:type="paragraph" w:styleId="a5">
    <w:name w:val="header"/>
    <w:basedOn w:val="a"/>
    <w:link w:val="a6"/>
    <w:uiPriority w:val="99"/>
    <w:unhideWhenUsed/>
    <w:rsid w:val="00AA3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3283"/>
  </w:style>
  <w:style w:type="paragraph" w:styleId="a7">
    <w:name w:val="footer"/>
    <w:basedOn w:val="a"/>
    <w:link w:val="a8"/>
    <w:uiPriority w:val="99"/>
    <w:semiHidden/>
    <w:unhideWhenUsed/>
    <w:rsid w:val="00AA3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3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834">
          <w:marLeft w:val="0"/>
          <w:marRight w:val="0"/>
          <w:marTop w:val="55"/>
          <w:marBottom w:val="55"/>
          <w:divBdr>
            <w:top w:val="single" w:sz="4" w:space="0" w:color="D1D1D1"/>
            <w:left w:val="single" w:sz="4" w:space="0" w:color="D1D1D1"/>
            <w:bottom w:val="single" w:sz="4" w:space="0" w:color="D1D1D1"/>
            <w:right w:val="single" w:sz="4" w:space="0" w:color="D1D1D1"/>
          </w:divBdr>
          <w:divsChild>
            <w:div w:id="14648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363781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9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6792">
          <w:marLeft w:val="0"/>
          <w:marRight w:val="0"/>
          <w:marTop w:val="138"/>
          <w:marBottom w:val="138"/>
          <w:divBdr>
            <w:top w:val="single" w:sz="4" w:space="7" w:color="DDDDDD"/>
            <w:left w:val="single" w:sz="4" w:space="7" w:color="DDDDDD"/>
            <w:bottom w:val="single" w:sz="4" w:space="7" w:color="DDDDDD"/>
            <w:right w:val="single" w:sz="4" w:space="7" w:color="DDDDDD"/>
          </w:divBdr>
          <w:divsChild>
            <w:div w:id="2090535083">
              <w:marLeft w:val="0"/>
              <w:marRight w:val="0"/>
              <w:marTop w:val="0"/>
              <w:marBottom w:val="0"/>
              <w:divBdr>
                <w:top w:val="single" w:sz="4" w:space="7" w:color="D1D1D1"/>
                <w:left w:val="single" w:sz="4" w:space="7" w:color="D1D1D1"/>
                <w:bottom w:val="single" w:sz="4" w:space="7" w:color="D1D1D1"/>
                <w:right w:val="single" w:sz="4" w:space="7" w:color="D1D1D1"/>
              </w:divBdr>
            </w:div>
          </w:divsChild>
        </w:div>
        <w:div w:id="7337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5149">
              <w:marLeft w:val="0"/>
              <w:marRight w:val="0"/>
              <w:marTop w:val="0"/>
              <w:marBottom w:val="0"/>
              <w:divBdr>
                <w:top w:val="double" w:sz="4" w:space="9" w:color="E1E0D9"/>
                <w:left w:val="double" w:sz="4" w:space="18" w:color="E1E0D9"/>
                <w:bottom w:val="double" w:sz="4" w:space="9" w:color="E1E0D9"/>
                <w:right w:val="double" w:sz="4" w:space="18" w:color="E1E0D9"/>
              </w:divBdr>
            </w:div>
            <w:div w:id="1562711616">
              <w:marLeft w:val="0"/>
              <w:marRight w:val="0"/>
              <w:marTop w:val="0"/>
              <w:marBottom w:val="0"/>
              <w:divBdr>
                <w:top w:val="double" w:sz="2" w:space="9" w:color="E1E0D9"/>
                <w:left w:val="double" w:sz="2" w:space="9" w:color="E1E0D9"/>
                <w:bottom w:val="double" w:sz="2" w:space="9" w:color="E1E0D9"/>
                <w:right w:val="double" w:sz="2" w:space="9" w:color="E1E0D9"/>
              </w:divBdr>
            </w:div>
            <w:div w:id="540556437">
              <w:marLeft w:val="0"/>
              <w:marRight w:val="0"/>
              <w:marTop w:val="0"/>
              <w:marBottom w:val="0"/>
              <w:divBdr>
                <w:top w:val="double" w:sz="4" w:space="9" w:color="E1E0D9"/>
                <w:left w:val="double" w:sz="4" w:space="18" w:color="E1E0D9"/>
                <w:bottom w:val="double" w:sz="4" w:space="9" w:color="E1E0D9"/>
                <w:right w:val="double" w:sz="4" w:space="18" w:color="E1E0D9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4006</Words>
  <Characters>22839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</cp:revision>
  <dcterms:created xsi:type="dcterms:W3CDTF">2017-05-11T08:46:00Z</dcterms:created>
  <dcterms:modified xsi:type="dcterms:W3CDTF">2017-05-11T10:17:00Z</dcterms:modified>
</cp:coreProperties>
</file>