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64515" cy="622300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F36"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F3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F36">
        <w:rPr>
          <w:rFonts w:ascii="Times New Roman" w:hAnsi="Times New Roman"/>
          <w:b/>
          <w:sz w:val="28"/>
          <w:szCs w:val="28"/>
        </w:rPr>
        <w:t>ПОСТАНОВЛЕНИЕ</w:t>
      </w:r>
    </w:p>
    <w:p w:rsid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                                                 от 30.12.2019  № 695  – па</w:t>
      </w: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F36">
        <w:rPr>
          <w:rFonts w:ascii="Times New Roman" w:hAnsi="Times New Roman"/>
          <w:b/>
          <w:sz w:val="28"/>
          <w:szCs w:val="28"/>
        </w:rPr>
        <w:t>Об утверждении муниципальной программы « Профилактика правонарушений в Кочковском районе на 2020 -2022 годы»</w:t>
      </w:r>
    </w:p>
    <w:p w:rsidR="00474F36" w:rsidRPr="00474F36" w:rsidRDefault="00474F36" w:rsidP="00474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    В целях совершенствования системы профилактики правонарушений и повышения эффективности профилактической деятельности, создания условий для обеспечения общественной безопасности и правопорядка, руководствуясь ст.179 Бюджетного кодекса РФ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>ПОСТАНАВЛЯЮ: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« Профилактика правонарушений в Кочковском районе на 2020 - 2022 годы» 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>( далее – программа).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  2. Управляющему делами администрации Кочковского  района (</w:t>
      </w:r>
      <w:proofErr w:type="spellStart"/>
      <w:r w:rsidRPr="00474F36">
        <w:rPr>
          <w:rFonts w:ascii="Times New Roman" w:hAnsi="Times New Roman"/>
          <w:sz w:val="28"/>
          <w:szCs w:val="28"/>
        </w:rPr>
        <w:t>Храпаль</w:t>
      </w:r>
      <w:proofErr w:type="spellEnd"/>
      <w:r w:rsidRPr="00474F36">
        <w:rPr>
          <w:rFonts w:ascii="Times New Roman" w:hAnsi="Times New Roman"/>
          <w:sz w:val="28"/>
          <w:szCs w:val="28"/>
        </w:rPr>
        <w:t xml:space="preserve"> Н.Н.) обеспечить опубликование данного постановления в периодическом печатном издании органов местного самоуправления Кочковского района «Вестник Кочковского района».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со дня опубликования  в периодическом печатном издании органов местного самоуправления Кочковского района «Вестник Кочковского района».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 4.   </w:t>
      </w:r>
      <w:proofErr w:type="gramStart"/>
      <w:r w:rsidRPr="00474F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4F36">
        <w:rPr>
          <w:rFonts w:ascii="Times New Roman" w:hAnsi="Times New Roman"/>
          <w:sz w:val="28"/>
          <w:szCs w:val="28"/>
        </w:rPr>
        <w:t xml:space="preserve"> исполнением постановления  возложить на заместителя главы администрации района </w:t>
      </w:r>
      <w:proofErr w:type="spellStart"/>
      <w:r w:rsidRPr="00474F36">
        <w:rPr>
          <w:rFonts w:ascii="Times New Roman" w:hAnsi="Times New Roman"/>
          <w:sz w:val="28"/>
          <w:szCs w:val="28"/>
        </w:rPr>
        <w:t>Постарнак</w:t>
      </w:r>
      <w:proofErr w:type="spellEnd"/>
      <w:r w:rsidRPr="00474F36">
        <w:rPr>
          <w:rFonts w:ascii="Times New Roman" w:hAnsi="Times New Roman"/>
          <w:sz w:val="28"/>
          <w:szCs w:val="28"/>
        </w:rPr>
        <w:t xml:space="preserve"> А.П.</w:t>
      </w:r>
    </w:p>
    <w:p w:rsidR="00474F36" w:rsidRPr="00474F36" w:rsidRDefault="00474F36" w:rsidP="00474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Глава  Кочковского района  </w:t>
      </w: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474F36">
        <w:rPr>
          <w:rFonts w:ascii="Times New Roman" w:hAnsi="Times New Roman"/>
          <w:sz w:val="28"/>
          <w:szCs w:val="28"/>
        </w:rPr>
        <w:t>П.А.Шилин</w:t>
      </w:r>
      <w:proofErr w:type="spellEnd"/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F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4F36">
        <w:rPr>
          <w:rFonts w:ascii="Times New Roman" w:hAnsi="Times New Roman"/>
          <w:sz w:val="20"/>
          <w:szCs w:val="20"/>
        </w:rPr>
        <w:t xml:space="preserve">Никитина О.В. </w:t>
      </w:r>
    </w:p>
    <w:p w:rsidR="00474F36" w:rsidRPr="00474F36" w:rsidRDefault="00474F36" w:rsidP="00474F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4F36">
        <w:rPr>
          <w:rFonts w:ascii="Times New Roman" w:hAnsi="Times New Roman"/>
          <w:sz w:val="20"/>
          <w:szCs w:val="20"/>
        </w:rPr>
        <w:t xml:space="preserve">    22-105</w:t>
      </w:r>
    </w:p>
    <w:p w:rsidR="00902981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Pr="00CC3B48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02981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C3B48">
        <w:rPr>
          <w:rFonts w:ascii="Times New Roman" w:hAnsi="Times New Roman"/>
          <w:sz w:val="28"/>
          <w:szCs w:val="28"/>
        </w:rPr>
        <w:t>администрации К</w:t>
      </w:r>
      <w:r>
        <w:rPr>
          <w:rFonts w:ascii="Times New Roman" w:hAnsi="Times New Roman"/>
          <w:sz w:val="28"/>
          <w:szCs w:val="28"/>
        </w:rPr>
        <w:t>очковского</w:t>
      </w:r>
    </w:p>
    <w:p w:rsidR="00902981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района Новосибирской </w:t>
      </w:r>
      <w:r w:rsidRPr="00CC3B48">
        <w:rPr>
          <w:rFonts w:ascii="Times New Roman" w:hAnsi="Times New Roman"/>
          <w:sz w:val="28"/>
          <w:szCs w:val="28"/>
        </w:rPr>
        <w:t xml:space="preserve">области </w:t>
      </w:r>
    </w:p>
    <w:p w:rsidR="00902981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D4ED0">
        <w:rPr>
          <w:rFonts w:ascii="Times New Roman" w:hAnsi="Times New Roman"/>
          <w:sz w:val="28"/>
          <w:szCs w:val="28"/>
        </w:rPr>
        <w:t xml:space="preserve"> </w:t>
      </w:r>
      <w:r w:rsidR="000742B3">
        <w:rPr>
          <w:rFonts w:ascii="Times New Roman" w:hAnsi="Times New Roman"/>
          <w:sz w:val="28"/>
          <w:szCs w:val="28"/>
        </w:rPr>
        <w:t xml:space="preserve">                           от 30 декабря</w:t>
      </w:r>
      <w:r>
        <w:rPr>
          <w:rFonts w:ascii="Times New Roman" w:hAnsi="Times New Roman"/>
          <w:sz w:val="28"/>
          <w:szCs w:val="28"/>
        </w:rPr>
        <w:t xml:space="preserve"> 2019 </w:t>
      </w:r>
      <w:r w:rsidRPr="00CC3B48">
        <w:rPr>
          <w:rFonts w:ascii="Times New Roman" w:hAnsi="Times New Roman"/>
          <w:sz w:val="28"/>
          <w:szCs w:val="28"/>
        </w:rPr>
        <w:t>г</w:t>
      </w:r>
      <w:r w:rsidR="000742B3">
        <w:rPr>
          <w:rFonts w:ascii="Times New Roman" w:hAnsi="Times New Roman"/>
          <w:sz w:val="28"/>
          <w:szCs w:val="28"/>
        </w:rPr>
        <w:t>. №  695</w:t>
      </w:r>
      <w:r>
        <w:rPr>
          <w:rFonts w:ascii="Times New Roman" w:hAnsi="Times New Roman"/>
          <w:sz w:val="28"/>
          <w:szCs w:val="28"/>
        </w:rPr>
        <w:t xml:space="preserve"> - па</w:t>
      </w:r>
    </w:p>
    <w:p w:rsidR="00902981" w:rsidRDefault="00902981" w:rsidP="009029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02981" w:rsidRPr="00520B81" w:rsidRDefault="00902981" w:rsidP="009029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«ПРОФИЛАКТИКА ПРАВОНАРУ</w:t>
      </w:r>
      <w:r w:rsidR="00411A8A">
        <w:rPr>
          <w:rFonts w:ascii="Times New Roman" w:hAnsi="Times New Roman"/>
          <w:b/>
          <w:sz w:val="28"/>
          <w:szCs w:val="28"/>
        </w:rPr>
        <w:t>ШЕНИЙ В КОЧКОВСКОМ РАЙОНЕ НА 2020 -2022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02981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C26C9">
        <w:rPr>
          <w:rFonts w:ascii="Times New Roman" w:hAnsi="Times New Roman"/>
          <w:b/>
          <w:sz w:val="28"/>
          <w:szCs w:val="28"/>
        </w:rPr>
        <w:t xml:space="preserve">Паспорт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276"/>
        <w:gridCol w:w="1418"/>
        <w:gridCol w:w="1275"/>
        <w:gridCol w:w="1165"/>
      </w:tblGrid>
      <w:tr w:rsidR="00902981" w:rsidRPr="001A13CE" w:rsidTr="00716833">
        <w:trPr>
          <w:trHeight w:val="256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1A13CE" w:rsidRDefault="00902981" w:rsidP="00411A8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</w:t>
            </w:r>
            <w:r w:rsidR="00411A8A">
              <w:rPr>
                <w:rFonts w:ascii="Times New Roman" w:hAnsi="Times New Roman"/>
                <w:sz w:val="24"/>
                <w:szCs w:val="24"/>
              </w:rPr>
              <w:t>шений в Кочковском районе на 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902981" w:rsidRPr="001A13CE" w:rsidTr="00716833">
        <w:trPr>
          <w:trHeight w:val="359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902981" w:rsidRPr="001A13CE" w:rsidTr="00716833">
        <w:trPr>
          <w:trHeight w:val="302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Постарнак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  -  заместитель главы  администрации Кочковского района</w:t>
            </w:r>
          </w:p>
        </w:tc>
      </w:tr>
      <w:tr w:rsidR="00902981" w:rsidRPr="001A13CE" w:rsidTr="00716833">
        <w:trPr>
          <w:trHeight w:val="334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Default="00902981" w:rsidP="00716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 Новосибирской области;</w:t>
            </w:r>
          </w:p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полиции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902981" w:rsidRPr="001A13CE" w:rsidTr="00716833">
        <w:trPr>
          <w:trHeight w:val="374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CF4423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является обеспечение безопасности граждан, проживающих на территории Кочковского района,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деятельности.</w:t>
            </w:r>
          </w:p>
        </w:tc>
      </w:tr>
      <w:tr w:rsidR="00902981" w:rsidRPr="001A13CE" w:rsidTr="00716833">
        <w:trPr>
          <w:trHeight w:val="359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AB2344" w:rsidRDefault="00902981" w:rsidP="00716833">
            <w:pPr>
              <w:shd w:val="clear" w:color="auto" w:fill="FFFFFF"/>
              <w:snapToGrid w:val="0"/>
              <w:spacing w:after="0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pacing w:val="-1"/>
                <w:sz w:val="24"/>
                <w:szCs w:val="24"/>
              </w:rPr>
              <w:t>1. Создание условий для обеспечения общественной безопасности и правопорядка</w:t>
            </w:r>
            <w:r w:rsidRPr="00AB23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981" w:rsidRPr="00AB2344" w:rsidRDefault="00902981" w:rsidP="00716833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pacing w:val="-15"/>
                <w:sz w:val="24"/>
                <w:szCs w:val="24"/>
              </w:rPr>
              <w:t>2.</w:t>
            </w:r>
            <w:r w:rsidRPr="00AB2344">
              <w:rPr>
                <w:rFonts w:ascii="Times New Roman" w:hAnsi="Times New Roman"/>
                <w:sz w:val="24"/>
                <w:szCs w:val="24"/>
              </w:rPr>
              <w:t> </w:t>
            </w:r>
            <w:r w:rsidRPr="00AB2344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работы, направленной на предупреждение всех форм асоциального поведения.</w:t>
            </w:r>
          </w:p>
          <w:p w:rsidR="00902981" w:rsidRPr="00AB2344" w:rsidRDefault="00902981" w:rsidP="00716833">
            <w:pPr>
              <w:shd w:val="clear" w:color="auto" w:fill="FFFFFF"/>
              <w:tabs>
                <w:tab w:val="left" w:pos="994"/>
              </w:tabs>
              <w:snapToGrid w:val="0"/>
              <w:spacing w:after="0"/>
              <w:ind w:firstLine="340"/>
              <w:rPr>
                <w:rFonts w:ascii="Times New Roman" w:hAnsi="Times New Roman"/>
                <w:sz w:val="28"/>
                <w:szCs w:val="28"/>
              </w:rPr>
            </w:pPr>
            <w:r w:rsidRPr="00AB2344">
              <w:rPr>
                <w:rFonts w:ascii="Times New Roman" w:hAnsi="Times New Roman"/>
                <w:spacing w:val="-10"/>
                <w:sz w:val="24"/>
                <w:szCs w:val="24"/>
              </w:rPr>
              <w:t>3.</w:t>
            </w:r>
            <w:r w:rsidRPr="00AB2344">
              <w:rPr>
                <w:rFonts w:ascii="Times New Roman" w:hAnsi="Times New Roman"/>
                <w:sz w:val="24"/>
                <w:szCs w:val="24"/>
              </w:rPr>
              <w:t> Организация работы, направленной на противодействие терроризму и экстремизму</w:t>
            </w:r>
            <w:r w:rsidRPr="00AB23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02981" w:rsidRPr="001A13CE" w:rsidTr="00716833">
        <w:trPr>
          <w:trHeight w:val="374"/>
        </w:trPr>
        <w:tc>
          <w:tcPr>
            <w:tcW w:w="3497" w:type="dxa"/>
          </w:tcPr>
          <w:p w:rsidR="00902981" w:rsidRPr="001A13CE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1A13CE" w:rsidRDefault="00411A8A" w:rsidP="00411A8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  <w:r w:rsidR="00902981">
              <w:rPr>
                <w:rFonts w:ascii="Times New Roman" w:hAnsi="Times New Roman"/>
                <w:sz w:val="24"/>
                <w:szCs w:val="24"/>
              </w:rPr>
              <w:t xml:space="preserve"> годы (этапы не выделяются)</w:t>
            </w:r>
          </w:p>
        </w:tc>
      </w:tr>
      <w:tr w:rsidR="00902981" w:rsidRPr="001A13CE" w:rsidTr="00716833">
        <w:trPr>
          <w:trHeight w:val="326"/>
        </w:trPr>
        <w:tc>
          <w:tcPr>
            <w:tcW w:w="3497" w:type="dxa"/>
            <w:vMerge w:val="restart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81" w:type="dxa"/>
            <w:gridSpan w:val="5"/>
          </w:tcPr>
          <w:p w:rsidR="00902981" w:rsidRPr="001A13CE" w:rsidRDefault="00902981" w:rsidP="007168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1A13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902981" w:rsidRPr="001A13CE" w:rsidTr="00716833">
        <w:trPr>
          <w:cantSplit/>
          <w:trHeight w:val="1280"/>
        </w:trPr>
        <w:tc>
          <w:tcPr>
            <w:tcW w:w="3497" w:type="dxa"/>
            <w:vMerge/>
          </w:tcPr>
          <w:p w:rsidR="00902981" w:rsidRPr="001A13CE" w:rsidRDefault="00902981" w:rsidP="00716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extDirection w:val="btLr"/>
            <w:vAlign w:val="center"/>
          </w:tcPr>
          <w:p w:rsidR="00902981" w:rsidRPr="001A13CE" w:rsidRDefault="00902981" w:rsidP="0071683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A13C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902981" w:rsidRPr="001A13CE" w:rsidRDefault="00902981" w:rsidP="007168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3CE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extDirection w:val="btLr"/>
            <w:vAlign w:val="center"/>
          </w:tcPr>
          <w:p w:rsidR="00902981" w:rsidRPr="001A13CE" w:rsidRDefault="00902981" w:rsidP="007168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3CE">
              <w:rPr>
                <w:rFonts w:ascii="Times New Roman" w:hAnsi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5" w:type="dxa"/>
            <w:textDirection w:val="btLr"/>
            <w:vAlign w:val="center"/>
          </w:tcPr>
          <w:p w:rsidR="00902981" w:rsidRPr="001A13CE" w:rsidRDefault="00902981" w:rsidP="007168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3CE">
              <w:rPr>
                <w:rFonts w:ascii="Times New Roman" w:hAnsi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165" w:type="dxa"/>
            <w:textDirection w:val="btLr"/>
            <w:vAlign w:val="center"/>
          </w:tcPr>
          <w:p w:rsidR="00902981" w:rsidRPr="001A13CE" w:rsidRDefault="00902981" w:rsidP="007168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3CE">
              <w:rPr>
                <w:rFonts w:ascii="Times New Roman" w:hAnsi="Times New Roman"/>
                <w:sz w:val="20"/>
                <w:szCs w:val="20"/>
              </w:rPr>
              <w:t>3-й год планового периода</w:t>
            </w:r>
          </w:p>
        </w:tc>
      </w:tr>
      <w:tr w:rsidR="00902981" w:rsidRPr="001A13CE" w:rsidTr="00716833">
        <w:trPr>
          <w:trHeight w:val="406"/>
        </w:trPr>
        <w:tc>
          <w:tcPr>
            <w:tcW w:w="3497" w:type="dxa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3CE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147" w:type="dxa"/>
          </w:tcPr>
          <w:p w:rsidR="00902981" w:rsidRPr="00AB2344" w:rsidRDefault="006557B3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0298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981" w:rsidRPr="00AB2344" w:rsidRDefault="007D7A37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0298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02981" w:rsidRPr="00AB2344" w:rsidRDefault="006557B3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1A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</w:tcPr>
          <w:p w:rsidR="00902981" w:rsidRPr="00AB2344" w:rsidRDefault="006557B3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1A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02981" w:rsidRPr="001A13CE" w:rsidTr="00716833">
        <w:trPr>
          <w:trHeight w:val="412"/>
        </w:trPr>
        <w:tc>
          <w:tcPr>
            <w:tcW w:w="3497" w:type="dxa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3C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1A13CE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47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981" w:rsidRPr="001A13CE" w:rsidTr="00716833">
        <w:trPr>
          <w:trHeight w:val="320"/>
        </w:trPr>
        <w:tc>
          <w:tcPr>
            <w:tcW w:w="3497" w:type="dxa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3CE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Новосибирской области</w:t>
            </w:r>
          </w:p>
        </w:tc>
        <w:tc>
          <w:tcPr>
            <w:tcW w:w="1147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981" w:rsidRPr="001A13CE" w:rsidTr="00716833">
        <w:trPr>
          <w:trHeight w:val="356"/>
        </w:trPr>
        <w:tc>
          <w:tcPr>
            <w:tcW w:w="3497" w:type="dxa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3C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981" w:rsidRPr="001A13CE" w:rsidTr="00716833">
        <w:trPr>
          <w:trHeight w:val="266"/>
        </w:trPr>
        <w:tc>
          <w:tcPr>
            <w:tcW w:w="3497" w:type="dxa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3CE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147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902981" w:rsidRPr="00AB2344" w:rsidRDefault="00902981" w:rsidP="0071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981" w:rsidRPr="001A13CE" w:rsidTr="00716833">
        <w:trPr>
          <w:trHeight w:val="146"/>
        </w:trPr>
        <w:tc>
          <w:tcPr>
            <w:tcW w:w="3497" w:type="dxa"/>
          </w:tcPr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3C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520B81" w:rsidRDefault="00902981" w:rsidP="00716833">
            <w:pPr>
              <w:pStyle w:val="ConsPlusNormal"/>
              <w:widowControl/>
              <w:ind w:firstLine="340"/>
            </w:pPr>
            <w:r w:rsidRPr="00520B81">
              <w:t xml:space="preserve">Изменение социально-демографической характеристики преступности и улучшение показателей криминальной ситуации на территории района, в том числе: </w:t>
            </w:r>
          </w:p>
          <w:p w:rsidR="00902981" w:rsidRPr="00AC331B" w:rsidRDefault="00902981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B">
              <w:t>снижение количества убийств и умышленных причинений тяжкого вреда здоровью на почве бытовых отношений по ит</w:t>
            </w:r>
            <w:r>
              <w:t>ога</w:t>
            </w:r>
            <w:r w:rsidR="00411A8A">
              <w:t>м 2022 года на 4% в сравнении с 2019</w:t>
            </w:r>
            <w:r w:rsidRPr="00AC331B">
              <w:t xml:space="preserve"> годом;</w:t>
            </w:r>
          </w:p>
          <w:p w:rsidR="00902981" w:rsidRPr="00AC331B" w:rsidRDefault="00411A8A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в 2022</w:t>
            </w:r>
            <w:r w:rsidR="00902981" w:rsidRPr="00AC331B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преступлений, совершенных </w:t>
            </w:r>
            <w:proofErr w:type="gramStart"/>
            <w:r w:rsidR="00902981" w:rsidRPr="00AC331B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="00902981" w:rsidRPr="00AC331B">
              <w:rPr>
                <w:rFonts w:ascii="Times New Roman" w:hAnsi="Times New Roman" w:cs="Times New Roman"/>
                <w:sz w:val="24"/>
                <w:szCs w:val="24"/>
              </w:rPr>
              <w:t xml:space="preserve"> ранее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димыми на 10% в сравнении с 2019</w:t>
            </w:r>
            <w:r w:rsidR="00902981" w:rsidRPr="00AC331B">
              <w:rPr>
                <w:rFonts w:ascii="Times New Roman" w:hAnsi="Times New Roman" w:cs="Times New Roman"/>
                <w:sz w:val="24"/>
                <w:szCs w:val="24"/>
              </w:rPr>
              <w:t xml:space="preserve"> годом;</w:t>
            </w:r>
          </w:p>
          <w:p w:rsidR="00902981" w:rsidRPr="00AC331B" w:rsidRDefault="00902981" w:rsidP="00716833">
            <w:pPr>
              <w:shd w:val="clear" w:color="auto" w:fill="FFFFFF"/>
              <w:tabs>
                <w:tab w:val="left" w:pos="1085"/>
              </w:tabs>
              <w:snapToGrid w:val="0"/>
              <w:spacing w:after="0"/>
              <w:ind w:firstLine="340"/>
              <w:rPr>
                <w:rFonts w:ascii="Times New Roman" w:hAnsi="Times New Roman"/>
              </w:rPr>
            </w:pPr>
            <w:r w:rsidRPr="00AC331B">
              <w:rPr>
                <w:rFonts w:ascii="Times New Roman" w:hAnsi="Times New Roman"/>
              </w:rPr>
              <w:t>снижение доли преступлений, совершенных в состоянии опьянения от общего количества расследованных прес</w:t>
            </w:r>
            <w:r w:rsidR="00411A8A">
              <w:rPr>
                <w:rFonts w:ascii="Times New Roman" w:hAnsi="Times New Roman"/>
              </w:rPr>
              <w:t>туплений, которая по итогам 2022</w:t>
            </w:r>
            <w:r w:rsidRPr="00AC331B">
              <w:rPr>
                <w:rFonts w:ascii="Times New Roman" w:hAnsi="Times New Roman"/>
              </w:rPr>
              <w:t xml:space="preserve"> года не должна превысить 8%;</w:t>
            </w:r>
          </w:p>
          <w:p w:rsidR="00902981" w:rsidRDefault="00902981" w:rsidP="00716833">
            <w:pPr>
              <w:pStyle w:val="ConsPlusNormal"/>
              <w:widowControl/>
              <w:ind w:firstLine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преступлений, совершенных несовершеннолетними или при их соучастии, в общем числе зарегистрированных пре</w:t>
            </w:r>
            <w:r w:rsidR="00411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ступлений, </w:t>
            </w:r>
            <w:proofErr w:type="gramStart"/>
            <w:r w:rsidR="00411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proofErr w:type="gramEnd"/>
            <w:r w:rsidR="00411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составит не более 1,8%;</w:t>
            </w:r>
          </w:p>
          <w:p w:rsidR="00902981" w:rsidRPr="001A13CE" w:rsidRDefault="00902981" w:rsidP="0071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исключение фактов совершения террористических актов и особо опасных экстремистских проявлений</w:t>
            </w:r>
          </w:p>
        </w:tc>
      </w:tr>
    </w:tbl>
    <w:p w:rsidR="00902981" w:rsidRDefault="00902981" w:rsidP="00902981">
      <w:pPr>
        <w:pStyle w:val="1"/>
        <w:rPr>
          <w:rFonts w:ascii="Times New Roman" w:hAnsi="Times New Roman"/>
          <w:b/>
          <w:sz w:val="28"/>
          <w:szCs w:val="28"/>
        </w:rPr>
      </w:pPr>
    </w:p>
    <w:p w:rsidR="00902981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в инвестиционной сфере и прогноз ее развития. </w:t>
      </w:r>
    </w:p>
    <w:p w:rsidR="00902981" w:rsidRDefault="00902981" w:rsidP="00902981">
      <w:pPr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D6022">
        <w:rPr>
          <w:rFonts w:ascii="Times New Roman" w:hAnsi="Times New Roman"/>
          <w:sz w:val="28"/>
          <w:szCs w:val="28"/>
        </w:rPr>
        <w:t>Обеспечение безопасности жизнедеятельности граждан Кочковского района – важнейшая задача органов муниципальной власти и местного самоуправления, решению которой постоянно уделяется пристальное внимание.</w:t>
      </w:r>
    </w:p>
    <w:p w:rsidR="00902981" w:rsidRPr="006A6E06" w:rsidRDefault="00902981" w:rsidP="009029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1A8A">
        <w:rPr>
          <w:rFonts w:ascii="Times New Roman" w:hAnsi="Times New Roman"/>
          <w:sz w:val="28"/>
          <w:szCs w:val="28"/>
        </w:rPr>
        <w:t>2019</w:t>
      </w:r>
      <w:r w:rsidRPr="00F93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зарегистрирован</w:t>
      </w:r>
      <w:r w:rsidRPr="006A6E06">
        <w:rPr>
          <w:rFonts w:ascii="Times New Roman" w:hAnsi="Times New Roman"/>
          <w:sz w:val="28"/>
          <w:szCs w:val="28"/>
        </w:rPr>
        <w:t xml:space="preserve"> рост количества зарегистрированных</w:t>
      </w:r>
      <w:r w:rsidR="00411A8A">
        <w:rPr>
          <w:rFonts w:ascii="Times New Roman" w:hAnsi="Times New Roman"/>
          <w:sz w:val="28"/>
          <w:szCs w:val="28"/>
        </w:rPr>
        <w:t xml:space="preserve"> преступлений по сравнению с 2018</w:t>
      </w:r>
      <w:r w:rsidR="00763B27">
        <w:rPr>
          <w:rFonts w:ascii="Times New Roman" w:hAnsi="Times New Roman"/>
          <w:sz w:val="28"/>
          <w:szCs w:val="28"/>
        </w:rPr>
        <w:t xml:space="preserve"> годом на 1</w:t>
      </w:r>
      <w:r w:rsidRPr="006A6E06">
        <w:rPr>
          <w:rFonts w:ascii="Times New Roman" w:hAnsi="Times New Roman"/>
          <w:sz w:val="28"/>
          <w:szCs w:val="28"/>
        </w:rPr>
        <w:t>% (+</w:t>
      </w:r>
      <w:r w:rsidR="00763B27">
        <w:rPr>
          <w:rFonts w:ascii="Times New Roman" w:hAnsi="Times New Roman"/>
          <w:sz w:val="28"/>
          <w:szCs w:val="28"/>
        </w:rPr>
        <w:t>2</w:t>
      </w:r>
      <w:r w:rsidRPr="006A6E06">
        <w:rPr>
          <w:rFonts w:ascii="Times New Roman" w:hAnsi="Times New Roman"/>
          <w:sz w:val="28"/>
          <w:szCs w:val="28"/>
        </w:rPr>
        <w:t xml:space="preserve"> преступления), всего зарегистрировано </w:t>
      </w:r>
      <w:r w:rsidR="00B90833">
        <w:rPr>
          <w:rFonts w:ascii="Times New Roman" w:hAnsi="Times New Roman"/>
          <w:sz w:val="28"/>
          <w:szCs w:val="28"/>
        </w:rPr>
        <w:t>18</w:t>
      </w:r>
      <w:r w:rsidR="00763B27">
        <w:rPr>
          <w:rFonts w:ascii="Times New Roman" w:hAnsi="Times New Roman"/>
          <w:sz w:val="28"/>
          <w:szCs w:val="28"/>
        </w:rPr>
        <w:t>1</w:t>
      </w:r>
      <w:r w:rsidRPr="006A6E06">
        <w:rPr>
          <w:rFonts w:ascii="Times New Roman" w:hAnsi="Times New Roman"/>
          <w:b/>
          <w:sz w:val="28"/>
          <w:szCs w:val="28"/>
        </w:rPr>
        <w:t xml:space="preserve"> </w:t>
      </w:r>
      <w:r w:rsidR="00763B27">
        <w:rPr>
          <w:rFonts w:ascii="Times New Roman" w:hAnsi="Times New Roman"/>
          <w:sz w:val="28"/>
          <w:szCs w:val="28"/>
        </w:rPr>
        <w:t>преступление</w:t>
      </w:r>
      <w:r w:rsidR="00411A8A">
        <w:rPr>
          <w:rFonts w:ascii="Times New Roman" w:hAnsi="Times New Roman"/>
          <w:sz w:val="28"/>
          <w:szCs w:val="28"/>
        </w:rPr>
        <w:t xml:space="preserve"> (2018</w:t>
      </w:r>
      <w:r w:rsidRPr="006A6E06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- </w:t>
      </w:r>
      <w:r w:rsidR="00B90833">
        <w:rPr>
          <w:rFonts w:ascii="Times New Roman" w:hAnsi="Times New Roman"/>
          <w:sz w:val="28"/>
          <w:szCs w:val="28"/>
        </w:rPr>
        <w:t>179</w:t>
      </w:r>
      <w:r w:rsidR="00763B27">
        <w:rPr>
          <w:rFonts w:ascii="Times New Roman" w:hAnsi="Times New Roman"/>
          <w:sz w:val="28"/>
          <w:szCs w:val="28"/>
        </w:rPr>
        <w:t xml:space="preserve"> преступлений</w:t>
      </w:r>
      <w:r w:rsidRPr="006A6E06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 пьяном виде</w:t>
      </w:r>
      <w:r w:rsidR="00763B27">
        <w:rPr>
          <w:rFonts w:ascii="Times New Roman" w:hAnsi="Times New Roman"/>
          <w:sz w:val="28"/>
          <w:szCs w:val="28"/>
        </w:rPr>
        <w:t xml:space="preserve"> совершено 38 преступлений (2017-80</w:t>
      </w:r>
      <w:r w:rsidR="0087286B">
        <w:rPr>
          <w:rFonts w:ascii="Times New Roman" w:hAnsi="Times New Roman"/>
          <w:sz w:val="28"/>
          <w:szCs w:val="28"/>
        </w:rPr>
        <w:t>, 2018</w:t>
      </w:r>
      <w:r w:rsidR="00763B27">
        <w:rPr>
          <w:rFonts w:ascii="Times New Roman" w:hAnsi="Times New Roman"/>
          <w:sz w:val="28"/>
          <w:szCs w:val="28"/>
        </w:rPr>
        <w:t>-48</w:t>
      </w:r>
      <w:r>
        <w:rPr>
          <w:rFonts w:ascii="Times New Roman" w:hAnsi="Times New Roman"/>
          <w:sz w:val="28"/>
          <w:szCs w:val="28"/>
        </w:rPr>
        <w:t xml:space="preserve">), ранее </w:t>
      </w:r>
      <w:proofErr w:type="gramStart"/>
      <w:r>
        <w:rPr>
          <w:rFonts w:ascii="Times New Roman" w:hAnsi="Times New Roman"/>
          <w:sz w:val="28"/>
          <w:szCs w:val="28"/>
        </w:rPr>
        <w:t>судимыми</w:t>
      </w:r>
      <w:proofErr w:type="gramEnd"/>
      <w:r w:rsidR="00763B27">
        <w:rPr>
          <w:rFonts w:ascii="Times New Roman" w:hAnsi="Times New Roman"/>
          <w:sz w:val="28"/>
          <w:szCs w:val="28"/>
        </w:rPr>
        <w:t xml:space="preserve"> совершено 33 преступления</w:t>
      </w:r>
      <w:r w:rsidR="0087286B">
        <w:rPr>
          <w:rFonts w:ascii="Times New Roman" w:hAnsi="Times New Roman"/>
          <w:sz w:val="28"/>
          <w:szCs w:val="28"/>
        </w:rPr>
        <w:t xml:space="preserve"> (2017</w:t>
      </w:r>
      <w:r w:rsidR="00763B27">
        <w:rPr>
          <w:rFonts w:ascii="Times New Roman" w:hAnsi="Times New Roman"/>
          <w:sz w:val="28"/>
          <w:szCs w:val="28"/>
        </w:rPr>
        <w:t>-47</w:t>
      </w:r>
      <w:r>
        <w:rPr>
          <w:rFonts w:ascii="Times New Roman" w:hAnsi="Times New Roman"/>
          <w:sz w:val="28"/>
          <w:szCs w:val="28"/>
        </w:rPr>
        <w:t>,</w:t>
      </w:r>
      <w:r w:rsidR="0087286B">
        <w:rPr>
          <w:rFonts w:ascii="Times New Roman" w:hAnsi="Times New Roman"/>
          <w:sz w:val="28"/>
          <w:szCs w:val="28"/>
        </w:rPr>
        <w:t xml:space="preserve"> 2018</w:t>
      </w:r>
      <w:r w:rsidR="00763B27">
        <w:rPr>
          <w:rFonts w:ascii="Times New Roman" w:hAnsi="Times New Roman"/>
          <w:sz w:val="28"/>
          <w:szCs w:val="28"/>
        </w:rPr>
        <w:t>-38</w:t>
      </w:r>
      <w:r>
        <w:rPr>
          <w:rFonts w:ascii="Times New Roman" w:hAnsi="Times New Roman"/>
          <w:sz w:val="28"/>
          <w:szCs w:val="28"/>
        </w:rPr>
        <w:t>), в общественных</w:t>
      </w:r>
      <w:r w:rsidR="00B90833">
        <w:rPr>
          <w:rFonts w:ascii="Times New Roman" w:hAnsi="Times New Roman"/>
          <w:sz w:val="28"/>
          <w:szCs w:val="28"/>
        </w:rPr>
        <w:t xml:space="preserve"> местах </w:t>
      </w:r>
      <w:proofErr w:type="gramStart"/>
      <w:r w:rsidR="00B90833">
        <w:rPr>
          <w:rFonts w:ascii="Times New Roman" w:hAnsi="Times New Roman"/>
          <w:sz w:val="28"/>
          <w:szCs w:val="28"/>
        </w:rPr>
        <w:t>совершено по итогам 2019</w:t>
      </w:r>
      <w:r>
        <w:rPr>
          <w:rFonts w:ascii="Times New Roman" w:hAnsi="Times New Roman"/>
          <w:sz w:val="28"/>
          <w:szCs w:val="28"/>
        </w:rPr>
        <w:t xml:space="preserve"> зареги</w:t>
      </w:r>
      <w:r w:rsidR="00763B27">
        <w:rPr>
          <w:rFonts w:ascii="Times New Roman" w:hAnsi="Times New Roman"/>
          <w:sz w:val="28"/>
          <w:szCs w:val="28"/>
        </w:rPr>
        <w:t>стрировано</w:t>
      </w:r>
      <w:proofErr w:type="gramEnd"/>
      <w:r w:rsidR="00763B27">
        <w:rPr>
          <w:rFonts w:ascii="Times New Roman" w:hAnsi="Times New Roman"/>
          <w:sz w:val="28"/>
          <w:szCs w:val="28"/>
        </w:rPr>
        <w:t xml:space="preserve"> 19 преступлений (2018-15</w:t>
      </w:r>
      <w:r w:rsidR="00B90833">
        <w:rPr>
          <w:rFonts w:ascii="Times New Roman" w:hAnsi="Times New Roman"/>
          <w:sz w:val="28"/>
          <w:szCs w:val="28"/>
        </w:rPr>
        <w:t>, 2017</w:t>
      </w:r>
      <w:r w:rsidR="00763B27">
        <w:rPr>
          <w:rFonts w:ascii="Times New Roman" w:hAnsi="Times New Roman"/>
          <w:sz w:val="28"/>
          <w:szCs w:val="28"/>
        </w:rPr>
        <w:t>-22</w:t>
      </w:r>
      <w:r>
        <w:rPr>
          <w:rFonts w:ascii="Times New Roman" w:hAnsi="Times New Roman"/>
          <w:sz w:val="28"/>
          <w:szCs w:val="28"/>
        </w:rPr>
        <w:t>)</w:t>
      </w:r>
    </w:p>
    <w:p w:rsidR="00902981" w:rsidRDefault="00902981" w:rsidP="00902981">
      <w:pPr>
        <w:jc w:val="both"/>
        <w:rPr>
          <w:rFonts w:ascii="Times New Roman" w:hAnsi="Times New Roman"/>
          <w:sz w:val="28"/>
          <w:szCs w:val="28"/>
        </w:rPr>
      </w:pPr>
      <w:r w:rsidRPr="006A6E06">
        <w:rPr>
          <w:rFonts w:ascii="Times New Roman" w:hAnsi="Times New Roman"/>
          <w:sz w:val="28"/>
          <w:szCs w:val="28"/>
        </w:rPr>
        <w:tab/>
      </w:r>
      <w:r w:rsidR="00411A8A">
        <w:rPr>
          <w:rFonts w:ascii="Times New Roman" w:hAnsi="Times New Roman"/>
          <w:sz w:val="28"/>
          <w:szCs w:val="28"/>
        </w:rPr>
        <w:t>В 2019</w:t>
      </w:r>
      <w:r>
        <w:rPr>
          <w:rFonts w:ascii="Times New Roman" w:hAnsi="Times New Roman"/>
          <w:sz w:val="28"/>
          <w:szCs w:val="28"/>
        </w:rPr>
        <w:t xml:space="preserve"> году было продолжено </w:t>
      </w:r>
      <w:r w:rsidRPr="005D6022">
        <w:rPr>
          <w:rFonts w:ascii="Times New Roman" w:hAnsi="Times New Roman"/>
          <w:sz w:val="28"/>
          <w:szCs w:val="28"/>
        </w:rPr>
        <w:t xml:space="preserve"> взаимодействие правоохранительных служб, органов исполнительной власти и местного самоуправления, общественных организаций, что позволило не только сохранить контроль над </w:t>
      </w:r>
      <w:r w:rsidRPr="005D6022">
        <w:rPr>
          <w:rFonts w:ascii="Times New Roman" w:hAnsi="Times New Roman"/>
          <w:sz w:val="28"/>
          <w:szCs w:val="28"/>
        </w:rPr>
        <w:lastRenderedPageBreak/>
        <w:t xml:space="preserve">криминальной ситуацией в районе и не допустить серьезных нарушений общественного порядка. </w:t>
      </w:r>
    </w:p>
    <w:p w:rsidR="00902981" w:rsidRPr="005D6022" w:rsidRDefault="00763B27" w:rsidP="009029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6022">
        <w:rPr>
          <w:rFonts w:ascii="Times New Roman" w:hAnsi="Times New Roman"/>
          <w:sz w:val="28"/>
          <w:szCs w:val="28"/>
        </w:rPr>
        <w:t>Определенные позитивные изменения  отмечаются в предупреждении</w:t>
      </w:r>
      <w:r>
        <w:rPr>
          <w:rFonts w:ascii="Times New Roman" w:hAnsi="Times New Roman"/>
          <w:sz w:val="28"/>
          <w:szCs w:val="28"/>
        </w:rPr>
        <w:t xml:space="preserve"> преступлений совершенных несовершеннолетними п</w:t>
      </w:r>
      <w:r w:rsidR="00411A8A">
        <w:rPr>
          <w:rFonts w:ascii="Times New Roman" w:hAnsi="Times New Roman"/>
          <w:sz w:val="28"/>
          <w:szCs w:val="28"/>
        </w:rPr>
        <w:t>о итогам 2019</w:t>
      </w:r>
      <w:r w:rsidR="00C14CAE">
        <w:rPr>
          <w:rFonts w:ascii="Times New Roman" w:hAnsi="Times New Roman"/>
          <w:sz w:val="28"/>
          <w:szCs w:val="28"/>
        </w:rPr>
        <w:t xml:space="preserve"> года зарегистрировано 0</w:t>
      </w:r>
      <w:r w:rsidR="0090298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реступлений</w:t>
      </w:r>
      <w:r w:rsidR="00411A8A">
        <w:rPr>
          <w:rFonts w:ascii="Times New Roman" w:hAnsi="Times New Roman"/>
          <w:sz w:val="28"/>
          <w:szCs w:val="28"/>
        </w:rPr>
        <w:t>, по сравнению с 2018</w:t>
      </w:r>
      <w:r w:rsidR="00C14CAE">
        <w:rPr>
          <w:rFonts w:ascii="Times New Roman" w:hAnsi="Times New Roman"/>
          <w:sz w:val="28"/>
          <w:szCs w:val="28"/>
        </w:rPr>
        <w:t xml:space="preserve"> г. произошел</w:t>
      </w:r>
      <w:r w:rsidR="00902981">
        <w:rPr>
          <w:rFonts w:ascii="Times New Roman" w:hAnsi="Times New Roman"/>
          <w:sz w:val="28"/>
          <w:szCs w:val="28"/>
        </w:rPr>
        <w:t xml:space="preserve"> </w:t>
      </w:r>
      <w:r w:rsidR="00C14CAE">
        <w:rPr>
          <w:rFonts w:ascii="Times New Roman" w:hAnsi="Times New Roman"/>
          <w:sz w:val="28"/>
          <w:szCs w:val="28"/>
        </w:rPr>
        <w:t>их спад</w:t>
      </w:r>
      <w:r w:rsidR="00411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1A8A">
        <w:rPr>
          <w:rFonts w:ascii="Times New Roman" w:hAnsi="Times New Roman"/>
          <w:sz w:val="28"/>
          <w:szCs w:val="28"/>
        </w:rPr>
        <w:t>–в</w:t>
      </w:r>
      <w:proofErr w:type="gramEnd"/>
      <w:r w:rsidR="00411A8A">
        <w:rPr>
          <w:rFonts w:ascii="Times New Roman" w:hAnsi="Times New Roman"/>
          <w:sz w:val="28"/>
          <w:szCs w:val="28"/>
        </w:rPr>
        <w:t xml:space="preserve"> 2018</w:t>
      </w:r>
      <w:r w:rsidR="00902981">
        <w:rPr>
          <w:rFonts w:ascii="Times New Roman" w:hAnsi="Times New Roman"/>
          <w:sz w:val="28"/>
          <w:szCs w:val="28"/>
        </w:rPr>
        <w:t xml:space="preserve"> таковых бы</w:t>
      </w:r>
      <w:r w:rsidR="00411A8A">
        <w:rPr>
          <w:rFonts w:ascii="Times New Roman" w:hAnsi="Times New Roman"/>
          <w:sz w:val="28"/>
          <w:szCs w:val="28"/>
        </w:rPr>
        <w:t>ло зарегистрировано -7, а в 2017</w:t>
      </w:r>
      <w:r>
        <w:rPr>
          <w:rFonts w:ascii="Times New Roman" w:hAnsi="Times New Roman"/>
          <w:sz w:val="28"/>
          <w:szCs w:val="28"/>
        </w:rPr>
        <w:t>-12</w:t>
      </w:r>
      <w:r w:rsidR="00902981">
        <w:rPr>
          <w:rFonts w:ascii="Times New Roman" w:hAnsi="Times New Roman"/>
          <w:sz w:val="28"/>
          <w:szCs w:val="28"/>
        </w:rPr>
        <w:t xml:space="preserve">. </w:t>
      </w:r>
      <w:r w:rsidR="00902981" w:rsidRPr="005D6022">
        <w:rPr>
          <w:rFonts w:ascii="Times New Roman" w:hAnsi="Times New Roman"/>
          <w:sz w:val="28"/>
          <w:szCs w:val="28"/>
        </w:rPr>
        <w:t xml:space="preserve"> Среди преступлений, совершенных подростками отсутствуют </w:t>
      </w:r>
      <w:proofErr w:type="gramStart"/>
      <w:r w:rsidR="00902981" w:rsidRPr="005D6022">
        <w:rPr>
          <w:rFonts w:ascii="Times New Roman" w:hAnsi="Times New Roman"/>
          <w:sz w:val="28"/>
          <w:szCs w:val="28"/>
        </w:rPr>
        <w:t>несовершеннолетние</w:t>
      </w:r>
      <w:proofErr w:type="gramEnd"/>
      <w:r w:rsidR="00902981">
        <w:rPr>
          <w:rFonts w:ascii="Times New Roman" w:hAnsi="Times New Roman"/>
          <w:sz w:val="28"/>
          <w:szCs w:val="28"/>
        </w:rPr>
        <w:t xml:space="preserve"> ранее судимые за совершавшие преступлений, а также в состоянии опьянения</w:t>
      </w:r>
    </w:p>
    <w:p w:rsidR="00902981" w:rsidRPr="0045221B" w:rsidRDefault="00902981" w:rsidP="00902981">
      <w:pPr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D6022">
        <w:rPr>
          <w:rFonts w:ascii="Times New Roman" w:hAnsi="Times New Roman"/>
          <w:sz w:val="28"/>
          <w:szCs w:val="28"/>
        </w:rPr>
        <w:t>Мероприятия по обеспечению законности, правопорядка и безопасн</w:t>
      </w:r>
      <w:r w:rsidR="00346E26">
        <w:rPr>
          <w:rFonts w:ascii="Times New Roman" w:hAnsi="Times New Roman"/>
          <w:sz w:val="28"/>
          <w:szCs w:val="28"/>
        </w:rPr>
        <w:t>ости на территории района с 2017</w:t>
      </w:r>
      <w:r w:rsidRPr="005D6022">
        <w:rPr>
          <w:rFonts w:ascii="Times New Roman" w:hAnsi="Times New Roman"/>
          <w:sz w:val="28"/>
          <w:szCs w:val="28"/>
        </w:rPr>
        <w:t xml:space="preserve"> года проводились в соответствии с </w:t>
      </w:r>
      <w:r w:rsidR="00D548E2">
        <w:rPr>
          <w:rFonts w:ascii="Times New Roman" w:hAnsi="Times New Roman"/>
          <w:color w:val="000000"/>
          <w:sz w:val="28"/>
        </w:rPr>
        <w:t>муниципальной</w:t>
      </w:r>
      <w:r w:rsidRPr="005D6022">
        <w:rPr>
          <w:rFonts w:ascii="Times New Roman" w:hAnsi="Times New Roman"/>
          <w:color w:val="000000"/>
          <w:sz w:val="28"/>
        </w:rPr>
        <w:t xml:space="preserve"> программо</w:t>
      </w:r>
      <w:r w:rsidR="00D548E2">
        <w:rPr>
          <w:rFonts w:ascii="Times New Roman" w:hAnsi="Times New Roman"/>
          <w:color w:val="000000"/>
          <w:sz w:val="28"/>
        </w:rPr>
        <w:t>й «Профилактика правонарушений в Кочковского района на 2017-2019</w:t>
      </w:r>
      <w:r w:rsidRPr="005D6022">
        <w:rPr>
          <w:rFonts w:ascii="Times New Roman" w:hAnsi="Times New Roman"/>
          <w:color w:val="000000"/>
          <w:sz w:val="28"/>
        </w:rPr>
        <w:t xml:space="preserve"> годы»</w:t>
      </w:r>
      <w:r w:rsidRPr="005D602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D6022">
        <w:rPr>
          <w:rFonts w:ascii="Times New Roman" w:hAnsi="Times New Roman"/>
          <w:sz w:val="28"/>
          <w:szCs w:val="28"/>
        </w:rPr>
        <w:t>р</w:t>
      </w:r>
      <w:r w:rsidRPr="005D6022">
        <w:rPr>
          <w:rStyle w:val="FontStyle13"/>
          <w:sz w:val="28"/>
          <w:szCs w:val="28"/>
        </w:rPr>
        <w:t>еализация</w:t>
      </w:r>
      <w:proofErr w:type="gramEnd"/>
      <w:r w:rsidRPr="005D6022">
        <w:rPr>
          <w:rStyle w:val="FontStyle13"/>
          <w:sz w:val="28"/>
          <w:szCs w:val="28"/>
        </w:rPr>
        <w:t xml:space="preserve"> которой</w:t>
      </w:r>
      <w:r w:rsidRPr="005D6022">
        <w:rPr>
          <w:rFonts w:ascii="Times New Roman" w:hAnsi="Times New Roman"/>
          <w:sz w:val="28"/>
          <w:szCs w:val="28"/>
        </w:rPr>
        <w:t xml:space="preserve"> </w:t>
      </w:r>
      <w:r w:rsidRPr="005D6022">
        <w:rPr>
          <w:rStyle w:val="FontStyle13"/>
          <w:sz w:val="28"/>
          <w:szCs w:val="28"/>
        </w:rPr>
        <w:t>способствовала позитивным изменениям в дин</w:t>
      </w:r>
      <w:r>
        <w:rPr>
          <w:rStyle w:val="FontStyle13"/>
          <w:sz w:val="28"/>
          <w:szCs w:val="28"/>
        </w:rPr>
        <w:t xml:space="preserve">амике и структуре преступности, в частности количество совершенных преступлений на </w:t>
      </w:r>
      <w:r w:rsidR="00FE7B0A">
        <w:rPr>
          <w:rStyle w:val="FontStyle13"/>
          <w:sz w:val="28"/>
          <w:szCs w:val="28"/>
        </w:rPr>
        <w:t>т</w:t>
      </w:r>
      <w:r w:rsidR="00763B27">
        <w:rPr>
          <w:rStyle w:val="FontStyle13"/>
          <w:sz w:val="28"/>
          <w:szCs w:val="28"/>
        </w:rPr>
        <w:t>ерритории района снизилось с 226 до 181</w:t>
      </w:r>
      <w:r>
        <w:rPr>
          <w:rStyle w:val="FontStyle13"/>
          <w:sz w:val="28"/>
          <w:szCs w:val="28"/>
        </w:rPr>
        <w:t xml:space="preserve">. </w:t>
      </w:r>
      <w:r w:rsidRPr="005D6022">
        <w:rPr>
          <w:rStyle w:val="FontStyle13"/>
          <w:sz w:val="28"/>
          <w:szCs w:val="28"/>
        </w:rPr>
        <w:t xml:space="preserve">Срок </w:t>
      </w:r>
      <w:r w:rsidRPr="005D6022">
        <w:rPr>
          <w:rStyle w:val="FontStyle15"/>
          <w:sz w:val="28"/>
          <w:szCs w:val="28"/>
        </w:rPr>
        <w:t xml:space="preserve">действия </w:t>
      </w:r>
      <w:r w:rsidRPr="005D6022">
        <w:rPr>
          <w:rStyle w:val="FontStyle13"/>
          <w:sz w:val="28"/>
          <w:szCs w:val="28"/>
        </w:rPr>
        <w:t xml:space="preserve"> данной программы з</w:t>
      </w:r>
      <w:r w:rsidR="00346E26">
        <w:rPr>
          <w:rStyle w:val="FontStyle13"/>
          <w:sz w:val="28"/>
          <w:szCs w:val="28"/>
        </w:rPr>
        <w:t>аканчивается в 2019</w:t>
      </w:r>
      <w:r w:rsidRPr="005D6022">
        <w:rPr>
          <w:rStyle w:val="FontStyle13"/>
          <w:sz w:val="28"/>
          <w:szCs w:val="28"/>
        </w:rPr>
        <w:t xml:space="preserve"> году. Однако не все проблемы удалось разрешить. Есть проблемы, связанные с обеспечением </w:t>
      </w:r>
      <w:r w:rsidRPr="005D6022">
        <w:rPr>
          <w:rStyle w:val="FontStyle15"/>
          <w:sz w:val="28"/>
          <w:szCs w:val="28"/>
        </w:rPr>
        <w:t xml:space="preserve">общественного </w:t>
      </w:r>
      <w:r w:rsidRPr="005D6022">
        <w:rPr>
          <w:rStyle w:val="FontStyle13"/>
          <w:sz w:val="28"/>
          <w:szCs w:val="28"/>
        </w:rPr>
        <w:t>порядка,  п</w:t>
      </w:r>
      <w:r>
        <w:rPr>
          <w:rStyle w:val="FontStyle13"/>
          <w:sz w:val="28"/>
          <w:szCs w:val="28"/>
        </w:rPr>
        <w:t xml:space="preserve">реступностью несовершеннолетних, увеличилось количество преступлений совершенных в состоянии опьянения, ранее </w:t>
      </w:r>
      <w:proofErr w:type="gramStart"/>
      <w:r>
        <w:rPr>
          <w:rStyle w:val="FontStyle13"/>
          <w:sz w:val="28"/>
          <w:szCs w:val="28"/>
        </w:rPr>
        <w:t>судимыми</w:t>
      </w:r>
      <w:proofErr w:type="gramEnd"/>
      <w:r>
        <w:rPr>
          <w:rStyle w:val="FontStyle13"/>
          <w:sz w:val="28"/>
          <w:szCs w:val="28"/>
        </w:rPr>
        <w:t xml:space="preserve"> и в быту.</w:t>
      </w:r>
      <w:r w:rsidRPr="005D6022">
        <w:rPr>
          <w:rStyle w:val="FontStyle13"/>
          <w:sz w:val="28"/>
          <w:szCs w:val="28"/>
        </w:rPr>
        <w:t xml:space="preserve"> </w:t>
      </w:r>
      <w:r w:rsidRPr="005D6022">
        <w:rPr>
          <w:rFonts w:ascii="Times New Roman" w:hAnsi="Times New Roman"/>
          <w:sz w:val="28"/>
          <w:szCs w:val="28"/>
        </w:rPr>
        <w:t xml:space="preserve">В целях предупреждения преступности среди несовершеннолетних необходимо </w:t>
      </w:r>
      <w:r>
        <w:rPr>
          <w:rFonts w:ascii="Times New Roman" w:hAnsi="Times New Roman"/>
          <w:sz w:val="28"/>
          <w:szCs w:val="28"/>
        </w:rPr>
        <w:t xml:space="preserve">продолжить </w:t>
      </w:r>
      <w:r w:rsidRPr="005D6022">
        <w:rPr>
          <w:rFonts w:ascii="Times New Roman" w:hAnsi="Times New Roman"/>
          <w:sz w:val="28"/>
          <w:szCs w:val="28"/>
        </w:rPr>
        <w:t>совершенствование профилактической и воспитательной работы среди детей, несовершеннолетних и молодежи.</w:t>
      </w:r>
    </w:p>
    <w:p w:rsidR="00902981" w:rsidRPr="005D6022" w:rsidRDefault="00902981" w:rsidP="00902981">
      <w:pPr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6022">
        <w:rPr>
          <w:rStyle w:val="FontStyle13"/>
          <w:sz w:val="28"/>
          <w:szCs w:val="28"/>
        </w:rPr>
        <w:t xml:space="preserve">Нуждается в совершенствовании система реабилитации ранее </w:t>
      </w:r>
      <w:proofErr w:type="gramStart"/>
      <w:r w:rsidRPr="005D6022">
        <w:rPr>
          <w:rStyle w:val="FontStyle13"/>
          <w:sz w:val="28"/>
          <w:szCs w:val="28"/>
        </w:rPr>
        <w:t>судимых</w:t>
      </w:r>
      <w:proofErr w:type="gramEnd"/>
      <w:r w:rsidRPr="005D6022">
        <w:rPr>
          <w:rStyle w:val="FontStyle13"/>
          <w:sz w:val="28"/>
          <w:szCs w:val="28"/>
        </w:rPr>
        <w:t xml:space="preserve">. </w:t>
      </w:r>
      <w:r w:rsidRPr="005D6022">
        <w:rPr>
          <w:rFonts w:ascii="Times New Roman" w:hAnsi="Times New Roman"/>
          <w:sz w:val="28"/>
          <w:szCs w:val="28"/>
        </w:rPr>
        <w:t>В целях устранения социальных причин совершения преступлений лицами, освободившимися из мест лишения свободы, необходимо принять меры по развитию  занятости населения, укреплению их взаимодействия в этой работе с исправительными учреждениями и органами внутренних дел</w:t>
      </w:r>
      <w:r w:rsidRPr="005D6022">
        <w:rPr>
          <w:rFonts w:ascii="Times New Roman" w:hAnsi="Times New Roman"/>
        </w:rPr>
        <w:t xml:space="preserve">. </w:t>
      </w:r>
    </w:p>
    <w:p w:rsidR="00902981" w:rsidRPr="00C56D7F" w:rsidRDefault="00902981" w:rsidP="00902981">
      <w:pPr>
        <w:snapToGrid w:val="0"/>
        <w:spacing w:after="0"/>
        <w:ind w:firstLine="708"/>
        <w:jc w:val="both"/>
        <w:rPr>
          <w:rStyle w:val="FontStyle12"/>
          <w:sz w:val="28"/>
          <w:szCs w:val="28"/>
        </w:rPr>
      </w:pPr>
      <w:r w:rsidRPr="00C56D7F">
        <w:rPr>
          <w:rStyle w:val="FontStyle12"/>
          <w:sz w:val="28"/>
          <w:szCs w:val="28"/>
        </w:rPr>
        <w:t>Актуальной задачей остается 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материальное и моральное стимулирование членов общественных организации правоохранительной направленности и членов добровольных формирований населения по охране общественного порядка – к активизации их деятельности.</w:t>
      </w:r>
    </w:p>
    <w:p w:rsidR="00C56D7F" w:rsidRDefault="00902981" w:rsidP="00902981">
      <w:pPr>
        <w:snapToGrid w:val="0"/>
        <w:spacing w:after="0"/>
        <w:ind w:firstLine="638"/>
        <w:jc w:val="both"/>
        <w:rPr>
          <w:rStyle w:val="FontStyle12"/>
          <w:sz w:val="28"/>
          <w:szCs w:val="28"/>
        </w:rPr>
      </w:pPr>
      <w:r w:rsidRPr="00C56D7F">
        <w:rPr>
          <w:rStyle w:val="FontStyle12"/>
          <w:sz w:val="28"/>
          <w:szCs w:val="28"/>
        </w:rPr>
        <w:t xml:space="preserve">В целях сохранения позитивных тенденций по снижению уровня </w:t>
      </w:r>
      <w:proofErr w:type="spellStart"/>
      <w:r w:rsidRPr="00C56D7F">
        <w:rPr>
          <w:rStyle w:val="FontStyle12"/>
          <w:sz w:val="28"/>
          <w:szCs w:val="28"/>
        </w:rPr>
        <w:t>криминогенности</w:t>
      </w:r>
      <w:proofErr w:type="spellEnd"/>
      <w:r w:rsidRPr="00C56D7F">
        <w:rPr>
          <w:rStyle w:val="FontStyle12"/>
          <w:sz w:val="28"/>
          <w:szCs w:val="28"/>
        </w:rPr>
        <w:t xml:space="preserve"> на территории Кочковского района в планируемый период потребуется принятие активных мер, направленных на предупреждение </w:t>
      </w:r>
      <w:r w:rsidRPr="00C56D7F">
        <w:rPr>
          <w:rStyle w:val="FontStyle12"/>
          <w:sz w:val="28"/>
          <w:szCs w:val="28"/>
        </w:rPr>
        <w:lastRenderedPageBreak/>
        <w:t xml:space="preserve">преступлений с целью защиты личности, общества, государства от преступных посягательств, обеспечению дальнейшего сокращения преступности. При этом совместная деятельность </w:t>
      </w:r>
      <w:proofErr w:type="gramStart"/>
      <w:r w:rsidRPr="00C56D7F">
        <w:rPr>
          <w:rStyle w:val="FontStyle12"/>
          <w:sz w:val="28"/>
          <w:szCs w:val="28"/>
        </w:rPr>
        <w:t>правоохранительных</w:t>
      </w:r>
      <w:proofErr w:type="gramEnd"/>
      <w:r w:rsidRPr="00C56D7F">
        <w:rPr>
          <w:rStyle w:val="FontStyle12"/>
          <w:sz w:val="28"/>
          <w:szCs w:val="28"/>
        </w:rPr>
        <w:t xml:space="preserve"> </w:t>
      </w:r>
    </w:p>
    <w:p w:rsidR="00902981" w:rsidRPr="00AB4B67" w:rsidRDefault="00902981" w:rsidP="00C56D7F">
      <w:pPr>
        <w:snapToGrid w:val="0"/>
        <w:spacing w:after="0"/>
        <w:jc w:val="both"/>
        <w:rPr>
          <w:rStyle w:val="FontStyle12"/>
          <w:sz w:val="28"/>
          <w:szCs w:val="28"/>
        </w:rPr>
      </w:pPr>
      <w:proofErr w:type="gramStart"/>
      <w:r w:rsidRPr="00C56D7F">
        <w:rPr>
          <w:rStyle w:val="FontStyle12"/>
          <w:sz w:val="28"/>
          <w:szCs w:val="28"/>
        </w:rPr>
        <w:t xml:space="preserve">органов Кочковского района, </w:t>
      </w:r>
      <w:r w:rsidRPr="00C56D7F">
        <w:rPr>
          <w:rFonts w:ascii="Times New Roman" w:hAnsi="Times New Roman"/>
          <w:sz w:val="28"/>
          <w:szCs w:val="28"/>
        </w:rPr>
        <w:t>органов и учреждений системы профилактики безнадзорности и правонарушений несовершеннолетних,</w:t>
      </w:r>
      <w:r w:rsidRPr="00C56D7F">
        <w:rPr>
          <w:rStyle w:val="FontStyle12"/>
          <w:sz w:val="28"/>
          <w:szCs w:val="28"/>
        </w:rPr>
        <w:t xml:space="preserve"> органов местного самоуправления Кочковского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</w:t>
      </w:r>
      <w:r w:rsidRPr="005D6022">
        <w:rPr>
          <w:rStyle w:val="FontStyle12"/>
          <w:szCs w:val="28"/>
        </w:rPr>
        <w:t xml:space="preserve"> </w:t>
      </w:r>
      <w:r w:rsidRPr="00AB4B67">
        <w:rPr>
          <w:rStyle w:val="FontStyle12"/>
          <w:sz w:val="28"/>
          <w:szCs w:val="28"/>
        </w:rPr>
        <w:t>способствующих их совершению, оказание профилактического воздействия на лиц с противоправным поведением.</w:t>
      </w:r>
      <w:proofErr w:type="gramEnd"/>
    </w:p>
    <w:p w:rsidR="00902981" w:rsidRPr="009317A4" w:rsidRDefault="00902981" w:rsidP="00902981">
      <w:pPr>
        <w:pStyle w:val="ConsPlusNormal"/>
        <w:widowControl/>
        <w:ind w:firstLine="638"/>
        <w:jc w:val="both"/>
        <w:rPr>
          <w:rFonts w:ascii="Times New Roman" w:hAnsi="Times New Roman" w:cs="Times New Roman"/>
        </w:rPr>
      </w:pPr>
      <w:r w:rsidRPr="005D6022">
        <w:rPr>
          <w:rFonts w:ascii="Times New Roman" w:hAnsi="Times New Roman" w:cs="Times New Roman"/>
          <w:sz w:val="28"/>
          <w:szCs w:val="28"/>
        </w:rPr>
        <w:t xml:space="preserve">Накопленный опыт использования программно-целевого подхода для осуществления мер по улучшению состояния оперативной обстановки, результаты анализа реализации мероприятий ранее действовавших областных планов и программ, а также социально-экономическая и демографическая ситуация в </w:t>
      </w:r>
      <w:r w:rsidRPr="009317A4">
        <w:rPr>
          <w:rFonts w:ascii="Times New Roman" w:hAnsi="Times New Roman" w:cs="Times New Roman"/>
          <w:sz w:val="28"/>
          <w:szCs w:val="28"/>
        </w:rPr>
        <w:t>Кочковском районе подтверждают необходимость и целесообразность продолжения работы по профилактике правонарушен</w:t>
      </w:r>
      <w:r w:rsidR="00716833" w:rsidRPr="009317A4">
        <w:rPr>
          <w:rFonts w:ascii="Times New Roman" w:hAnsi="Times New Roman" w:cs="Times New Roman"/>
          <w:sz w:val="28"/>
          <w:szCs w:val="28"/>
        </w:rPr>
        <w:t>ий в рамках муниципальной</w:t>
      </w:r>
      <w:r w:rsidRPr="009317A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02981" w:rsidRPr="009317A4" w:rsidRDefault="00902981" w:rsidP="00902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17A4">
        <w:rPr>
          <w:rFonts w:ascii="Times New Roman" w:hAnsi="Times New Roman" w:cs="Times New Roman"/>
          <w:sz w:val="28"/>
          <w:szCs w:val="28"/>
        </w:rPr>
        <w:t xml:space="preserve">Преимуществом программно-целевого подхода является возможность использования принципа управления по результатам, эффективного воздействия на ход происходящих процессов с целью достижения запланированного результата, стабилизации и улучшения оперативной обстановки, в наименьшей </w:t>
      </w:r>
      <w:proofErr w:type="gramStart"/>
      <w:r w:rsidRPr="009317A4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9317A4">
        <w:rPr>
          <w:rFonts w:ascii="Times New Roman" w:hAnsi="Times New Roman" w:cs="Times New Roman"/>
          <w:sz w:val="28"/>
          <w:szCs w:val="28"/>
        </w:rPr>
        <w:t xml:space="preserve"> зависящей от социально-экономической ситуации, складывающейся в целом по России.</w:t>
      </w:r>
    </w:p>
    <w:p w:rsidR="00902981" w:rsidRPr="00AB4B67" w:rsidRDefault="00716833" w:rsidP="00AB4B6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7A4">
        <w:rPr>
          <w:rFonts w:ascii="Times New Roman" w:hAnsi="Times New Roman" w:cs="Times New Roman"/>
          <w:sz w:val="28"/>
          <w:szCs w:val="28"/>
        </w:rPr>
        <w:t>Муниципальная</w:t>
      </w:r>
      <w:r w:rsidR="00902981" w:rsidRPr="009317A4">
        <w:rPr>
          <w:rFonts w:ascii="Times New Roman" w:hAnsi="Times New Roman" w:cs="Times New Roman"/>
          <w:sz w:val="28"/>
          <w:szCs w:val="28"/>
        </w:rPr>
        <w:t xml:space="preserve"> программа Кочковского района «Профилактика правонаруш</w:t>
      </w:r>
      <w:r w:rsidR="003F44CB">
        <w:rPr>
          <w:rFonts w:ascii="Times New Roman" w:hAnsi="Times New Roman" w:cs="Times New Roman"/>
          <w:sz w:val="28"/>
          <w:szCs w:val="28"/>
        </w:rPr>
        <w:t>ений в Кочковском  районе на 2020</w:t>
      </w:r>
      <w:r w:rsidR="00902981" w:rsidRPr="009317A4">
        <w:rPr>
          <w:rFonts w:ascii="Times New Roman" w:hAnsi="Times New Roman" w:cs="Times New Roman"/>
          <w:sz w:val="28"/>
          <w:szCs w:val="28"/>
        </w:rPr>
        <w:t>-</w:t>
      </w:r>
      <w:r w:rsidR="003F44CB">
        <w:rPr>
          <w:rFonts w:ascii="Times New Roman" w:hAnsi="Times New Roman" w:cs="Times New Roman"/>
          <w:sz w:val="28"/>
          <w:szCs w:val="28"/>
        </w:rPr>
        <w:t>2022</w:t>
      </w:r>
      <w:r w:rsidR="00902981" w:rsidRPr="005D6022">
        <w:rPr>
          <w:rFonts w:ascii="Times New Roman" w:hAnsi="Times New Roman" w:cs="Times New Roman"/>
          <w:sz w:val="28"/>
          <w:szCs w:val="28"/>
        </w:rPr>
        <w:t xml:space="preserve"> годы» являе</w:t>
      </w:r>
      <w:r w:rsidR="00902981">
        <w:rPr>
          <w:rFonts w:ascii="Times New Roman" w:hAnsi="Times New Roman" w:cs="Times New Roman"/>
          <w:sz w:val="28"/>
          <w:szCs w:val="28"/>
        </w:rPr>
        <w:t xml:space="preserve">тся логическим продолжением </w:t>
      </w:r>
      <w:r w:rsidR="00902981" w:rsidRPr="005D6022">
        <w:rPr>
          <w:rFonts w:ascii="Times New Roman" w:hAnsi="Times New Roman" w:cs="Times New Roman"/>
          <w:sz w:val="28"/>
          <w:szCs w:val="28"/>
        </w:rPr>
        <w:t xml:space="preserve"> </w:t>
      </w:r>
      <w:r w:rsidR="00902981">
        <w:rPr>
          <w:rFonts w:ascii="Times New Roman" w:hAnsi="Times New Roman" w:cs="Times New Roman"/>
          <w:sz w:val="28"/>
          <w:szCs w:val="28"/>
        </w:rPr>
        <w:t>п</w:t>
      </w:r>
      <w:r w:rsidR="00902981" w:rsidRPr="005D6022">
        <w:rPr>
          <w:rFonts w:ascii="Times New Roman" w:hAnsi="Times New Roman" w:cs="Times New Roman"/>
          <w:sz w:val="28"/>
          <w:szCs w:val="28"/>
        </w:rPr>
        <w:t xml:space="preserve">рограммы «Профилактика правонарушений </w:t>
      </w:r>
      <w:r w:rsidR="003F44CB">
        <w:rPr>
          <w:rFonts w:ascii="Times New Roman" w:hAnsi="Times New Roman" w:cs="Times New Roman"/>
          <w:sz w:val="28"/>
          <w:szCs w:val="28"/>
        </w:rPr>
        <w:t>в Кочковском районе на 2017 -2019</w:t>
      </w:r>
      <w:r w:rsidR="00902981" w:rsidRPr="005D6022">
        <w:rPr>
          <w:rFonts w:ascii="Times New Roman" w:hAnsi="Times New Roman" w:cs="Times New Roman"/>
          <w:sz w:val="28"/>
          <w:szCs w:val="28"/>
        </w:rPr>
        <w:t xml:space="preserve"> годы »</w:t>
      </w:r>
    </w:p>
    <w:p w:rsidR="00902981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902981" w:rsidRDefault="00902981" w:rsidP="00902981">
      <w:pPr>
        <w:pStyle w:val="ConsPlusNormal"/>
        <w:widowControl/>
        <w:ind w:firstLine="342"/>
        <w:jc w:val="both"/>
        <w:rPr>
          <w:rFonts w:ascii="Times New Roman" w:hAnsi="Times New Roman" w:cs="Times New Roman"/>
          <w:sz w:val="28"/>
          <w:szCs w:val="28"/>
        </w:rPr>
      </w:pPr>
      <w:r w:rsidRPr="00DB3BA8">
        <w:rPr>
          <w:rFonts w:ascii="Times New Roman" w:hAnsi="Times New Roman" w:cs="Times New Roman"/>
          <w:sz w:val="28"/>
          <w:szCs w:val="28"/>
        </w:rPr>
        <w:t>Целью</w:t>
      </w:r>
      <w:r w:rsidRPr="00DB3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BA8">
        <w:rPr>
          <w:rFonts w:ascii="Times New Roman" w:hAnsi="Times New Roman" w:cs="Times New Roman"/>
          <w:sz w:val="28"/>
          <w:szCs w:val="28"/>
        </w:rPr>
        <w:t>программы является обеспечение безопасности граждан, проживающих на территории Кочковского района,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902981" w:rsidRPr="00930340" w:rsidRDefault="00902981" w:rsidP="00902981">
      <w:pPr>
        <w:pStyle w:val="ConsPlusNormal"/>
        <w:widowControl/>
        <w:ind w:firstLine="3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34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финансовый затрат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8"/>
          <w:szCs w:val="28"/>
        </w:rPr>
        <w:t>рофилактика правонару</w:t>
      </w:r>
      <w:r w:rsidR="00346E26">
        <w:rPr>
          <w:rFonts w:ascii="Times New Roman" w:hAnsi="Times New Roman"/>
          <w:sz w:val="28"/>
          <w:szCs w:val="28"/>
        </w:rPr>
        <w:t>шений в Кочковском районе на 2020 - 2022</w:t>
      </w:r>
      <w:r>
        <w:rPr>
          <w:rFonts w:ascii="Times New Roman" w:hAnsi="Times New Roman"/>
          <w:sz w:val="28"/>
          <w:szCs w:val="28"/>
        </w:rPr>
        <w:t xml:space="preserve"> годы» закреплен в приложении № 2 к программе.</w:t>
      </w:r>
    </w:p>
    <w:p w:rsidR="00902981" w:rsidRPr="00DB3BA8" w:rsidRDefault="00902981" w:rsidP="00902981">
      <w:pPr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DB3BA8">
        <w:rPr>
          <w:rFonts w:ascii="Times New Roman" w:hAnsi="Times New Roman"/>
          <w:sz w:val="28"/>
          <w:szCs w:val="28"/>
        </w:rPr>
        <w:t>Достижение поставленной цели обеспечивается решением следующих задач:</w:t>
      </w:r>
    </w:p>
    <w:p w:rsidR="00902981" w:rsidRPr="00DB3BA8" w:rsidRDefault="00902981" w:rsidP="00902981">
      <w:pPr>
        <w:shd w:val="clear" w:color="auto" w:fill="FFFFFF"/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DB3BA8">
        <w:rPr>
          <w:rFonts w:ascii="Times New Roman" w:hAnsi="Times New Roman"/>
          <w:spacing w:val="-1"/>
          <w:sz w:val="28"/>
          <w:szCs w:val="28"/>
        </w:rPr>
        <w:t>1. Создание условий для обеспечения общественной безопасности и правопорядка</w:t>
      </w:r>
      <w:r w:rsidRPr="00DB3BA8">
        <w:rPr>
          <w:rFonts w:ascii="Times New Roman" w:hAnsi="Times New Roman"/>
          <w:sz w:val="28"/>
          <w:szCs w:val="28"/>
        </w:rPr>
        <w:t>.</w:t>
      </w:r>
    </w:p>
    <w:p w:rsidR="00902981" w:rsidRPr="00DB3BA8" w:rsidRDefault="00902981" w:rsidP="00902981">
      <w:pPr>
        <w:shd w:val="clear" w:color="auto" w:fill="FFFFFF"/>
        <w:tabs>
          <w:tab w:val="left" w:pos="994"/>
        </w:tabs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DB3BA8">
        <w:rPr>
          <w:rFonts w:ascii="Times New Roman" w:hAnsi="Times New Roman"/>
          <w:spacing w:val="-15"/>
          <w:sz w:val="28"/>
          <w:szCs w:val="28"/>
        </w:rPr>
        <w:lastRenderedPageBreak/>
        <w:t>2.</w:t>
      </w:r>
      <w:r w:rsidRPr="00DB3BA8">
        <w:rPr>
          <w:rFonts w:ascii="Times New Roman" w:hAnsi="Times New Roman"/>
          <w:sz w:val="28"/>
          <w:szCs w:val="28"/>
        </w:rPr>
        <w:t> </w:t>
      </w:r>
      <w:r w:rsidRPr="00DB3BA8">
        <w:rPr>
          <w:rFonts w:ascii="Times New Roman" w:hAnsi="Times New Roman"/>
          <w:spacing w:val="-1"/>
          <w:sz w:val="28"/>
          <w:szCs w:val="28"/>
        </w:rPr>
        <w:t>Организация работы, направленной на предупреждение всех форм асоциального поведения.</w:t>
      </w:r>
    </w:p>
    <w:p w:rsidR="00902981" w:rsidRPr="00DB3BA8" w:rsidRDefault="00902981" w:rsidP="00902981">
      <w:pPr>
        <w:shd w:val="clear" w:color="auto" w:fill="FFFFFF"/>
        <w:tabs>
          <w:tab w:val="left" w:pos="994"/>
        </w:tabs>
        <w:snapToGrid w:val="0"/>
        <w:spacing w:after="0"/>
        <w:ind w:firstLine="342"/>
        <w:jc w:val="both"/>
        <w:rPr>
          <w:rFonts w:ascii="Times New Roman" w:hAnsi="Times New Roman"/>
          <w:sz w:val="28"/>
          <w:szCs w:val="28"/>
        </w:rPr>
      </w:pPr>
      <w:r w:rsidRPr="00DB3BA8">
        <w:rPr>
          <w:rFonts w:ascii="Times New Roman" w:hAnsi="Times New Roman"/>
          <w:spacing w:val="-10"/>
          <w:sz w:val="28"/>
          <w:szCs w:val="28"/>
        </w:rPr>
        <w:t>3.</w:t>
      </w:r>
      <w:r w:rsidRPr="00DB3BA8">
        <w:rPr>
          <w:rFonts w:ascii="Times New Roman" w:hAnsi="Times New Roman"/>
          <w:sz w:val="28"/>
          <w:szCs w:val="28"/>
        </w:rPr>
        <w:t> Организация работы, направленной на противодействие терроризму и экстремизму.</w:t>
      </w:r>
    </w:p>
    <w:p w:rsidR="00902981" w:rsidRDefault="00902981" w:rsidP="00902981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902981" w:rsidRDefault="00902981" w:rsidP="00902981">
      <w:pPr>
        <w:pStyle w:val="1"/>
        <w:ind w:left="0"/>
        <w:jc w:val="both"/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F6DAB">
        <w:rPr>
          <w:rFonts w:ascii="Times New Roman" w:hAnsi="Times New Roman"/>
          <w:b/>
          <w:sz w:val="28"/>
          <w:szCs w:val="28"/>
        </w:rPr>
        <w:t xml:space="preserve">. </w:t>
      </w:r>
      <w:r w:rsidRPr="009E5886">
        <w:rPr>
          <w:rFonts w:ascii="Times New Roman" w:hAnsi="Times New Roman"/>
          <w:b/>
          <w:sz w:val="28"/>
          <w:szCs w:val="28"/>
        </w:rPr>
        <w:t xml:space="preserve">     </w:t>
      </w:r>
      <w:r w:rsidRPr="00BF6DAB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Программы.</w:t>
      </w:r>
      <w:proofErr w:type="gramEnd"/>
      <w:r>
        <w:t xml:space="preserve">  </w:t>
      </w:r>
      <w:r w:rsidRPr="00BF6DAB">
        <w:rPr>
          <w:rFonts w:ascii="Times New Roman" w:hAnsi="Times New Roman"/>
          <w:sz w:val="28"/>
          <w:szCs w:val="28"/>
        </w:rPr>
        <w:t>Заказчиком Программы является Комиссия по делам несовершеннолетних и защите их прав Кочковского района</w:t>
      </w:r>
      <w:r w:rsidRPr="00BF6DA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F6DAB">
        <w:rPr>
          <w:rFonts w:ascii="Times New Roman" w:hAnsi="Times New Roman"/>
          <w:sz w:val="28"/>
          <w:szCs w:val="28"/>
        </w:rPr>
        <w:t>далее – комиссия</w:t>
      </w:r>
      <w:r>
        <w:rPr>
          <w:rFonts w:ascii="Times New Roman" w:hAnsi="Times New Roman"/>
          <w:sz w:val="28"/>
          <w:szCs w:val="28"/>
        </w:rPr>
        <w:t>).</w:t>
      </w:r>
      <w:r w:rsidRPr="00BF6DAB">
        <w:rPr>
          <w:rFonts w:ascii="Times New Roman" w:hAnsi="Times New Roman"/>
          <w:sz w:val="28"/>
          <w:szCs w:val="28"/>
        </w:rPr>
        <w:t xml:space="preserve">  Управление и </w:t>
      </w:r>
      <w:proofErr w:type="gramStart"/>
      <w:r w:rsidRPr="00BF6D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6DAB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 по социальным вопросам.</w:t>
      </w:r>
    </w:p>
    <w:p w:rsidR="00902981" w:rsidRDefault="00902981" w:rsidP="00902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10">
        <w:rPr>
          <w:rFonts w:ascii="Times New Roman" w:hAnsi="Times New Roman"/>
          <w:sz w:val="28"/>
          <w:szCs w:val="28"/>
        </w:rPr>
        <w:t>Комиссия выполняет</w:t>
      </w:r>
      <w:r w:rsidRPr="007816A5">
        <w:rPr>
          <w:rFonts w:ascii="Times New Roman" w:hAnsi="Times New Roman"/>
          <w:sz w:val="28"/>
          <w:szCs w:val="28"/>
        </w:rPr>
        <w:t xml:space="preserve"> следующие функции: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Программу;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готовит </w:t>
      </w:r>
      <w:r w:rsidRPr="00852A80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я</w:t>
      </w:r>
      <w:r w:rsidRPr="00852A80">
        <w:rPr>
          <w:rFonts w:ascii="Times New Roman" w:hAnsi="Times New Roman"/>
          <w:sz w:val="28"/>
          <w:szCs w:val="28"/>
        </w:rPr>
        <w:t xml:space="preserve"> об уточнении перечня программных мероприятий на очередной финансовый год, представление заявки на финансирование Программы, уточн</w:t>
      </w:r>
      <w:r>
        <w:rPr>
          <w:rFonts w:ascii="Times New Roman" w:hAnsi="Times New Roman"/>
          <w:sz w:val="28"/>
          <w:szCs w:val="28"/>
        </w:rPr>
        <w:t>яет</w:t>
      </w:r>
      <w:r w:rsidRPr="00852A80"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>ы и сроки</w:t>
      </w:r>
      <w:r w:rsidRPr="00852A80">
        <w:rPr>
          <w:rFonts w:ascii="Times New Roman" w:hAnsi="Times New Roman"/>
          <w:sz w:val="28"/>
          <w:szCs w:val="28"/>
        </w:rPr>
        <w:t xml:space="preserve"> исполнения по отдельным программным мероприятиям, а также механизм</w:t>
      </w:r>
      <w:r>
        <w:rPr>
          <w:rFonts w:ascii="Times New Roman" w:hAnsi="Times New Roman"/>
          <w:sz w:val="28"/>
          <w:szCs w:val="28"/>
        </w:rPr>
        <w:t>ы</w:t>
      </w:r>
      <w:r w:rsidRPr="00852A80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902981" w:rsidRPr="002F25A8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Pr="002F25A8">
        <w:rPr>
          <w:rFonts w:ascii="Times New Roman" w:hAnsi="Times New Roman"/>
          <w:sz w:val="28"/>
          <w:szCs w:val="28"/>
        </w:rPr>
        <w:t xml:space="preserve"> контроль за целевым и эффективным использованием бюджетных средств по всем программным мероприятиям;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2F25A8">
        <w:rPr>
          <w:rFonts w:ascii="Times New Roman" w:hAnsi="Times New Roman"/>
          <w:sz w:val="28"/>
          <w:szCs w:val="28"/>
        </w:rPr>
        <w:t>мониторинг результатов и о</w:t>
      </w:r>
      <w:r>
        <w:rPr>
          <w:rFonts w:ascii="Times New Roman" w:hAnsi="Times New Roman"/>
          <w:sz w:val="28"/>
          <w:szCs w:val="28"/>
        </w:rPr>
        <w:t>ценку</w:t>
      </w:r>
      <w:r w:rsidRPr="002F25A8">
        <w:rPr>
          <w:rFonts w:ascii="Times New Roman" w:hAnsi="Times New Roman"/>
          <w:sz w:val="28"/>
          <w:szCs w:val="28"/>
        </w:rPr>
        <w:t xml:space="preserve"> эффективности реализации программных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902981" w:rsidRDefault="00902981" w:rsidP="00902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Программы выполняет следующие функции:</w:t>
      </w:r>
    </w:p>
    <w:p w:rsidR="00902981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деятельность </w:t>
      </w:r>
      <w:r w:rsidRPr="00FB732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902981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управление Программой;</w:t>
      </w:r>
    </w:p>
    <w:p w:rsidR="00902981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 за реализацией Программы;</w:t>
      </w:r>
    </w:p>
    <w:p w:rsidR="00902981" w:rsidRPr="009858FC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58FC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ет при необходимости комиссию</w:t>
      </w:r>
      <w:r w:rsidRPr="009858FC">
        <w:rPr>
          <w:rFonts w:ascii="Times New Roman" w:hAnsi="Times New Roman"/>
          <w:sz w:val="28"/>
          <w:szCs w:val="28"/>
        </w:rPr>
        <w:t xml:space="preserve"> (штаб, рабоч</w:t>
      </w:r>
      <w:r>
        <w:rPr>
          <w:rFonts w:ascii="Times New Roman" w:hAnsi="Times New Roman"/>
          <w:sz w:val="28"/>
          <w:szCs w:val="28"/>
        </w:rPr>
        <w:t>ую</w:t>
      </w:r>
      <w:r w:rsidRPr="009858FC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Pr="009858FC">
        <w:rPr>
          <w:rFonts w:ascii="Times New Roman" w:hAnsi="Times New Roman"/>
          <w:sz w:val="28"/>
          <w:szCs w:val="28"/>
        </w:rPr>
        <w:t xml:space="preserve">) по управлению </w:t>
      </w:r>
      <w:r>
        <w:rPr>
          <w:rFonts w:ascii="Times New Roman" w:hAnsi="Times New Roman"/>
          <w:sz w:val="28"/>
          <w:szCs w:val="28"/>
        </w:rPr>
        <w:t>П</w:t>
      </w:r>
      <w:r w:rsidRPr="009858FC">
        <w:rPr>
          <w:rFonts w:ascii="Times New Roman" w:hAnsi="Times New Roman"/>
          <w:sz w:val="28"/>
          <w:szCs w:val="28"/>
        </w:rPr>
        <w:t>рограммой;</w:t>
      </w:r>
    </w:p>
    <w:p w:rsidR="00902981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902981" w:rsidRDefault="00902981" w:rsidP="0090298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35531">
        <w:rPr>
          <w:spacing w:val="2"/>
          <w:sz w:val="28"/>
          <w:szCs w:val="28"/>
        </w:rPr>
        <w:t>Ответственны</w:t>
      </w:r>
      <w:r>
        <w:rPr>
          <w:spacing w:val="2"/>
          <w:sz w:val="28"/>
          <w:szCs w:val="28"/>
        </w:rPr>
        <w:t>й</w:t>
      </w:r>
      <w:proofErr w:type="gramEnd"/>
      <w:r w:rsidRPr="00D35531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902981" w:rsidRDefault="00902981" w:rsidP="0090298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участвует в обсуждении вопросов, связанных с реализацией и финансированием Программы  в части соответствующего мероприятия;</w:t>
      </w:r>
    </w:p>
    <w:p w:rsidR="00902981" w:rsidRDefault="00902981" w:rsidP="0090298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отчет о реализации мероприятия Программы.</w:t>
      </w:r>
    </w:p>
    <w:p w:rsidR="00902981" w:rsidRDefault="00902981" w:rsidP="009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D9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816A5">
        <w:rPr>
          <w:rFonts w:ascii="Times New Roman" w:hAnsi="Times New Roman"/>
          <w:sz w:val="28"/>
          <w:szCs w:val="28"/>
        </w:rPr>
        <w:t>еже</w:t>
      </w:r>
      <w:r>
        <w:rPr>
          <w:rFonts w:ascii="Times New Roman" w:hAnsi="Times New Roman"/>
          <w:sz w:val="28"/>
          <w:szCs w:val="28"/>
        </w:rPr>
        <w:t xml:space="preserve">квартально </w:t>
      </w:r>
      <w:r w:rsidRPr="007816A5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15</w:t>
      </w:r>
      <w:r w:rsidRPr="00781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числа месяца</w:t>
      </w:r>
      <w:r w:rsidRPr="007816A5">
        <w:rPr>
          <w:rFonts w:ascii="Times New Roman" w:hAnsi="Times New Roman"/>
          <w:sz w:val="28"/>
          <w:szCs w:val="28"/>
        </w:rPr>
        <w:t xml:space="preserve">, следующего за отчетным </w:t>
      </w:r>
      <w:r>
        <w:rPr>
          <w:rFonts w:ascii="Times New Roman" w:hAnsi="Times New Roman"/>
          <w:sz w:val="28"/>
          <w:szCs w:val="28"/>
        </w:rPr>
        <w:t>кварталом</w:t>
      </w:r>
      <w:r w:rsidRPr="007816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подготавливает отчет о ходе реализации Программы и направляет в отдел экономического развития и трудовых отношений администрации Кочковского района для включения в сводный отчет о ходе реализации муниципальной программы за отчетный квартал.</w:t>
      </w:r>
    </w:p>
    <w:p w:rsidR="00902981" w:rsidRDefault="00902981" w:rsidP="009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D9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 xml:space="preserve"> ежегодно до 15 января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направляет в отдел экономического развития и трудовых отношений администрации Кочковского района оценку результатов реализации Программы.</w:t>
      </w:r>
    </w:p>
    <w:p w:rsidR="00902981" w:rsidRDefault="00902981" w:rsidP="009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срока реализации  Программы </w:t>
      </w:r>
      <w:r w:rsidRPr="00E260D9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предоставляет</w:t>
      </w:r>
      <w:r w:rsidRPr="000A4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 экономического развития и трудовых отношений администрации Кочковского района итоговый отчет о реализации Программы.</w:t>
      </w:r>
    </w:p>
    <w:p w:rsidR="00902981" w:rsidRPr="008E1A35" w:rsidRDefault="00902981" w:rsidP="0090298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8E1A35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902981" w:rsidRPr="008E1A35" w:rsidRDefault="00902981" w:rsidP="0090298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902981" w:rsidRDefault="00902981" w:rsidP="00902981">
      <w:pPr>
        <w:pStyle w:val="10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902981" w:rsidRPr="006959CB" w:rsidRDefault="00902981" w:rsidP="00902981">
      <w:pPr>
        <w:pStyle w:val="10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общий объем фактически произведенных расходов всего и в том числе по источникам финансирования и в разрезе сельских поселений, входящих в состав Кочковского района, на территории которых реализовывались мероприятия муниципальной программы;</w:t>
      </w:r>
    </w:p>
    <w:p w:rsidR="00902981" w:rsidRPr="008E1A35" w:rsidRDefault="00902981" w:rsidP="0090298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1A35">
        <w:rPr>
          <w:rFonts w:ascii="Times New Roman" w:hAnsi="Times New Roman"/>
          <w:sz w:val="28"/>
          <w:szCs w:val="28"/>
        </w:rPr>
        <w:t>таблицу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902981" w:rsidRDefault="00902981" w:rsidP="00902981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данные об использовании средств бюджета Кочковского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902981" w:rsidRDefault="00902981" w:rsidP="00902981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902981" w:rsidRPr="00334116" w:rsidRDefault="00902981" w:rsidP="00902981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34116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02981" w:rsidRDefault="00902981" w:rsidP="00902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</w:p>
    <w:p w:rsidR="00902981" w:rsidRDefault="00902981" w:rsidP="00902981">
      <w:pPr>
        <w:spacing w:after="0"/>
        <w:jc w:val="right"/>
      </w:pPr>
    </w:p>
    <w:p w:rsidR="00902981" w:rsidRDefault="00902981" w:rsidP="00902981">
      <w:pPr>
        <w:spacing w:after="0"/>
        <w:jc w:val="right"/>
        <w:sectPr w:rsidR="00902981" w:rsidSect="00474F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2981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2981" w:rsidRPr="0068491D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02981" w:rsidRPr="00542BFB" w:rsidRDefault="00902981" w:rsidP="00902981">
      <w:pPr>
        <w:pStyle w:val="ConsPlusTitle"/>
        <w:jc w:val="center"/>
        <w:rPr>
          <w:b w:val="0"/>
        </w:rPr>
      </w:pPr>
      <w:r>
        <w:t xml:space="preserve">Цели, задачи и целевые индикаторы муниципальной программы </w:t>
      </w:r>
      <w:r w:rsidRPr="00FE7B0A">
        <w:t>«Профилактика правонарушений в Кочковск</w:t>
      </w:r>
      <w:r w:rsidR="00BA77EB" w:rsidRPr="00FE7B0A">
        <w:t>ом районе на 2020-2022</w:t>
      </w:r>
      <w:r w:rsidRPr="00FE7B0A">
        <w:t xml:space="preserve"> годы»</w:t>
      </w:r>
    </w:p>
    <w:p w:rsidR="00902981" w:rsidRPr="001E3600" w:rsidRDefault="00902981" w:rsidP="00902981">
      <w:pPr>
        <w:pStyle w:val="ConsPlusTitle"/>
        <w:rPr>
          <w:b w:val="0"/>
          <w:sz w:val="24"/>
          <w:szCs w:val="24"/>
        </w:rPr>
      </w:pPr>
      <w:r>
        <w:t xml:space="preserve"> </w:t>
      </w:r>
      <w:r w:rsidRPr="001E3600">
        <w:rPr>
          <w:b w:val="0"/>
          <w:sz w:val="24"/>
          <w:szCs w:val="24"/>
        </w:rPr>
        <w:t xml:space="preserve"> </w:t>
      </w:r>
    </w:p>
    <w:p w:rsidR="00902981" w:rsidRPr="001E3600" w:rsidRDefault="00902981" w:rsidP="0090298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4"/>
        <w:gridCol w:w="181"/>
        <w:gridCol w:w="3017"/>
        <w:gridCol w:w="8"/>
        <w:gridCol w:w="37"/>
        <w:gridCol w:w="2162"/>
        <w:gridCol w:w="222"/>
        <w:gridCol w:w="11"/>
        <w:gridCol w:w="1027"/>
        <w:gridCol w:w="177"/>
        <w:gridCol w:w="11"/>
        <w:gridCol w:w="712"/>
        <w:gridCol w:w="116"/>
        <w:gridCol w:w="76"/>
        <w:gridCol w:w="146"/>
        <w:gridCol w:w="19"/>
        <w:gridCol w:w="11"/>
        <w:gridCol w:w="41"/>
        <w:gridCol w:w="491"/>
        <w:gridCol w:w="179"/>
        <w:gridCol w:w="13"/>
        <w:gridCol w:w="41"/>
        <w:gridCol w:w="19"/>
        <w:gridCol w:w="648"/>
        <w:gridCol w:w="12"/>
        <w:gridCol w:w="59"/>
        <w:gridCol w:w="42"/>
        <w:gridCol w:w="14"/>
        <w:gridCol w:w="65"/>
        <w:gridCol w:w="531"/>
        <w:gridCol w:w="123"/>
        <w:gridCol w:w="66"/>
        <w:gridCol w:w="1731"/>
        <w:gridCol w:w="67"/>
        <w:gridCol w:w="2451"/>
      </w:tblGrid>
      <w:tr w:rsidR="00902981" w:rsidTr="00716833">
        <w:trPr>
          <w:cantSplit/>
          <w:trHeight w:val="36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02981" w:rsidRDefault="00902981" w:rsidP="00716833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02981" w:rsidRDefault="00902981" w:rsidP="00716833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121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Обеспечение безопасности граждан, проживающих на территории Новосибирской области,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</w:t>
            </w:r>
          </w:p>
          <w:p w:rsidR="00902981" w:rsidRDefault="00902981" w:rsidP="00716833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 и повышения эффективности профилактической деятельности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pacing w:before="100" w:after="100"/>
              <w:jc w:val="center"/>
            </w:pPr>
            <w:r>
              <w:rPr>
                <w:spacing w:val="-1"/>
              </w:rPr>
              <w:t xml:space="preserve">Задача 1. Создание условий для обеспечения общественной безопасности и правопорядка на </w:t>
            </w:r>
            <w:r>
              <w:t>территории Кочковского района</w:t>
            </w:r>
          </w:p>
        </w:tc>
      </w:tr>
      <w:tr w:rsidR="00902981" w:rsidTr="00716833">
        <w:trPr>
          <w:cantSplit/>
          <w:trHeight w:val="465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902981" w:rsidP="00716833">
            <w:pPr>
              <w:rPr>
                <w:spacing w:val="-1"/>
              </w:rPr>
            </w:pPr>
            <w:r>
              <w:rPr>
                <w:spacing w:val="-1"/>
              </w:rPr>
              <w:t>Организация выступлений на правоохранительную тематику в СМИ и среди населения</w:t>
            </w:r>
          </w:p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Количество</w:t>
            </w:r>
          </w:p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мероприятий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before="100" w:after="100"/>
              <w:rPr>
                <w:spacing w:val="-1"/>
              </w:rPr>
            </w:pPr>
            <w:r>
              <w:rPr>
                <w:spacing w:val="-1"/>
              </w:rPr>
              <w:t xml:space="preserve">    4</w:t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</w:t>
            </w:r>
          </w:p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jc w:val="center"/>
              <w:rPr>
                <w:spacing w:val="-1"/>
              </w:rPr>
            </w:pPr>
          </w:p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</w:p>
        </w:tc>
      </w:tr>
      <w:tr w:rsidR="00902981" w:rsidTr="00716833">
        <w:trPr>
          <w:cantSplit/>
          <w:trHeight w:val="285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rPr>
                <w:spacing w:val="-1"/>
              </w:rPr>
              <w:t>Сумма затрат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t>Дополнительных затрат не требуется</w:t>
            </w:r>
          </w:p>
        </w:tc>
        <w:tc>
          <w:tcPr>
            <w:tcW w:w="17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4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</w:tr>
      <w:tr w:rsidR="00902981" w:rsidTr="00716833">
        <w:trPr>
          <w:cantSplit/>
          <w:trHeight w:val="51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t>местный бюджет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t>ФОД</w:t>
            </w:r>
          </w:p>
        </w:tc>
        <w:tc>
          <w:tcPr>
            <w:tcW w:w="179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4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</w:tr>
      <w:tr w:rsidR="00902981" w:rsidTr="00716833">
        <w:trPr>
          <w:cantSplit/>
          <w:trHeight w:val="555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r>
              <w:t>1.2</w:t>
            </w:r>
          </w:p>
          <w:p w:rsidR="00902981" w:rsidRDefault="00902981" w:rsidP="00716833"/>
        </w:tc>
        <w:tc>
          <w:tcPr>
            <w:tcW w:w="30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  <w:r>
              <w:rPr>
                <w:spacing w:val="-1"/>
              </w:rPr>
              <w:t>Анализ состояния безнадзорности и правонарушений среди несовершеннолетних на территории Кочковского района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Количество</w:t>
            </w:r>
          </w:p>
          <w:p w:rsidR="00902981" w:rsidRDefault="00902981" w:rsidP="00716833">
            <w:pPr>
              <w:spacing w:before="100" w:after="10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rPr>
                <w:spacing w:val="-1"/>
              </w:rPr>
              <w:t>мероприятий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4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4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12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  <w:r>
              <w:rPr>
                <w:spacing w:val="-1"/>
              </w:rPr>
              <w:t xml:space="preserve">           ОП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</w:tr>
      <w:tr w:rsidR="00902981" w:rsidTr="00716833">
        <w:trPr>
          <w:cantSplit/>
          <w:trHeight w:val="525"/>
        </w:trPr>
        <w:tc>
          <w:tcPr>
            <w:tcW w:w="8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6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rPr>
                <w:spacing w:val="-1"/>
              </w:rPr>
              <w:t>Сумма затрат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</w:tr>
      <w:tr w:rsidR="00902981" w:rsidTr="00716833">
        <w:trPr>
          <w:cantSplit/>
          <w:trHeight w:val="555"/>
        </w:trPr>
        <w:tc>
          <w:tcPr>
            <w:tcW w:w="8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местный бюджет</w:t>
            </w:r>
          </w:p>
        </w:tc>
        <w:tc>
          <w:tcPr>
            <w:tcW w:w="4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Default="00902981" w:rsidP="00716833">
            <w:pPr>
              <w:spacing w:before="100" w:after="100"/>
              <w:jc w:val="center"/>
            </w:pPr>
            <w:r>
              <w:t>ФОД</w:t>
            </w:r>
          </w:p>
        </w:tc>
        <w:tc>
          <w:tcPr>
            <w:tcW w:w="1798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pacing w:before="100" w:after="100"/>
              <w:jc w:val="center"/>
              <w:rPr>
                <w:spacing w:val="-1"/>
              </w:rPr>
            </w:pPr>
            <w:r>
              <w:rPr>
                <w:spacing w:val="-1"/>
              </w:rPr>
              <w:t>Задача 2.Организация работы, направленной на предупреждение и пресечение всех форм асоциального поведения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4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культуры, спортивных организациях и по месту жительства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органах внутренних дел, в том числе привлечению их к занятиям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учреждениях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A036E8" w:rsidP="0071683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A036E8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A036E8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2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A036E8" w:rsidP="00716833">
            <w:pPr>
              <w:pStyle w:val="ConsPlusNormal"/>
              <w:widowControl/>
              <w:ind w:lef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УО, ОКС и МП ДЮСШ,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ЦЗН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ОП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внеурочной занятости 100% состоящих на учете в органах внутренних дел или комиссии по делам несовершеннолетних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2.1.2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  <w:spacing w:val="1"/>
              </w:rPr>
              <w:t>Проведение ежегодной межведомственной комплексной операции «</w:t>
            </w:r>
            <w:r>
              <w:rPr>
                <w:rFonts w:ascii="Times New Roman" w:hAnsi="Times New Roman"/>
                <w:spacing w:val="1"/>
              </w:rPr>
              <w:t>Занятость</w:t>
            </w:r>
            <w:r w:rsidRPr="00F05660">
              <w:rPr>
                <w:rFonts w:ascii="Times New Roman" w:hAnsi="Times New Roman"/>
                <w:spacing w:val="1"/>
              </w:rPr>
              <w:t>»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КДНиЗП</w:t>
            </w:r>
            <w:proofErr w:type="spellEnd"/>
            <w:r>
              <w:rPr>
                <w:spacing w:val="1"/>
                <w:sz w:val="24"/>
                <w:szCs w:val="24"/>
              </w:rPr>
              <w:t>, УО,</w:t>
            </w:r>
          </w:p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ООСОН, ЦРБ,</w:t>
            </w:r>
          </w:p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КЦСОН, ЦЗН, во взаимодействии </w:t>
            </w:r>
            <w:proofErr w:type="gramStart"/>
            <w:r>
              <w:rPr>
                <w:spacing w:val="1"/>
                <w:sz w:val="24"/>
                <w:szCs w:val="24"/>
              </w:rPr>
              <w:t>с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ОП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правонарушений несовершеннолетних и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них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1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1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2.1.3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Подведение </w:t>
            </w:r>
            <w:proofErr w:type="gramStart"/>
            <w:r w:rsidRPr="00F05660">
              <w:rPr>
                <w:rFonts w:ascii="Times New Roman" w:hAnsi="Times New Roman"/>
              </w:rPr>
              <w:t>итогов работы системы профилактики безнадзорности</w:t>
            </w:r>
            <w:proofErr w:type="gramEnd"/>
            <w:r w:rsidRPr="00F05660">
              <w:rPr>
                <w:rFonts w:ascii="Times New Roman" w:hAnsi="Times New Roman"/>
              </w:rPr>
              <w:t xml:space="preserve"> и правонарушений несовершеннолетних на </w:t>
            </w:r>
            <w:r w:rsidRPr="00F05660">
              <w:rPr>
                <w:rFonts w:ascii="Times New Roman" w:hAnsi="Times New Roman"/>
              </w:rPr>
              <w:lastRenderedPageBreak/>
              <w:t>заседании комиссии по делам несовершеннолетних и их прав Кочковского района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lastRenderedPageBreak/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заседание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КДНиЗП</w:t>
            </w:r>
            <w:proofErr w:type="spellEnd"/>
            <w:r>
              <w:rPr>
                <w:spacing w:val="1"/>
                <w:sz w:val="24"/>
                <w:szCs w:val="24"/>
              </w:rPr>
              <w:t>, УО,</w:t>
            </w:r>
          </w:p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ООСОН, ЦРБ,</w:t>
            </w:r>
          </w:p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spacing w:val="1"/>
              </w:rPr>
              <w:t xml:space="preserve">КЦСОН, ЦЗН, во взаимодействии </w:t>
            </w:r>
            <w:proofErr w:type="gramStart"/>
            <w:r>
              <w:rPr>
                <w:spacing w:val="1"/>
              </w:rPr>
              <w:t>с</w:t>
            </w:r>
            <w:proofErr w:type="gramEnd"/>
            <w:r>
              <w:rPr>
                <w:spacing w:val="1"/>
              </w:rPr>
              <w:t xml:space="preserve">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организации работы по профилактике безнадзорности и правонарушений несовершеннолетних 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2.1.4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Организация и проведение межведомственных семинаров-совещаний по профилактической работе с несовершеннолетними. Изучение, обобщение и распространение опыта работы по межведомственному взаимодействию в профилактике безнадзорности и правонарушений несовершеннолетних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КДНиЗП</w:t>
            </w:r>
            <w:proofErr w:type="spellEnd"/>
            <w:r>
              <w:rPr>
                <w:spacing w:val="1"/>
                <w:sz w:val="24"/>
                <w:szCs w:val="24"/>
              </w:rPr>
              <w:t>, ОМС</w:t>
            </w:r>
            <w:proofErr w:type="gramStart"/>
            <w:r>
              <w:rPr>
                <w:spacing w:val="1"/>
                <w:sz w:val="24"/>
                <w:szCs w:val="24"/>
              </w:rPr>
              <w:t>,У</w:t>
            </w:r>
            <w:proofErr w:type="gramEnd"/>
            <w:r>
              <w:rPr>
                <w:spacing w:val="1"/>
                <w:sz w:val="24"/>
                <w:szCs w:val="24"/>
              </w:rPr>
              <w:t>О, ОКС и МП , ЦЗН,</w:t>
            </w:r>
          </w:p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ООСОН, ЦРБ,</w:t>
            </w:r>
          </w:p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spacing w:val="1"/>
              </w:rPr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организации работы по профилактике безнадзорности и правонарушений несовершеннолетних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snapToGrid w:val="0"/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Организация и проведение обучающих семинаров-совещаний по вопросам профилактики асоциального поведения со специалистами органов по работе с молодежью </w:t>
            </w:r>
          </w:p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мероприятие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ЗП, ОКС и МП,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преступности в молодежной среде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5B67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B6794">
              <w:rPr>
                <w:rFonts w:ascii="Times New Roman" w:hAnsi="Times New Roman" w:cs="Times New Roman"/>
                <w:sz w:val="24"/>
                <w:szCs w:val="24"/>
              </w:rPr>
              <w:t>конкурса среди образовательных организаций «Каникулы без правонарушений»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мероприятие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BA7075" w:rsidP="00716833">
            <w:pPr>
              <w:snapToGrid w:val="0"/>
              <w:jc w:val="center"/>
            </w:pPr>
            <w:r>
              <w:t>5</w:t>
            </w:r>
            <w:r w:rsidR="00902981">
              <w:t>,0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BA7075" w:rsidP="00716833">
            <w:pPr>
              <w:snapToGrid w:val="0"/>
              <w:jc w:val="center"/>
            </w:pPr>
            <w:r>
              <w:t>5</w:t>
            </w:r>
            <w:r w:rsidR="005B6794">
              <w:t>,0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BA7075" w:rsidP="00C866A6">
            <w:pPr>
              <w:snapToGrid w:val="0"/>
              <w:jc w:val="center"/>
            </w:pPr>
            <w:r>
              <w:t>5</w:t>
            </w:r>
            <w:r w:rsidR="00C866A6">
              <w:t>,</w:t>
            </w:r>
            <w:r w:rsidR="00902981">
              <w:t>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BA7075" w:rsidP="00716833">
            <w:pPr>
              <w:snapToGrid w:val="0"/>
              <w:jc w:val="center"/>
            </w:pPr>
            <w:r>
              <w:t>15</w:t>
            </w:r>
            <w:r w:rsidR="00902981">
              <w:t>,0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УО, 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правонарушений </w:t>
            </w:r>
            <w:r>
              <w:rPr>
                <w:sz w:val="24"/>
                <w:szCs w:val="24"/>
              </w:rPr>
              <w:lastRenderedPageBreak/>
              <w:t xml:space="preserve">несовершеннолетних и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них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b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положительного опыта работы по внедрению института наставничества над несовершеннолетними, оказавшимися в сложной жизненной ситуации 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Количество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ОМС</w:t>
            </w:r>
            <w:proofErr w:type="gramStart"/>
            <w:r>
              <w:t>,О</w:t>
            </w:r>
            <w:proofErr w:type="gramEnd"/>
            <w:r>
              <w:t>ОСОН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КДН и ЗП,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наставничества над несовершеннолетними, оказавшимися 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сложной жизненной ситуации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 рейдов по выявлению детей и подростков, не посещающих образовательные учреждения, покинувших их, находящихся в социально – опасном положении</w:t>
            </w: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По отдельному графику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КДНиЗП</w:t>
            </w:r>
            <w:proofErr w:type="spellEnd"/>
            <w:r>
              <w:rPr>
                <w:spacing w:val="1"/>
                <w:sz w:val="24"/>
                <w:szCs w:val="24"/>
              </w:rPr>
              <w:t>, ОМС</w:t>
            </w:r>
            <w:proofErr w:type="gramStart"/>
            <w:r>
              <w:rPr>
                <w:spacing w:val="1"/>
                <w:sz w:val="24"/>
                <w:szCs w:val="24"/>
              </w:rPr>
              <w:t>,У</w:t>
            </w:r>
            <w:proofErr w:type="gramEnd"/>
            <w:r>
              <w:rPr>
                <w:spacing w:val="1"/>
                <w:sz w:val="24"/>
                <w:szCs w:val="24"/>
              </w:rPr>
              <w:t>О, ОКС и МП , ЦЗН,</w:t>
            </w:r>
          </w:p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ООСОН, ЦРБ,</w:t>
            </w:r>
          </w:p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1"/>
              </w:rPr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правонарушений несовершеннолетних и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них</w:t>
            </w: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по социальной адаптации лиц, освободившихся из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лишения свободы и неработающих граждан в целях предупреждения совершения ими преступлений и иных правонарушений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Cell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(семинаров) с представителями правоохранительных органов и иных заинтересованных структур в целях содействия трудоустройству граждан, освобожденных из учреждений, исполняющих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наказание в виде лишения свободы, и граждан, отбывающих уголовное наказание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lastRenderedPageBreak/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совеща-ние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ЦЗН во взаимодействии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мер по обеспечению трудовой занятости граждан, освобожденных из мест лишения свободы и снижение рецидивной преступности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по информированию о положении на рынке труда в Новосибирской области гражданам, освобожденным из учреждений, исполняющих наказание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свободы, и гражданам, отбывающим уголовное наказание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3 человек, ежемесячно освобождающихся из мест лишения свободы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ЦЗН, УИИ № 26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на рынке труда, возможность получения профессии, пользующейся спросом на рынке труда 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</w:p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по профилактике бродяжничества и оказанию социальной помощи лицам, оказавшимся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сложной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жизненной ситуации 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жилья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2.3.1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Организация профессионального </w:t>
            </w:r>
            <w:proofErr w:type="gramStart"/>
            <w:r w:rsidRPr="00F05660">
              <w:rPr>
                <w:rFonts w:ascii="Times New Roman" w:hAnsi="Times New Roman"/>
              </w:rPr>
              <w:t>обучения безработных граждан по профессиям</w:t>
            </w:r>
            <w:proofErr w:type="gramEnd"/>
            <w:r w:rsidRPr="00F05660">
              <w:rPr>
                <w:rFonts w:ascii="Times New Roman" w:hAnsi="Times New Roman"/>
              </w:rPr>
              <w:t>, пользующимся спросом на рынке труда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безработного, нуждающегося в профессиональном обучении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 во взаимодействии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профессии, пользующейся спросом на рынке труда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1021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c"/>
              <w:spacing w:after="0"/>
              <w:ind w:left="0"/>
              <w:jc w:val="both"/>
            </w:pPr>
            <w:r>
              <w:t>2.3.2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c"/>
              <w:spacing w:after="0"/>
              <w:ind w:left="0"/>
            </w:pPr>
            <w:r>
              <w:t>Предоставление государственной услуги содействия гражданам в поиске подходящей работы</w:t>
            </w:r>
          </w:p>
          <w:p w:rsidR="00902981" w:rsidRDefault="00902981" w:rsidP="00716833">
            <w:pPr>
              <w:pStyle w:val="ac"/>
              <w:spacing w:after="0"/>
              <w:ind w:left="0"/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 граждан, освободившихся </w:t>
            </w:r>
          </w:p>
          <w:p w:rsidR="00902981" w:rsidRDefault="00902981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 лишения свободы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рганизация работы по предупреждению незаконного оборота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средств, нелегального производства и оборота этилового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спирта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2.4.1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ind w:firstLine="140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Проведение мероприятий по выявлению и пресечению распространения и потребления наркотических средств в местах массового отдыха населения, образовательных учреждениях и студенческих общежитиях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УО во взаимодействии </w:t>
            </w:r>
            <w:proofErr w:type="gramStart"/>
            <w:r>
              <w:t>с</w:t>
            </w:r>
            <w:proofErr w:type="gramEnd"/>
            <w:r>
              <w:t xml:space="preserve"> ОП, ОМС, УИИ № 26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100% мест массового отдыха населения, образовательных учреждений и студенческих общежитий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snapToGrid w:val="0"/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gramStart"/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snapToGrid w:val="0"/>
              <w:jc w:val="center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snapToGrid w:val="0"/>
              <w:jc w:val="both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2.4.2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snapToGrid w:val="0"/>
              <w:ind w:firstLine="140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Проведение мероприятий по выявлению и пресечению правонарушений в сфере оборота наркотических сре</w:t>
            </w:r>
            <w:proofErr w:type="gramStart"/>
            <w:r w:rsidRPr="00F05660">
              <w:rPr>
                <w:rFonts w:ascii="Times New Roman" w:hAnsi="Times New Roman"/>
              </w:rPr>
              <w:t>дств в п</w:t>
            </w:r>
            <w:proofErr w:type="gramEnd"/>
            <w:r w:rsidRPr="00F05660">
              <w:rPr>
                <w:rFonts w:ascii="Times New Roman" w:hAnsi="Times New Roman"/>
              </w:rPr>
              <w:t>омещениях ночных клубов и иных заведениях, предоставляющих услуги развлекательного характера в ночное время с принятием предусмотренных законодательством мер по устранению обстоятельств, способствующих совершению правонарушений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both"/>
            </w:pPr>
            <w:r>
              <w:t>ОП во взаимодействии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100% ночных клубов и иных заведений, предоставляющих услуги развлекательного характера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ночное время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lastRenderedPageBreak/>
              <w:t>2.4.3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Проведение проверок лечебно-профилактических учреждений и аптечных организаций по соблюдению лицензионных требований и условий при осуществлении деятельности, связанной с оборотом наркотических средств и психотропных веществ, в соответствии с действующим законодательством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 каждое учреждение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Проверки 100% организаций системы здравоохранения, имеющих лицензии на осуществлении деятельности, связанной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оборотом наркотических средств и психотропных веществ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2.4.4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Организация первичного приема лиц, страдающих алкогольной и наркотической зависимостью, в наркологических кабинетах на базе районной поликлиники</w:t>
            </w:r>
            <w:proofErr w:type="gramStart"/>
            <w:r w:rsidRPr="00F05660">
              <w:rPr>
                <w:rFonts w:ascii="Times New Roman" w:hAnsi="Times New Roman"/>
              </w:rPr>
              <w:t xml:space="preserve"> ,</w:t>
            </w:r>
            <w:proofErr w:type="gramEnd"/>
            <w:r w:rsidRPr="00F05660">
              <w:rPr>
                <w:rFonts w:ascii="Times New Roman" w:hAnsi="Times New Roman"/>
              </w:rPr>
              <w:t xml:space="preserve"> в том числе на анонимной основе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ЦРБ во взаимодействии с ОМС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врачами наркологами 100% лиц, обратившихся по поводу алкогольной или наркотической зависимости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67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2.4.5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Проведение тематических лекций для родителей и подростков по профилактике наркологических заболеваний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ЦРБ  во взаимодействии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родителям необходимых мер по предупреждению вовлечения детей в потребление наркотических средств и пьянство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rPr>
                <w:spacing w:val="-1"/>
              </w:rPr>
            </w:pPr>
            <w:r>
              <w:rPr>
                <w:spacing w:val="-1"/>
              </w:rPr>
              <w:t>2.4.6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ind w:firstLine="140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  <w:spacing w:val="-1"/>
              </w:rPr>
              <w:t xml:space="preserve">Организация специальной подготовки медицинского персонала лечебно-профилактических учреждений по проведению </w:t>
            </w:r>
            <w:r w:rsidRPr="00F05660">
              <w:rPr>
                <w:rFonts w:ascii="Times New Roman" w:hAnsi="Times New Roman"/>
              </w:rPr>
              <w:t>медицинского освидетельствования на состояние опьянения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hd w:val="clear" w:color="auto" w:fill="FFFFFF"/>
              <w:snapToGrid w:val="0"/>
              <w:jc w:val="center"/>
            </w:pPr>
            <w:r>
              <w:t>ЦРБ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</w:pPr>
            <w:r>
              <w:t>Повышение квалификации медицинских работников по освидетельствованию на состояние опьянения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rPr>
                <w:spacing w:val="-1"/>
              </w:rPr>
            </w:pPr>
            <w:r>
              <w:rPr>
                <w:spacing w:val="-1"/>
              </w:rPr>
              <w:t>2.4.7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ind w:firstLine="140"/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  <w:spacing w:val="-1"/>
              </w:rPr>
              <w:t xml:space="preserve">Организация подготовки и публикации в  средствах массовой информации материалов по вопросам профилактики, лечения и </w:t>
            </w:r>
            <w:r w:rsidRPr="00F05660">
              <w:rPr>
                <w:rFonts w:ascii="Times New Roman" w:hAnsi="Times New Roman"/>
              </w:rPr>
              <w:t>реабилитации больных наркоманией и алкоголизмом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right="-92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ЦРБ, редакция газеты «Степные зори» </w:t>
            </w:r>
            <w:proofErr w:type="gramStart"/>
            <w:r>
              <w:rPr>
                <w:sz w:val="24"/>
                <w:szCs w:val="24"/>
              </w:rPr>
              <w:t>взаимодействии</w:t>
            </w:r>
            <w:proofErr w:type="gramEnd"/>
            <w:r>
              <w:rPr>
                <w:sz w:val="24"/>
                <w:szCs w:val="24"/>
              </w:rPr>
              <w:t xml:space="preserve">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Ежеквартальные публикации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средствах массовой информации </w:t>
            </w:r>
            <w:r>
              <w:rPr>
                <w:spacing w:val="-1"/>
                <w:sz w:val="24"/>
                <w:szCs w:val="24"/>
              </w:rPr>
              <w:t xml:space="preserve">материалов с разъяснением населению форм и методов выявления, профилактики, лечения и </w:t>
            </w:r>
            <w:r>
              <w:rPr>
                <w:sz w:val="24"/>
                <w:szCs w:val="24"/>
              </w:rPr>
              <w:t xml:space="preserve">реабилитации лиц, страдающих алкогольной или наркотической </w:t>
            </w:r>
            <w:proofErr w:type="spellStart"/>
            <w:r>
              <w:rPr>
                <w:sz w:val="24"/>
                <w:szCs w:val="24"/>
              </w:rPr>
              <w:t>наркозависимостью</w:t>
            </w:r>
            <w:proofErr w:type="spellEnd"/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мер по выявлению, предупреждению и пресечению преступлений и иных правонарушений,</w:t>
            </w:r>
          </w:p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совершаемых на почве бытовых отношений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Проведение участковыми уполномоченными милиции на административных участках мероприятий по выявлению лиц, совершающих правонарушения в сфере бытовых отношений, привлечение их к ответственности, предусмотренной законодательством, и постановка на профилактический учет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во взаимодействии с ОМС, ПДН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профилактический учет 100% выявленных правонарушителей 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бытовых отношений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Проведение участковыми уполномоченными милиции на административных участках профилактических мероприятий по искоренению пьянства и наркомании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во взаимодействии с ОМС, ПДН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лиц, страдающих алкогольной или наркотической зависимостью, проведение 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ними профилактической работы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r>
              <w:lastRenderedPageBreak/>
              <w:t>2.5.3</w:t>
            </w:r>
          </w:p>
        </w:tc>
        <w:tc>
          <w:tcPr>
            <w:tcW w:w="3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членов добровольной народной дружины «Закон и порядок» принимающих активное участие в охране общественного порядка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8C1CB5" w:rsidP="00716833">
            <w:pPr>
              <w:snapToGrid w:val="0"/>
              <w:jc w:val="center"/>
            </w:pPr>
            <w:r>
              <w:t>6,0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0357A1" w:rsidP="00716833">
            <w:pPr>
              <w:snapToGrid w:val="0"/>
              <w:jc w:val="center"/>
            </w:pPr>
            <w:r>
              <w:t>3</w:t>
            </w:r>
            <w:r w:rsidR="008C1CB5">
              <w:t>,</w:t>
            </w:r>
            <w:r w:rsidR="00902981">
              <w:t>0</w:t>
            </w:r>
          </w:p>
        </w:tc>
        <w:tc>
          <w:tcPr>
            <w:tcW w:w="7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Default="000357A1" w:rsidP="00716833">
            <w:pPr>
              <w:snapToGrid w:val="0"/>
              <w:jc w:val="center"/>
            </w:pPr>
            <w:r>
              <w:t>3</w:t>
            </w:r>
            <w:r w:rsidR="00C866A6">
              <w:t>,0</w:t>
            </w:r>
          </w:p>
        </w:tc>
        <w:tc>
          <w:tcPr>
            <w:tcW w:w="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0357A1" w:rsidP="00716833">
            <w:pPr>
              <w:snapToGrid w:val="0"/>
              <w:jc w:val="center"/>
            </w:pPr>
            <w:r>
              <w:t>12</w:t>
            </w:r>
            <w:r w:rsidR="00612C60">
              <w:t>,0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r>
              <w:t>ОП во взаимодействии с ДНД «Закон и порядок»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r>
              <w:t>Пресечение правонарушений, работа по вовлечению граждан в охрану общественного порядка</w:t>
            </w:r>
          </w:p>
        </w:tc>
      </w:tr>
      <w:tr w:rsidR="00902981" w:rsidTr="00351254">
        <w:trPr>
          <w:cantSplit/>
          <w:trHeight w:val="36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2, в том числе: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8C1CB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29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0357A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2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0357A1" w:rsidP="00716833">
            <w:pPr>
              <w:pStyle w:val="ConsPlusNormal"/>
              <w:widowControl/>
              <w:ind w:lef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9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0357A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29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F05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работы, направленной на противодействие терроризму и экстремизму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населения и объектов инфраструктуры Кочковского района (</w:t>
            </w:r>
            <w:r w:rsidRPr="00F05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проверок</w:t>
            </w:r>
            <w:proofErr w:type="gramEnd"/>
          </w:p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исполнения антитеррористического законодательства и решений антитеррористической комиссии Кочковского района</w:t>
            </w:r>
          </w:p>
          <w:p w:rsidR="00902981" w:rsidRPr="00F0566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критически важных объектах, объектах с массовым пребыванием людей с последующей выработкой мер по устранению недостатков и </w:t>
            </w:r>
            <w:proofErr w:type="gramStart"/>
            <w:r w:rsidRPr="00F05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F05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их исполнением)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3.1.1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Разработка планов работы антитеррористической комиссии Кочковского района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ОП, РАК, ТП ФМС, ОГПН, КЧС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подготовки к рассмотрению на заседания антитеррористической </w:t>
            </w:r>
            <w:proofErr w:type="gramStart"/>
            <w:r>
              <w:rPr>
                <w:sz w:val="24"/>
                <w:szCs w:val="24"/>
              </w:rPr>
              <w:t>комиссии вопросов обеспечения антитеррористической защищенности населения</w:t>
            </w:r>
            <w:proofErr w:type="gramEnd"/>
            <w:r>
              <w:rPr>
                <w:sz w:val="24"/>
                <w:szCs w:val="24"/>
              </w:rPr>
              <w:t xml:space="preserve"> и объектов Новосибирской области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lastRenderedPageBreak/>
              <w:t>3.1.2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Рассмотрение на заседаниях антитеррористической комиссии Кочковского района результативности мер, принимаемых руководителями критически важных объектов, по обеспечению их антитеррористической защищенности</w:t>
            </w:r>
          </w:p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РАК, КЧС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мер по совершенствованию антитеррористической защищенности критически важных объектов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3.1.3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Организация проведения проверок антитеррористической защищенности подвальных и чердачных помещений жилых зданий, принятие мер к устранению выявленных нарушений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условий совершения террористических актов в жилых домах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  <w:p w:rsidR="00902981" w:rsidRDefault="00902981" w:rsidP="00716833"/>
        </w:tc>
        <w:tc>
          <w:tcPr>
            <w:tcW w:w="3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3.1.4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5660">
              <w:rPr>
                <w:rFonts w:ascii="Times New Roman" w:hAnsi="Times New Roman"/>
              </w:rPr>
              <w:t>проведения проверок антитеррористической защищенности объектов жизнеобеспечения</w:t>
            </w:r>
            <w:proofErr w:type="gramEnd"/>
            <w:r w:rsidRPr="00F05660">
              <w:rPr>
                <w:rFonts w:ascii="Times New Roman" w:hAnsi="Times New Roman"/>
              </w:rPr>
              <w:t xml:space="preserve"> и других критически важных объектов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</w:p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МЧС,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ind w:firstLine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100% объектов указанной категории и устранение условий совершения террористических актов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3.1.5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Организация проведения тренировок в общеобразовательных учреждениях по экстренной эвакуации учащихся при угрозе или возникновении чрезвычайной ситуации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</w:pPr>
            <w:r>
              <w:t>Предотвращение тяжких последствий террористических актов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3.1.6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Обследование учреждений социальной защиты населения на предмет антитеррористической защищенности, разработка планов устранения выявленных нарушений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proofErr w:type="gramEnd"/>
          </w:p>
        </w:tc>
        <w:tc>
          <w:tcPr>
            <w:tcW w:w="32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учреждение ежегодно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</w:pPr>
            <w:r>
              <w:t>Ежегодные проверки 100% учреждений, устранение условий совершения террористических актов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right="-203"/>
            </w:pPr>
            <w:r>
              <w:t>3.1.7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Проведение обучающих семинаров, инструктажей и практических учебных тренировок с персоналом учреждений социальной защиты населения, здравоохранения, образования, культуры, физической культуры и спорта по отработке мер противодействия терроризму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КСиМП</w:t>
            </w:r>
            <w:proofErr w:type="spellEnd"/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персонала учреждений к противодействию терроризму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hanging="70"/>
              <w:jc w:val="center"/>
            </w:pPr>
            <w:r>
              <w:lastRenderedPageBreak/>
              <w:t>3.1.8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>Теоретическая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 и других чрезвычайных ситуаций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  <w:r w:rsidRPr="00F0566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  <w:proofErr w:type="gramEnd"/>
          </w:p>
        </w:tc>
        <w:tc>
          <w:tcPr>
            <w:tcW w:w="32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медицинские учреждения, предусмотренные совместными планами действий при чрезвычайных ситуациях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 100% лечебных учреждений к оказанию неотложной медицинской помощи пострадавшим при террористическом акте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F05660" w:rsidRDefault="00902981" w:rsidP="00716833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F0566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6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hanging="70"/>
              <w:jc w:val="center"/>
            </w:pPr>
            <w:r>
              <w:t>3.1.9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Проведение координационных совещаний по уточнению планов совместных мероприятий с лечебно-профилактическими учреждениями при авариях, катастрофах, взрывах, пожарах, стихийных бедствиях, террористических актах и других чрезвычайных ситуациях по спасению людей, оказанию им экстренной медицинской помощи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во взаимодействии с ОП,  МЧС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совместных действий по минимизации последствий террористических актов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e"/>
              <w:widowControl/>
              <w:ind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выявлению и локализации деятельности религиозных объединений и групп радикальной направленности,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поддерживающих связи с международными террористическими организациями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e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деятельности религиозных объединений и групп радикальной направленности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right="-203"/>
            </w:pPr>
            <w:r>
              <w:t>3.1.11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firstLine="140"/>
            </w:pPr>
            <w:r>
              <w:t>Организация рабочих встреч с председателями ТСЖ, уличных комитетов в целях выработки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ОП, МУП ЖКХ,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условий для совершения террористических актов в жилом секторе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right="-61"/>
              <w:rPr>
                <w:spacing w:val="-1"/>
              </w:rPr>
            </w:pPr>
            <w:r>
              <w:rPr>
                <w:spacing w:val="-1"/>
              </w:rPr>
              <w:t>3.1.12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2981" w:rsidRDefault="00902981" w:rsidP="00716833">
            <w:r>
              <w:t>Организация ежеквартального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 xml:space="preserve">проведения комиссионных обследований антитеррористической </w:t>
            </w:r>
            <w:r>
              <w:rPr>
                <w:spacing w:val="-2"/>
              </w:rPr>
              <w:t xml:space="preserve">защищенности объектов транспортного </w:t>
            </w:r>
            <w:r>
              <w:t>комплекса</w:t>
            </w:r>
            <w:proofErr w:type="gramEnd"/>
            <w:r>
              <w:t xml:space="preserve"> и проведение оперативных </w:t>
            </w:r>
            <w:r>
              <w:rPr>
                <w:spacing w:val="-1"/>
              </w:rPr>
              <w:t xml:space="preserve">экспериментов по проверке эффективности действий охраны и служб </w:t>
            </w:r>
            <w:r>
              <w:rPr>
                <w:spacing w:val="-2"/>
              </w:rPr>
              <w:t xml:space="preserve">безопасности при угрозе совершения </w:t>
            </w:r>
            <w:r>
              <w:t>террористического акта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МЧС, 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hd w:val="clear" w:color="auto" w:fill="FFFFFF"/>
              <w:snapToGrid w:val="0"/>
              <w:ind w:left="34" w:right="-70" w:firstLine="16"/>
            </w:pPr>
            <w:r>
              <w:t xml:space="preserve">Обеспечение антитеррористической защищенности 100% объектов транспортного комплекса и готовности их персонала к действиям в условиях террористического акта 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-1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gridAfter w:val="22"/>
          <w:wAfter w:w="6845" w:type="dxa"/>
          <w:cantSplit/>
          <w:trHeight w:val="156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981" w:rsidRDefault="00902981" w:rsidP="00716833"/>
        </w:tc>
        <w:tc>
          <w:tcPr>
            <w:tcW w:w="4438" w:type="dxa"/>
            <w:gridSpan w:val="8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ind w:right="-61"/>
            </w:pPr>
            <w:r>
              <w:lastRenderedPageBreak/>
              <w:t>3.1.13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Ежемесячное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РАК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порядке действий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возникновения угрозы террористического акта и других чрезвычайных ситуаций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&lt;*&gt; </w:t>
            </w:r>
          </w:p>
        </w:tc>
        <w:tc>
          <w:tcPr>
            <w:tcW w:w="44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идеологической деятельности экстремистских организаций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3.2.1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Проведение с руководителями средств массовой информации семинаров по предотвращению пропаганды экстремизма в средствах массовой информации 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Редакция газеты «Степные зори»  во взаимодействии </w:t>
            </w:r>
            <w:proofErr w:type="gramStart"/>
            <w:r>
              <w:t>с</w:t>
            </w:r>
            <w:proofErr w:type="gramEnd"/>
            <w:r>
              <w:t xml:space="preserve"> ОП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ind w:hanging="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Предотвращение публикации </w:t>
            </w:r>
          </w:p>
          <w:p w:rsidR="00902981" w:rsidRDefault="00902981" w:rsidP="00716833">
            <w:pPr>
              <w:pStyle w:val="aa"/>
              <w:widowControl w:val="0"/>
              <w:adjustRightInd w:val="0"/>
              <w:ind w:hanging="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средствах массовой информации материалов, содержащих признаки пропаганды экстремизма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3.2.2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Разработка и реализация мероприятий, предусмотренных Комплексным планом информационного </w:t>
            </w:r>
            <w:r>
              <w:lastRenderedPageBreak/>
              <w:t>противодействия терроризму в Российской Федерации на 2008-2012 годы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lastRenderedPageBreak/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ОП, </w:t>
            </w:r>
          </w:p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МЧС,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</w:pPr>
            <w:r>
              <w:t>Реализация плановых мероприятий по информационному противодействию терроризму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распространения экстремисткой идеологии на почве национальных, религиозных отношений, прежде всего</w:t>
            </w:r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молодежной среде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3.3.1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Организация работы и взаимодействия правоохранительных органов и органов местного самоуправления по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митингов, демонстраций, шествий, пикетирований и иных акций с массовым участием граждан 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33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количеством заявок о проведении мероприятий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ОП, ОМС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экстремистских проявлений при проведении на территории Новосибирской области всех массовых мероприятий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lastRenderedPageBreak/>
              <w:t>3.3.2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Консультации </w:t>
            </w:r>
            <w:proofErr w:type="gramStart"/>
            <w:r>
              <w:t>во</w:t>
            </w:r>
            <w:proofErr w:type="gramEnd"/>
            <w:r>
              <w:t xml:space="preserve"> вопросам форм и содержания деятельности религиозных организаций деструктивного характера и национальных организаций экстремистского толка 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ОП, редакция газеты «Степные зори»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и организационно-правовой помощи органам внутренних дел в выявлении и пресечении деятельности религиозных организаций деструктивного характера и национальных организаций экстремистского толка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3.3.3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Введение в программы образовательных учреждений факультативных занятий по изучению культуры, традиций и обычаев разных народов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час</w:t>
            </w:r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2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2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jc w:val="center"/>
            </w:pPr>
            <w:r>
              <w:t>6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 во взаимодействии с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факультативных занятий, способствующих предотвращению экстремизма на национальной основе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lastRenderedPageBreak/>
              <w:t>3.3.4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Организация и проведение в образовательных учреждениях профилактических лекций по разъяснению социальной опасности и </w:t>
            </w:r>
            <w:r>
              <w:rPr>
                <w:spacing w:val="-4"/>
              </w:rPr>
              <w:t>идеологии экстремизма и неофашизма в молодежной среде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>Количество (не менее)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ОП, ОМС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каждом образовательном учреждении лекций по профилактике экстремизма 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  <w:tr w:rsidR="00902981" w:rsidTr="00716833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526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Противодействие нелегальной миграции (организация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проверок исполнения законодательства о миграции в части законности</w:t>
            </w:r>
            <w:proofErr w:type="gramEnd"/>
          </w:p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привлечения иностранной рабочей силы и пребывания мигрантов на территории Новосибирской области)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rPr>
                <w:spacing w:val="1"/>
              </w:rPr>
            </w:pPr>
            <w:r>
              <w:rPr>
                <w:spacing w:val="1"/>
              </w:rPr>
              <w:t>3.4.1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rPr>
                <w:spacing w:val="1"/>
              </w:rPr>
              <w:t xml:space="preserve">Организация сбора и обобщения </w:t>
            </w:r>
            <w:r>
              <w:t xml:space="preserve">информации о необходимом количестве </w:t>
            </w:r>
            <w:r>
              <w:rPr>
                <w:spacing w:val="-1"/>
              </w:rPr>
              <w:t xml:space="preserve">привлечения трудовых мигрантов с целью </w:t>
            </w:r>
            <w:r>
              <w:rPr>
                <w:spacing w:val="3"/>
              </w:rPr>
              <w:t xml:space="preserve">упорядочения и легализации участия в </w:t>
            </w:r>
            <w:r>
              <w:rPr>
                <w:spacing w:val="4"/>
              </w:rPr>
              <w:t>трудовой деятельности иностранных граждан</w:t>
            </w:r>
            <w:r>
              <w:rPr>
                <w:spacing w:val="-1"/>
              </w:rPr>
              <w:t xml:space="preserve"> и лиц без гражданства, оптимизация процесса получения хозяйствующими субъектами разрешений на право использования иностранной рабочей силы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r>
              <w:t xml:space="preserve">Количество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ЦЗН во взаимодействии с УФМС 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aa"/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представление информации о необходимом количестве трудовых мигрантов</w:t>
            </w: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1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Дополнительных затрат не требуется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1" w:rsidTr="00716833">
        <w:trPr>
          <w:cantSplit/>
          <w:trHeight w:val="24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>
            <w:pPr>
              <w:rPr>
                <w:spacing w:val="1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snapToGrid w:val="0"/>
              <w:jc w:val="center"/>
            </w:pPr>
            <w:r>
              <w:t>ФОД</w:t>
            </w: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  <w:tc>
          <w:tcPr>
            <w:tcW w:w="25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Default="00902981" w:rsidP="00716833"/>
        </w:tc>
      </w:tr>
    </w:tbl>
    <w:p w:rsidR="00902981" w:rsidRDefault="00902981" w:rsidP="00902981">
      <w:pPr>
        <w:jc w:val="center"/>
        <w:rPr>
          <w:rFonts w:ascii="Times New Roman" w:hAnsi="Times New Roman"/>
          <w:sz w:val="20"/>
          <w:szCs w:val="20"/>
        </w:rPr>
      </w:pPr>
    </w:p>
    <w:p w:rsidR="00902981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02981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02981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902981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902981" w:rsidRDefault="00902981" w:rsidP="009029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902981" w:rsidRDefault="00902981" w:rsidP="00902981">
      <w:pPr>
        <w:jc w:val="center"/>
        <w:rPr>
          <w:rFonts w:ascii="Times New Roman" w:hAnsi="Times New Roman"/>
          <w:sz w:val="28"/>
          <w:szCs w:val="28"/>
        </w:rPr>
      </w:pPr>
    </w:p>
    <w:p w:rsidR="00902981" w:rsidRDefault="00902981" w:rsidP="009029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8"/>
          <w:szCs w:val="28"/>
        </w:rPr>
        <w:t>рофилактика правонару</w:t>
      </w:r>
      <w:r w:rsidR="00CC5EA0">
        <w:rPr>
          <w:rFonts w:ascii="Times New Roman" w:hAnsi="Times New Roman"/>
          <w:sz w:val="28"/>
          <w:szCs w:val="28"/>
        </w:rPr>
        <w:t>шений в Кочковском районе на 2020 -2022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2"/>
        <w:gridCol w:w="1417"/>
        <w:gridCol w:w="2977"/>
        <w:gridCol w:w="2977"/>
        <w:gridCol w:w="3260"/>
        <w:gridCol w:w="1984"/>
      </w:tblGrid>
      <w:tr w:rsidR="00902981" w:rsidTr="00716833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02981" w:rsidTr="00716833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160"/>
        </w:trPr>
        <w:tc>
          <w:tcPr>
            <w:tcW w:w="1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19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правонар</w:t>
            </w:r>
            <w:r w:rsidR="001962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ушений в Кочковском районе на 2020 -2022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 »</w:t>
            </w:r>
          </w:p>
        </w:tc>
      </w:tr>
      <w:tr w:rsidR="00902981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683BF6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D67082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683BF6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CC5E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683BF6" w:rsidP="00CC5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CC5E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2981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683BF6" w:rsidP="00D67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D670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D67082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683BF6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CC5E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683BF6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029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981" w:rsidTr="00716833">
        <w:trPr>
          <w:trHeight w:val="70"/>
        </w:trPr>
        <w:tc>
          <w:tcPr>
            <w:tcW w:w="1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2981" w:rsidRDefault="00902981" w:rsidP="00902981">
      <w:bookmarkStart w:id="0" w:name="_GoBack"/>
      <w:bookmarkEnd w:id="0"/>
    </w:p>
    <w:p w:rsidR="007D5B8D" w:rsidRDefault="007D5B8D"/>
    <w:p w:rsidR="003B7094" w:rsidRDefault="003B7094"/>
    <w:p w:rsidR="003B7094" w:rsidRDefault="003B7094"/>
    <w:p w:rsidR="003B7094" w:rsidRDefault="003B7094"/>
    <w:p w:rsidR="003B7094" w:rsidRDefault="003B7094">
      <w:pPr>
        <w:rPr>
          <w:rFonts w:ascii="Times New Roman" w:hAnsi="Times New Roman"/>
          <w:sz w:val="28"/>
          <w:szCs w:val="28"/>
        </w:rPr>
      </w:pPr>
    </w:p>
    <w:p w:rsidR="002120A9" w:rsidRDefault="002120A9"/>
    <w:sectPr w:rsidR="002120A9" w:rsidSect="00902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49" w:rsidRDefault="00EC7A49" w:rsidP="003B7094">
      <w:pPr>
        <w:spacing w:after="0" w:line="240" w:lineRule="auto"/>
      </w:pPr>
      <w:r>
        <w:separator/>
      </w:r>
    </w:p>
  </w:endnote>
  <w:endnote w:type="continuationSeparator" w:id="0">
    <w:p w:rsidR="00EC7A49" w:rsidRDefault="00EC7A49" w:rsidP="003B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49" w:rsidRDefault="00EC7A49" w:rsidP="003B7094">
      <w:pPr>
        <w:spacing w:after="0" w:line="240" w:lineRule="auto"/>
      </w:pPr>
      <w:r>
        <w:separator/>
      </w:r>
    </w:p>
  </w:footnote>
  <w:footnote w:type="continuationSeparator" w:id="0">
    <w:p w:rsidR="00EC7A49" w:rsidRDefault="00EC7A49" w:rsidP="003B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D147B"/>
    <w:multiLevelType w:val="hybridMultilevel"/>
    <w:tmpl w:val="BF84A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70823"/>
    <w:multiLevelType w:val="singleLevel"/>
    <w:tmpl w:val="D298D1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6432CB3"/>
    <w:multiLevelType w:val="hybridMultilevel"/>
    <w:tmpl w:val="6C06AB38"/>
    <w:lvl w:ilvl="0" w:tplc="A14A10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9F66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6E616A"/>
    <w:multiLevelType w:val="hybridMultilevel"/>
    <w:tmpl w:val="BF385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1010C95"/>
    <w:multiLevelType w:val="hybridMultilevel"/>
    <w:tmpl w:val="17883B56"/>
    <w:lvl w:ilvl="0" w:tplc="D55476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E0232D"/>
    <w:multiLevelType w:val="hybridMultilevel"/>
    <w:tmpl w:val="18745D4A"/>
    <w:lvl w:ilvl="0" w:tplc="79FC3D6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8"/>
  </w:num>
  <w:num w:numId="19">
    <w:abstractNumId w:val="8"/>
  </w:num>
  <w:num w:numId="20">
    <w:abstractNumId w:val="18"/>
  </w:num>
  <w:num w:numId="21">
    <w:abstractNumId w:val="1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81"/>
    <w:rsid w:val="00007CEA"/>
    <w:rsid w:val="000357A1"/>
    <w:rsid w:val="00055028"/>
    <w:rsid w:val="00063532"/>
    <w:rsid w:val="000742B3"/>
    <w:rsid w:val="000B322B"/>
    <w:rsid w:val="001233AE"/>
    <w:rsid w:val="00196265"/>
    <w:rsid w:val="002120A9"/>
    <w:rsid w:val="002165F3"/>
    <w:rsid w:val="002D110B"/>
    <w:rsid w:val="00346E26"/>
    <w:rsid w:val="00351254"/>
    <w:rsid w:val="003B7094"/>
    <w:rsid w:val="003F44CB"/>
    <w:rsid w:val="00411A8A"/>
    <w:rsid w:val="00474F36"/>
    <w:rsid w:val="004F692C"/>
    <w:rsid w:val="00562FBF"/>
    <w:rsid w:val="00590949"/>
    <w:rsid w:val="005B6794"/>
    <w:rsid w:val="005C5BF0"/>
    <w:rsid w:val="00612C60"/>
    <w:rsid w:val="006557B3"/>
    <w:rsid w:val="00683BF6"/>
    <w:rsid w:val="006A6076"/>
    <w:rsid w:val="00716833"/>
    <w:rsid w:val="00722C4F"/>
    <w:rsid w:val="00756910"/>
    <w:rsid w:val="00763B27"/>
    <w:rsid w:val="00771C41"/>
    <w:rsid w:val="007D5B8D"/>
    <w:rsid w:val="007D7A37"/>
    <w:rsid w:val="007E23BE"/>
    <w:rsid w:val="008134E9"/>
    <w:rsid w:val="0087286B"/>
    <w:rsid w:val="008C1CB5"/>
    <w:rsid w:val="008D4ED0"/>
    <w:rsid w:val="00902981"/>
    <w:rsid w:val="009317A4"/>
    <w:rsid w:val="00965935"/>
    <w:rsid w:val="009E31B9"/>
    <w:rsid w:val="00A03451"/>
    <w:rsid w:val="00A036E8"/>
    <w:rsid w:val="00A62302"/>
    <w:rsid w:val="00AB4B67"/>
    <w:rsid w:val="00AE7BB3"/>
    <w:rsid w:val="00AF0A8B"/>
    <w:rsid w:val="00B90833"/>
    <w:rsid w:val="00BA7075"/>
    <w:rsid w:val="00BA77EB"/>
    <w:rsid w:val="00BF4B15"/>
    <w:rsid w:val="00C14CAE"/>
    <w:rsid w:val="00C56D7F"/>
    <w:rsid w:val="00C866A6"/>
    <w:rsid w:val="00CB123E"/>
    <w:rsid w:val="00CC5EA0"/>
    <w:rsid w:val="00CE1223"/>
    <w:rsid w:val="00D37BDE"/>
    <w:rsid w:val="00D548E2"/>
    <w:rsid w:val="00D67082"/>
    <w:rsid w:val="00DC6209"/>
    <w:rsid w:val="00E31EB2"/>
    <w:rsid w:val="00E51ABA"/>
    <w:rsid w:val="00EC7A49"/>
    <w:rsid w:val="00F03387"/>
    <w:rsid w:val="00F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81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90298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2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902981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902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02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0298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02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rsid w:val="0090298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2">
    <w:name w:val="Font Style12"/>
    <w:rsid w:val="00902981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02981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rsid w:val="00902981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a6">
    <w:name w:val="Верхний колонтитул Знак"/>
    <w:link w:val="a7"/>
    <w:locked/>
    <w:rsid w:val="00902981"/>
    <w:rPr>
      <w:sz w:val="24"/>
      <w:szCs w:val="24"/>
      <w:lang w:eastAsia="ru-RU"/>
    </w:rPr>
  </w:style>
  <w:style w:type="paragraph" w:styleId="a7">
    <w:name w:val="header"/>
    <w:basedOn w:val="a"/>
    <w:link w:val="a6"/>
    <w:rsid w:val="00902981"/>
    <w:pPr>
      <w:tabs>
        <w:tab w:val="center" w:pos="4677"/>
        <w:tab w:val="right" w:pos="9355"/>
      </w:tabs>
      <w:spacing w:before="100" w:after="10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90298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02981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902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90298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02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902981"/>
    <w:pPr>
      <w:spacing w:before="100"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0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2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rsid w:val="00902981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rsid w:val="0090298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029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0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90298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9029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902981"/>
    <w:pPr>
      <w:spacing w:after="0" w:line="240" w:lineRule="auto"/>
      <w:ind w:left="284" w:right="-1333"/>
    </w:pPr>
    <w:rPr>
      <w:rFonts w:ascii="Times New Roman" w:hAnsi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90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locked/>
    <w:rsid w:val="00902981"/>
    <w:rPr>
      <w:rFonts w:ascii="Calibri" w:hAnsi="Calibri"/>
    </w:rPr>
  </w:style>
  <w:style w:type="paragraph" w:styleId="af2">
    <w:name w:val="footnote text"/>
    <w:basedOn w:val="a"/>
    <w:link w:val="af1"/>
    <w:uiPriority w:val="99"/>
    <w:semiHidden/>
    <w:rsid w:val="00902981"/>
    <w:pPr>
      <w:spacing w:after="0" w:line="240" w:lineRule="auto"/>
    </w:pPr>
    <w:rPr>
      <w:rFonts w:eastAsiaTheme="minorHAnsi" w:cstheme="minorBidi"/>
    </w:rPr>
  </w:style>
  <w:style w:type="character" w:customStyle="1" w:styleId="13">
    <w:name w:val="Текст сноски Знак1"/>
    <w:basedOn w:val="a0"/>
    <w:link w:val="af2"/>
    <w:uiPriority w:val="99"/>
    <w:semiHidden/>
    <w:rsid w:val="0090298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rsid w:val="00902981"/>
    <w:rPr>
      <w:rFonts w:ascii="Times New Roman" w:hAnsi="Times New Roman" w:cs="Times New Roman" w:hint="default"/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0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29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648C-3376-43EB-AECA-79BE5264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2020-01-13T02:22:00Z</cp:lastPrinted>
  <dcterms:created xsi:type="dcterms:W3CDTF">2019-07-31T07:38:00Z</dcterms:created>
  <dcterms:modified xsi:type="dcterms:W3CDTF">2020-01-15T03:21:00Z</dcterms:modified>
</cp:coreProperties>
</file>