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ook w:val="04A0" w:firstRow="1" w:lastRow="0" w:firstColumn="1" w:lastColumn="0" w:noHBand="0" w:noVBand="1"/>
      </w:tblPr>
      <w:tblGrid>
        <w:gridCol w:w="4644"/>
        <w:gridCol w:w="5670"/>
      </w:tblGrid>
      <w:tr w:rsidR="005F390E" w:rsidRPr="005331E7" w14:paraId="618C8D55" w14:textId="77777777" w:rsidTr="005F390E">
        <w:tc>
          <w:tcPr>
            <w:tcW w:w="4644" w:type="dxa"/>
            <w:shd w:val="clear" w:color="auto" w:fill="auto"/>
          </w:tcPr>
          <w:p w14:paraId="466EED40" w14:textId="77777777" w:rsidR="005F390E" w:rsidRPr="005331E7" w:rsidRDefault="005F390E" w:rsidP="0006129B">
            <w:pPr>
              <w:jc w:val="center"/>
              <w:rPr>
                <w:noProof/>
              </w:rPr>
            </w:pPr>
          </w:p>
        </w:tc>
        <w:tc>
          <w:tcPr>
            <w:tcW w:w="5670" w:type="dxa"/>
            <w:shd w:val="clear" w:color="auto" w:fill="auto"/>
          </w:tcPr>
          <w:p w14:paraId="289080F3" w14:textId="77777777" w:rsidR="005F390E" w:rsidRPr="005331E7" w:rsidRDefault="00460CF7" w:rsidP="0006129B">
            <w:pPr>
              <w:widowControl w:val="0"/>
              <w:suppressAutoHyphens/>
              <w:jc w:val="right"/>
            </w:pPr>
            <w:bookmarkStart w:id="0" w:name="_Hlk140754808"/>
            <w:r w:rsidRPr="005331E7">
              <w:t>УТВЕРЖДЕНО</w:t>
            </w:r>
            <w:r w:rsidR="005F390E" w:rsidRPr="005331E7">
              <w:t>:</w:t>
            </w:r>
          </w:p>
          <w:p w14:paraId="4AAFC145" w14:textId="77777777" w:rsidR="006B660B" w:rsidRPr="005331E7" w:rsidRDefault="006B660B" w:rsidP="0006129B">
            <w:pPr>
              <w:widowControl w:val="0"/>
              <w:suppressAutoHyphens/>
              <w:jc w:val="right"/>
            </w:pPr>
            <w:r w:rsidRPr="005331E7">
              <w:t>___________________________________</w:t>
            </w:r>
          </w:p>
          <w:p w14:paraId="5396497C" w14:textId="77777777" w:rsidR="006B660B" w:rsidRPr="005331E7" w:rsidRDefault="006B660B" w:rsidP="0006129B">
            <w:pPr>
              <w:widowControl w:val="0"/>
              <w:suppressAutoHyphens/>
              <w:jc w:val="right"/>
            </w:pPr>
            <w:r w:rsidRPr="005331E7">
              <w:t>___________________________________</w:t>
            </w:r>
          </w:p>
          <w:p w14:paraId="478DF695" w14:textId="77777777" w:rsidR="006B660B" w:rsidRPr="005331E7" w:rsidRDefault="006B660B" w:rsidP="0006129B">
            <w:pPr>
              <w:widowControl w:val="0"/>
              <w:suppressAutoHyphens/>
              <w:jc w:val="right"/>
            </w:pPr>
            <w:r w:rsidRPr="005331E7">
              <w:t>___________________________________</w:t>
            </w:r>
          </w:p>
          <w:p w14:paraId="2C39987C" w14:textId="77777777" w:rsidR="006B660B" w:rsidRPr="005331E7" w:rsidRDefault="006B660B" w:rsidP="0006129B">
            <w:pPr>
              <w:widowControl w:val="0"/>
              <w:suppressAutoHyphens/>
              <w:jc w:val="right"/>
            </w:pPr>
            <w:r w:rsidRPr="005331E7">
              <w:t>___________________________________</w:t>
            </w:r>
          </w:p>
          <w:p w14:paraId="389B852B" w14:textId="77777777" w:rsidR="006B660B" w:rsidRPr="005331E7" w:rsidRDefault="006B660B" w:rsidP="0006129B">
            <w:pPr>
              <w:widowControl w:val="0"/>
              <w:suppressAutoHyphens/>
              <w:jc w:val="right"/>
            </w:pPr>
            <w:r w:rsidRPr="005331E7">
              <w:t>___________________________________</w:t>
            </w:r>
          </w:p>
          <w:bookmarkEnd w:id="0"/>
          <w:p w14:paraId="41509E55" w14:textId="77777777" w:rsidR="006B660B" w:rsidRPr="005331E7" w:rsidRDefault="006B660B" w:rsidP="0006129B">
            <w:pPr>
              <w:widowControl w:val="0"/>
              <w:suppressAutoHyphens/>
              <w:jc w:val="right"/>
            </w:pPr>
          </w:p>
          <w:p w14:paraId="4CD7094E" w14:textId="77777777" w:rsidR="006B660B" w:rsidRPr="005331E7" w:rsidRDefault="006B660B" w:rsidP="0006129B">
            <w:pPr>
              <w:widowControl w:val="0"/>
              <w:suppressAutoHyphens/>
              <w:jc w:val="right"/>
            </w:pPr>
          </w:p>
          <w:p w14:paraId="708CDAC9" w14:textId="77777777" w:rsidR="006B660B" w:rsidRPr="005331E7" w:rsidRDefault="006B660B" w:rsidP="0006129B">
            <w:pPr>
              <w:widowControl w:val="0"/>
              <w:suppressAutoHyphens/>
              <w:jc w:val="right"/>
            </w:pPr>
          </w:p>
          <w:p w14:paraId="66B24EF9" w14:textId="77777777" w:rsidR="006B660B" w:rsidRPr="005331E7" w:rsidRDefault="006B660B" w:rsidP="0006129B">
            <w:pPr>
              <w:widowControl w:val="0"/>
              <w:suppressAutoHyphens/>
              <w:jc w:val="right"/>
            </w:pPr>
          </w:p>
        </w:tc>
      </w:tr>
    </w:tbl>
    <w:p w14:paraId="6816DEC7" w14:textId="77777777" w:rsidR="00BF1952" w:rsidRPr="005331E7" w:rsidRDefault="00BF1952" w:rsidP="0006129B">
      <w:pPr>
        <w:widowControl w:val="0"/>
        <w:adjustRightInd w:val="0"/>
        <w:textAlignment w:val="baseline"/>
        <w:rPr>
          <w:rFonts w:eastAsia="Microsoft YaHei"/>
          <w:kern w:val="28"/>
          <w:sz w:val="28"/>
          <w:szCs w:val="28"/>
        </w:rPr>
      </w:pPr>
    </w:p>
    <w:p w14:paraId="506D5D85" w14:textId="77777777" w:rsidR="00BF1952" w:rsidRPr="005331E7" w:rsidRDefault="00BF1952" w:rsidP="0006129B">
      <w:pPr>
        <w:widowControl w:val="0"/>
        <w:adjustRightInd w:val="0"/>
        <w:textAlignment w:val="baseline"/>
        <w:rPr>
          <w:rFonts w:eastAsia="Microsoft YaHei"/>
          <w:kern w:val="28"/>
          <w:sz w:val="28"/>
          <w:szCs w:val="28"/>
        </w:rPr>
      </w:pPr>
    </w:p>
    <w:p w14:paraId="0EA9A05F" w14:textId="77777777" w:rsidR="00E3281E" w:rsidRPr="005331E7" w:rsidRDefault="00E3281E" w:rsidP="0006129B">
      <w:pPr>
        <w:widowControl w:val="0"/>
        <w:adjustRightInd w:val="0"/>
        <w:textAlignment w:val="baseline"/>
        <w:rPr>
          <w:rFonts w:eastAsia="Microsoft YaHei"/>
          <w:kern w:val="28"/>
        </w:rPr>
      </w:pPr>
    </w:p>
    <w:p w14:paraId="1C7A02F4" w14:textId="77777777" w:rsidR="00DB3855" w:rsidRPr="005331E7" w:rsidRDefault="00DB3855" w:rsidP="0006129B">
      <w:pPr>
        <w:widowControl w:val="0"/>
        <w:adjustRightInd w:val="0"/>
        <w:textAlignment w:val="baseline"/>
        <w:rPr>
          <w:rFonts w:eastAsia="Microsoft YaHei"/>
          <w:kern w:val="28"/>
        </w:rPr>
      </w:pPr>
    </w:p>
    <w:p w14:paraId="0FD00517" w14:textId="77777777" w:rsidR="00E3281E" w:rsidRPr="005331E7" w:rsidRDefault="00E3281E" w:rsidP="0006129B">
      <w:pPr>
        <w:widowControl w:val="0"/>
        <w:adjustRightInd w:val="0"/>
        <w:textAlignment w:val="baseline"/>
        <w:rPr>
          <w:rFonts w:eastAsia="Microsoft YaHei"/>
          <w:kern w:val="28"/>
        </w:rPr>
      </w:pPr>
    </w:p>
    <w:p w14:paraId="3A5FEA8B" w14:textId="77777777" w:rsidR="00E3281E" w:rsidRPr="005331E7" w:rsidRDefault="00E3281E" w:rsidP="0006129B">
      <w:pPr>
        <w:widowControl w:val="0"/>
        <w:adjustRightInd w:val="0"/>
        <w:textAlignment w:val="baseline"/>
        <w:rPr>
          <w:rFonts w:eastAsia="Microsoft YaHei"/>
          <w:kern w:val="28"/>
        </w:rPr>
      </w:pPr>
    </w:p>
    <w:p w14:paraId="0CB5B043" w14:textId="77777777" w:rsidR="00E3281E" w:rsidRPr="005331E7" w:rsidRDefault="00E3281E" w:rsidP="0006129B">
      <w:pPr>
        <w:widowControl w:val="0"/>
        <w:adjustRightInd w:val="0"/>
        <w:textAlignment w:val="baseline"/>
        <w:rPr>
          <w:rFonts w:eastAsia="Microsoft YaHei"/>
          <w:kern w:val="28"/>
        </w:rPr>
      </w:pPr>
    </w:p>
    <w:p w14:paraId="3137C50B" w14:textId="77777777" w:rsidR="00E3281E" w:rsidRPr="005331E7" w:rsidRDefault="00E3281E" w:rsidP="0006129B">
      <w:pPr>
        <w:widowControl w:val="0"/>
        <w:adjustRightInd w:val="0"/>
        <w:textAlignment w:val="baseline"/>
        <w:rPr>
          <w:rFonts w:eastAsia="Microsoft YaHei"/>
          <w:kern w:val="28"/>
        </w:rPr>
      </w:pPr>
    </w:p>
    <w:p w14:paraId="728FEFE8" w14:textId="77777777" w:rsidR="00C20D53" w:rsidRPr="00E160C1" w:rsidRDefault="00C20D53" w:rsidP="00C20D53">
      <w:pPr>
        <w:keepNext/>
        <w:keepLines/>
        <w:widowControl w:val="0"/>
        <w:adjustRightInd w:val="0"/>
        <w:jc w:val="center"/>
        <w:textAlignment w:val="baseline"/>
        <w:rPr>
          <w:rFonts w:eastAsia="Microsoft YaHei"/>
          <w:b/>
          <w:kern w:val="28"/>
          <w:sz w:val="28"/>
          <w:szCs w:val="28"/>
        </w:rPr>
      </w:pPr>
      <w:bookmarkStart w:id="1" w:name="_Hlk141885070"/>
      <w:bookmarkStart w:id="2" w:name="_Hlk141344153"/>
      <w:bookmarkStart w:id="3" w:name="_Hlk137290277"/>
      <w:bookmarkStart w:id="4" w:name="_Hlk128490483"/>
      <w:r w:rsidRPr="00E160C1">
        <w:rPr>
          <w:rFonts w:eastAsia="Microsoft YaHei"/>
          <w:b/>
          <w:kern w:val="28"/>
          <w:sz w:val="28"/>
          <w:szCs w:val="28"/>
        </w:rPr>
        <w:t xml:space="preserve">СХЕМА ТЕПЛОСНАБЖЕНИЯ </w:t>
      </w:r>
    </w:p>
    <w:p w14:paraId="16F38E58" w14:textId="6353B019" w:rsidR="00C20D53" w:rsidRDefault="00C20D53" w:rsidP="00C20D53">
      <w:pPr>
        <w:keepNext/>
        <w:keepLines/>
        <w:widowControl w:val="0"/>
        <w:adjustRightInd w:val="0"/>
        <w:jc w:val="center"/>
        <w:textAlignment w:val="baseline"/>
        <w:rPr>
          <w:rFonts w:eastAsia="Microsoft YaHei"/>
          <w:b/>
          <w:kern w:val="28"/>
          <w:sz w:val="28"/>
          <w:szCs w:val="28"/>
        </w:rPr>
      </w:pPr>
      <w:r w:rsidRPr="00B224EC">
        <w:rPr>
          <w:rFonts w:eastAsia="Microsoft YaHei"/>
          <w:b/>
          <w:kern w:val="28"/>
          <w:sz w:val="28"/>
          <w:szCs w:val="28"/>
        </w:rPr>
        <w:t xml:space="preserve">НОВОРЕШЕТОВСКОГО </w:t>
      </w:r>
      <w:r w:rsidR="007C3D44">
        <w:rPr>
          <w:rFonts w:eastAsia="Microsoft YaHei"/>
          <w:b/>
          <w:kern w:val="28"/>
          <w:sz w:val="28"/>
          <w:szCs w:val="28"/>
        </w:rPr>
        <w:t>СЕЛЬСОВЕТА КОЧКОВСКОГО РАЙОНА</w:t>
      </w:r>
      <w:r w:rsidRPr="00B224EC">
        <w:rPr>
          <w:rFonts w:eastAsia="Microsoft YaHei"/>
          <w:b/>
          <w:kern w:val="28"/>
          <w:sz w:val="28"/>
          <w:szCs w:val="28"/>
        </w:rPr>
        <w:t xml:space="preserve"> </w:t>
      </w:r>
    </w:p>
    <w:p w14:paraId="18A89193" w14:textId="77777777" w:rsidR="00C20D53" w:rsidRPr="00E160C1" w:rsidRDefault="00C20D53" w:rsidP="00C20D53">
      <w:pPr>
        <w:keepNext/>
        <w:keepLines/>
        <w:widowControl w:val="0"/>
        <w:adjustRightInd w:val="0"/>
        <w:jc w:val="center"/>
        <w:textAlignment w:val="baseline"/>
        <w:rPr>
          <w:rFonts w:eastAsia="Microsoft YaHei"/>
          <w:b/>
          <w:kern w:val="28"/>
          <w:sz w:val="28"/>
          <w:szCs w:val="28"/>
        </w:rPr>
      </w:pPr>
      <w:r w:rsidRPr="00B224EC">
        <w:rPr>
          <w:rFonts w:eastAsia="Microsoft YaHei"/>
          <w:b/>
          <w:kern w:val="28"/>
          <w:sz w:val="28"/>
          <w:szCs w:val="28"/>
        </w:rPr>
        <w:t>НОВОСИБИРСКОЙ ОБЛАСТИ</w:t>
      </w:r>
    </w:p>
    <w:p w14:paraId="7437F49A" w14:textId="77777777" w:rsidR="003E5018" w:rsidRPr="005331E7" w:rsidRDefault="003E5018" w:rsidP="003E5018">
      <w:pPr>
        <w:keepNext/>
        <w:keepLines/>
        <w:widowControl w:val="0"/>
        <w:adjustRightInd w:val="0"/>
        <w:jc w:val="center"/>
        <w:textAlignment w:val="baseline"/>
        <w:rPr>
          <w:rFonts w:eastAsia="Microsoft YaHei"/>
          <w:b/>
          <w:kern w:val="28"/>
          <w:sz w:val="28"/>
          <w:szCs w:val="28"/>
        </w:rPr>
      </w:pPr>
      <w:bookmarkStart w:id="5" w:name="_GoBack"/>
      <w:bookmarkEnd w:id="5"/>
    </w:p>
    <w:p w14:paraId="40D6EB65" w14:textId="416FF9BF" w:rsidR="00230621" w:rsidRPr="005331E7" w:rsidRDefault="003E5018" w:rsidP="003E5018">
      <w:pPr>
        <w:keepNext/>
        <w:keepLines/>
        <w:widowControl w:val="0"/>
        <w:adjustRightInd w:val="0"/>
        <w:jc w:val="center"/>
        <w:textAlignment w:val="baseline"/>
        <w:rPr>
          <w:rFonts w:eastAsia="Microsoft YaHei"/>
          <w:b/>
          <w:kern w:val="28"/>
          <w:sz w:val="28"/>
          <w:szCs w:val="28"/>
        </w:rPr>
      </w:pPr>
      <w:r w:rsidRPr="005331E7">
        <w:rPr>
          <w:rFonts w:eastAsia="Microsoft YaHei"/>
          <w:b/>
          <w:kern w:val="28"/>
          <w:sz w:val="28"/>
          <w:szCs w:val="28"/>
        </w:rPr>
        <w:t>АКТУАЛИЗАЦИЯ НА 2024 Г.</w:t>
      </w:r>
      <w:bookmarkEnd w:id="1"/>
    </w:p>
    <w:bookmarkEnd w:id="2"/>
    <w:p w14:paraId="10116640" w14:textId="77777777" w:rsidR="00230621" w:rsidRPr="005331E7" w:rsidRDefault="00230621" w:rsidP="00230621">
      <w:pPr>
        <w:keepNext/>
        <w:keepLines/>
        <w:widowControl w:val="0"/>
        <w:adjustRightInd w:val="0"/>
        <w:jc w:val="center"/>
        <w:textAlignment w:val="baseline"/>
        <w:rPr>
          <w:rFonts w:eastAsia="Microsoft YaHei"/>
          <w:b/>
          <w:kern w:val="28"/>
          <w:sz w:val="28"/>
          <w:szCs w:val="28"/>
        </w:rPr>
      </w:pPr>
    </w:p>
    <w:bookmarkEnd w:id="3"/>
    <w:p w14:paraId="1C32818A" w14:textId="77777777" w:rsidR="00DB3855" w:rsidRPr="005331E7" w:rsidRDefault="00DB3855" w:rsidP="0006129B">
      <w:pPr>
        <w:keepNext/>
        <w:keepLines/>
        <w:widowControl w:val="0"/>
        <w:adjustRightInd w:val="0"/>
        <w:textAlignment w:val="baseline"/>
        <w:rPr>
          <w:rFonts w:eastAsia="Microsoft YaHei"/>
          <w:b/>
          <w:caps/>
          <w:kern w:val="28"/>
          <w:sz w:val="28"/>
          <w:szCs w:val="28"/>
        </w:rPr>
      </w:pPr>
    </w:p>
    <w:bookmarkEnd w:id="4"/>
    <w:p w14:paraId="58A054B6" w14:textId="41756668" w:rsidR="00E3281E" w:rsidRPr="005331E7" w:rsidRDefault="00CE6DC5" w:rsidP="0006129B">
      <w:pPr>
        <w:keepNext/>
        <w:keepLines/>
        <w:widowControl w:val="0"/>
        <w:adjustRightInd w:val="0"/>
        <w:jc w:val="center"/>
        <w:textAlignment w:val="baseline"/>
        <w:rPr>
          <w:rFonts w:eastAsia="Microsoft YaHei"/>
          <w:b/>
          <w:caps/>
          <w:kern w:val="28"/>
          <w:sz w:val="28"/>
          <w:szCs w:val="28"/>
        </w:rPr>
      </w:pPr>
      <w:r w:rsidRPr="005331E7">
        <w:rPr>
          <w:rFonts w:eastAsia="Microsoft YaHei"/>
          <w:b/>
          <w:kern w:val="28"/>
          <w:sz w:val="28"/>
          <w:szCs w:val="28"/>
        </w:rPr>
        <w:t>Обосновывающие материалы</w:t>
      </w:r>
    </w:p>
    <w:p w14:paraId="19DEB232" w14:textId="77777777" w:rsidR="00E3281E" w:rsidRPr="005331E7" w:rsidRDefault="00E3281E" w:rsidP="0006129B">
      <w:pPr>
        <w:widowControl w:val="0"/>
        <w:adjustRightInd w:val="0"/>
        <w:textAlignment w:val="baseline"/>
        <w:rPr>
          <w:rFonts w:eastAsia="Microsoft YaHei"/>
        </w:rPr>
      </w:pPr>
    </w:p>
    <w:p w14:paraId="0F66E71B" w14:textId="77777777" w:rsidR="00E3281E" w:rsidRPr="005331E7" w:rsidRDefault="00E3281E" w:rsidP="0006129B">
      <w:pPr>
        <w:widowControl w:val="0"/>
        <w:adjustRightInd w:val="0"/>
        <w:textAlignment w:val="baseline"/>
        <w:rPr>
          <w:rFonts w:eastAsia="Microsoft YaHei"/>
        </w:rPr>
      </w:pPr>
    </w:p>
    <w:p w14:paraId="79BCC076" w14:textId="77777777" w:rsidR="00E3281E" w:rsidRPr="005331E7" w:rsidRDefault="00E3281E" w:rsidP="0006129B">
      <w:pPr>
        <w:widowControl w:val="0"/>
        <w:adjustRightInd w:val="0"/>
        <w:textAlignment w:val="baseline"/>
        <w:rPr>
          <w:rFonts w:eastAsia="Microsoft YaHei"/>
        </w:rPr>
      </w:pPr>
    </w:p>
    <w:p w14:paraId="59305DE9" w14:textId="77777777" w:rsidR="00E3281E" w:rsidRPr="005331E7" w:rsidRDefault="00E3281E" w:rsidP="0006129B">
      <w:pPr>
        <w:widowControl w:val="0"/>
        <w:adjustRightInd w:val="0"/>
        <w:textAlignment w:val="baseline"/>
        <w:rPr>
          <w:rFonts w:eastAsia="Microsoft YaHei"/>
        </w:rPr>
      </w:pPr>
    </w:p>
    <w:p w14:paraId="2F8F94FA" w14:textId="77777777" w:rsidR="00E3281E" w:rsidRPr="005331E7" w:rsidRDefault="00E3281E" w:rsidP="0006129B">
      <w:pPr>
        <w:widowControl w:val="0"/>
        <w:adjustRightInd w:val="0"/>
        <w:textAlignment w:val="baseline"/>
        <w:rPr>
          <w:rFonts w:eastAsia="Microsoft YaHei"/>
        </w:rPr>
      </w:pPr>
    </w:p>
    <w:p w14:paraId="325312CA" w14:textId="77777777" w:rsidR="00E3281E" w:rsidRPr="005331E7" w:rsidRDefault="00E3281E" w:rsidP="0006129B">
      <w:pPr>
        <w:widowControl w:val="0"/>
        <w:adjustRightInd w:val="0"/>
        <w:textAlignment w:val="baseline"/>
        <w:rPr>
          <w:rFonts w:eastAsia="Microsoft YaHei"/>
          <w:b/>
          <w:kern w:val="28"/>
        </w:rPr>
      </w:pPr>
    </w:p>
    <w:p w14:paraId="38048C4D" w14:textId="77777777" w:rsidR="00FB0F5A" w:rsidRPr="005331E7" w:rsidRDefault="00FB0F5A" w:rsidP="00FB0F5A">
      <w:pPr>
        <w:widowControl w:val="0"/>
        <w:adjustRightInd w:val="0"/>
        <w:textAlignment w:val="baseline"/>
        <w:rPr>
          <w:rFonts w:eastAsia="Microsoft YaHei"/>
          <w:b/>
          <w:kern w:val="28"/>
        </w:rPr>
      </w:pPr>
    </w:p>
    <w:p w14:paraId="797F98E3" w14:textId="38E7B12D" w:rsidR="008807FE" w:rsidRPr="005331E7" w:rsidRDefault="008807FE" w:rsidP="0006129B">
      <w:pPr>
        <w:widowControl w:val="0"/>
        <w:adjustRightInd w:val="0"/>
        <w:textAlignment w:val="baseline"/>
        <w:rPr>
          <w:rFonts w:eastAsia="Microsoft YaHei"/>
          <w:b/>
          <w:kern w:val="28"/>
        </w:rPr>
      </w:pPr>
    </w:p>
    <w:p w14:paraId="2B84CEDC" w14:textId="21009AA7" w:rsidR="00D956DE" w:rsidRPr="005331E7" w:rsidRDefault="00D956DE" w:rsidP="0006129B">
      <w:pPr>
        <w:widowControl w:val="0"/>
        <w:adjustRightInd w:val="0"/>
        <w:textAlignment w:val="baseline"/>
        <w:rPr>
          <w:rFonts w:eastAsia="Microsoft YaHei"/>
          <w:b/>
          <w:kern w:val="28"/>
        </w:rPr>
      </w:pPr>
    </w:p>
    <w:p w14:paraId="2F39AC25" w14:textId="77777777" w:rsidR="00D956DE" w:rsidRPr="005331E7" w:rsidRDefault="00D956DE" w:rsidP="0006129B">
      <w:pPr>
        <w:widowControl w:val="0"/>
        <w:adjustRightInd w:val="0"/>
        <w:textAlignment w:val="baseline"/>
        <w:rPr>
          <w:rFonts w:eastAsia="Microsoft YaHei"/>
          <w:b/>
          <w:kern w:val="28"/>
        </w:rPr>
      </w:pPr>
    </w:p>
    <w:p w14:paraId="2F192331" w14:textId="77777777" w:rsidR="008807FE" w:rsidRPr="005331E7" w:rsidRDefault="008807FE" w:rsidP="0006129B">
      <w:pPr>
        <w:widowControl w:val="0"/>
        <w:adjustRightInd w:val="0"/>
        <w:textAlignment w:val="baseline"/>
        <w:rPr>
          <w:rFonts w:eastAsia="Microsoft YaHei"/>
          <w:b/>
          <w:kern w:val="28"/>
        </w:rPr>
      </w:pPr>
    </w:p>
    <w:p w14:paraId="7267E9D6" w14:textId="77777777" w:rsidR="00021CB1" w:rsidRPr="005331E7" w:rsidRDefault="00021CB1" w:rsidP="0006129B">
      <w:pPr>
        <w:widowControl w:val="0"/>
        <w:adjustRightInd w:val="0"/>
        <w:textAlignment w:val="baseline"/>
        <w:rPr>
          <w:rFonts w:eastAsia="Microsoft YaHei"/>
        </w:rPr>
      </w:pPr>
    </w:p>
    <w:p w14:paraId="1782AB2F" w14:textId="77777777" w:rsidR="00021CB1" w:rsidRPr="005331E7" w:rsidRDefault="00021CB1" w:rsidP="0006129B">
      <w:pPr>
        <w:widowControl w:val="0"/>
        <w:adjustRightInd w:val="0"/>
        <w:textAlignment w:val="baseline"/>
        <w:rPr>
          <w:rFonts w:eastAsia="Microsoft YaHei"/>
        </w:rPr>
      </w:pPr>
    </w:p>
    <w:p w14:paraId="0AEDE80B" w14:textId="77777777" w:rsidR="008807FE" w:rsidRPr="005331E7" w:rsidRDefault="008807FE" w:rsidP="0006129B">
      <w:pPr>
        <w:widowControl w:val="0"/>
        <w:adjustRightInd w:val="0"/>
        <w:textAlignment w:val="baseline"/>
        <w:rPr>
          <w:rFonts w:eastAsia="Microsoft YaHei"/>
          <w:b/>
          <w:kern w:val="28"/>
        </w:rPr>
      </w:pPr>
    </w:p>
    <w:p w14:paraId="62DD8246" w14:textId="77777777" w:rsidR="00021CB1" w:rsidRPr="005331E7" w:rsidRDefault="00021CB1" w:rsidP="0006129B">
      <w:pPr>
        <w:widowControl w:val="0"/>
        <w:adjustRightInd w:val="0"/>
        <w:textAlignment w:val="baseline"/>
        <w:rPr>
          <w:rFonts w:eastAsia="Microsoft YaHei"/>
        </w:rPr>
      </w:pPr>
    </w:p>
    <w:p w14:paraId="66DB93BD" w14:textId="77777777" w:rsidR="00FF79FD" w:rsidRPr="005331E7" w:rsidRDefault="00FF79FD" w:rsidP="0006129B">
      <w:pPr>
        <w:widowControl w:val="0"/>
        <w:adjustRightInd w:val="0"/>
        <w:textAlignment w:val="baseline"/>
        <w:rPr>
          <w:rFonts w:eastAsia="Microsoft YaHei"/>
        </w:rPr>
      </w:pPr>
    </w:p>
    <w:p w14:paraId="10BFB179" w14:textId="77777777" w:rsidR="006B660B" w:rsidRPr="005331E7" w:rsidRDefault="006B660B" w:rsidP="0006129B">
      <w:pPr>
        <w:widowControl w:val="0"/>
        <w:adjustRightInd w:val="0"/>
        <w:textAlignment w:val="baseline"/>
        <w:rPr>
          <w:rFonts w:eastAsia="Microsoft YaHei"/>
        </w:rPr>
      </w:pPr>
    </w:p>
    <w:p w14:paraId="25083372" w14:textId="77777777" w:rsidR="00EC3DD9" w:rsidRPr="005331E7" w:rsidRDefault="00EC3DD9" w:rsidP="0006129B">
      <w:pPr>
        <w:widowControl w:val="0"/>
        <w:adjustRightInd w:val="0"/>
        <w:textAlignment w:val="baseline"/>
        <w:rPr>
          <w:rFonts w:eastAsia="Microsoft YaHei"/>
        </w:rPr>
      </w:pPr>
    </w:p>
    <w:p w14:paraId="46AA50A4" w14:textId="77777777" w:rsidR="003C3780" w:rsidRPr="005331E7" w:rsidRDefault="003C3780" w:rsidP="0006129B">
      <w:pPr>
        <w:widowControl w:val="0"/>
        <w:adjustRightInd w:val="0"/>
        <w:textAlignment w:val="baseline"/>
        <w:rPr>
          <w:rFonts w:eastAsia="Microsoft YaHei"/>
        </w:rPr>
      </w:pPr>
    </w:p>
    <w:p w14:paraId="0EE46E36" w14:textId="77777777" w:rsidR="00FF79FD" w:rsidRPr="005331E7" w:rsidRDefault="00FF79FD" w:rsidP="0006129B">
      <w:pPr>
        <w:widowControl w:val="0"/>
        <w:adjustRightInd w:val="0"/>
        <w:textAlignment w:val="baseline"/>
        <w:rPr>
          <w:rFonts w:eastAsia="Microsoft YaHei"/>
        </w:rPr>
      </w:pPr>
    </w:p>
    <w:p w14:paraId="6C64BDCB" w14:textId="77777777" w:rsidR="00E3281E" w:rsidRPr="005331E7" w:rsidRDefault="00E3281E" w:rsidP="0006129B">
      <w:pPr>
        <w:widowControl w:val="0"/>
        <w:adjustRightInd w:val="0"/>
        <w:textAlignment w:val="baseline"/>
        <w:rPr>
          <w:rFonts w:eastAsia="Microsoft YaHei"/>
        </w:rPr>
      </w:pPr>
    </w:p>
    <w:p w14:paraId="6FD20D14" w14:textId="4E831643" w:rsidR="00333124" w:rsidRPr="005331E7" w:rsidRDefault="008878FD" w:rsidP="0006129B">
      <w:pPr>
        <w:widowControl w:val="0"/>
        <w:adjustRightInd w:val="0"/>
        <w:jc w:val="center"/>
        <w:textAlignment w:val="baseline"/>
        <w:rPr>
          <w:rFonts w:eastAsia="Microsoft YaHei"/>
          <w:sz w:val="28"/>
          <w:szCs w:val="28"/>
        </w:rPr>
        <w:sectPr w:rsidR="00333124" w:rsidRPr="005331E7" w:rsidSect="00F83FC4">
          <w:footerReference w:type="default" r:id="rId8"/>
          <w:pgSz w:w="11906" w:h="16838"/>
          <w:pgMar w:top="1134" w:right="851" w:bottom="1134" w:left="1134" w:header="708" w:footer="708" w:gutter="0"/>
          <w:cols w:space="708"/>
          <w:titlePg/>
          <w:docGrid w:linePitch="360"/>
        </w:sectPr>
      </w:pPr>
      <w:r w:rsidRPr="005331E7">
        <w:rPr>
          <w:noProof/>
        </w:rPr>
        <mc:AlternateContent>
          <mc:Choice Requires="wps">
            <w:drawing>
              <wp:anchor distT="0" distB="0" distL="114300" distR="114300" simplePos="0" relativeHeight="251657216" behindDoc="0" locked="0" layoutInCell="1" allowOverlap="1" wp14:anchorId="67AD2673" wp14:editId="78A8FD8A">
                <wp:simplePos x="0" y="0"/>
                <wp:positionH relativeFrom="column">
                  <wp:posOffset>5957570</wp:posOffset>
                </wp:positionH>
                <wp:positionV relativeFrom="paragraph">
                  <wp:posOffset>354330</wp:posOffset>
                </wp:positionV>
                <wp:extent cx="266700" cy="266700"/>
                <wp:effectExtent l="0" t="0" r="19050" b="19050"/>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1279D4" id="Прямоугольник 7" o:spid="_x0000_s1026" style="position:absolute;margin-left:469.1pt;margin-top:27.9pt;width:2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" fillcolor="window" strokecolor="window" strokeweight="2pt">
                <v:path arrowok="t"/>
              </v:rect>
            </w:pict>
          </mc:Fallback>
        </mc:AlternateContent>
      </w:r>
      <w:r w:rsidR="00E3281E" w:rsidRPr="005331E7">
        <w:rPr>
          <w:rFonts w:eastAsia="Microsoft YaHei"/>
          <w:sz w:val="28"/>
          <w:szCs w:val="28"/>
        </w:rPr>
        <w:t>20</w:t>
      </w:r>
      <w:r w:rsidR="003D67A4" w:rsidRPr="005331E7">
        <w:rPr>
          <w:rFonts w:eastAsia="Microsoft YaHei"/>
          <w:sz w:val="28"/>
          <w:szCs w:val="28"/>
        </w:rPr>
        <w:t>2</w:t>
      </w:r>
      <w:r w:rsidR="001D6041" w:rsidRPr="005331E7">
        <w:rPr>
          <w:rFonts w:eastAsia="Microsoft YaHei"/>
          <w:sz w:val="28"/>
          <w:szCs w:val="28"/>
        </w:rPr>
        <w:t>3</w:t>
      </w:r>
      <w:r w:rsidR="00E3281E" w:rsidRPr="005331E7">
        <w:rPr>
          <w:rFonts w:eastAsia="Microsoft YaHei"/>
          <w:sz w:val="28"/>
          <w:szCs w:val="28"/>
        </w:rPr>
        <w:t xml:space="preserve"> г.</w:t>
      </w:r>
    </w:p>
    <w:p w14:paraId="684CADAD" w14:textId="77777777" w:rsidR="00E3281E" w:rsidRPr="005331E7" w:rsidRDefault="00E3281E" w:rsidP="0006129B">
      <w:pPr>
        <w:widowControl w:val="0"/>
        <w:adjustRightInd w:val="0"/>
        <w:jc w:val="center"/>
        <w:textAlignment w:val="baseline"/>
      </w:pPr>
      <w:r w:rsidRPr="005331E7">
        <w:lastRenderedPageBreak/>
        <w:t>Оглавление</w:t>
      </w:r>
    </w:p>
    <w:p w14:paraId="4B83B019" w14:textId="78C776A6" w:rsidR="000419EF" w:rsidRDefault="00ED36C4">
      <w:pPr>
        <w:pStyle w:val="14"/>
        <w:rPr>
          <w:rFonts w:asciiTheme="minorHAnsi" w:eastAsiaTheme="minorEastAsia" w:hAnsiTheme="minorHAnsi" w:cstheme="minorBidi"/>
          <w:kern w:val="2"/>
          <w:sz w:val="22"/>
          <w:szCs w:val="22"/>
          <w14:ligatures w14:val="standardContextual"/>
        </w:rPr>
      </w:pPr>
      <w:r w:rsidRPr="005331E7">
        <w:fldChar w:fldCharType="begin"/>
      </w:r>
      <w:r w:rsidRPr="005331E7">
        <w:instrText xml:space="preserve"> TOC \o "1-3" \h \z \u </w:instrText>
      </w:r>
      <w:r w:rsidRPr="005331E7">
        <w:fldChar w:fldCharType="separate"/>
      </w:r>
      <w:hyperlink w:anchor="_Toc144017323" w:history="1">
        <w:r w:rsidR="000419EF" w:rsidRPr="008840FD">
          <w:rPr>
            <w:rStyle w:val="aff1"/>
          </w:rPr>
          <w:t>Введение</w:t>
        </w:r>
        <w:r w:rsidR="000419EF">
          <w:rPr>
            <w:webHidden/>
          </w:rPr>
          <w:tab/>
        </w:r>
        <w:r w:rsidR="000419EF">
          <w:rPr>
            <w:webHidden/>
          </w:rPr>
          <w:fldChar w:fldCharType="begin"/>
        </w:r>
        <w:r w:rsidR="000419EF">
          <w:rPr>
            <w:webHidden/>
          </w:rPr>
          <w:instrText xml:space="preserve"> PAGEREF _Toc144017323 \h </w:instrText>
        </w:r>
        <w:r w:rsidR="000419EF">
          <w:rPr>
            <w:webHidden/>
          </w:rPr>
        </w:r>
        <w:r w:rsidR="000419EF">
          <w:rPr>
            <w:webHidden/>
          </w:rPr>
          <w:fldChar w:fldCharType="separate"/>
        </w:r>
        <w:r w:rsidR="000419EF">
          <w:rPr>
            <w:webHidden/>
          </w:rPr>
          <w:t>16</w:t>
        </w:r>
        <w:r w:rsidR="000419EF">
          <w:rPr>
            <w:webHidden/>
          </w:rPr>
          <w:fldChar w:fldCharType="end"/>
        </w:r>
      </w:hyperlink>
    </w:p>
    <w:p w14:paraId="16078DF2" w14:textId="128E3059" w:rsidR="000419EF" w:rsidRDefault="00771B0C">
      <w:pPr>
        <w:pStyle w:val="14"/>
        <w:rPr>
          <w:rFonts w:asciiTheme="minorHAnsi" w:eastAsiaTheme="minorEastAsia" w:hAnsiTheme="minorHAnsi" w:cstheme="minorBidi"/>
          <w:kern w:val="2"/>
          <w:sz w:val="22"/>
          <w:szCs w:val="22"/>
          <w14:ligatures w14:val="standardContextual"/>
        </w:rPr>
      </w:pPr>
      <w:hyperlink w:anchor="_Toc144017324" w:history="1">
        <w:r w:rsidR="000419EF" w:rsidRPr="008840FD">
          <w:rPr>
            <w:rStyle w:val="aff1"/>
          </w:rPr>
          <w:t>Перечень используемых терминов, определений и сокращений</w:t>
        </w:r>
        <w:r w:rsidR="000419EF">
          <w:rPr>
            <w:webHidden/>
          </w:rPr>
          <w:tab/>
        </w:r>
        <w:r w:rsidR="000419EF">
          <w:rPr>
            <w:webHidden/>
          </w:rPr>
          <w:fldChar w:fldCharType="begin"/>
        </w:r>
        <w:r w:rsidR="000419EF">
          <w:rPr>
            <w:webHidden/>
          </w:rPr>
          <w:instrText xml:space="preserve"> PAGEREF _Toc144017324 \h </w:instrText>
        </w:r>
        <w:r w:rsidR="000419EF">
          <w:rPr>
            <w:webHidden/>
          </w:rPr>
        </w:r>
        <w:r w:rsidR="000419EF">
          <w:rPr>
            <w:webHidden/>
          </w:rPr>
          <w:fldChar w:fldCharType="separate"/>
        </w:r>
        <w:r w:rsidR="000419EF">
          <w:rPr>
            <w:webHidden/>
          </w:rPr>
          <w:t>18</w:t>
        </w:r>
        <w:r w:rsidR="000419EF">
          <w:rPr>
            <w:webHidden/>
          </w:rPr>
          <w:fldChar w:fldCharType="end"/>
        </w:r>
      </w:hyperlink>
    </w:p>
    <w:p w14:paraId="3ADD2EBE" w14:textId="250BFA30" w:rsidR="000419EF" w:rsidRDefault="00771B0C">
      <w:pPr>
        <w:pStyle w:val="14"/>
        <w:rPr>
          <w:rFonts w:asciiTheme="minorHAnsi" w:eastAsiaTheme="minorEastAsia" w:hAnsiTheme="minorHAnsi" w:cstheme="minorBidi"/>
          <w:kern w:val="2"/>
          <w:sz w:val="22"/>
          <w:szCs w:val="22"/>
          <w14:ligatures w14:val="standardContextual"/>
        </w:rPr>
      </w:pPr>
      <w:hyperlink w:anchor="_Toc144017325" w:history="1">
        <w:r w:rsidR="000419EF" w:rsidRPr="008840FD">
          <w:rPr>
            <w:rStyle w:val="aff1"/>
          </w:rPr>
          <w:t>Сокращения</w:t>
        </w:r>
        <w:r w:rsidR="000419EF">
          <w:rPr>
            <w:webHidden/>
          </w:rPr>
          <w:tab/>
        </w:r>
        <w:r w:rsidR="000419EF">
          <w:rPr>
            <w:webHidden/>
          </w:rPr>
          <w:fldChar w:fldCharType="begin"/>
        </w:r>
        <w:r w:rsidR="000419EF">
          <w:rPr>
            <w:webHidden/>
          </w:rPr>
          <w:instrText xml:space="preserve"> PAGEREF _Toc144017325 \h </w:instrText>
        </w:r>
        <w:r w:rsidR="000419EF">
          <w:rPr>
            <w:webHidden/>
          </w:rPr>
        </w:r>
        <w:r w:rsidR="000419EF">
          <w:rPr>
            <w:webHidden/>
          </w:rPr>
          <w:fldChar w:fldCharType="separate"/>
        </w:r>
        <w:r w:rsidR="000419EF">
          <w:rPr>
            <w:webHidden/>
          </w:rPr>
          <w:t>20</w:t>
        </w:r>
        <w:r w:rsidR="000419EF">
          <w:rPr>
            <w:webHidden/>
          </w:rPr>
          <w:fldChar w:fldCharType="end"/>
        </w:r>
      </w:hyperlink>
    </w:p>
    <w:p w14:paraId="525700D8" w14:textId="37850058" w:rsidR="000419EF" w:rsidRDefault="00771B0C">
      <w:pPr>
        <w:pStyle w:val="14"/>
        <w:rPr>
          <w:rFonts w:asciiTheme="minorHAnsi" w:eastAsiaTheme="minorEastAsia" w:hAnsiTheme="minorHAnsi" w:cstheme="minorBidi"/>
          <w:kern w:val="2"/>
          <w:sz w:val="22"/>
          <w:szCs w:val="22"/>
          <w14:ligatures w14:val="standardContextual"/>
        </w:rPr>
      </w:pPr>
      <w:hyperlink w:anchor="_Toc144017326" w:history="1">
        <w:r w:rsidR="000419EF" w:rsidRPr="008840FD">
          <w:rPr>
            <w:rStyle w:val="aff1"/>
          </w:rPr>
          <w:t>Характеристика Новорешетовского сельсовета Кочковского района Новосибирской области</w:t>
        </w:r>
        <w:r w:rsidR="000419EF">
          <w:rPr>
            <w:webHidden/>
          </w:rPr>
          <w:tab/>
        </w:r>
        <w:r w:rsidR="000419EF">
          <w:rPr>
            <w:webHidden/>
          </w:rPr>
          <w:fldChar w:fldCharType="begin"/>
        </w:r>
        <w:r w:rsidR="000419EF">
          <w:rPr>
            <w:webHidden/>
          </w:rPr>
          <w:instrText xml:space="preserve"> PAGEREF _Toc144017326 \h </w:instrText>
        </w:r>
        <w:r w:rsidR="000419EF">
          <w:rPr>
            <w:webHidden/>
          </w:rPr>
        </w:r>
        <w:r w:rsidR="000419EF">
          <w:rPr>
            <w:webHidden/>
          </w:rPr>
          <w:fldChar w:fldCharType="separate"/>
        </w:r>
        <w:r w:rsidR="000419EF">
          <w:rPr>
            <w:webHidden/>
          </w:rPr>
          <w:t>21</w:t>
        </w:r>
        <w:r w:rsidR="000419EF">
          <w:rPr>
            <w:webHidden/>
          </w:rPr>
          <w:fldChar w:fldCharType="end"/>
        </w:r>
      </w:hyperlink>
    </w:p>
    <w:p w14:paraId="6EC845CB" w14:textId="01EFC904" w:rsidR="000419EF" w:rsidRDefault="00771B0C">
      <w:pPr>
        <w:pStyle w:val="14"/>
        <w:rPr>
          <w:rFonts w:asciiTheme="minorHAnsi" w:eastAsiaTheme="minorEastAsia" w:hAnsiTheme="minorHAnsi" w:cstheme="minorBidi"/>
          <w:kern w:val="2"/>
          <w:sz w:val="22"/>
          <w:szCs w:val="22"/>
          <w14:ligatures w14:val="standardContextual"/>
        </w:rPr>
      </w:pPr>
      <w:hyperlink w:anchor="_Toc144017327" w:history="1">
        <w:r w:rsidR="000419EF" w:rsidRPr="008840FD">
          <w:rPr>
            <w:rStyle w:val="aff1"/>
          </w:rPr>
          <w:t>ОБОСНОВЫВАЮЩИЕ МАТЕРИАЛЫ К СХЕМЕ ТЕПЛОСНАБЖЕНИЯ.</w:t>
        </w:r>
        <w:r w:rsidR="000419EF">
          <w:rPr>
            <w:webHidden/>
          </w:rPr>
          <w:tab/>
        </w:r>
        <w:r w:rsidR="000419EF">
          <w:rPr>
            <w:webHidden/>
          </w:rPr>
          <w:fldChar w:fldCharType="begin"/>
        </w:r>
        <w:r w:rsidR="000419EF">
          <w:rPr>
            <w:webHidden/>
          </w:rPr>
          <w:instrText xml:space="preserve"> PAGEREF _Toc144017327 \h </w:instrText>
        </w:r>
        <w:r w:rsidR="000419EF">
          <w:rPr>
            <w:webHidden/>
          </w:rPr>
        </w:r>
        <w:r w:rsidR="000419EF">
          <w:rPr>
            <w:webHidden/>
          </w:rPr>
          <w:fldChar w:fldCharType="separate"/>
        </w:r>
        <w:r w:rsidR="000419EF">
          <w:rPr>
            <w:webHidden/>
          </w:rPr>
          <w:t>22</w:t>
        </w:r>
        <w:r w:rsidR="000419EF">
          <w:rPr>
            <w:webHidden/>
          </w:rPr>
          <w:fldChar w:fldCharType="end"/>
        </w:r>
      </w:hyperlink>
    </w:p>
    <w:p w14:paraId="142A6918" w14:textId="7FF03CD3" w:rsidR="000419EF" w:rsidRDefault="00771B0C">
      <w:pPr>
        <w:pStyle w:val="14"/>
        <w:rPr>
          <w:rFonts w:asciiTheme="minorHAnsi" w:eastAsiaTheme="minorEastAsia" w:hAnsiTheme="minorHAnsi" w:cstheme="minorBidi"/>
          <w:kern w:val="2"/>
          <w:sz w:val="22"/>
          <w:szCs w:val="22"/>
          <w14:ligatures w14:val="standardContextual"/>
        </w:rPr>
      </w:pPr>
      <w:hyperlink w:anchor="_Toc144017328" w:history="1">
        <w:r w:rsidR="000419EF" w:rsidRPr="008840FD">
          <w:rPr>
            <w:rStyle w:val="aff1"/>
          </w:rPr>
          <w:t>ГЛАВА 1 Существующее положение в сфере производства, передачи и потребления тепловой энергии для целей теплоснабжения</w:t>
        </w:r>
        <w:r w:rsidR="000419EF">
          <w:rPr>
            <w:webHidden/>
          </w:rPr>
          <w:tab/>
        </w:r>
        <w:r w:rsidR="000419EF">
          <w:rPr>
            <w:webHidden/>
          </w:rPr>
          <w:fldChar w:fldCharType="begin"/>
        </w:r>
        <w:r w:rsidR="000419EF">
          <w:rPr>
            <w:webHidden/>
          </w:rPr>
          <w:instrText xml:space="preserve"> PAGEREF _Toc144017328 \h </w:instrText>
        </w:r>
        <w:r w:rsidR="000419EF">
          <w:rPr>
            <w:webHidden/>
          </w:rPr>
        </w:r>
        <w:r w:rsidR="000419EF">
          <w:rPr>
            <w:webHidden/>
          </w:rPr>
          <w:fldChar w:fldCharType="separate"/>
        </w:r>
        <w:r w:rsidR="000419EF">
          <w:rPr>
            <w:webHidden/>
          </w:rPr>
          <w:t>22</w:t>
        </w:r>
        <w:r w:rsidR="000419EF">
          <w:rPr>
            <w:webHidden/>
          </w:rPr>
          <w:fldChar w:fldCharType="end"/>
        </w:r>
      </w:hyperlink>
    </w:p>
    <w:p w14:paraId="3A0E8A5F" w14:textId="2592452B"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329" w:history="1">
        <w:r w:rsidR="000419EF" w:rsidRPr="008840FD">
          <w:rPr>
            <w:rStyle w:val="aff1"/>
            <w:noProof/>
          </w:rPr>
          <w:t>Часть 1 Функциональная структура теплоснабжения</w:t>
        </w:r>
        <w:r w:rsidR="000419EF">
          <w:rPr>
            <w:noProof/>
            <w:webHidden/>
          </w:rPr>
          <w:tab/>
        </w:r>
        <w:r w:rsidR="000419EF">
          <w:rPr>
            <w:noProof/>
            <w:webHidden/>
          </w:rPr>
          <w:fldChar w:fldCharType="begin"/>
        </w:r>
        <w:r w:rsidR="000419EF">
          <w:rPr>
            <w:noProof/>
            <w:webHidden/>
          </w:rPr>
          <w:instrText xml:space="preserve"> PAGEREF _Toc144017329 \h </w:instrText>
        </w:r>
        <w:r w:rsidR="000419EF">
          <w:rPr>
            <w:noProof/>
            <w:webHidden/>
          </w:rPr>
        </w:r>
        <w:r w:rsidR="000419EF">
          <w:rPr>
            <w:noProof/>
            <w:webHidden/>
          </w:rPr>
          <w:fldChar w:fldCharType="separate"/>
        </w:r>
        <w:r w:rsidR="000419EF">
          <w:rPr>
            <w:noProof/>
            <w:webHidden/>
          </w:rPr>
          <w:t>22</w:t>
        </w:r>
        <w:r w:rsidR="000419EF">
          <w:rPr>
            <w:noProof/>
            <w:webHidden/>
          </w:rPr>
          <w:fldChar w:fldCharType="end"/>
        </w:r>
      </w:hyperlink>
    </w:p>
    <w:p w14:paraId="5ADF3162" w14:textId="4F2CEFF9" w:rsidR="000419EF" w:rsidRDefault="00771B0C">
      <w:pPr>
        <w:pStyle w:val="33"/>
        <w:rPr>
          <w:rFonts w:asciiTheme="minorHAnsi" w:eastAsiaTheme="minorEastAsia" w:hAnsiTheme="minorHAnsi" w:cstheme="minorBidi"/>
          <w:kern w:val="2"/>
          <w:sz w:val="22"/>
          <w:szCs w:val="22"/>
          <w14:ligatures w14:val="standardContextual"/>
        </w:rPr>
      </w:pPr>
      <w:hyperlink w:anchor="_Toc144017330" w:history="1">
        <w:r w:rsidR="000419EF" w:rsidRPr="008840FD">
          <w:rPr>
            <w:rStyle w:val="aff1"/>
          </w:rPr>
          <w:t>1.1 Зоны действия производственных котельных</w:t>
        </w:r>
        <w:r w:rsidR="000419EF">
          <w:rPr>
            <w:webHidden/>
          </w:rPr>
          <w:tab/>
        </w:r>
        <w:r w:rsidR="000419EF">
          <w:rPr>
            <w:webHidden/>
          </w:rPr>
          <w:fldChar w:fldCharType="begin"/>
        </w:r>
        <w:r w:rsidR="000419EF">
          <w:rPr>
            <w:webHidden/>
          </w:rPr>
          <w:instrText xml:space="preserve"> PAGEREF _Toc144017330 \h </w:instrText>
        </w:r>
        <w:r w:rsidR="000419EF">
          <w:rPr>
            <w:webHidden/>
          </w:rPr>
        </w:r>
        <w:r w:rsidR="000419EF">
          <w:rPr>
            <w:webHidden/>
          </w:rPr>
          <w:fldChar w:fldCharType="separate"/>
        </w:r>
        <w:r w:rsidR="000419EF">
          <w:rPr>
            <w:webHidden/>
          </w:rPr>
          <w:t>22</w:t>
        </w:r>
        <w:r w:rsidR="000419EF">
          <w:rPr>
            <w:webHidden/>
          </w:rPr>
          <w:fldChar w:fldCharType="end"/>
        </w:r>
      </w:hyperlink>
    </w:p>
    <w:p w14:paraId="3F765265" w14:textId="582A11B6" w:rsidR="000419EF" w:rsidRDefault="00771B0C">
      <w:pPr>
        <w:pStyle w:val="33"/>
        <w:rPr>
          <w:rFonts w:asciiTheme="minorHAnsi" w:eastAsiaTheme="minorEastAsia" w:hAnsiTheme="minorHAnsi" w:cstheme="minorBidi"/>
          <w:kern w:val="2"/>
          <w:sz w:val="22"/>
          <w:szCs w:val="22"/>
          <w14:ligatures w14:val="standardContextual"/>
        </w:rPr>
      </w:pPr>
      <w:hyperlink w:anchor="_Toc144017331" w:history="1">
        <w:r w:rsidR="000419EF" w:rsidRPr="008840FD">
          <w:rPr>
            <w:rStyle w:val="aff1"/>
          </w:rPr>
          <w:t>1.2 Зоны действия индивидуального теплоснабжения</w:t>
        </w:r>
        <w:r w:rsidR="000419EF">
          <w:rPr>
            <w:webHidden/>
          </w:rPr>
          <w:tab/>
        </w:r>
        <w:r w:rsidR="000419EF">
          <w:rPr>
            <w:webHidden/>
          </w:rPr>
          <w:fldChar w:fldCharType="begin"/>
        </w:r>
        <w:r w:rsidR="000419EF">
          <w:rPr>
            <w:webHidden/>
          </w:rPr>
          <w:instrText xml:space="preserve"> PAGEREF _Toc144017331 \h </w:instrText>
        </w:r>
        <w:r w:rsidR="000419EF">
          <w:rPr>
            <w:webHidden/>
          </w:rPr>
        </w:r>
        <w:r w:rsidR="000419EF">
          <w:rPr>
            <w:webHidden/>
          </w:rPr>
          <w:fldChar w:fldCharType="separate"/>
        </w:r>
        <w:r w:rsidR="000419EF">
          <w:rPr>
            <w:webHidden/>
          </w:rPr>
          <w:t>22</w:t>
        </w:r>
        <w:r w:rsidR="000419EF">
          <w:rPr>
            <w:webHidden/>
          </w:rPr>
          <w:fldChar w:fldCharType="end"/>
        </w:r>
      </w:hyperlink>
    </w:p>
    <w:p w14:paraId="3943C5B5" w14:textId="08F1F612" w:rsidR="000419EF" w:rsidRDefault="00771B0C">
      <w:pPr>
        <w:pStyle w:val="33"/>
        <w:rPr>
          <w:rFonts w:asciiTheme="minorHAnsi" w:eastAsiaTheme="minorEastAsia" w:hAnsiTheme="minorHAnsi" w:cstheme="minorBidi"/>
          <w:kern w:val="2"/>
          <w:sz w:val="22"/>
          <w:szCs w:val="22"/>
          <w14:ligatures w14:val="standardContextual"/>
        </w:rPr>
      </w:pPr>
      <w:hyperlink w:anchor="_Toc144017332" w:history="1">
        <w:r w:rsidR="000419EF" w:rsidRPr="008840FD">
          <w:rPr>
            <w:rStyle w:val="aff1"/>
          </w:rPr>
          <w:t>1.3 Изменения, произошедшие в функциональной структуре теплоснабжения поселения за период, предшествующий разработке (актуализации) схемы теплоснабжения</w:t>
        </w:r>
        <w:r w:rsidR="000419EF">
          <w:rPr>
            <w:webHidden/>
          </w:rPr>
          <w:tab/>
        </w:r>
        <w:r w:rsidR="000419EF">
          <w:rPr>
            <w:webHidden/>
          </w:rPr>
          <w:fldChar w:fldCharType="begin"/>
        </w:r>
        <w:r w:rsidR="000419EF">
          <w:rPr>
            <w:webHidden/>
          </w:rPr>
          <w:instrText xml:space="preserve"> PAGEREF _Toc144017332 \h </w:instrText>
        </w:r>
        <w:r w:rsidR="000419EF">
          <w:rPr>
            <w:webHidden/>
          </w:rPr>
        </w:r>
        <w:r w:rsidR="000419EF">
          <w:rPr>
            <w:webHidden/>
          </w:rPr>
          <w:fldChar w:fldCharType="separate"/>
        </w:r>
        <w:r w:rsidR="000419EF">
          <w:rPr>
            <w:webHidden/>
          </w:rPr>
          <w:t>23</w:t>
        </w:r>
        <w:r w:rsidR="000419EF">
          <w:rPr>
            <w:webHidden/>
          </w:rPr>
          <w:fldChar w:fldCharType="end"/>
        </w:r>
      </w:hyperlink>
    </w:p>
    <w:p w14:paraId="7804827F" w14:textId="46CCB606"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333" w:history="1">
        <w:r w:rsidR="000419EF" w:rsidRPr="008840FD">
          <w:rPr>
            <w:rStyle w:val="aff1"/>
            <w:noProof/>
          </w:rPr>
          <w:t>Часть 2 Источники тепловой энергии</w:t>
        </w:r>
        <w:r w:rsidR="000419EF">
          <w:rPr>
            <w:noProof/>
            <w:webHidden/>
          </w:rPr>
          <w:tab/>
        </w:r>
        <w:r w:rsidR="000419EF">
          <w:rPr>
            <w:noProof/>
            <w:webHidden/>
          </w:rPr>
          <w:fldChar w:fldCharType="begin"/>
        </w:r>
        <w:r w:rsidR="000419EF">
          <w:rPr>
            <w:noProof/>
            <w:webHidden/>
          </w:rPr>
          <w:instrText xml:space="preserve"> PAGEREF _Toc144017333 \h </w:instrText>
        </w:r>
        <w:r w:rsidR="000419EF">
          <w:rPr>
            <w:noProof/>
            <w:webHidden/>
          </w:rPr>
        </w:r>
        <w:r w:rsidR="000419EF">
          <w:rPr>
            <w:noProof/>
            <w:webHidden/>
          </w:rPr>
          <w:fldChar w:fldCharType="separate"/>
        </w:r>
        <w:r w:rsidR="000419EF">
          <w:rPr>
            <w:noProof/>
            <w:webHidden/>
          </w:rPr>
          <w:t>24</w:t>
        </w:r>
        <w:r w:rsidR="000419EF">
          <w:rPr>
            <w:noProof/>
            <w:webHidden/>
          </w:rPr>
          <w:fldChar w:fldCharType="end"/>
        </w:r>
      </w:hyperlink>
    </w:p>
    <w:p w14:paraId="600F48DB" w14:textId="18A788D5" w:rsidR="000419EF" w:rsidRDefault="00771B0C">
      <w:pPr>
        <w:pStyle w:val="33"/>
        <w:rPr>
          <w:rFonts w:asciiTheme="minorHAnsi" w:eastAsiaTheme="minorEastAsia" w:hAnsiTheme="minorHAnsi" w:cstheme="minorBidi"/>
          <w:kern w:val="2"/>
          <w:sz w:val="22"/>
          <w:szCs w:val="22"/>
          <w14:ligatures w14:val="standardContextual"/>
        </w:rPr>
      </w:pPr>
      <w:hyperlink w:anchor="_Toc144017334" w:history="1">
        <w:r w:rsidR="000419EF" w:rsidRPr="008840FD">
          <w:rPr>
            <w:rStyle w:val="aff1"/>
          </w:rPr>
          <w:t>2.1 Структура и технические характеристики основного оборудования</w:t>
        </w:r>
        <w:r w:rsidR="000419EF">
          <w:rPr>
            <w:webHidden/>
          </w:rPr>
          <w:tab/>
        </w:r>
        <w:r w:rsidR="000419EF">
          <w:rPr>
            <w:webHidden/>
          </w:rPr>
          <w:fldChar w:fldCharType="begin"/>
        </w:r>
        <w:r w:rsidR="000419EF">
          <w:rPr>
            <w:webHidden/>
          </w:rPr>
          <w:instrText xml:space="preserve"> PAGEREF _Toc144017334 \h </w:instrText>
        </w:r>
        <w:r w:rsidR="000419EF">
          <w:rPr>
            <w:webHidden/>
          </w:rPr>
        </w:r>
        <w:r w:rsidR="000419EF">
          <w:rPr>
            <w:webHidden/>
          </w:rPr>
          <w:fldChar w:fldCharType="separate"/>
        </w:r>
        <w:r w:rsidR="000419EF">
          <w:rPr>
            <w:webHidden/>
          </w:rPr>
          <w:t>24</w:t>
        </w:r>
        <w:r w:rsidR="000419EF">
          <w:rPr>
            <w:webHidden/>
          </w:rPr>
          <w:fldChar w:fldCharType="end"/>
        </w:r>
      </w:hyperlink>
    </w:p>
    <w:p w14:paraId="456AEA2D" w14:textId="02448FFB" w:rsidR="000419EF" w:rsidRDefault="00771B0C">
      <w:pPr>
        <w:pStyle w:val="33"/>
        <w:rPr>
          <w:rFonts w:asciiTheme="minorHAnsi" w:eastAsiaTheme="minorEastAsia" w:hAnsiTheme="minorHAnsi" w:cstheme="minorBidi"/>
          <w:kern w:val="2"/>
          <w:sz w:val="22"/>
          <w:szCs w:val="22"/>
          <w14:ligatures w14:val="standardContextual"/>
        </w:rPr>
      </w:pPr>
      <w:hyperlink w:anchor="_Toc144017335" w:history="1">
        <w:r w:rsidR="000419EF" w:rsidRPr="008840FD">
          <w:rPr>
            <w:rStyle w:val="aff1"/>
          </w:rPr>
          <w:t>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0419EF">
          <w:rPr>
            <w:webHidden/>
          </w:rPr>
          <w:tab/>
        </w:r>
        <w:r w:rsidR="000419EF">
          <w:rPr>
            <w:webHidden/>
          </w:rPr>
          <w:fldChar w:fldCharType="begin"/>
        </w:r>
        <w:r w:rsidR="000419EF">
          <w:rPr>
            <w:webHidden/>
          </w:rPr>
          <w:instrText xml:space="preserve"> PAGEREF _Toc144017335 \h </w:instrText>
        </w:r>
        <w:r w:rsidR="000419EF">
          <w:rPr>
            <w:webHidden/>
          </w:rPr>
        </w:r>
        <w:r w:rsidR="000419EF">
          <w:rPr>
            <w:webHidden/>
          </w:rPr>
          <w:fldChar w:fldCharType="separate"/>
        </w:r>
        <w:r w:rsidR="000419EF">
          <w:rPr>
            <w:webHidden/>
          </w:rPr>
          <w:t>24</w:t>
        </w:r>
        <w:r w:rsidR="000419EF">
          <w:rPr>
            <w:webHidden/>
          </w:rPr>
          <w:fldChar w:fldCharType="end"/>
        </w:r>
      </w:hyperlink>
    </w:p>
    <w:p w14:paraId="31A69A6A" w14:textId="46C44D2F" w:rsidR="000419EF" w:rsidRDefault="00771B0C">
      <w:pPr>
        <w:pStyle w:val="33"/>
        <w:rPr>
          <w:rFonts w:asciiTheme="minorHAnsi" w:eastAsiaTheme="minorEastAsia" w:hAnsiTheme="minorHAnsi" w:cstheme="minorBidi"/>
          <w:kern w:val="2"/>
          <w:sz w:val="22"/>
          <w:szCs w:val="22"/>
          <w14:ligatures w14:val="standardContextual"/>
        </w:rPr>
      </w:pPr>
      <w:hyperlink w:anchor="_Toc144017336" w:history="1">
        <w:r w:rsidR="000419EF" w:rsidRPr="008840FD">
          <w:rPr>
            <w:rStyle w:val="aff1"/>
          </w:rPr>
          <w:t>2.3 Ограничения тепловой мощности и параметров располагаемой тепловой мощности</w:t>
        </w:r>
        <w:r w:rsidR="000419EF">
          <w:rPr>
            <w:webHidden/>
          </w:rPr>
          <w:tab/>
        </w:r>
        <w:r w:rsidR="000419EF">
          <w:rPr>
            <w:webHidden/>
          </w:rPr>
          <w:fldChar w:fldCharType="begin"/>
        </w:r>
        <w:r w:rsidR="000419EF">
          <w:rPr>
            <w:webHidden/>
          </w:rPr>
          <w:instrText xml:space="preserve"> PAGEREF _Toc144017336 \h </w:instrText>
        </w:r>
        <w:r w:rsidR="000419EF">
          <w:rPr>
            <w:webHidden/>
          </w:rPr>
        </w:r>
        <w:r w:rsidR="000419EF">
          <w:rPr>
            <w:webHidden/>
          </w:rPr>
          <w:fldChar w:fldCharType="separate"/>
        </w:r>
        <w:r w:rsidR="000419EF">
          <w:rPr>
            <w:webHidden/>
          </w:rPr>
          <w:t>25</w:t>
        </w:r>
        <w:r w:rsidR="000419EF">
          <w:rPr>
            <w:webHidden/>
          </w:rPr>
          <w:fldChar w:fldCharType="end"/>
        </w:r>
      </w:hyperlink>
    </w:p>
    <w:p w14:paraId="5F7E94B8" w14:textId="5DF470E9" w:rsidR="000419EF" w:rsidRDefault="00771B0C">
      <w:pPr>
        <w:pStyle w:val="33"/>
        <w:rPr>
          <w:rFonts w:asciiTheme="minorHAnsi" w:eastAsiaTheme="minorEastAsia" w:hAnsiTheme="minorHAnsi" w:cstheme="minorBidi"/>
          <w:kern w:val="2"/>
          <w:sz w:val="22"/>
          <w:szCs w:val="22"/>
          <w14:ligatures w14:val="standardContextual"/>
        </w:rPr>
      </w:pPr>
      <w:hyperlink w:anchor="_Toc144017337" w:history="1">
        <w:r w:rsidR="000419EF" w:rsidRPr="008840FD">
          <w:rPr>
            <w:rStyle w:val="aff1"/>
          </w:rPr>
          <w:t>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0419EF">
          <w:rPr>
            <w:webHidden/>
          </w:rPr>
          <w:tab/>
        </w:r>
        <w:r w:rsidR="000419EF">
          <w:rPr>
            <w:webHidden/>
          </w:rPr>
          <w:fldChar w:fldCharType="begin"/>
        </w:r>
        <w:r w:rsidR="000419EF">
          <w:rPr>
            <w:webHidden/>
          </w:rPr>
          <w:instrText xml:space="preserve"> PAGEREF _Toc144017337 \h </w:instrText>
        </w:r>
        <w:r w:rsidR="000419EF">
          <w:rPr>
            <w:webHidden/>
          </w:rPr>
        </w:r>
        <w:r w:rsidR="000419EF">
          <w:rPr>
            <w:webHidden/>
          </w:rPr>
          <w:fldChar w:fldCharType="separate"/>
        </w:r>
        <w:r w:rsidR="000419EF">
          <w:rPr>
            <w:webHidden/>
          </w:rPr>
          <w:t>25</w:t>
        </w:r>
        <w:r w:rsidR="000419EF">
          <w:rPr>
            <w:webHidden/>
          </w:rPr>
          <w:fldChar w:fldCharType="end"/>
        </w:r>
      </w:hyperlink>
    </w:p>
    <w:p w14:paraId="161C4A3C" w14:textId="72C2632F" w:rsidR="000419EF" w:rsidRDefault="00771B0C">
      <w:pPr>
        <w:pStyle w:val="33"/>
        <w:rPr>
          <w:rFonts w:asciiTheme="minorHAnsi" w:eastAsiaTheme="minorEastAsia" w:hAnsiTheme="minorHAnsi" w:cstheme="minorBidi"/>
          <w:kern w:val="2"/>
          <w:sz w:val="22"/>
          <w:szCs w:val="22"/>
          <w14:ligatures w14:val="standardContextual"/>
        </w:rPr>
      </w:pPr>
      <w:hyperlink w:anchor="_Toc144017338" w:history="1">
        <w:r w:rsidR="000419EF" w:rsidRPr="008840FD">
          <w:rPr>
            <w:rStyle w:val="aff1"/>
          </w:rPr>
          <w:t>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0419EF">
          <w:rPr>
            <w:webHidden/>
          </w:rPr>
          <w:tab/>
        </w:r>
        <w:r w:rsidR="000419EF">
          <w:rPr>
            <w:webHidden/>
          </w:rPr>
          <w:fldChar w:fldCharType="begin"/>
        </w:r>
        <w:r w:rsidR="000419EF">
          <w:rPr>
            <w:webHidden/>
          </w:rPr>
          <w:instrText xml:space="preserve"> PAGEREF _Toc144017338 \h </w:instrText>
        </w:r>
        <w:r w:rsidR="000419EF">
          <w:rPr>
            <w:webHidden/>
          </w:rPr>
        </w:r>
        <w:r w:rsidR="000419EF">
          <w:rPr>
            <w:webHidden/>
          </w:rPr>
          <w:fldChar w:fldCharType="separate"/>
        </w:r>
        <w:r w:rsidR="000419EF">
          <w:rPr>
            <w:webHidden/>
          </w:rPr>
          <w:t>25</w:t>
        </w:r>
        <w:r w:rsidR="000419EF">
          <w:rPr>
            <w:webHidden/>
          </w:rPr>
          <w:fldChar w:fldCharType="end"/>
        </w:r>
      </w:hyperlink>
    </w:p>
    <w:p w14:paraId="5658AF25" w14:textId="7A40AD32" w:rsidR="000419EF" w:rsidRDefault="00771B0C">
      <w:pPr>
        <w:pStyle w:val="33"/>
        <w:rPr>
          <w:rFonts w:asciiTheme="minorHAnsi" w:eastAsiaTheme="minorEastAsia" w:hAnsiTheme="minorHAnsi" w:cstheme="minorBidi"/>
          <w:kern w:val="2"/>
          <w:sz w:val="22"/>
          <w:szCs w:val="22"/>
          <w14:ligatures w14:val="standardContextual"/>
        </w:rPr>
      </w:pPr>
      <w:hyperlink w:anchor="_Toc144017339" w:history="1">
        <w:r w:rsidR="000419EF" w:rsidRPr="008840FD">
          <w:rPr>
            <w:rStyle w:val="aff1"/>
          </w:rPr>
          <w:t>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0419EF">
          <w:rPr>
            <w:webHidden/>
          </w:rPr>
          <w:tab/>
        </w:r>
        <w:r w:rsidR="000419EF">
          <w:rPr>
            <w:webHidden/>
          </w:rPr>
          <w:fldChar w:fldCharType="begin"/>
        </w:r>
        <w:r w:rsidR="000419EF">
          <w:rPr>
            <w:webHidden/>
          </w:rPr>
          <w:instrText xml:space="preserve"> PAGEREF _Toc144017339 \h </w:instrText>
        </w:r>
        <w:r w:rsidR="000419EF">
          <w:rPr>
            <w:webHidden/>
          </w:rPr>
        </w:r>
        <w:r w:rsidR="000419EF">
          <w:rPr>
            <w:webHidden/>
          </w:rPr>
          <w:fldChar w:fldCharType="separate"/>
        </w:r>
        <w:r w:rsidR="000419EF">
          <w:rPr>
            <w:webHidden/>
          </w:rPr>
          <w:t>25</w:t>
        </w:r>
        <w:r w:rsidR="000419EF">
          <w:rPr>
            <w:webHidden/>
          </w:rPr>
          <w:fldChar w:fldCharType="end"/>
        </w:r>
      </w:hyperlink>
    </w:p>
    <w:p w14:paraId="234405FF" w14:textId="6FAC211B" w:rsidR="000419EF" w:rsidRDefault="00771B0C">
      <w:pPr>
        <w:pStyle w:val="33"/>
        <w:rPr>
          <w:rFonts w:asciiTheme="minorHAnsi" w:eastAsiaTheme="minorEastAsia" w:hAnsiTheme="minorHAnsi" w:cstheme="minorBidi"/>
          <w:kern w:val="2"/>
          <w:sz w:val="22"/>
          <w:szCs w:val="22"/>
          <w14:ligatures w14:val="standardContextual"/>
        </w:rPr>
      </w:pPr>
      <w:hyperlink w:anchor="_Toc144017340" w:history="1">
        <w:r w:rsidR="000419EF" w:rsidRPr="008840FD">
          <w:rPr>
            <w:rStyle w:val="aff1"/>
          </w:rPr>
          <w:t>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0419EF">
          <w:rPr>
            <w:webHidden/>
          </w:rPr>
          <w:tab/>
        </w:r>
        <w:r w:rsidR="000419EF">
          <w:rPr>
            <w:webHidden/>
          </w:rPr>
          <w:fldChar w:fldCharType="begin"/>
        </w:r>
        <w:r w:rsidR="000419EF">
          <w:rPr>
            <w:webHidden/>
          </w:rPr>
          <w:instrText xml:space="preserve"> PAGEREF _Toc144017340 \h </w:instrText>
        </w:r>
        <w:r w:rsidR="000419EF">
          <w:rPr>
            <w:webHidden/>
          </w:rPr>
        </w:r>
        <w:r w:rsidR="000419EF">
          <w:rPr>
            <w:webHidden/>
          </w:rPr>
          <w:fldChar w:fldCharType="separate"/>
        </w:r>
        <w:r w:rsidR="000419EF">
          <w:rPr>
            <w:webHidden/>
          </w:rPr>
          <w:t>25</w:t>
        </w:r>
        <w:r w:rsidR="000419EF">
          <w:rPr>
            <w:webHidden/>
          </w:rPr>
          <w:fldChar w:fldCharType="end"/>
        </w:r>
      </w:hyperlink>
    </w:p>
    <w:p w14:paraId="03A6BC2A" w14:textId="11022DDF" w:rsidR="000419EF" w:rsidRDefault="00771B0C">
      <w:pPr>
        <w:pStyle w:val="33"/>
        <w:rPr>
          <w:rFonts w:asciiTheme="minorHAnsi" w:eastAsiaTheme="minorEastAsia" w:hAnsiTheme="minorHAnsi" w:cstheme="minorBidi"/>
          <w:kern w:val="2"/>
          <w:sz w:val="22"/>
          <w:szCs w:val="22"/>
          <w14:ligatures w14:val="standardContextual"/>
        </w:rPr>
      </w:pPr>
      <w:hyperlink w:anchor="_Toc144017341" w:history="1">
        <w:r w:rsidR="000419EF" w:rsidRPr="008840FD">
          <w:rPr>
            <w:rStyle w:val="aff1"/>
          </w:rPr>
          <w:t>2.8 Среднегодовая загрузка оборудования</w:t>
        </w:r>
        <w:r w:rsidR="000419EF">
          <w:rPr>
            <w:webHidden/>
          </w:rPr>
          <w:tab/>
        </w:r>
        <w:r w:rsidR="000419EF">
          <w:rPr>
            <w:webHidden/>
          </w:rPr>
          <w:fldChar w:fldCharType="begin"/>
        </w:r>
        <w:r w:rsidR="000419EF">
          <w:rPr>
            <w:webHidden/>
          </w:rPr>
          <w:instrText xml:space="preserve"> PAGEREF _Toc144017341 \h </w:instrText>
        </w:r>
        <w:r w:rsidR="000419EF">
          <w:rPr>
            <w:webHidden/>
          </w:rPr>
        </w:r>
        <w:r w:rsidR="000419EF">
          <w:rPr>
            <w:webHidden/>
          </w:rPr>
          <w:fldChar w:fldCharType="separate"/>
        </w:r>
        <w:r w:rsidR="000419EF">
          <w:rPr>
            <w:webHidden/>
          </w:rPr>
          <w:t>27</w:t>
        </w:r>
        <w:r w:rsidR="000419EF">
          <w:rPr>
            <w:webHidden/>
          </w:rPr>
          <w:fldChar w:fldCharType="end"/>
        </w:r>
      </w:hyperlink>
    </w:p>
    <w:p w14:paraId="2E8D5766" w14:textId="5D393BE7" w:rsidR="000419EF" w:rsidRDefault="00771B0C">
      <w:pPr>
        <w:pStyle w:val="33"/>
        <w:rPr>
          <w:rFonts w:asciiTheme="minorHAnsi" w:eastAsiaTheme="minorEastAsia" w:hAnsiTheme="minorHAnsi" w:cstheme="minorBidi"/>
          <w:kern w:val="2"/>
          <w:sz w:val="22"/>
          <w:szCs w:val="22"/>
          <w14:ligatures w14:val="standardContextual"/>
        </w:rPr>
      </w:pPr>
      <w:hyperlink w:anchor="_Toc144017342" w:history="1">
        <w:r w:rsidR="000419EF" w:rsidRPr="008840FD">
          <w:rPr>
            <w:rStyle w:val="aff1"/>
          </w:rPr>
          <w:t>2.9 Способы учета тепла, отпущенного в тепловые сети</w:t>
        </w:r>
        <w:r w:rsidR="000419EF">
          <w:rPr>
            <w:webHidden/>
          </w:rPr>
          <w:tab/>
        </w:r>
        <w:r w:rsidR="000419EF">
          <w:rPr>
            <w:webHidden/>
          </w:rPr>
          <w:fldChar w:fldCharType="begin"/>
        </w:r>
        <w:r w:rsidR="000419EF">
          <w:rPr>
            <w:webHidden/>
          </w:rPr>
          <w:instrText xml:space="preserve"> PAGEREF _Toc144017342 \h </w:instrText>
        </w:r>
        <w:r w:rsidR="000419EF">
          <w:rPr>
            <w:webHidden/>
          </w:rPr>
        </w:r>
        <w:r w:rsidR="000419EF">
          <w:rPr>
            <w:webHidden/>
          </w:rPr>
          <w:fldChar w:fldCharType="separate"/>
        </w:r>
        <w:r w:rsidR="000419EF">
          <w:rPr>
            <w:webHidden/>
          </w:rPr>
          <w:t>28</w:t>
        </w:r>
        <w:r w:rsidR="000419EF">
          <w:rPr>
            <w:webHidden/>
          </w:rPr>
          <w:fldChar w:fldCharType="end"/>
        </w:r>
      </w:hyperlink>
    </w:p>
    <w:p w14:paraId="7F5EAA1C" w14:textId="4D3F3099" w:rsidR="000419EF" w:rsidRDefault="00771B0C">
      <w:pPr>
        <w:pStyle w:val="33"/>
        <w:rPr>
          <w:rFonts w:asciiTheme="minorHAnsi" w:eastAsiaTheme="minorEastAsia" w:hAnsiTheme="minorHAnsi" w:cstheme="minorBidi"/>
          <w:kern w:val="2"/>
          <w:sz w:val="22"/>
          <w:szCs w:val="22"/>
          <w14:ligatures w14:val="standardContextual"/>
        </w:rPr>
      </w:pPr>
      <w:hyperlink w:anchor="_Toc144017343" w:history="1">
        <w:r w:rsidR="000419EF" w:rsidRPr="008840FD">
          <w:rPr>
            <w:rStyle w:val="aff1"/>
          </w:rPr>
          <w:t>2.10 Статистика отказов и восстановлений оборудования источников тепловой энергии</w:t>
        </w:r>
        <w:r w:rsidR="000419EF">
          <w:rPr>
            <w:webHidden/>
          </w:rPr>
          <w:tab/>
        </w:r>
        <w:r w:rsidR="000419EF">
          <w:rPr>
            <w:webHidden/>
          </w:rPr>
          <w:fldChar w:fldCharType="begin"/>
        </w:r>
        <w:r w:rsidR="000419EF">
          <w:rPr>
            <w:webHidden/>
          </w:rPr>
          <w:instrText xml:space="preserve"> PAGEREF _Toc144017343 \h </w:instrText>
        </w:r>
        <w:r w:rsidR="000419EF">
          <w:rPr>
            <w:webHidden/>
          </w:rPr>
        </w:r>
        <w:r w:rsidR="000419EF">
          <w:rPr>
            <w:webHidden/>
          </w:rPr>
          <w:fldChar w:fldCharType="separate"/>
        </w:r>
        <w:r w:rsidR="000419EF">
          <w:rPr>
            <w:webHidden/>
          </w:rPr>
          <w:t>28</w:t>
        </w:r>
        <w:r w:rsidR="000419EF">
          <w:rPr>
            <w:webHidden/>
          </w:rPr>
          <w:fldChar w:fldCharType="end"/>
        </w:r>
      </w:hyperlink>
    </w:p>
    <w:p w14:paraId="6DB0EE01" w14:textId="7F93B9FD" w:rsidR="000419EF" w:rsidRDefault="00771B0C">
      <w:pPr>
        <w:pStyle w:val="33"/>
        <w:rPr>
          <w:rFonts w:asciiTheme="minorHAnsi" w:eastAsiaTheme="minorEastAsia" w:hAnsiTheme="minorHAnsi" w:cstheme="minorBidi"/>
          <w:kern w:val="2"/>
          <w:sz w:val="22"/>
          <w:szCs w:val="22"/>
          <w14:ligatures w14:val="standardContextual"/>
        </w:rPr>
      </w:pPr>
      <w:hyperlink w:anchor="_Toc144017344" w:history="1">
        <w:r w:rsidR="000419EF" w:rsidRPr="008840FD">
          <w:rPr>
            <w:rStyle w:val="aff1"/>
          </w:rPr>
          <w:t>2.11 Предписания надзорных органов по запрещению дальнейшей эксплуатации источников тепловой энергии</w:t>
        </w:r>
        <w:r w:rsidR="000419EF">
          <w:rPr>
            <w:webHidden/>
          </w:rPr>
          <w:tab/>
        </w:r>
        <w:r w:rsidR="000419EF">
          <w:rPr>
            <w:webHidden/>
          </w:rPr>
          <w:fldChar w:fldCharType="begin"/>
        </w:r>
        <w:r w:rsidR="000419EF">
          <w:rPr>
            <w:webHidden/>
          </w:rPr>
          <w:instrText xml:space="preserve"> PAGEREF _Toc144017344 \h </w:instrText>
        </w:r>
        <w:r w:rsidR="000419EF">
          <w:rPr>
            <w:webHidden/>
          </w:rPr>
        </w:r>
        <w:r w:rsidR="000419EF">
          <w:rPr>
            <w:webHidden/>
          </w:rPr>
          <w:fldChar w:fldCharType="separate"/>
        </w:r>
        <w:r w:rsidR="000419EF">
          <w:rPr>
            <w:webHidden/>
          </w:rPr>
          <w:t>28</w:t>
        </w:r>
        <w:r w:rsidR="000419EF">
          <w:rPr>
            <w:webHidden/>
          </w:rPr>
          <w:fldChar w:fldCharType="end"/>
        </w:r>
      </w:hyperlink>
    </w:p>
    <w:p w14:paraId="37A783B1" w14:textId="0EFA592A" w:rsidR="000419EF" w:rsidRDefault="00771B0C">
      <w:pPr>
        <w:pStyle w:val="33"/>
        <w:rPr>
          <w:rFonts w:asciiTheme="minorHAnsi" w:eastAsiaTheme="minorEastAsia" w:hAnsiTheme="minorHAnsi" w:cstheme="minorBidi"/>
          <w:kern w:val="2"/>
          <w:sz w:val="22"/>
          <w:szCs w:val="22"/>
          <w14:ligatures w14:val="standardContextual"/>
        </w:rPr>
      </w:pPr>
      <w:hyperlink w:anchor="_Toc144017345" w:history="1">
        <w:r w:rsidR="000419EF" w:rsidRPr="008840FD">
          <w:rPr>
            <w:rStyle w:val="aff1"/>
          </w:rPr>
          <w:t>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0419EF">
          <w:rPr>
            <w:webHidden/>
          </w:rPr>
          <w:tab/>
        </w:r>
        <w:r w:rsidR="000419EF">
          <w:rPr>
            <w:webHidden/>
          </w:rPr>
          <w:fldChar w:fldCharType="begin"/>
        </w:r>
        <w:r w:rsidR="000419EF">
          <w:rPr>
            <w:webHidden/>
          </w:rPr>
          <w:instrText xml:space="preserve"> PAGEREF _Toc144017345 \h </w:instrText>
        </w:r>
        <w:r w:rsidR="000419EF">
          <w:rPr>
            <w:webHidden/>
          </w:rPr>
        </w:r>
        <w:r w:rsidR="000419EF">
          <w:rPr>
            <w:webHidden/>
          </w:rPr>
          <w:fldChar w:fldCharType="separate"/>
        </w:r>
        <w:r w:rsidR="000419EF">
          <w:rPr>
            <w:webHidden/>
          </w:rPr>
          <w:t>29</w:t>
        </w:r>
        <w:r w:rsidR="000419EF">
          <w:rPr>
            <w:webHidden/>
          </w:rPr>
          <w:fldChar w:fldCharType="end"/>
        </w:r>
      </w:hyperlink>
    </w:p>
    <w:p w14:paraId="3073E35C" w14:textId="1D3FC605" w:rsidR="000419EF" w:rsidRDefault="00771B0C">
      <w:pPr>
        <w:pStyle w:val="33"/>
        <w:rPr>
          <w:rFonts w:asciiTheme="minorHAnsi" w:eastAsiaTheme="minorEastAsia" w:hAnsiTheme="minorHAnsi" w:cstheme="minorBidi"/>
          <w:kern w:val="2"/>
          <w:sz w:val="22"/>
          <w:szCs w:val="22"/>
          <w14:ligatures w14:val="standardContextual"/>
        </w:rPr>
      </w:pPr>
      <w:hyperlink w:anchor="_Toc144017346" w:history="1">
        <w:r w:rsidR="000419EF" w:rsidRPr="008840FD">
          <w:rPr>
            <w:rStyle w:val="aff1"/>
          </w:rPr>
          <w:t>2.13 Изменения, произошедшие в технических характеристиках основного оборудования источников тепловой энергии поселения за период, предшествующий разработке (актуализации) схемы теплоснабжения</w:t>
        </w:r>
        <w:r w:rsidR="000419EF">
          <w:rPr>
            <w:webHidden/>
          </w:rPr>
          <w:tab/>
        </w:r>
        <w:r w:rsidR="000419EF">
          <w:rPr>
            <w:webHidden/>
          </w:rPr>
          <w:fldChar w:fldCharType="begin"/>
        </w:r>
        <w:r w:rsidR="000419EF">
          <w:rPr>
            <w:webHidden/>
          </w:rPr>
          <w:instrText xml:space="preserve"> PAGEREF _Toc144017346 \h </w:instrText>
        </w:r>
        <w:r w:rsidR="000419EF">
          <w:rPr>
            <w:webHidden/>
          </w:rPr>
        </w:r>
        <w:r w:rsidR="000419EF">
          <w:rPr>
            <w:webHidden/>
          </w:rPr>
          <w:fldChar w:fldCharType="separate"/>
        </w:r>
        <w:r w:rsidR="000419EF">
          <w:rPr>
            <w:webHidden/>
          </w:rPr>
          <w:t>29</w:t>
        </w:r>
        <w:r w:rsidR="000419EF">
          <w:rPr>
            <w:webHidden/>
          </w:rPr>
          <w:fldChar w:fldCharType="end"/>
        </w:r>
      </w:hyperlink>
    </w:p>
    <w:p w14:paraId="68E613E4" w14:textId="00879B61"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347" w:history="1">
        <w:r w:rsidR="000419EF" w:rsidRPr="008840FD">
          <w:rPr>
            <w:rStyle w:val="aff1"/>
            <w:noProof/>
          </w:rPr>
          <w:t>Часть 3 Тепловые сети, сооружения на них</w:t>
        </w:r>
        <w:r w:rsidR="000419EF">
          <w:rPr>
            <w:noProof/>
            <w:webHidden/>
          </w:rPr>
          <w:tab/>
        </w:r>
        <w:r w:rsidR="000419EF">
          <w:rPr>
            <w:noProof/>
            <w:webHidden/>
          </w:rPr>
          <w:fldChar w:fldCharType="begin"/>
        </w:r>
        <w:r w:rsidR="000419EF">
          <w:rPr>
            <w:noProof/>
            <w:webHidden/>
          </w:rPr>
          <w:instrText xml:space="preserve"> PAGEREF _Toc144017347 \h </w:instrText>
        </w:r>
        <w:r w:rsidR="000419EF">
          <w:rPr>
            <w:noProof/>
            <w:webHidden/>
          </w:rPr>
        </w:r>
        <w:r w:rsidR="000419EF">
          <w:rPr>
            <w:noProof/>
            <w:webHidden/>
          </w:rPr>
          <w:fldChar w:fldCharType="separate"/>
        </w:r>
        <w:r w:rsidR="000419EF">
          <w:rPr>
            <w:noProof/>
            <w:webHidden/>
          </w:rPr>
          <w:t>30</w:t>
        </w:r>
        <w:r w:rsidR="000419EF">
          <w:rPr>
            <w:noProof/>
            <w:webHidden/>
          </w:rPr>
          <w:fldChar w:fldCharType="end"/>
        </w:r>
      </w:hyperlink>
    </w:p>
    <w:p w14:paraId="5D95F901" w14:textId="1981FB17" w:rsidR="000419EF" w:rsidRDefault="00771B0C">
      <w:pPr>
        <w:pStyle w:val="33"/>
        <w:rPr>
          <w:rFonts w:asciiTheme="minorHAnsi" w:eastAsiaTheme="minorEastAsia" w:hAnsiTheme="minorHAnsi" w:cstheme="minorBidi"/>
          <w:kern w:val="2"/>
          <w:sz w:val="22"/>
          <w:szCs w:val="22"/>
          <w14:ligatures w14:val="standardContextual"/>
        </w:rPr>
      </w:pPr>
      <w:hyperlink w:anchor="_Toc144017348" w:history="1">
        <w:r w:rsidR="000419EF" w:rsidRPr="008840FD">
          <w:rPr>
            <w:rStyle w:val="aff1"/>
          </w:rPr>
          <w:t>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0419EF">
          <w:rPr>
            <w:webHidden/>
          </w:rPr>
          <w:tab/>
        </w:r>
        <w:r w:rsidR="000419EF">
          <w:rPr>
            <w:webHidden/>
          </w:rPr>
          <w:fldChar w:fldCharType="begin"/>
        </w:r>
        <w:r w:rsidR="000419EF">
          <w:rPr>
            <w:webHidden/>
          </w:rPr>
          <w:instrText xml:space="preserve"> PAGEREF _Toc144017348 \h </w:instrText>
        </w:r>
        <w:r w:rsidR="000419EF">
          <w:rPr>
            <w:webHidden/>
          </w:rPr>
        </w:r>
        <w:r w:rsidR="000419EF">
          <w:rPr>
            <w:webHidden/>
          </w:rPr>
          <w:fldChar w:fldCharType="separate"/>
        </w:r>
        <w:r w:rsidR="000419EF">
          <w:rPr>
            <w:webHidden/>
          </w:rPr>
          <w:t>30</w:t>
        </w:r>
        <w:r w:rsidR="000419EF">
          <w:rPr>
            <w:webHidden/>
          </w:rPr>
          <w:fldChar w:fldCharType="end"/>
        </w:r>
      </w:hyperlink>
    </w:p>
    <w:p w14:paraId="5D7E79C5" w14:textId="22EFC29D" w:rsidR="000419EF" w:rsidRDefault="00771B0C">
      <w:pPr>
        <w:pStyle w:val="33"/>
        <w:rPr>
          <w:rFonts w:asciiTheme="minorHAnsi" w:eastAsiaTheme="minorEastAsia" w:hAnsiTheme="minorHAnsi" w:cstheme="minorBidi"/>
          <w:kern w:val="2"/>
          <w:sz w:val="22"/>
          <w:szCs w:val="22"/>
          <w14:ligatures w14:val="standardContextual"/>
        </w:rPr>
      </w:pPr>
      <w:hyperlink w:anchor="_Toc144017349" w:history="1">
        <w:r w:rsidR="000419EF" w:rsidRPr="008840FD">
          <w:rPr>
            <w:rStyle w:val="aff1"/>
          </w:rPr>
          <w:t>3.2 Карты (схемы) тепловых сетей в зонах действия источников тепловой энергии в электронной форме и (или) на бумажном носителе</w:t>
        </w:r>
        <w:r w:rsidR="000419EF">
          <w:rPr>
            <w:webHidden/>
          </w:rPr>
          <w:tab/>
        </w:r>
        <w:r w:rsidR="000419EF">
          <w:rPr>
            <w:webHidden/>
          </w:rPr>
          <w:fldChar w:fldCharType="begin"/>
        </w:r>
        <w:r w:rsidR="000419EF">
          <w:rPr>
            <w:webHidden/>
          </w:rPr>
          <w:instrText xml:space="preserve"> PAGEREF _Toc144017349 \h </w:instrText>
        </w:r>
        <w:r w:rsidR="000419EF">
          <w:rPr>
            <w:webHidden/>
          </w:rPr>
        </w:r>
        <w:r w:rsidR="000419EF">
          <w:rPr>
            <w:webHidden/>
          </w:rPr>
          <w:fldChar w:fldCharType="separate"/>
        </w:r>
        <w:r w:rsidR="000419EF">
          <w:rPr>
            <w:webHidden/>
          </w:rPr>
          <w:t>30</w:t>
        </w:r>
        <w:r w:rsidR="000419EF">
          <w:rPr>
            <w:webHidden/>
          </w:rPr>
          <w:fldChar w:fldCharType="end"/>
        </w:r>
      </w:hyperlink>
    </w:p>
    <w:p w14:paraId="581275AC" w14:textId="2E13491E" w:rsidR="000419EF" w:rsidRDefault="00771B0C">
      <w:pPr>
        <w:pStyle w:val="33"/>
        <w:rPr>
          <w:rFonts w:asciiTheme="minorHAnsi" w:eastAsiaTheme="minorEastAsia" w:hAnsiTheme="minorHAnsi" w:cstheme="minorBidi"/>
          <w:kern w:val="2"/>
          <w:sz w:val="22"/>
          <w:szCs w:val="22"/>
          <w14:ligatures w14:val="standardContextual"/>
        </w:rPr>
      </w:pPr>
      <w:hyperlink w:anchor="_Toc144017350" w:history="1">
        <w:r w:rsidR="000419EF" w:rsidRPr="008840FD">
          <w:rPr>
            <w:rStyle w:val="aff1"/>
          </w:rPr>
          <w:t>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0419EF">
          <w:rPr>
            <w:webHidden/>
          </w:rPr>
          <w:tab/>
        </w:r>
        <w:r w:rsidR="000419EF">
          <w:rPr>
            <w:webHidden/>
          </w:rPr>
          <w:fldChar w:fldCharType="begin"/>
        </w:r>
        <w:r w:rsidR="000419EF">
          <w:rPr>
            <w:webHidden/>
          </w:rPr>
          <w:instrText xml:space="preserve"> PAGEREF _Toc144017350 \h </w:instrText>
        </w:r>
        <w:r w:rsidR="000419EF">
          <w:rPr>
            <w:webHidden/>
          </w:rPr>
        </w:r>
        <w:r w:rsidR="000419EF">
          <w:rPr>
            <w:webHidden/>
          </w:rPr>
          <w:fldChar w:fldCharType="separate"/>
        </w:r>
        <w:r w:rsidR="000419EF">
          <w:rPr>
            <w:webHidden/>
          </w:rPr>
          <w:t>30</w:t>
        </w:r>
        <w:r w:rsidR="000419EF">
          <w:rPr>
            <w:webHidden/>
          </w:rPr>
          <w:fldChar w:fldCharType="end"/>
        </w:r>
      </w:hyperlink>
    </w:p>
    <w:p w14:paraId="57393208" w14:textId="6B5C2E18" w:rsidR="000419EF" w:rsidRDefault="00771B0C">
      <w:pPr>
        <w:pStyle w:val="33"/>
        <w:rPr>
          <w:rFonts w:asciiTheme="minorHAnsi" w:eastAsiaTheme="minorEastAsia" w:hAnsiTheme="minorHAnsi" w:cstheme="minorBidi"/>
          <w:kern w:val="2"/>
          <w:sz w:val="22"/>
          <w:szCs w:val="22"/>
          <w14:ligatures w14:val="standardContextual"/>
        </w:rPr>
      </w:pPr>
      <w:hyperlink w:anchor="_Toc144017351" w:history="1">
        <w:r w:rsidR="000419EF" w:rsidRPr="008840FD">
          <w:rPr>
            <w:rStyle w:val="aff1"/>
          </w:rPr>
          <w:t>3.4 Описание типов и количества секционирующей и регулирующей арматуры на тепловых сетях</w:t>
        </w:r>
        <w:r w:rsidR="000419EF">
          <w:rPr>
            <w:webHidden/>
          </w:rPr>
          <w:tab/>
        </w:r>
        <w:r w:rsidR="000419EF">
          <w:rPr>
            <w:webHidden/>
          </w:rPr>
          <w:fldChar w:fldCharType="begin"/>
        </w:r>
        <w:r w:rsidR="000419EF">
          <w:rPr>
            <w:webHidden/>
          </w:rPr>
          <w:instrText xml:space="preserve"> PAGEREF _Toc144017351 \h </w:instrText>
        </w:r>
        <w:r w:rsidR="000419EF">
          <w:rPr>
            <w:webHidden/>
          </w:rPr>
        </w:r>
        <w:r w:rsidR="000419EF">
          <w:rPr>
            <w:webHidden/>
          </w:rPr>
          <w:fldChar w:fldCharType="separate"/>
        </w:r>
        <w:r w:rsidR="000419EF">
          <w:rPr>
            <w:webHidden/>
          </w:rPr>
          <w:t>31</w:t>
        </w:r>
        <w:r w:rsidR="000419EF">
          <w:rPr>
            <w:webHidden/>
          </w:rPr>
          <w:fldChar w:fldCharType="end"/>
        </w:r>
      </w:hyperlink>
    </w:p>
    <w:p w14:paraId="484141FC" w14:textId="42D67D23" w:rsidR="000419EF" w:rsidRDefault="00771B0C">
      <w:pPr>
        <w:pStyle w:val="33"/>
        <w:rPr>
          <w:rFonts w:asciiTheme="minorHAnsi" w:eastAsiaTheme="minorEastAsia" w:hAnsiTheme="minorHAnsi" w:cstheme="minorBidi"/>
          <w:kern w:val="2"/>
          <w:sz w:val="22"/>
          <w:szCs w:val="22"/>
          <w14:ligatures w14:val="standardContextual"/>
        </w:rPr>
      </w:pPr>
      <w:hyperlink w:anchor="_Toc144017352" w:history="1">
        <w:r w:rsidR="000419EF" w:rsidRPr="008840FD">
          <w:rPr>
            <w:rStyle w:val="aff1"/>
          </w:rPr>
          <w:t>3.5 Описание типов и строительных особенностей тепловых пунктов, тепловых камер и павильонов</w:t>
        </w:r>
        <w:r w:rsidR="000419EF">
          <w:rPr>
            <w:webHidden/>
          </w:rPr>
          <w:tab/>
        </w:r>
        <w:r w:rsidR="000419EF">
          <w:rPr>
            <w:webHidden/>
          </w:rPr>
          <w:fldChar w:fldCharType="begin"/>
        </w:r>
        <w:r w:rsidR="000419EF">
          <w:rPr>
            <w:webHidden/>
          </w:rPr>
          <w:instrText xml:space="preserve"> PAGEREF _Toc144017352 \h </w:instrText>
        </w:r>
        <w:r w:rsidR="000419EF">
          <w:rPr>
            <w:webHidden/>
          </w:rPr>
        </w:r>
        <w:r w:rsidR="000419EF">
          <w:rPr>
            <w:webHidden/>
          </w:rPr>
          <w:fldChar w:fldCharType="separate"/>
        </w:r>
        <w:r w:rsidR="000419EF">
          <w:rPr>
            <w:webHidden/>
          </w:rPr>
          <w:t>31</w:t>
        </w:r>
        <w:r w:rsidR="000419EF">
          <w:rPr>
            <w:webHidden/>
          </w:rPr>
          <w:fldChar w:fldCharType="end"/>
        </w:r>
      </w:hyperlink>
    </w:p>
    <w:p w14:paraId="0A8D3BAA" w14:textId="72718FCA" w:rsidR="000419EF" w:rsidRDefault="00771B0C">
      <w:pPr>
        <w:pStyle w:val="33"/>
        <w:rPr>
          <w:rFonts w:asciiTheme="minorHAnsi" w:eastAsiaTheme="minorEastAsia" w:hAnsiTheme="minorHAnsi" w:cstheme="minorBidi"/>
          <w:kern w:val="2"/>
          <w:sz w:val="22"/>
          <w:szCs w:val="22"/>
          <w14:ligatures w14:val="standardContextual"/>
        </w:rPr>
      </w:pPr>
      <w:hyperlink w:anchor="_Toc144017353" w:history="1">
        <w:r w:rsidR="000419EF" w:rsidRPr="008840FD">
          <w:rPr>
            <w:rStyle w:val="aff1"/>
          </w:rPr>
          <w:t>3.6 Описание графиков регулирования отпуска тепла в тепловые сети с анализом их обоснованности</w:t>
        </w:r>
        <w:r w:rsidR="000419EF">
          <w:rPr>
            <w:webHidden/>
          </w:rPr>
          <w:tab/>
        </w:r>
        <w:r w:rsidR="000419EF">
          <w:rPr>
            <w:webHidden/>
          </w:rPr>
          <w:fldChar w:fldCharType="begin"/>
        </w:r>
        <w:r w:rsidR="000419EF">
          <w:rPr>
            <w:webHidden/>
          </w:rPr>
          <w:instrText xml:space="preserve"> PAGEREF _Toc144017353 \h </w:instrText>
        </w:r>
        <w:r w:rsidR="000419EF">
          <w:rPr>
            <w:webHidden/>
          </w:rPr>
        </w:r>
        <w:r w:rsidR="000419EF">
          <w:rPr>
            <w:webHidden/>
          </w:rPr>
          <w:fldChar w:fldCharType="separate"/>
        </w:r>
        <w:r w:rsidR="000419EF">
          <w:rPr>
            <w:webHidden/>
          </w:rPr>
          <w:t>31</w:t>
        </w:r>
        <w:r w:rsidR="000419EF">
          <w:rPr>
            <w:webHidden/>
          </w:rPr>
          <w:fldChar w:fldCharType="end"/>
        </w:r>
      </w:hyperlink>
    </w:p>
    <w:p w14:paraId="67369770" w14:textId="2B4F39CB" w:rsidR="000419EF" w:rsidRDefault="00771B0C">
      <w:pPr>
        <w:pStyle w:val="33"/>
        <w:rPr>
          <w:rFonts w:asciiTheme="minorHAnsi" w:eastAsiaTheme="minorEastAsia" w:hAnsiTheme="minorHAnsi" w:cstheme="minorBidi"/>
          <w:kern w:val="2"/>
          <w:sz w:val="22"/>
          <w:szCs w:val="22"/>
          <w14:ligatures w14:val="standardContextual"/>
        </w:rPr>
      </w:pPr>
      <w:hyperlink w:anchor="_Toc144017354" w:history="1">
        <w:r w:rsidR="000419EF" w:rsidRPr="008840FD">
          <w:rPr>
            <w:rStyle w:val="aff1"/>
          </w:rPr>
          <w:t>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0419EF">
          <w:rPr>
            <w:webHidden/>
          </w:rPr>
          <w:tab/>
        </w:r>
        <w:r w:rsidR="000419EF">
          <w:rPr>
            <w:webHidden/>
          </w:rPr>
          <w:fldChar w:fldCharType="begin"/>
        </w:r>
        <w:r w:rsidR="000419EF">
          <w:rPr>
            <w:webHidden/>
          </w:rPr>
          <w:instrText xml:space="preserve"> PAGEREF _Toc144017354 \h </w:instrText>
        </w:r>
        <w:r w:rsidR="000419EF">
          <w:rPr>
            <w:webHidden/>
          </w:rPr>
        </w:r>
        <w:r w:rsidR="000419EF">
          <w:rPr>
            <w:webHidden/>
          </w:rPr>
          <w:fldChar w:fldCharType="separate"/>
        </w:r>
        <w:r w:rsidR="000419EF">
          <w:rPr>
            <w:webHidden/>
          </w:rPr>
          <w:t>31</w:t>
        </w:r>
        <w:r w:rsidR="000419EF">
          <w:rPr>
            <w:webHidden/>
          </w:rPr>
          <w:fldChar w:fldCharType="end"/>
        </w:r>
      </w:hyperlink>
    </w:p>
    <w:p w14:paraId="345C83BF" w14:textId="521BAB4B" w:rsidR="000419EF" w:rsidRDefault="00771B0C">
      <w:pPr>
        <w:pStyle w:val="33"/>
        <w:rPr>
          <w:rFonts w:asciiTheme="minorHAnsi" w:eastAsiaTheme="minorEastAsia" w:hAnsiTheme="minorHAnsi" w:cstheme="minorBidi"/>
          <w:kern w:val="2"/>
          <w:sz w:val="22"/>
          <w:szCs w:val="22"/>
          <w14:ligatures w14:val="standardContextual"/>
        </w:rPr>
      </w:pPr>
      <w:hyperlink w:anchor="_Toc144017355" w:history="1">
        <w:r w:rsidR="000419EF" w:rsidRPr="008840FD">
          <w:rPr>
            <w:rStyle w:val="aff1"/>
          </w:rPr>
          <w:t>3.8 Гидравлические режимы и пьезометрические графики тепловых сетей</w:t>
        </w:r>
        <w:r w:rsidR="000419EF">
          <w:rPr>
            <w:webHidden/>
          </w:rPr>
          <w:tab/>
        </w:r>
        <w:r w:rsidR="000419EF">
          <w:rPr>
            <w:webHidden/>
          </w:rPr>
          <w:fldChar w:fldCharType="begin"/>
        </w:r>
        <w:r w:rsidR="000419EF">
          <w:rPr>
            <w:webHidden/>
          </w:rPr>
          <w:instrText xml:space="preserve"> PAGEREF _Toc144017355 \h </w:instrText>
        </w:r>
        <w:r w:rsidR="000419EF">
          <w:rPr>
            <w:webHidden/>
          </w:rPr>
        </w:r>
        <w:r w:rsidR="000419EF">
          <w:rPr>
            <w:webHidden/>
          </w:rPr>
          <w:fldChar w:fldCharType="separate"/>
        </w:r>
        <w:r w:rsidR="000419EF">
          <w:rPr>
            <w:webHidden/>
          </w:rPr>
          <w:t>32</w:t>
        </w:r>
        <w:r w:rsidR="000419EF">
          <w:rPr>
            <w:webHidden/>
          </w:rPr>
          <w:fldChar w:fldCharType="end"/>
        </w:r>
      </w:hyperlink>
    </w:p>
    <w:p w14:paraId="5C370AFB" w14:textId="4ADDA062" w:rsidR="000419EF" w:rsidRDefault="00771B0C">
      <w:pPr>
        <w:pStyle w:val="33"/>
        <w:rPr>
          <w:rFonts w:asciiTheme="minorHAnsi" w:eastAsiaTheme="minorEastAsia" w:hAnsiTheme="minorHAnsi" w:cstheme="minorBidi"/>
          <w:kern w:val="2"/>
          <w:sz w:val="22"/>
          <w:szCs w:val="22"/>
          <w14:ligatures w14:val="standardContextual"/>
        </w:rPr>
      </w:pPr>
      <w:hyperlink w:anchor="_Toc144017356" w:history="1">
        <w:r w:rsidR="000419EF" w:rsidRPr="008840FD">
          <w:rPr>
            <w:rStyle w:val="aff1"/>
          </w:rPr>
          <w:t>3.9 Статистика отказов тепловых сетей (аварийных ситуаций) за последние 5 лет</w:t>
        </w:r>
        <w:r w:rsidR="000419EF">
          <w:rPr>
            <w:webHidden/>
          </w:rPr>
          <w:tab/>
        </w:r>
        <w:r w:rsidR="000419EF">
          <w:rPr>
            <w:webHidden/>
          </w:rPr>
          <w:fldChar w:fldCharType="begin"/>
        </w:r>
        <w:r w:rsidR="000419EF">
          <w:rPr>
            <w:webHidden/>
          </w:rPr>
          <w:instrText xml:space="preserve"> PAGEREF _Toc144017356 \h </w:instrText>
        </w:r>
        <w:r w:rsidR="000419EF">
          <w:rPr>
            <w:webHidden/>
          </w:rPr>
        </w:r>
        <w:r w:rsidR="000419EF">
          <w:rPr>
            <w:webHidden/>
          </w:rPr>
          <w:fldChar w:fldCharType="separate"/>
        </w:r>
        <w:r w:rsidR="000419EF">
          <w:rPr>
            <w:webHidden/>
          </w:rPr>
          <w:t>32</w:t>
        </w:r>
        <w:r w:rsidR="000419EF">
          <w:rPr>
            <w:webHidden/>
          </w:rPr>
          <w:fldChar w:fldCharType="end"/>
        </w:r>
      </w:hyperlink>
    </w:p>
    <w:p w14:paraId="46AD1BCB" w14:textId="574989F1" w:rsidR="000419EF" w:rsidRDefault="00771B0C">
      <w:pPr>
        <w:pStyle w:val="33"/>
        <w:rPr>
          <w:rFonts w:asciiTheme="minorHAnsi" w:eastAsiaTheme="minorEastAsia" w:hAnsiTheme="minorHAnsi" w:cstheme="minorBidi"/>
          <w:kern w:val="2"/>
          <w:sz w:val="22"/>
          <w:szCs w:val="22"/>
          <w14:ligatures w14:val="standardContextual"/>
        </w:rPr>
      </w:pPr>
      <w:hyperlink w:anchor="_Toc144017357" w:history="1">
        <w:r w:rsidR="000419EF" w:rsidRPr="008840FD">
          <w:rPr>
            <w:rStyle w:val="aff1"/>
          </w:rPr>
          <w:t>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0419EF">
          <w:rPr>
            <w:webHidden/>
          </w:rPr>
          <w:tab/>
        </w:r>
        <w:r w:rsidR="000419EF">
          <w:rPr>
            <w:webHidden/>
          </w:rPr>
          <w:fldChar w:fldCharType="begin"/>
        </w:r>
        <w:r w:rsidR="000419EF">
          <w:rPr>
            <w:webHidden/>
          </w:rPr>
          <w:instrText xml:space="preserve"> PAGEREF _Toc144017357 \h </w:instrText>
        </w:r>
        <w:r w:rsidR="000419EF">
          <w:rPr>
            <w:webHidden/>
          </w:rPr>
        </w:r>
        <w:r w:rsidR="000419EF">
          <w:rPr>
            <w:webHidden/>
          </w:rPr>
          <w:fldChar w:fldCharType="separate"/>
        </w:r>
        <w:r w:rsidR="000419EF">
          <w:rPr>
            <w:webHidden/>
          </w:rPr>
          <w:t>32</w:t>
        </w:r>
        <w:r w:rsidR="000419EF">
          <w:rPr>
            <w:webHidden/>
          </w:rPr>
          <w:fldChar w:fldCharType="end"/>
        </w:r>
      </w:hyperlink>
    </w:p>
    <w:p w14:paraId="7A102810" w14:textId="5240CB5D" w:rsidR="000419EF" w:rsidRDefault="00771B0C">
      <w:pPr>
        <w:pStyle w:val="33"/>
        <w:rPr>
          <w:rFonts w:asciiTheme="minorHAnsi" w:eastAsiaTheme="minorEastAsia" w:hAnsiTheme="minorHAnsi" w:cstheme="minorBidi"/>
          <w:kern w:val="2"/>
          <w:sz w:val="22"/>
          <w:szCs w:val="22"/>
          <w14:ligatures w14:val="standardContextual"/>
        </w:rPr>
      </w:pPr>
      <w:hyperlink w:anchor="_Toc144017358" w:history="1">
        <w:r w:rsidR="000419EF" w:rsidRPr="008840FD">
          <w:rPr>
            <w:rStyle w:val="aff1"/>
          </w:rPr>
          <w:t>3.11 Описание процедур диагностики состояния тепловых сетей и планирования капитальных (текущих) ремонтов</w:t>
        </w:r>
        <w:r w:rsidR="000419EF">
          <w:rPr>
            <w:webHidden/>
          </w:rPr>
          <w:tab/>
        </w:r>
        <w:r w:rsidR="000419EF">
          <w:rPr>
            <w:webHidden/>
          </w:rPr>
          <w:fldChar w:fldCharType="begin"/>
        </w:r>
        <w:r w:rsidR="000419EF">
          <w:rPr>
            <w:webHidden/>
          </w:rPr>
          <w:instrText xml:space="preserve"> PAGEREF _Toc144017358 \h </w:instrText>
        </w:r>
        <w:r w:rsidR="000419EF">
          <w:rPr>
            <w:webHidden/>
          </w:rPr>
        </w:r>
        <w:r w:rsidR="000419EF">
          <w:rPr>
            <w:webHidden/>
          </w:rPr>
          <w:fldChar w:fldCharType="separate"/>
        </w:r>
        <w:r w:rsidR="000419EF">
          <w:rPr>
            <w:webHidden/>
          </w:rPr>
          <w:t>32</w:t>
        </w:r>
        <w:r w:rsidR="000419EF">
          <w:rPr>
            <w:webHidden/>
          </w:rPr>
          <w:fldChar w:fldCharType="end"/>
        </w:r>
      </w:hyperlink>
    </w:p>
    <w:p w14:paraId="58DDEE8A" w14:textId="17C58D4B" w:rsidR="000419EF" w:rsidRDefault="00771B0C">
      <w:pPr>
        <w:pStyle w:val="33"/>
        <w:rPr>
          <w:rFonts w:asciiTheme="minorHAnsi" w:eastAsiaTheme="minorEastAsia" w:hAnsiTheme="minorHAnsi" w:cstheme="minorBidi"/>
          <w:kern w:val="2"/>
          <w:sz w:val="22"/>
          <w:szCs w:val="22"/>
          <w14:ligatures w14:val="standardContextual"/>
        </w:rPr>
      </w:pPr>
      <w:hyperlink w:anchor="_Toc144017359" w:history="1">
        <w:r w:rsidR="000419EF" w:rsidRPr="008840FD">
          <w:rPr>
            <w:rStyle w:val="aff1"/>
          </w:rPr>
          <w:t>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0419EF">
          <w:rPr>
            <w:webHidden/>
          </w:rPr>
          <w:tab/>
        </w:r>
        <w:r w:rsidR="000419EF">
          <w:rPr>
            <w:webHidden/>
          </w:rPr>
          <w:fldChar w:fldCharType="begin"/>
        </w:r>
        <w:r w:rsidR="000419EF">
          <w:rPr>
            <w:webHidden/>
          </w:rPr>
          <w:instrText xml:space="preserve"> PAGEREF _Toc144017359 \h </w:instrText>
        </w:r>
        <w:r w:rsidR="000419EF">
          <w:rPr>
            <w:webHidden/>
          </w:rPr>
        </w:r>
        <w:r w:rsidR="000419EF">
          <w:rPr>
            <w:webHidden/>
          </w:rPr>
          <w:fldChar w:fldCharType="separate"/>
        </w:r>
        <w:r w:rsidR="000419EF">
          <w:rPr>
            <w:webHidden/>
          </w:rPr>
          <w:t>34</w:t>
        </w:r>
        <w:r w:rsidR="000419EF">
          <w:rPr>
            <w:webHidden/>
          </w:rPr>
          <w:fldChar w:fldCharType="end"/>
        </w:r>
      </w:hyperlink>
    </w:p>
    <w:p w14:paraId="5515005E" w14:textId="59815D13" w:rsidR="000419EF" w:rsidRDefault="00771B0C">
      <w:pPr>
        <w:pStyle w:val="33"/>
        <w:rPr>
          <w:rFonts w:asciiTheme="minorHAnsi" w:eastAsiaTheme="minorEastAsia" w:hAnsiTheme="minorHAnsi" w:cstheme="minorBidi"/>
          <w:kern w:val="2"/>
          <w:sz w:val="22"/>
          <w:szCs w:val="22"/>
          <w14:ligatures w14:val="standardContextual"/>
        </w:rPr>
      </w:pPr>
      <w:hyperlink w:anchor="_Toc144017360" w:history="1">
        <w:r w:rsidR="000419EF" w:rsidRPr="008840FD">
          <w:rPr>
            <w:rStyle w:val="aff1"/>
          </w:rPr>
          <w:t>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0419EF">
          <w:rPr>
            <w:webHidden/>
          </w:rPr>
          <w:tab/>
        </w:r>
        <w:r w:rsidR="000419EF">
          <w:rPr>
            <w:webHidden/>
          </w:rPr>
          <w:fldChar w:fldCharType="begin"/>
        </w:r>
        <w:r w:rsidR="000419EF">
          <w:rPr>
            <w:webHidden/>
          </w:rPr>
          <w:instrText xml:space="preserve"> PAGEREF _Toc144017360 \h </w:instrText>
        </w:r>
        <w:r w:rsidR="000419EF">
          <w:rPr>
            <w:webHidden/>
          </w:rPr>
        </w:r>
        <w:r w:rsidR="000419EF">
          <w:rPr>
            <w:webHidden/>
          </w:rPr>
          <w:fldChar w:fldCharType="separate"/>
        </w:r>
        <w:r w:rsidR="000419EF">
          <w:rPr>
            <w:webHidden/>
          </w:rPr>
          <w:t>35</w:t>
        </w:r>
        <w:r w:rsidR="000419EF">
          <w:rPr>
            <w:webHidden/>
          </w:rPr>
          <w:fldChar w:fldCharType="end"/>
        </w:r>
      </w:hyperlink>
    </w:p>
    <w:p w14:paraId="21BC06FE" w14:textId="0558AAB5" w:rsidR="000419EF" w:rsidRDefault="00771B0C">
      <w:pPr>
        <w:pStyle w:val="33"/>
        <w:rPr>
          <w:rFonts w:asciiTheme="minorHAnsi" w:eastAsiaTheme="minorEastAsia" w:hAnsiTheme="minorHAnsi" w:cstheme="minorBidi"/>
          <w:kern w:val="2"/>
          <w:sz w:val="22"/>
          <w:szCs w:val="22"/>
          <w14:ligatures w14:val="standardContextual"/>
        </w:rPr>
      </w:pPr>
      <w:hyperlink w:anchor="_Toc144017361" w:history="1">
        <w:r w:rsidR="000419EF" w:rsidRPr="008840FD">
          <w:rPr>
            <w:rStyle w:val="aff1"/>
          </w:rPr>
          <w:t>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0419EF">
          <w:rPr>
            <w:webHidden/>
          </w:rPr>
          <w:tab/>
        </w:r>
        <w:r w:rsidR="000419EF">
          <w:rPr>
            <w:webHidden/>
          </w:rPr>
          <w:fldChar w:fldCharType="begin"/>
        </w:r>
        <w:r w:rsidR="000419EF">
          <w:rPr>
            <w:webHidden/>
          </w:rPr>
          <w:instrText xml:space="preserve"> PAGEREF _Toc144017361 \h </w:instrText>
        </w:r>
        <w:r w:rsidR="000419EF">
          <w:rPr>
            <w:webHidden/>
          </w:rPr>
        </w:r>
        <w:r w:rsidR="000419EF">
          <w:rPr>
            <w:webHidden/>
          </w:rPr>
          <w:fldChar w:fldCharType="separate"/>
        </w:r>
        <w:r w:rsidR="000419EF">
          <w:rPr>
            <w:webHidden/>
          </w:rPr>
          <w:t>35</w:t>
        </w:r>
        <w:r w:rsidR="000419EF">
          <w:rPr>
            <w:webHidden/>
          </w:rPr>
          <w:fldChar w:fldCharType="end"/>
        </w:r>
      </w:hyperlink>
    </w:p>
    <w:p w14:paraId="456506E1" w14:textId="5C4FDC23" w:rsidR="000419EF" w:rsidRDefault="00771B0C">
      <w:pPr>
        <w:pStyle w:val="33"/>
        <w:rPr>
          <w:rFonts w:asciiTheme="minorHAnsi" w:eastAsiaTheme="minorEastAsia" w:hAnsiTheme="minorHAnsi" w:cstheme="minorBidi"/>
          <w:kern w:val="2"/>
          <w:sz w:val="22"/>
          <w:szCs w:val="22"/>
          <w14:ligatures w14:val="standardContextual"/>
        </w:rPr>
      </w:pPr>
      <w:hyperlink w:anchor="_Toc144017362" w:history="1">
        <w:r w:rsidR="000419EF" w:rsidRPr="008840FD">
          <w:rPr>
            <w:rStyle w:val="aff1"/>
          </w:rPr>
          <w:t>3.15 Предписания надзорных органов по запрещению дальнейшей эксплуатации участков тепловой сети и результаты их исполнения</w:t>
        </w:r>
        <w:r w:rsidR="000419EF">
          <w:rPr>
            <w:webHidden/>
          </w:rPr>
          <w:tab/>
        </w:r>
        <w:r w:rsidR="000419EF">
          <w:rPr>
            <w:webHidden/>
          </w:rPr>
          <w:fldChar w:fldCharType="begin"/>
        </w:r>
        <w:r w:rsidR="000419EF">
          <w:rPr>
            <w:webHidden/>
          </w:rPr>
          <w:instrText xml:space="preserve"> PAGEREF _Toc144017362 \h </w:instrText>
        </w:r>
        <w:r w:rsidR="000419EF">
          <w:rPr>
            <w:webHidden/>
          </w:rPr>
        </w:r>
        <w:r w:rsidR="000419EF">
          <w:rPr>
            <w:webHidden/>
          </w:rPr>
          <w:fldChar w:fldCharType="separate"/>
        </w:r>
        <w:r w:rsidR="000419EF">
          <w:rPr>
            <w:webHidden/>
          </w:rPr>
          <w:t>36</w:t>
        </w:r>
        <w:r w:rsidR="000419EF">
          <w:rPr>
            <w:webHidden/>
          </w:rPr>
          <w:fldChar w:fldCharType="end"/>
        </w:r>
      </w:hyperlink>
    </w:p>
    <w:p w14:paraId="4FC5BFF4" w14:textId="1A6BC215" w:rsidR="000419EF" w:rsidRDefault="00771B0C">
      <w:pPr>
        <w:pStyle w:val="33"/>
        <w:rPr>
          <w:rFonts w:asciiTheme="minorHAnsi" w:eastAsiaTheme="minorEastAsia" w:hAnsiTheme="minorHAnsi" w:cstheme="minorBidi"/>
          <w:kern w:val="2"/>
          <w:sz w:val="22"/>
          <w:szCs w:val="22"/>
          <w14:ligatures w14:val="standardContextual"/>
        </w:rPr>
      </w:pPr>
      <w:hyperlink w:anchor="_Toc144017363" w:history="1">
        <w:r w:rsidR="000419EF" w:rsidRPr="008840FD">
          <w:rPr>
            <w:rStyle w:val="aff1"/>
          </w:rPr>
          <w:t>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0419EF">
          <w:rPr>
            <w:webHidden/>
          </w:rPr>
          <w:tab/>
        </w:r>
        <w:r w:rsidR="000419EF">
          <w:rPr>
            <w:webHidden/>
          </w:rPr>
          <w:fldChar w:fldCharType="begin"/>
        </w:r>
        <w:r w:rsidR="000419EF">
          <w:rPr>
            <w:webHidden/>
          </w:rPr>
          <w:instrText xml:space="preserve"> PAGEREF _Toc144017363 \h </w:instrText>
        </w:r>
        <w:r w:rsidR="000419EF">
          <w:rPr>
            <w:webHidden/>
          </w:rPr>
        </w:r>
        <w:r w:rsidR="000419EF">
          <w:rPr>
            <w:webHidden/>
          </w:rPr>
          <w:fldChar w:fldCharType="separate"/>
        </w:r>
        <w:r w:rsidR="000419EF">
          <w:rPr>
            <w:webHidden/>
          </w:rPr>
          <w:t>36</w:t>
        </w:r>
        <w:r w:rsidR="000419EF">
          <w:rPr>
            <w:webHidden/>
          </w:rPr>
          <w:fldChar w:fldCharType="end"/>
        </w:r>
      </w:hyperlink>
    </w:p>
    <w:p w14:paraId="7061C1CA" w14:textId="6D83D912" w:rsidR="000419EF" w:rsidRDefault="00771B0C">
      <w:pPr>
        <w:pStyle w:val="33"/>
        <w:rPr>
          <w:rFonts w:asciiTheme="minorHAnsi" w:eastAsiaTheme="minorEastAsia" w:hAnsiTheme="minorHAnsi" w:cstheme="minorBidi"/>
          <w:kern w:val="2"/>
          <w:sz w:val="22"/>
          <w:szCs w:val="22"/>
          <w14:ligatures w14:val="standardContextual"/>
        </w:rPr>
      </w:pPr>
      <w:hyperlink w:anchor="_Toc144017364" w:history="1">
        <w:r w:rsidR="000419EF" w:rsidRPr="008840FD">
          <w:rPr>
            <w:rStyle w:val="aff1"/>
          </w:rPr>
          <w:t>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0419EF">
          <w:rPr>
            <w:webHidden/>
          </w:rPr>
          <w:tab/>
        </w:r>
        <w:r w:rsidR="000419EF">
          <w:rPr>
            <w:webHidden/>
          </w:rPr>
          <w:fldChar w:fldCharType="begin"/>
        </w:r>
        <w:r w:rsidR="000419EF">
          <w:rPr>
            <w:webHidden/>
          </w:rPr>
          <w:instrText xml:space="preserve"> PAGEREF _Toc144017364 \h </w:instrText>
        </w:r>
        <w:r w:rsidR="000419EF">
          <w:rPr>
            <w:webHidden/>
          </w:rPr>
        </w:r>
        <w:r w:rsidR="000419EF">
          <w:rPr>
            <w:webHidden/>
          </w:rPr>
          <w:fldChar w:fldCharType="separate"/>
        </w:r>
        <w:r w:rsidR="000419EF">
          <w:rPr>
            <w:webHidden/>
          </w:rPr>
          <w:t>37</w:t>
        </w:r>
        <w:r w:rsidR="000419EF">
          <w:rPr>
            <w:webHidden/>
          </w:rPr>
          <w:fldChar w:fldCharType="end"/>
        </w:r>
      </w:hyperlink>
    </w:p>
    <w:p w14:paraId="71544D87" w14:textId="73C69ADC" w:rsidR="000419EF" w:rsidRDefault="00771B0C">
      <w:pPr>
        <w:pStyle w:val="33"/>
        <w:rPr>
          <w:rFonts w:asciiTheme="minorHAnsi" w:eastAsiaTheme="minorEastAsia" w:hAnsiTheme="minorHAnsi" w:cstheme="minorBidi"/>
          <w:kern w:val="2"/>
          <w:sz w:val="22"/>
          <w:szCs w:val="22"/>
          <w14:ligatures w14:val="standardContextual"/>
        </w:rPr>
      </w:pPr>
      <w:hyperlink w:anchor="_Toc144017365" w:history="1">
        <w:r w:rsidR="000419EF" w:rsidRPr="008840FD">
          <w:rPr>
            <w:rStyle w:val="aff1"/>
          </w:rPr>
          <w:t>3.18 Анализ работы диспетчерских служб теплоснабжающих (теплосетевых) организаций и используемых средств автоматизации, телемеханизации и связи</w:t>
        </w:r>
        <w:r w:rsidR="000419EF">
          <w:rPr>
            <w:webHidden/>
          </w:rPr>
          <w:tab/>
        </w:r>
        <w:r w:rsidR="000419EF">
          <w:rPr>
            <w:webHidden/>
          </w:rPr>
          <w:fldChar w:fldCharType="begin"/>
        </w:r>
        <w:r w:rsidR="000419EF">
          <w:rPr>
            <w:webHidden/>
          </w:rPr>
          <w:instrText xml:space="preserve"> PAGEREF _Toc144017365 \h </w:instrText>
        </w:r>
        <w:r w:rsidR="000419EF">
          <w:rPr>
            <w:webHidden/>
          </w:rPr>
        </w:r>
        <w:r w:rsidR="000419EF">
          <w:rPr>
            <w:webHidden/>
          </w:rPr>
          <w:fldChar w:fldCharType="separate"/>
        </w:r>
        <w:r w:rsidR="000419EF">
          <w:rPr>
            <w:webHidden/>
          </w:rPr>
          <w:t>38</w:t>
        </w:r>
        <w:r w:rsidR="000419EF">
          <w:rPr>
            <w:webHidden/>
          </w:rPr>
          <w:fldChar w:fldCharType="end"/>
        </w:r>
      </w:hyperlink>
    </w:p>
    <w:p w14:paraId="4A2F2AA7" w14:textId="71ACDFEC" w:rsidR="000419EF" w:rsidRDefault="00771B0C">
      <w:pPr>
        <w:pStyle w:val="33"/>
        <w:rPr>
          <w:rFonts w:asciiTheme="minorHAnsi" w:eastAsiaTheme="minorEastAsia" w:hAnsiTheme="minorHAnsi" w:cstheme="minorBidi"/>
          <w:kern w:val="2"/>
          <w:sz w:val="22"/>
          <w:szCs w:val="22"/>
          <w14:ligatures w14:val="standardContextual"/>
        </w:rPr>
      </w:pPr>
      <w:hyperlink w:anchor="_Toc144017366" w:history="1">
        <w:r w:rsidR="000419EF" w:rsidRPr="008840FD">
          <w:rPr>
            <w:rStyle w:val="aff1"/>
          </w:rPr>
          <w:t>3.19 Уровень автоматизации и обслуживания центральных тепловых пунктов, насосных станций</w:t>
        </w:r>
        <w:r w:rsidR="000419EF">
          <w:rPr>
            <w:webHidden/>
          </w:rPr>
          <w:tab/>
        </w:r>
        <w:r w:rsidR="000419EF">
          <w:rPr>
            <w:webHidden/>
          </w:rPr>
          <w:fldChar w:fldCharType="begin"/>
        </w:r>
        <w:r w:rsidR="000419EF">
          <w:rPr>
            <w:webHidden/>
          </w:rPr>
          <w:instrText xml:space="preserve"> PAGEREF _Toc144017366 \h </w:instrText>
        </w:r>
        <w:r w:rsidR="000419EF">
          <w:rPr>
            <w:webHidden/>
          </w:rPr>
        </w:r>
        <w:r w:rsidR="000419EF">
          <w:rPr>
            <w:webHidden/>
          </w:rPr>
          <w:fldChar w:fldCharType="separate"/>
        </w:r>
        <w:r w:rsidR="000419EF">
          <w:rPr>
            <w:webHidden/>
          </w:rPr>
          <w:t>38</w:t>
        </w:r>
        <w:r w:rsidR="000419EF">
          <w:rPr>
            <w:webHidden/>
          </w:rPr>
          <w:fldChar w:fldCharType="end"/>
        </w:r>
      </w:hyperlink>
    </w:p>
    <w:p w14:paraId="0E843731" w14:textId="0B296C75" w:rsidR="000419EF" w:rsidRDefault="00771B0C">
      <w:pPr>
        <w:pStyle w:val="33"/>
        <w:rPr>
          <w:rFonts w:asciiTheme="minorHAnsi" w:eastAsiaTheme="minorEastAsia" w:hAnsiTheme="minorHAnsi" w:cstheme="minorBidi"/>
          <w:kern w:val="2"/>
          <w:sz w:val="22"/>
          <w:szCs w:val="22"/>
          <w14:ligatures w14:val="standardContextual"/>
        </w:rPr>
      </w:pPr>
      <w:hyperlink w:anchor="_Toc144017367" w:history="1">
        <w:r w:rsidR="000419EF" w:rsidRPr="008840FD">
          <w:rPr>
            <w:rStyle w:val="aff1"/>
          </w:rPr>
          <w:t>3.20 Сведения о наличии защиты тепловых сетей от превышения давления</w:t>
        </w:r>
        <w:r w:rsidR="000419EF">
          <w:rPr>
            <w:webHidden/>
          </w:rPr>
          <w:tab/>
        </w:r>
        <w:r w:rsidR="000419EF">
          <w:rPr>
            <w:webHidden/>
          </w:rPr>
          <w:fldChar w:fldCharType="begin"/>
        </w:r>
        <w:r w:rsidR="000419EF">
          <w:rPr>
            <w:webHidden/>
          </w:rPr>
          <w:instrText xml:space="preserve"> PAGEREF _Toc144017367 \h </w:instrText>
        </w:r>
        <w:r w:rsidR="000419EF">
          <w:rPr>
            <w:webHidden/>
          </w:rPr>
        </w:r>
        <w:r w:rsidR="000419EF">
          <w:rPr>
            <w:webHidden/>
          </w:rPr>
          <w:fldChar w:fldCharType="separate"/>
        </w:r>
        <w:r w:rsidR="000419EF">
          <w:rPr>
            <w:webHidden/>
          </w:rPr>
          <w:t>38</w:t>
        </w:r>
        <w:r w:rsidR="000419EF">
          <w:rPr>
            <w:webHidden/>
          </w:rPr>
          <w:fldChar w:fldCharType="end"/>
        </w:r>
      </w:hyperlink>
    </w:p>
    <w:p w14:paraId="01460335" w14:textId="65B30B51" w:rsidR="000419EF" w:rsidRDefault="00771B0C">
      <w:pPr>
        <w:pStyle w:val="33"/>
        <w:rPr>
          <w:rFonts w:asciiTheme="minorHAnsi" w:eastAsiaTheme="minorEastAsia" w:hAnsiTheme="minorHAnsi" w:cstheme="minorBidi"/>
          <w:kern w:val="2"/>
          <w:sz w:val="22"/>
          <w:szCs w:val="22"/>
          <w14:ligatures w14:val="standardContextual"/>
        </w:rPr>
      </w:pPr>
      <w:hyperlink w:anchor="_Toc144017368" w:history="1">
        <w:r w:rsidR="000419EF" w:rsidRPr="008840FD">
          <w:rPr>
            <w:rStyle w:val="aff1"/>
          </w:rPr>
          <w:t>3.21 Перечень выявленных бесхозяйных тепловых сетей и обоснование выбора организации, уполномоченной на их эксплуатацию</w:t>
        </w:r>
        <w:r w:rsidR="000419EF">
          <w:rPr>
            <w:webHidden/>
          </w:rPr>
          <w:tab/>
        </w:r>
        <w:r w:rsidR="000419EF">
          <w:rPr>
            <w:webHidden/>
          </w:rPr>
          <w:fldChar w:fldCharType="begin"/>
        </w:r>
        <w:r w:rsidR="000419EF">
          <w:rPr>
            <w:webHidden/>
          </w:rPr>
          <w:instrText xml:space="preserve"> PAGEREF _Toc144017368 \h </w:instrText>
        </w:r>
        <w:r w:rsidR="000419EF">
          <w:rPr>
            <w:webHidden/>
          </w:rPr>
        </w:r>
        <w:r w:rsidR="000419EF">
          <w:rPr>
            <w:webHidden/>
          </w:rPr>
          <w:fldChar w:fldCharType="separate"/>
        </w:r>
        <w:r w:rsidR="000419EF">
          <w:rPr>
            <w:webHidden/>
          </w:rPr>
          <w:t>38</w:t>
        </w:r>
        <w:r w:rsidR="000419EF">
          <w:rPr>
            <w:webHidden/>
          </w:rPr>
          <w:fldChar w:fldCharType="end"/>
        </w:r>
      </w:hyperlink>
    </w:p>
    <w:p w14:paraId="75F5C8C4" w14:textId="1D402E1C" w:rsidR="000419EF" w:rsidRDefault="00771B0C">
      <w:pPr>
        <w:pStyle w:val="33"/>
        <w:rPr>
          <w:rFonts w:asciiTheme="minorHAnsi" w:eastAsiaTheme="minorEastAsia" w:hAnsiTheme="minorHAnsi" w:cstheme="minorBidi"/>
          <w:kern w:val="2"/>
          <w:sz w:val="22"/>
          <w:szCs w:val="22"/>
          <w14:ligatures w14:val="standardContextual"/>
        </w:rPr>
      </w:pPr>
      <w:hyperlink w:anchor="_Toc144017369" w:history="1">
        <w:r w:rsidR="000419EF" w:rsidRPr="008840FD">
          <w:rPr>
            <w:rStyle w:val="aff1"/>
          </w:rPr>
          <w:t>3.22 Данные энергетических характеристик тепловых сетей (при их наличии)</w:t>
        </w:r>
        <w:r w:rsidR="000419EF">
          <w:rPr>
            <w:webHidden/>
          </w:rPr>
          <w:tab/>
        </w:r>
        <w:r w:rsidR="000419EF">
          <w:rPr>
            <w:webHidden/>
          </w:rPr>
          <w:fldChar w:fldCharType="begin"/>
        </w:r>
        <w:r w:rsidR="000419EF">
          <w:rPr>
            <w:webHidden/>
          </w:rPr>
          <w:instrText xml:space="preserve"> PAGEREF _Toc144017369 \h </w:instrText>
        </w:r>
        <w:r w:rsidR="000419EF">
          <w:rPr>
            <w:webHidden/>
          </w:rPr>
        </w:r>
        <w:r w:rsidR="000419EF">
          <w:rPr>
            <w:webHidden/>
          </w:rPr>
          <w:fldChar w:fldCharType="separate"/>
        </w:r>
        <w:r w:rsidR="000419EF">
          <w:rPr>
            <w:webHidden/>
          </w:rPr>
          <w:t>39</w:t>
        </w:r>
        <w:r w:rsidR="000419EF">
          <w:rPr>
            <w:webHidden/>
          </w:rPr>
          <w:fldChar w:fldCharType="end"/>
        </w:r>
      </w:hyperlink>
    </w:p>
    <w:p w14:paraId="7123F01A" w14:textId="0789A64F" w:rsidR="000419EF" w:rsidRDefault="00771B0C">
      <w:pPr>
        <w:pStyle w:val="33"/>
        <w:rPr>
          <w:rFonts w:asciiTheme="minorHAnsi" w:eastAsiaTheme="minorEastAsia" w:hAnsiTheme="minorHAnsi" w:cstheme="minorBidi"/>
          <w:kern w:val="2"/>
          <w:sz w:val="22"/>
          <w:szCs w:val="22"/>
          <w14:ligatures w14:val="standardContextual"/>
        </w:rPr>
      </w:pPr>
      <w:hyperlink w:anchor="_Toc144017370" w:history="1">
        <w:r w:rsidR="000419EF" w:rsidRPr="008840FD">
          <w:rPr>
            <w:rStyle w:val="aff1"/>
          </w:rPr>
          <w:t>3.23 Изменения, произошедшие в тепловых сетях, сооружениях на них за период, предшествующий разработке (актуализации) схемы теплоснабжения</w:t>
        </w:r>
        <w:r w:rsidR="000419EF">
          <w:rPr>
            <w:webHidden/>
          </w:rPr>
          <w:tab/>
        </w:r>
        <w:r w:rsidR="000419EF">
          <w:rPr>
            <w:webHidden/>
          </w:rPr>
          <w:fldChar w:fldCharType="begin"/>
        </w:r>
        <w:r w:rsidR="000419EF">
          <w:rPr>
            <w:webHidden/>
          </w:rPr>
          <w:instrText xml:space="preserve"> PAGEREF _Toc144017370 \h </w:instrText>
        </w:r>
        <w:r w:rsidR="000419EF">
          <w:rPr>
            <w:webHidden/>
          </w:rPr>
        </w:r>
        <w:r w:rsidR="000419EF">
          <w:rPr>
            <w:webHidden/>
          </w:rPr>
          <w:fldChar w:fldCharType="separate"/>
        </w:r>
        <w:r w:rsidR="000419EF">
          <w:rPr>
            <w:webHidden/>
          </w:rPr>
          <w:t>39</w:t>
        </w:r>
        <w:r w:rsidR="000419EF">
          <w:rPr>
            <w:webHidden/>
          </w:rPr>
          <w:fldChar w:fldCharType="end"/>
        </w:r>
      </w:hyperlink>
    </w:p>
    <w:p w14:paraId="0ABF0637" w14:textId="3DB112A2"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371" w:history="1">
        <w:r w:rsidR="000419EF" w:rsidRPr="008840FD">
          <w:rPr>
            <w:rStyle w:val="aff1"/>
            <w:noProof/>
          </w:rPr>
          <w:t>Часть 4 Зоны действия источников тепловой энергии</w:t>
        </w:r>
        <w:r w:rsidR="000419EF">
          <w:rPr>
            <w:noProof/>
            <w:webHidden/>
          </w:rPr>
          <w:tab/>
        </w:r>
        <w:r w:rsidR="000419EF">
          <w:rPr>
            <w:noProof/>
            <w:webHidden/>
          </w:rPr>
          <w:fldChar w:fldCharType="begin"/>
        </w:r>
        <w:r w:rsidR="000419EF">
          <w:rPr>
            <w:noProof/>
            <w:webHidden/>
          </w:rPr>
          <w:instrText xml:space="preserve"> PAGEREF _Toc144017371 \h </w:instrText>
        </w:r>
        <w:r w:rsidR="000419EF">
          <w:rPr>
            <w:noProof/>
            <w:webHidden/>
          </w:rPr>
        </w:r>
        <w:r w:rsidR="000419EF">
          <w:rPr>
            <w:noProof/>
            <w:webHidden/>
          </w:rPr>
          <w:fldChar w:fldCharType="separate"/>
        </w:r>
        <w:r w:rsidR="000419EF">
          <w:rPr>
            <w:noProof/>
            <w:webHidden/>
          </w:rPr>
          <w:t>40</w:t>
        </w:r>
        <w:r w:rsidR="000419EF">
          <w:rPr>
            <w:noProof/>
            <w:webHidden/>
          </w:rPr>
          <w:fldChar w:fldCharType="end"/>
        </w:r>
      </w:hyperlink>
    </w:p>
    <w:p w14:paraId="5D5E2DB1" w14:textId="276430E8" w:rsidR="000419EF" w:rsidRDefault="00771B0C">
      <w:pPr>
        <w:pStyle w:val="33"/>
        <w:rPr>
          <w:rFonts w:asciiTheme="minorHAnsi" w:eastAsiaTheme="minorEastAsia" w:hAnsiTheme="minorHAnsi" w:cstheme="minorBidi"/>
          <w:kern w:val="2"/>
          <w:sz w:val="22"/>
          <w:szCs w:val="22"/>
          <w14:ligatures w14:val="standardContextual"/>
        </w:rPr>
      </w:pPr>
      <w:hyperlink w:anchor="_Toc144017372" w:history="1">
        <w:r w:rsidR="000419EF" w:rsidRPr="008840FD">
          <w:rPr>
            <w:rStyle w:val="aff1"/>
          </w:rPr>
          <w:t>4.1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r w:rsidR="000419EF">
          <w:rPr>
            <w:webHidden/>
          </w:rPr>
          <w:tab/>
        </w:r>
        <w:r w:rsidR="000419EF">
          <w:rPr>
            <w:webHidden/>
          </w:rPr>
          <w:fldChar w:fldCharType="begin"/>
        </w:r>
        <w:r w:rsidR="000419EF">
          <w:rPr>
            <w:webHidden/>
          </w:rPr>
          <w:instrText xml:space="preserve"> PAGEREF _Toc144017372 \h </w:instrText>
        </w:r>
        <w:r w:rsidR="000419EF">
          <w:rPr>
            <w:webHidden/>
          </w:rPr>
        </w:r>
        <w:r w:rsidR="000419EF">
          <w:rPr>
            <w:webHidden/>
          </w:rPr>
          <w:fldChar w:fldCharType="separate"/>
        </w:r>
        <w:r w:rsidR="000419EF">
          <w:rPr>
            <w:webHidden/>
          </w:rPr>
          <w:t>40</w:t>
        </w:r>
        <w:r w:rsidR="000419EF">
          <w:rPr>
            <w:webHidden/>
          </w:rPr>
          <w:fldChar w:fldCharType="end"/>
        </w:r>
      </w:hyperlink>
    </w:p>
    <w:p w14:paraId="010BC49C" w14:textId="2635EB7A" w:rsidR="000419EF" w:rsidRDefault="00771B0C">
      <w:pPr>
        <w:pStyle w:val="33"/>
        <w:rPr>
          <w:rFonts w:asciiTheme="minorHAnsi" w:eastAsiaTheme="minorEastAsia" w:hAnsiTheme="minorHAnsi" w:cstheme="minorBidi"/>
          <w:kern w:val="2"/>
          <w:sz w:val="22"/>
          <w:szCs w:val="22"/>
          <w14:ligatures w14:val="standardContextual"/>
        </w:rPr>
      </w:pPr>
      <w:hyperlink w:anchor="_Toc144017373" w:history="1">
        <w:r w:rsidR="000419EF" w:rsidRPr="008840FD">
          <w:rPr>
            <w:rStyle w:val="aff1"/>
          </w:rPr>
          <w:t>4.2 Изменения, произошедшие в системе теплоснабжения</w:t>
        </w:r>
        <w:r w:rsidR="000419EF">
          <w:rPr>
            <w:webHidden/>
          </w:rPr>
          <w:tab/>
        </w:r>
        <w:r w:rsidR="000419EF">
          <w:rPr>
            <w:webHidden/>
          </w:rPr>
          <w:fldChar w:fldCharType="begin"/>
        </w:r>
        <w:r w:rsidR="000419EF">
          <w:rPr>
            <w:webHidden/>
          </w:rPr>
          <w:instrText xml:space="preserve"> PAGEREF _Toc144017373 \h </w:instrText>
        </w:r>
        <w:r w:rsidR="000419EF">
          <w:rPr>
            <w:webHidden/>
          </w:rPr>
        </w:r>
        <w:r w:rsidR="000419EF">
          <w:rPr>
            <w:webHidden/>
          </w:rPr>
          <w:fldChar w:fldCharType="separate"/>
        </w:r>
        <w:r w:rsidR="000419EF">
          <w:rPr>
            <w:webHidden/>
          </w:rPr>
          <w:t>41</w:t>
        </w:r>
        <w:r w:rsidR="000419EF">
          <w:rPr>
            <w:webHidden/>
          </w:rPr>
          <w:fldChar w:fldCharType="end"/>
        </w:r>
      </w:hyperlink>
    </w:p>
    <w:p w14:paraId="3B8237F7" w14:textId="6745E057"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374" w:history="1">
        <w:r w:rsidR="000419EF" w:rsidRPr="008840FD">
          <w:rPr>
            <w:rStyle w:val="aff1"/>
            <w:noProof/>
          </w:rPr>
          <w:t>Часть 5 Тепловые нагрузки потребителей тепловой энергии, групп потребителей тепловой энергии</w:t>
        </w:r>
        <w:r w:rsidR="000419EF">
          <w:rPr>
            <w:noProof/>
            <w:webHidden/>
          </w:rPr>
          <w:tab/>
        </w:r>
        <w:r w:rsidR="000419EF">
          <w:rPr>
            <w:noProof/>
            <w:webHidden/>
          </w:rPr>
          <w:fldChar w:fldCharType="begin"/>
        </w:r>
        <w:r w:rsidR="000419EF">
          <w:rPr>
            <w:noProof/>
            <w:webHidden/>
          </w:rPr>
          <w:instrText xml:space="preserve"> PAGEREF _Toc144017374 \h </w:instrText>
        </w:r>
        <w:r w:rsidR="000419EF">
          <w:rPr>
            <w:noProof/>
            <w:webHidden/>
          </w:rPr>
        </w:r>
        <w:r w:rsidR="000419EF">
          <w:rPr>
            <w:noProof/>
            <w:webHidden/>
          </w:rPr>
          <w:fldChar w:fldCharType="separate"/>
        </w:r>
        <w:r w:rsidR="000419EF">
          <w:rPr>
            <w:noProof/>
            <w:webHidden/>
          </w:rPr>
          <w:t>42</w:t>
        </w:r>
        <w:r w:rsidR="000419EF">
          <w:rPr>
            <w:noProof/>
            <w:webHidden/>
          </w:rPr>
          <w:fldChar w:fldCharType="end"/>
        </w:r>
      </w:hyperlink>
    </w:p>
    <w:p w14:paraId="0DA9C76A" w14:textId="693958D1" w:rsidR="000419EF" w:rsidRDefault="00771B0C">
      <w:pPr>
        <w:pStyle w:val="33"/>
        <w:rPr>
          <w:rFonts w:asciiTheme="minorHAnsi" w:eastAsiaTheme="minorEastAsia" w:hAnsiTheme="minorHAnsi" w:cstheme="minorBidi"/>
          <w:kern w:val="2"/>
          <w:sz w:val="22"/>
          <w:szCs w:val="22"/>
          <w14:ligatures w14:val="standardContextual"/>
        </w:rPr>
      </w:pPr>
      <w:hyperlink w:anchor="_Toc144017375" w:history="1">
        <w:r w:rsidR="000419EF" w:rsidRPr="008840FD">
          <w:rPr>
            <w:rStyle w:val="aff1"/>
          </w:rPr>
          <w:t>5.1 Описание значений спроса на тепловую мощность в расчетных элементах территориального деления</w:t>
        </w:r>
        <w:r w:rsidR="000419EF">
          <w:rPr>
            <w:webHidden/>
          </w:rPr>
          <w:tab/>
        </w:r>
        <w:r w:rsidR="000419EF">
          <w:rPr>
            <w:webHidden/>
          </w:rPr>
          <w:fldChar w:fldCharType="begin"/>
        </w:r>
        <w:r w:rsidR="000419EF">
          <w:rPr>
            <w:webHidden/>
          </w:rPr>
          <w:instrText xml:space="preserve"> PAGEREF _Toc144017375 \h </w:instrText>
        </w:r>
        <w:r w:rsidR="000419EF">
          <w:rPr>
            <w:webHidden/>
          </w:rPr>
        </w:r>
        <w:r w:rsidR="000419EF">
          <w:rPr>
            <w:webHidden/>
          </w:rPr>
          <w:fldChar w:fldCharType="separate"/>
        </w:r>
        <w:r w:rsidR="000419EF">
          <w:rPr>
            <w:webHidden/>
          </w:rPr>
          <w:t>42</w:t>
        </w:r>
        <w:r w:rsidR="000419EF">
          <w:rPr>
            <w:webHidden/>
          </w:rPr>
          <w:fldChar w:fldCharType="end"/>
        </w:r>
      </w:hyperlink>
    </w:p>
    <w:p w14:paraId="4553F3CA" w14:textId="1785135C" w:rsidR="000419EF" w:rsidRDefault="00771B0C">
      <w:pPr>
        <w:pStyle w:val="33"/>
        <w:rPr>
          <w:rFonts w:asciiTheme="minorHAnsi" w:eastAsiaTheme="minorEastAsia" w:hAnsiTheme="minorHAnsi" w:cstheme="minorBidi"/>
          <w:kern w:val="2"/>
          <w:sz w:val="22"/>
          <w:szCs w:val="22"/>
          <w14:ligatures w14:val="standardContextual"/>
        </w:rPr>
      </w:pPr>
      <w:hyperlink w:anchor="_Toc144017376" w:history="1">
        <w:r w:rsidR="000419EF" w:rsidRPr="008840FD">
          <w:rPr>
            <w:rStyle w:val="aff1"/>
          </w:rPr>
          <w:t>5.2 Описание значений расчетных тепловых нагрузок на коллекторах источников тепловой энергии</w:t>
        </w:r>
        <w:r w:rsidR="000419EF">
          <w:rPr>
            <w:webHidden/>
          </w:rPr>
          <w:tab/>
        </w:r>
        <w:r w:rsidR="000419EF">
          <w:rPr>
            <w:webHidden/>
          </w:rPr>
          <w:fldChar w:fldCharType="begin"/>
        </w:r>
        <w:r w:rsidR="000419EF">
          <w:rPr>
            <w:webHidden/>
          </w:rPr>
          <w:instrText xml:space="preserve"> PAGEREF _Toc144017376 \h </w:instrText>
        </w:r>
        <w:r w:rsidR="000419EF">
          <w:rPr>
            <w:webHidden/>
          </w:rPr>
        </w:r>
        <w:r w:rsidR="000419EF">
          <w:rPr>
            <w:webHidden/>
          </w:rPr>
          <w:fldChar w:fldCharType="separate"/>
        </w:r>
        <w:r w:rsidR="000419EF">
          <w:rPr>
            <w:webHidden/>
          </w:rPr>
          <w:t>42</w:t>
        </w:r>
        <w:r w:rsidR="000419EF">
          <w:rPr>
            <w:webHidden/>
          </w:rPr>
          <w:fldChar w:fldCharType="end"/>
        </w:r>
      </w:hyperlink>
    </w:p>
    <w:p w14:paraId="40BC74C2" w14:textId="3BBB094E" w:rsidR="000419EF" w:rsidRDefault="00771B0C">
      <w:pPr>
        <w:pStyle w:val="33"/>
        <w:rPr>
          <w:rFonts w:asciiTheme="minorHAnsi" w:eastAsiaTheme="minorEastAsia" w:hAnsiTheme="minorHAnsi" w:cstheme="minorBidi"/>
          <w:kern w:val="2"/>
          <w:sz w:val="22"/>
          <w:szCs w:val="22"/>
          <w14:ligatures w14:val="standardContextual"/>
        </w:rPr>
      </w:pPr>
      <w:hyperlink w:anchor="_Toc144017377" w:history="1">
        <w:r w:rsidR="000419EF" w:rsidRPr="008840FD">
          <w:rPr>
            <w:rStyle w:val="aff1"/>
            <w:lang w:eastAsia="ar-SA"/>
          </w:rPr>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0419EF">
          <w:rPr>
            <w:webHidden/>
          </w:rPr>
          <w:tab/>
        </w:r>
        <w:r w:rsidR="000419EF">
          <w:rPr>
            <w:webHidden/>
          </w:rPr>
          <w:fldChar w:fldCharType="begin"/>
        </w:r>
        <w:r w:rsidR="000419EF">
          <w:rPr>
            <w:webHidden/>
          </w:rPr>
          <w:instrText xml:space="preserve"> PAGEREF _Toc144017377 \h </w:instrText>
        </w:r>
        <w:r w:rsidR="000419EF">
          <w:rPr>
            <w:webHidden/>
          </w:rPr>
        </w:r>
        <w:r w:rsidR="000419EF">
          <w:rPr>
            <w:webHidden/>
          </w:rPr>
          <w:fldChar w:fldCharType="separate"/>
        </w:r>
        <w:r w:rsidR="000419EF">
          <w:rPr>
            <w:webHidden/>
          </w:rPr>
          <w:t>42</w:t>
        </w:r>
        <w:r w:rsidR="000419EF">
          <w:rPr>
            <w:webHidden/>
          </w:rPr>
          <w:fldChar w:fldCharType="end"/>
        </w:r>
      </w:hyperlink>
    </w:p>
    <w:p w14:paraId="18D8114B" w14:textId="22FA8D5E" w:rsidR="000419EF" w:rsidRDefault="00771B0C">
      <w:pPr>
        <w:pStyle w:val="33"/>
        <w:rPr>
          <w:rFonts w:asciiTheme="minorHAnsi" w:eastAsiaTheme="minorEastAsia" w:hAnsiTheme="minorHAnsi" w:cstheme="minorBidi"/>
          <w:kern w:val="2"/>
          <w:sz w:val="22"/>
          <w:szCs w:val="22"/>
          <w14:ligatures w14:val="standardContextual"/>
        </w:rPr>
      </w:pPr>
      <w:hyperlink w:anchor="_Toc144017378" w:history="1">
        <w:r w:rsidR="000419EF" w:rsidRPr="008840FD">
          <w:rPr>
            <w:rStyle w:val="aff1"/>
            <w:lang w:eastAsia="ar-SA"/>
          </w:rPr>
          <w:t>5.4 Описание величины потребления тепловой энергии в расчетных элементах территориального деления за отопительный период и за год в целом</w:t>
        </w:r>
        <w:r w:rsidR="000419EF">
          <w:rPr>
            <w:webHidden/>
          </w:rPr>
          <w:tab/>
        </w:r>
        <w:r w:rsidR="000419EF">
          <w:rPr>
            <w:webHidden/>
          </w:rPr>
          <w:fldChar w:fldCharType="begin"/>
        </w:r>
        <w:r w:rsidR="000419EF">
          <w:rPr>
            <w:webHidden/>
          </w:rPr>
          <w:instrText xml:space="preserve"> PAGEREF _Toc144017378 \h </w:instrText>
        </w:r>
        <w:r w:rsidR="000419EF">
          <w:rPr>
            <w:webHidden/>
          </w:rPr>
        </w:r>
        <w:r w:rsidR="000419EF">
          <w:rPr>
            <w:webHidden/>
          </w:rPr>
          <w:fldChar w:fldCharType="separate"/>
        </w:r>
        <w:r w:rsidR="000419EF">
          <w:rPr>
            <w:webHidden/>
          </w:rPr>
          <w:t>44</w:t>
        </w:r>
        <w:r w:rsidR="000419EF">
          <w:rPr>
            <w:webHidden/>
          </w:rPr>
          <w:fldChar w:fldCharType="end"/>
        </w:r>
      </w:hyperlink>
    </w:p>
    <w:p w14:paraId="341C236B" w14:textId="2FDE5155" w:rsidR="000419EF" w:rsidRDefault="00771B0C">
      <w:pPr>
        <w:pStyle w:val="33"/>
        <w:rPr>
          <w:rFonts w:asciiTheme="minorHAnsi" w:eastAsiaTheme="minorEastAsia" w:hAnsiTheme="minorHAnsi" w:cstheme="minorBidi"/>
          <w:kern w:val="2"/>
          <w:sz w:val="22"/>
          <w:szCs w:val="22"/>
          <w14:ligatures w14:val="standardContextual"/>
        </w:rPr>
      </w:pPr>
      <w:hyperlink w:anchor="_Toc144017379" w:history="1">
        <w:r w:rsidR="000419EF" w:rsidRPr="008840FD">
          <w:rPr>
            <w:rStyle w:val="aff1"/>
            <w:lang w:eastAsia="ar-SA"/>
          </w:rPr>
          <w:t>5.5 Описание существующих нормативов потребления тепловой энергии для населения на отопление и горячее водоснабжение</w:t>
        </w:r>
        <w:r w:rsidR="000419EF">
          <w:rPr>
            <w:webHidden/>
          </w:rPr>
          <w:tab/>
        </w:r>
        <w:r w:rsidR="000419EF">
          <w:rPr>
            <w:webHidden/>
          </w:rPr>
          <w:fldChar w:fldCharType="begin"/>
        </w:r>
        <w:r w:rsidR="000419EF">
          <w:rPr>
            <w:webHidden/>
          </w:rPr>
          <w:instrText xml:space="preserve"> PAGEREF _Toc144017379 \h </w:instrText>
        </w:r>
        <w:r w:rsidR="000419EF">
          <w:rPr>
            <w:webHidden/>
          </w:rPr>
        </w:r>
        <w:r w:rsidR="000419EF">
          <w:rPr>
            <w:webHidden/>
          </w:rPr>
          <w:fldChar w:fldCharType="separate"/>
        </w:r>
        <w:r w:rsidR="000419EF">
          <w:rPr>
            <w:webHidden/>
          </w:rPr>
          <w:t>45</w:t>
        </w:r>
        <w:r w:rsidR="000419EF">
          <w:rPr>
            <w:webHidden/>
          </w:rPr>
          <w:fldChar w:fldCharType="end"/>
        </w:r>
      </w:hyperlink>
    </w:p>
    <w:p w14:paraId="36878A0D" w14:textId="042CB1AD" w:rsidR="000419EF" w:rsidRDefault="00771B0C">
      <w:pPr>
        <w:pStyle w:val="33"/>
        <w:rPr>
          <w:rFonts w:asciiTheme="minorHAnsi" w:eastAsiaTheme="minorEastAsia" w:hAnsiTheme="minorHAnsi" w:cstheme="minorBidi"/>
          <w:kern w:val="2"/>
          <w:sz w:val="22"/>
          <w:szCs w:val="22"/>
          <w14:ligatures w14:val="standardContextual"/>
        </w:rPr>
      </w:pPr>
      <w:hyperlink w:anchor="_Toc144017380" w:history="1">
        <w:r w:rsidR="000419EF" w:rsidRPr="008840FD">
          <w:rPr>
            <w:rStyle w:val="aff1"/>
          </w:rPr>
          <w:t>5.6 Описание значений тепловых нагрузок, указанных в договорах теплоснабжения</w:t>
        </w:r>
        <w:r w:rsidR="000419EF">
          <w:rPr>
            <w:webHidden/>
          </w:rPr>
          <w:tab/>
        </w:r>
        <w:r w:rsidR="000419EF">
          <w:rPr>
            <w:webHidden/>
          </w:rPr>
          <w:fldChar w:fldCharType="begin"/>
        </w:r>
        <w:r w:rsidR="000419EF">
          <w:rPr>
            <w:webHidden/>
          </w:rPr>
          <w:instrText xml:space="preserve"> PAGEREF _Toc144017380 \h </w:instrText>
        </w:r>
        <w:r w:rsidR="000419EF">
          <w:rPr>
            <w:webHidden/>
          </w:rPr>
        </w:r>
        <w:r w:rsidR="000419EF">
          <w:rPr>
            <w:webHidden/>
          </w:rPr>
          <w:fldChar w:fldCharType="separate"/>
        </w:r>
        <w:r w:rsidR="000419EF">
          <w:rPr>
            <w:webHidden/>
          </w:rPr>
          <w:t>46</w:t>
        </w:r>
        <w:r w:rsidR="000419EF">
          <w:rPr>
            <w:webHidden/>
          </w:rPr>
          <w:fldChar w:fldCharType="end"/>
        </w:r>
      </w:hyperlink>
    </w:p>
    <w:p w14:paraId="08C7E7D2" w14:textId="6BC91AE0" w:rsidR="000419EF" w:rsidRDefault="00771B0C">
      <w:pPr>
        <w:pStyle w:val="33"/>
        <w:rPr>
          <w:rFonts w:asciiTheme="minorHAnsi" w:eastAsiaTheme="minorEastAsia" w:hAnsiTheme="minorHAnsi" w:cstheme="minorBidi"/>
          <w:kern w:val="2"/>
          <w:sz w:val="22"/>
          <w:szCs w:val="22"/>
          <w14:ligatures w14:val="standardContextual"/>
        </w:rPr>
      </w:pPr>
      <w:hyperlink w:anchor="_Toc144017381" w:history="1">
        <w:r w:rsidR="000419EF" w:rsidRPr="008840FD">
          <w:rPr>
            <w:rStyle w:val="aff1"/>
          </w:rPr>
          <w:t>5.7 Описание сравнения величины договорной и расчетной тепловой нагрузки по зоне действия каждого источника тепловой энергии</w:t>
        </w:r>
        <w:r w:rsidR="000419EF">
          <w:rPr>
            <w:webHidden/>
          </w:rPr>
          <w:tab/>
        </w:r>
        <w:r w:rsidR="000419EF">
          <w:rPr>
            <w:webHidden/>
          </w:rPr>
          <w:fldChar w:fldCharType="begin"/>
        </w:r>
        <w:r w:rsidR="000419EF">
          <w:rPr>
            <w:webHidden/>
          </w:rPr>
          <w:instrText xml:space="preserve"> PAGEREF _Toc144017381 \h </w:instrText>
        </w:r>
        <w:r w:rsidR="000419EF">
          <w:rPr>
            <w:webHidden/>
          </w:rPr>
        </w:r>
        <w:r w:rsidR="000419EF">
          <w:rPr>
            <w:webHidden/>
          </w:rPr>
          <w:fldChar w:fldCharType="separate"/>
        </w:r>
        <w:r w:rsidR="000419EF">
          <w:rPr>
            <w:webHidden/>
          </w:rPr>
          <w:t>46</w:t>
        </w:r>
        <w:r w:rsidR="000419EF">
          <w:rPr>
            <w:webHidden/>
          </w:rPr>
          <w:fldChar w:fldCharType="end"/>
        </w:r>
      </w:hyperlink>
    </w:p>
    <w:p w14:paraId="7815279F" w14:textId="7D2C8706" w:rsidR="000419EF" w:rsidRDefault="00771B0C">
      <w:pPr>
        <w:pStyle w:val="33"/>
        <w:rPr>
          <w:rFonts w:asciiTheme="minorHAnsi" w:eastAsiaTheme="minorEastAsia" w:hAnsiTheme="minorHAnsi" w:cstheme="minorBidi"/>
          <w:kern w:val="2"/>
          <w:sz w:val="22"/>
          <w:szCs w:val="22"/>
          <w14:ligatures w14:val="standardContextual"/>
        </w:rPr>
      </w:pPr>
      <w:hyperlink w:anchor="_Toc144017382" w:history="1">
        <w:r w:rsidR="000419EF" w:rsidRPr="008840FD">
          <w:rPr>
            <w:rStyle w:val="aff1"/>
          </w:rPr>
          <w:t>5.8 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предшествующий разработке (актуализации) схемы теплоснабжения</w:t>
        </w:r>
        <w:r w:rsidR="000419EF">
          <w:rPr>
            <w:webHidden/>
          </w:rPr>
          <w:tab/>
        </w:r>
        <w:r w:rsidR="000419EF">
          <w:rPr>
            <w:webHidden/>
          </w:rPr>
          <w:fldChar w:fldCharType="begin"/>
        </w:r>
        <w:r w:rsidR="000419EF">
          <w:rPr>
            <w:webHidden/>
          </w:rPr>
          <w:instrText xml:space="preserve"> PAGEREF _Toc144017382 \h </w:instrText>
        </w:r>
        <w:r w:rsidR="000419EF">
          <w:rPr>
            <w:webHidden/>
          </w:rPr>
        </w:r>
        <w:r w:rsidR="000419EF">
          <w:rPr>
            <w:webHidden/>
          </w:rPr>
          <w:fldChar w:fldCharType="separate"/>
        </w:r>
        <w:r w:rsidR="000419EF">
          <w:rPr>
            <w:webHidden/>
          </w:rPr>
          <w:t>46</w:t>
        </w:r>
        <w:r w:rsidR="000419EF">
          <w:rPr>
            <w:webHidden/>
          </w:rPr>
          <w:fldChar w:fldCharType="end"/>
        </w:r>
      </w:hyperlink>
    </w:p>
    <w:p w14:paraId="5E9DF1C6" w14:textId="47FDB31F"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383" w:history="1">
        <w:r w:rsidR="000419EF" w:rsidRPr="008840FD">
          <w:rPr>
            <w:rStyle w:val="aff1"/>
            <w:noProof/>
          </w:rPr>
          <w:t>Часть 6 Балансы тепловой мощности и тепловой нагрузки</w:t>
        </w:r>
        <w:r w:rsidR="000419EF">
          <w:rPr>
            <w:noProof/>
            <w:webHidden/>
          </w:rPr>
          <w:tab/>
        </w:r>
        <w:r w:rsidR="000419EF">
          <w:rPr>
            <w:noProof/>
            <w:webHidden/>
          </w:rPr>
          <w:fldChar w:fldCharType="begin"/>
        </w:r>
        <w:r w:rsidR="000419EF">
          <w:rPr>
            <w:noProof/>
            <w:webHidden/>
          </w:rPr>
          <w:instrText xml:space="preserve"> PAGEREF _Toc144017383 \h </w:instrText>
        </w:r>
        <w:r w:rsidR="000419EF">
          <w:rPr>
            <w:noProof/>
            <w:webHidden/>
          </w:rPr>
        </w:r>
        <w:r w:rsidR="000419EF">
          <w:rPr>
            <w:noProof/>
            <w:webHidden/>
          </w:rPr>
          <w:fldChar w:fldCharType="separate"/>
        </w:r>
        <w:r w:rsidR="000419EF">
          <w:rPr>
            <w:noProof/>
            <w:webHidden/>
          </w:rPr>
          <w:t>48</w:t>
        </w:r>
        <w:r w:rsidR="000419EF">
          <w:rPr>
            <w:noProof/>
            <w:webHidden/>
          </w:rPr>
          <w:fldChar w:fldCharType="end"/>
        </w:r>
      </w:hyperlink>
    </w:p>
    <w:p w14:paraId="6C51323C" w14:textId="52F5BC73" w:rsidR="000419EF" w:rsidRDefault="00771B0C">
      <w:pPr>
        <w:pStyle w:val="33"/>
        <w:rPr>
          <w:rFonts w:asciiTheme="minorHAnsi" w:eastAsiaTheme="minorEastAsia" w:hAnsiTheme="minorHAnsi" w:cstheme="minorBidi"/>
          <w:kern w:val="2"/>
          <w:sz w:val="22"/>
          <w:szCs w:val="22"/>
          <w14:ligatures w14:val="standardContextual"/>
        </w:rPr>
      </w:pPr>
      <w:hyperlink w:anchor="_Toc144017384" w:history="1">
        <w:r w:rsidR="000419EF" w:rsidRPr="008840FD">
          <w:rPr>
            <w:rStyle w:val="aff1"/>
          </w:rPr>
          <w:t>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0419EF">
          <w:rPr>
            <w:webHidden/>
          </w:rPr>
          <w:tab/>
        </w:r>
        <w:r w:rsidR="000419EF">
          <w:rPr>
            <w:webHidden/>
          </w:rPr>
          <w:fldChar w:fldCharType="begin"/>
        </w:r>
        <w:r w:rsidR="000419EF">
          <w:rPr>
            <w:webHidden/>
          </w:rPr>
          <w:instrText xml:space="preserve"> PAGEREF _Toc144017384 \h </w:instrText>
        </w:r>
        <w:r w:rsidR="000419EF">
          <w:rPr>
            <w:webHidden/>
          </w:rPr>
        </w:r>
        <w:r w:rsidR="000419EF">
          <w:rPr>
            <w:webHidden/>
          </w:rPr>
          <w:fldChar w:fldCharType="separate"/>
        </w:r>
        <w:r w:rsidR="000419EF">
          <w:rPr>
            <w:webHidden/>
          </w:rPr>
          <w:t>48</w:t>
        </w:r>
        <w:r w:rsidR="000419EF">
          <w:rPr>
            <w:webHidden/>
          </w:rPr>
          <w:fldChar w:fldCharType="end"/>
        </w:r>
      </w:hyperlink>
    </w:p>
    <w:p w14:paraId="02012AED" w14:textId="6792DC8E" w:rsidR="000419EF" w:rsidRDefault="00771B0C">
      <w:pPr>
        <w:pStyle w:val="33"/>
        <w:rPr>
          <w:rFonts w:asciiTheme="minorHAnsi" w:eastAsiaTheme="minorEastAsia" w:hAnsiTheme="minorHAnsi" w:cstheme="minorBidi"/>
          <w:kern w:val="2"/>
          <w:sz w:val="22"/>
          <w:szCs w:val="22"/>
          <w14:ligatures w14:val="standardContextual"/>
        </w:rPr>
      </w:pPr>
      <w:hyperlink w:anchor="_Toc144017385" w:history="1">
        <w:r w:rsidR="000419EF" w:rsidRPr="008840FD">
          <w:rPr>
            <w:rStyle w:val="aff1"/>
          </w:rPr>
          <w:t>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0419EF">
          <w:rPr>
            <w:webHidden/>
          </w:rPr>
          <w:tab/>
        </w:r>
        <w:r w:rsidR="000419EF">
          <w:rPr>
            <w:webHidden/>
          </w:rPr>
          <w:fldChar w:fldCharType="begin"/>
        </w:r>
        <w:r w:rsidR="000419EF">
          <w:rPr>
            <w:webHidden/>
          </w:rPr>
          <w:instrText xml:space="preserve"> PAGEREF _Toc144017385 \h </w:instrText>
        </w:r>
        <w:r w:rsidR="000419EF">
          <w:rPr>
            <w:webHidden/>
          </w:rPr>
        </w:r>
        <w:r w:rsidR="000419EF">
          <w:rPr>
            <w:webHidden/>
          </w:rPr>
          <w:fldChar w:fldCharType="separate"/>
        </w:r>
        <w:r w:rsidR="000419EF">
          <w:rPr>
            <w:webHidden/>
          </w:rPr>
          <w:t>49</w:t>
        </w:r>
        <w:r w:rsidR="000419EF">
          <w:rPr>
            <w:webHidden/>
          </w:rPr>
          <w:fldChar w:fldCharType="end"/>
        </w:r>
      </w:hyperlink>
    </w:p>
    <w:p w14:paraId="01D874C8" w14:textId="37C48A8C" w:rsidR="000419EF" w:rsidRDefault="00771B0C">
      <w:pPr>
        <w:pStyle w:val="33"/>
        <w:rPr>
          <w:rFonts w:asciiTheme="minorHAnsi" w:eastAsiaTheme="minorEastAsia" w:hAnsiTheme="minorHAnsi" w:cstheme="minorBidi"/>
          <w:kern w:val="2"/>
          <w:sz w:val="22"/>
          <w:szCs w:val="22"/>
          <w14:ligatures w14:val="standardContextual"/>
        </w:rPr>
      </w:pPr>
      <w:hyperlink w:anchor="_Toc144017386" w:history="1">
        <w:r w:rsidR="000419EF" w:rsidRPr="008840FD">
          <w:rPr>
            <w:rStyle w:val="aff1"/>
          </w:rPr>
          <w:t>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0419EF">
          <w:rPr>
            <w:webHidden/>
          </w:rPr>
          <w:tab/>
        </w:r>
        <w:r w:rsidR="000419EF">
          <w:rPr>
            <w:webHidden/>
          </w:rPr>
          <w:fldChar w:fldCharType="begin"/>
        </w:r>
        <w:r w:rsidR="000419EF">
          <w:rPr>
            <w:webHidden/>
          </w:rPr>
          <w:instrText xml:space="preserve"> PAGEREF _Toc144017386 \h </w:instrText>
        </w:r>
        <w:r w:rsidR="000419EF">
          <w:rPr>
            <w:webHidden/>
          </w:rPr>
        </w:r>
        <w:r w:rsidR="000419EF">
          <w:rPr>
            <w:webHidden/>
          </w:rPr>
          <w:fldChar w:fldCharType="separate"/>
        </w:r>
        <w:r w:rsidR="000419EF">
          <w:rPr>
            <w:webHidden/>
          </w:rPr>
          <w:t>49</w:t>
        </w:r>
        <w:r w:rsidR="000419EF">
          <w:rPr>
            <w:webHidden/>
          </w:rPr>
          <w:fldChar w:fldCharType="end"/>
        </w:r>
      </w:hyperlink>
    </w:p>
    <w:p w14:paraId="6804D65A" w14:textId="4408A78C" w:rsidR="000419EF" w:rsidRDefault="00771B0C">
      <w:pPr>
        <w:pStyle w:val="33"/>
        <w:rPr>
          <w:rFonts w:asciiTheme="minorHAnsi" w:eastAsiaTheme="minorEastAsia" w:hAnsiTheme="minorHAnsi" w:cstheme="minorBidi"/>
          <w:kern w:val="2"/>
          <w:sz w:val="22"/>
          <w:szCs w:val="22"/>
          <w14:ligatures w14:val="standardContextual"/>
        </w:rPr>
      </w:pPr>
      <w:hyperlink w:anchor="_Toc144017387" w:history="1">
        <w:r w:rsidR="000419EF" w:rsidRPr="008840FD">
          <w:rPr>
            <w:rStyle w:val="aff1"/>
          </w:rPr>
          <w:t>6.4 Описание причины возникновения дефицитов тепловой мощности и последствий влияния дефицитов на качество теплоснабжения</w:t>
        </w:r>
        <w:r w:rsidR="000419EF">
          <w:rPr>
            <w:webHidden/>
          </w:rPr>
          <w:tab/>
        </w:r>
        <w:r w:rsidR="000419EF">
          <w:rPr>
            <w:webHidden/>
          </w:rPr>
          <w:fldChar w:fldCharType="begin"/>
        </w:r>
        <w:r w:rsidR="000419EF">
          <w:rPr>
            <w:webHidden/>
          </w:rPr>
          <w:instrText xml:space="preserve"> PAGEREF _Toc144017387 \h </w:instrText>
        </w:r>
        <w:r w:rsidR="000419EF">
          <w:rPr>
            <w:webHidden/>
          </w:rPr>
        </w:r>
        <w:r w:rsidR="000419EF">
          <w:rPr>
            <w:webHidden/>
          </w:rPr>
          <w:fldChar w:fldCharType="separate"/>
        </w:r>
        <w:r w:rsidR="000419EF">
          <w:rPr>
            <w:webHidden/>
          </w:rPr>
          <w:t>49</w:t>
        </w:r>
        <w:r w:rsidR="000419EF">
          <w:rPr>
            <w:webHidden/>
          </w:rPr>
          <w:fldChar w:fldCharType="end"/>
        </w:r>
      </w:hyperlink>
    </w:p>
    <w:p w14:paraId="1CA0264A" w14:textId="233057FF" w:rsidR="000419EF" w:rsidRDefault="00771B0C">
      <w:pPr>
        <w:pStyle w:val="33"/>
        <w:rPr>
          <w:rFonts w:asciiTheme="minorHAnsi" w:eastAsiaTheme="minorEastAsia" w:hAnsiTheme="minorHAnsi" w:cstheme="minorBidi"/>
          <w:kern w:val="2"/>
          <w:sz w:val="22"/>
          <w:szCs w:val="22"/>
          <w14:ligatures w14:val="standardContextual"/>
        </w:rPr>
      </w:pPr>
      <w:hyperlink w:anchor="_Toc144017388" w:history="1">
        <w:r w:rsidR="000419EF" w:rsidRPr="008840FD">
          <w:rPr>
            <w:rStyle w:val="aff1"/>
          </w:rPr>
          <w:t>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0419EF">
          <w:rPr>
            <w:webHidden/>
          </w:rPr>
          <w:tab/>
        </w:r>
        <w:r w:rsidR="000419EF">
          <w:rPr>
            <w:webHidden/>
          </w:rPr>
          <w:fldChar w:fldCharType="begin"/>
        </w:r>
        <w:r w:rsidR="000419EF">
          <w:rPr>
            <w:webHidden/>
          </w:rPr>
          <w:instrText xml:space="preserve"> PAGEREF _Toc144017388 \h </w:instrText>
        </w:r>
        <w:r w:rsidR="000419EF">
          <w:rPr>
            <w:webHidden/>
          </w:rPr>
        </w:r>
        <w:r w:rsidR="000419EF">
          <w:rPr>
            <w:webHidden/>
          </w:rPr>
          <w:fldChar w:fldCharType="separate"/>
        </w:r>
        <w:r w:rsidR="000419EF">
          <w:rPr>
            <w:webHidden/>
          </w:rPr>
          <w:t>50</w:t>
        </w:r>
        <w:r w:rsidR="000419EF">
          <w:rPr>
            <w:webHidden/>
          </w:rPr>
          <w:fldChar w:fldCharType="end"/>
        </w:r>
      </w:hyperlink>
    </w:p>
    <w:p w14:paraId="46E9B0C9" w14:textId="75450780" w:rsidR="000419EF" w:rsidRDefault="00771B0C">
      <w:pPr>
        <w:pStyle w:val="33"/>
        <w:rPr>
          <w:rFonts w:asciiTheme="minorHAnsi" w:eastAsiaTheme="minorEastAsia" w:hAnsiTheme="minorHAnsi" w:cstheme="minorBidi"/>
          <w:kern w:val="2"/>
          <w:sz w:val="22"/>
          <w:szCs w:val="22"/>
          <w14:ligatures w14:val="standardContextual"/>
        </w:rPr>
      </w:pPr>
      <w:hyperlink w:anchor="_Toc144017389" w:history="1">
        <w:r w:rsidR="000419EF" w:rsidRPr="008840FD">
          <w:rPr>
            <w:rStyle w:val="aff1"/>
          </w:rPr>
          <w:t>6.6 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предшествующий разработке (актуализации) схемы теплоснабжения</w:t>
        </w:r>
        <w:r w:rsidR="000419EF">
          <w:rPr>
            <w:webHidden/>
          </w:rPr>
          <w:tab/>
        </w:r>
        <w:r w:rsidR="000419EF">
          <w:rPr>
            <w:webHidden/>
          </w:rPr>
          <w:fldChar w:fldCharType="begin"/>
        </w:r>
        <w:r w:rsidR="000419EF">
          <w:rPr>
            <w:webHidden/>
          </w:rPr>
          <w:instrText xml:space="preserve"> PAGEREF _Toc144017389 \h </w:instrText>
        </w:r>
        <w:r w:rsidR="000419EF">
          <w:rPr>
            <w:webHidden/>
          </w:rPr>
        </w:r>
        <w:r w:rsidR="000419EF">
          <w:rPr>
            <w:webHidden/>
          </w:rPr>
          <w:fldChar w:fldCharType="separate"/>
        </w:r>
        <w:r w:rsidR="000419EF">
          <w:rPr>
            <w:webHidden/>
          </w:rPr>
          <w:t>50</w:t>
        </w:r>
        <w:r w:rsidR="000419EF">
          <w:rPr>
            <w:webHidden/>
          </w:rPr>
          <w:fldChar w:fldCharType="end"/>
        </w:r>
      </w:hyperlink>
    </w:p>
    <w:p w14:paraId="0E2FE8F0" w14:textId="2E228730"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390" w:history="1">
        <w:r w:rsidR="000419EF" w:rsidRPr="008840FD">
          <w:rPr>
            <w:rStyle w:val="aff1"/>
            <w:noProof/>
          </w:rPr>
          <w:t>Часть 7 Балансы теплоносителя</w:t>
        </w:r>
        <w:r w:rsidR="000419EF">
          <w:rPr>
            <w:noProof/>
            <w:webHidden/>
          </w:rPr>
          <w:tab/>
        </w:r>
        <w:r w:rsidR="000419EF">
          <w:rPr>
            <w:noProof/>
            <w:webHidden/>
          </w:rPr>
          <w:fldChar w:fldCharType="begin"/>
        </w:r>
        <w:r w:rsidR="000419EF">
          <w:rPr>
            <w:noProof/>
            <w:webHidden/>
          </w:rPr>
          <w:instrText xml:space="preserve"> PAGEREF _Toc144017390 \h </w:instrText>
        </w:r>
        <w:r w:rsidR="000419EF">
          <w:rPr>
            <w:noProof/>
            <w:webHidden/>
          </w:rPr>
        </w:r>
        <w:r w:rsidR="000419EF">
          <w:rPr>
            <w:noProof/>
            <w:webHidden/>
          </w:rPr>
          <w:fldChar w:fldCharType="separate"/>
        </w:r>
        <w:r w:rsidR="000419EF">
          <w:rPr>
            <w:noProof/>
            <w:webHidden/>
          </w:rPr>
          <w:t>51</w:t>
        </w:r>
        <w:r w:rsidR="000419EF">
          <w:rPr>
            <w:noProof/>
            <w:webHidden/>
          </w:rPr>
          <w:fldChar w:fldCharType="end"/>
        </w:r>
      </w:hyperlink>
    </w:p>
    <w:p w14:paraId="5F07F176" w14:textId="6CE72B53" w:rsidR="000419EF" w:rsidRDefault="00771B0C">
      <w:pPr>
        <w:pStyle w:val="33"/>
        <w:rPr>
          <w:rFonts w:asciiTheme="minorHAnsi" w:eastAsiaTheme="minorEastAsia" w:hAnsiTheme="minorHAnsi" w:cstheme="minorBidi"/>
          <w:kern w:val="2"/>
          <w:sz w:val="22"/>
          <w:szCs w:val="22"/>
          <w14:ligatures w14:val="standardContextual"/>
        </w:rPr>
      </w:pPr>
      <w:hyperlink w:anchor="_Toc144017391" w:history="1">
        <w:r w:rsidR="000419EF" w:rsidRPr="008840FD">
          <w:rPr>
            <w:rStyle w:val="aff1"/>
          </w:rPr>
          <w:t>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0419EF">
          <w:rPr>
            <w:webHidden/>
          </w:rPr>
          <w:tab/>
        </w:r>
        <w:r w:rsidR="000419EF">
          <w:rPr>
            <w:webHidden/>
          </w:rPr>
          <w:fldChar w:fldCharType="begin"/>
        </w:r>
        <w:r w:rsidR="000419EF">
          <w:rPr>
            <w:webHidden/>
          </w:rPr>
          <w:instrText xml:space="preserve"> PAGEREF _Toc144017391 \h </w:instrText>
        </w:r>
        <w:r w:rsidR="000419EF">
          <w:rPr>
            <w:webHidden/>
          </w:rPr>
        </w:r>
        <w:r w:rsidR="000419EF">
          <w:rPr>
            <w:webHidden/>
          </w:rPr>
          <w:fldChar w:fldCharType="separate"/>
        </w:r>
        <w:r w:rsidR="000419EF">
          <w:rPr>
            <w:webHidden/>
          </w:rPr>
          <w:t>51</w:t>
        </w:r>
        <w:r w:rsidR="000419EF">
          <w:rPr>
            <w:webHidden/>
          </w:rPr>
          <w:fldChar w:fldCharType="end"/>
        </w:r>
      </w:hyperlink>
    </w:p>
    <w:p w14:paraId="4EC73780" w14:textId="7F99B08E" w:rsidR="000419EF" w:rsidRDefault="00771B0C">
      <w:pPr>
        <w:pStyle w:val="33"/>
        <w:rPr>
          <w:rFonts w:asciiTheme="minorHAnsi" w:eastAsiaTheme="minorEastAsia" w:hAnsiTheme="minorHAnsi" w:cstheme="minorBidi"/>
          <w:kern w:val="2"/>
          <w:sz w:val="22"/>
          <w:szCs w:val="22"/>
          <w14:ligatures w14:val="standardContextual"/>
        </w:rPr>
      </w:pPr>
      <w:hyperlink w:anchor="_Toc144017392" w:history="1">
        <w:r w:rsidR="000419EF" w:rsidRPr="008840FD">
          <w:rPr>
            <w:rStyle w:val="aff1"/>
          </w:rPr>
          <w:t>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0419EF">
          <w:rPr>
            <w:webHidden/>
          </w:rPr>
          <w:tab/>
        </w:r>
        <w:r w:rsidR="000419EF">
          <w:rPr>
            <w:webHidden/>
          </w:rPr>
          <w:fldChar w:fldCharType="begin"/>
        </w:r>
        <w:r w:rsidR="000419EF">
          <w:rPr>
            <w:webHidden/>
          </w:rPr>
          <w:instrText xml:space="preserve"> PAGEREF _Toc144017392 \h </w:instrText>
        </w:r>
        <w:r w:rsidR="000419EF">
          <w:rPr>
            <w:webHidden/>
          </w:rPr>
        </w:r>
        <w:r w:rsidR="000419EF">
          <w:rPr>
            <w:webHidden/>
          </w:rPr>
          <w:fldChar w:fldCharType="separate"/>
        </w:r>
        <w:r w:rsidR="000419EF">
          <w:rPr>
            <w:webHidden/>
          </w:rPr>
          <w:t>51</w:t>
        </w:r>
        <w:r w:rsidR="000419EF">
          <w:rPr>
            <w:webHidden/>
          </w:rPr>
          <w:fldChar w:fldCharType="end"/>
        </w:r>
      </w:hyperlink>
    </w:p>
    <w:p w14:paraId="4BA8F819" w14:textId="1FDE2929" w:rsidR="000419EF" w:rsidRDefault="00771B0C">
      <w:pPr>
        <w:pStyle w:val="33"/>
        <w:rPr>
          <w:rFonts w:asciiTheme="minorHAnsi" w:eastAsiaTheme="minorEastAsia" w:hAnsiTheme="minorHAnsi" w:cstheme="minorBidi"/>
          <w:kern w:val="2"/>
          <w:sz w:val="22"/>
          <w:szCs w:val="22"/>
          <w14:ligatures w14:val="standardContextual"/>
        </w:rPr>
      </w:pPr>
      <w:hyperlink w:anchor="_Toc144017393" w:history="1">
        <w:r w:rsidR="000419EF" w:rsidRPr="008840FD">
          <w:rPr>
            <w:rStyle w:val="aff1"/>
          </w:rPr>
          <w:t>7.3 Изменения, произошедшие в балансах водоподготовительных установок источников тепловой энергии за период, предшествующий разработке (актуализации) схемы теплоснабжения</w:t>
        </w:r>
        <w:r w:rsidR="000419EF">
          <w:rPr>
            <w:webHidden/>
          </w:rPr>
          <w:tab/>
        </w:r>
        <w:r w:rsidR="000419EF">
          <w:rPr>
            <w:webHidden/>
          </w:rPr>
          <w:fldChar w:fldCharType="begin"/>
        </w:r>
        <w:r w:rsidR="000419EF">
          <w:rPr>
            <w:webHidden/>
          </w:rPr>
          <w:instrText xml:space="preserve"> PAGEREF _Toc144017393 \h </w:instrText>
        </w:r>
        <w:r w:rsidR="000419EF">
          <w:rPr>
            <w:webHidden/>
          </w:rPr>
        </w:r>
        <w:r w:rsidR="000419EF">
          <w:rPr>
            <w:webHidden/>
          </w:rPr>
          <w:fldChar w:fldCharType="separate"/>
        </w:r>
        <w:r w:rsidR="000419EF">
          <w:rPr>
            <w:webHidden/>
          </w:rPr>
          <w:t>52</w:t>
        </w:r>
        <w:r w:rsidR="000419EF">
          <w:rPr>
            <w:webHidden/>
          </w:rPr>
          <w:fldChar w:fldCharType="end"/>
        </w:r>
      </w:hyperlink>
    </w:p>
    <w:p w14:paraId="2C42C5AD" w14:textId="1B9EC2CC"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394" w:history="1">
        <w:r w:rsidR="000419EF" w:rsidRPr="008840FD">
          <w:rPr>
            <w:rStyle w:val="aff1"/>
            <w:noProof/>
          </w:rPr>
          <w:t>Часть 8 Топливные балансы источников тепловой энергии и система обеспечения топливом</w:t>
        </w:r>
        <w:r w:rsidR="000419EF">
          <w:rPr>
            <w:noProof/>
            <w:webHidden/>
          </w:rPr>
          <w:tab/>
        </w:r>
        <w:r w:rsidR="000419EF">
          <w:rPr>
            <w:noProof/>
            <w:webHidden/>
          </w:rPr>
          <w:fldChar w:fldCharType="begin"/>
        </w:r>
        <w:r w:rsidR="000419EF">
          <w:rPr>
            <w:noProof/>
            <w:webHidden/>
          </w:rPr>
          <w:instrText xml:space="preserve"> PAGEREF _Toc144017394 \h </w:instrText>
        </w:r>
        <w:r w:rsidR="000419EF">
          <w:rPr>
            <w:noProof/>
            <w:webHidden/>
          </w:rPr>
        </w:r>
        <w:r w:rsidR="000419EF">
          <w:rPr>
            <w:noProof/>
            <w:webHidden/>
          </w:rPr>
          <w:fldChar w:fldCharType="separate"/>
        </w:r>
        <w:r w:rsidR="000419EF">
          <w:rPr>
            <w:noProof/>
            <w:webHidden/>
          </w:rPr>
          <w:t>53</w:t>
        </w:r>
        <w:r w:rsidR="000419EF">
          <w:rPr>
            <w:noProof/>
            <w:webHidden/>
          </w:rPr>
          <w:fldChar w:fldCharType="end"/>
        </w:r>
      </w:hyperlink>
    </w:p>
    <w:p w14:paraId="18A65B96" w14:textId="02EBBE91" w:rsidR="000419EF" w:rsidRDefault="00771B0C">
      <w:pPr>
        <w:pStyle w:val="33"/>
        <w:rPr>
          <w:rFonts w:asciiTheme="minorHAnsi" w:eastAsiaTheme="minorEastAsia" w:hAnsiTheme="minorHAnsi" w:cstheme="minorBidi"/>
          <w:kern w:val="2"/>
          <w:sz w:val="22"/>
          <w:szCs w:val="22"/>
          <w14:ligatures w14:val="standardContextual"/>
        </w:rPr>
      </w:pPr>
      <w:hyperlink w:anchor="_Toc144017395" w:history="1">
        <w:r w:rsidR="000419EF" w:rsidRPr="008840FD">
          <w:rPr>
            <w:rStyle w:val="aff1"/>
          </w:rPr>
          <w:t>8.1 Описание видов и количества используемого основного топлива для каждого источника тепловой энергии</w:t>
        </w:r>
        <w:r w:rsidR="000419EF">
          <w:rPr>
            <w:webHidden/>
          </w:rPr>
          <w:tab/>
        </w:r>
        <w:r w:rsidR="000419EF">
          <w:rPr>
            <w:webHidden/>
          </w:rPr>
          <w:fldChar w:fldCharType="begin"/>
        </w:r>
        <w:r w:rsidR="000419EF">
          <w:rPr>
            <w:webHidden/>
          </w:rPr>
          <w:instrText xml:space="preserve"> PAGEREF _Toc144017395 \h </w:instrText>
        </w:r>
        <w:r w:rsidR="000419EF">
          <w:rPr>
            <w:webHidden/>
          </w:rPr>
        </w:r>
        <w:r w:rsidR="000419EF">
          <w:rPr>
            <w:webHidden/>
          </w:rPr>
          <w:fldChar w:fldCharType="separate"/>
        </w:r>
        <w:r w:rsidR="000419EF">
          <w:rPr>
            <w:webHidden/>
          </w:rPr>
          <w:t>53</w:t>
        </w:r>
        <w:r w:rsidR="000419EF">
          <w:rPr>
            <w:webHidden/>
          </w:rPr>
          <w:fldChar w:fldCharType="end"/>
        </w:r>
      </w:hyperlink>
    </w:p>
    <w:p w14:paraId="411445E2" w14:textId="61DC16FC" w:rsidR="000419EF" w:rsidRDefault="00771B0C">
      <w:pPr>
        <w:pStyle w:val="33"/>
        <w:rPr>
          <w:rFonts w:asciiTheme="minorHAnsi" w:eastAsiaTheme="minorEastAsia" w:hAnsiTheme="minorHAnsi" w:cstheme="minorBidi"/>
          <w:kern w:val="2"/>
          <w:sz w:val="22"/>
          <w:szCs w:val="22"/>
          <w14:ligatures w14:val="standardContextual"/>
        </w:rPr>
      </w:pPr>
      <w:hyperlink w:anchor="_Toc144017396" w:history="1">
        <w:r w:rsidR="000419EF" w:rsidRPr="008840FD">
          <w:rPr>
            <w:rStyle w:val="aff1"/>
          </w:rPr>
          <w:t>8.2 Описание видов резервного и аварийного топлива и возможности их обеспечения в соответствии с нормативными требованиями</w:t>
        </w:r>
        <w:r w:rsidR="000419EF">
          <w:rPr>
            <w:webHidden/>
          </w:rPr>
          <w:tab/>
        </w:r>
        <w:r w:rsidR="000419EF">
          <w:rPr>
            <w:webHidden/>
          </w:rPr>
          <w:fldChar w:fldCharType="begin"/>
        </w:r>
        <w:r w:rsidR="000419EF">
          <w:rPr>
            <w:webHidden/>
          </w:rPr>
          <w:instrText xml:space="preserve"> PAGEREF _Toc144017396 \h </w:instrText>
        </w:r>
        <w:r w:rsidR="000419EF">
          <w:rPr>
            <w:webHidden/>
          </w:rPr>
        </w:r>
        <w:r w:rsidR="000419EF">
          <w:rPr>
            <w:webHidden/>
          </w:rPr>
          <w:fldChar w:fldCharType="separate"/>
        </w:r>
        <w:r w:rsidR="000419EF">
          <w:rPr>
            <w:webHidden/>
          </w:rPr>
          <w:t>53</w:t>
        </w:r>
        <w:r w:rsidR="000419EF">
          <w:rPr>
            <w:webHidden/>
          </w:rPr>
          <w:fldChar w:fldCharType="end"/>
        </w:r>
      </w:hyperlink>
    </w:p>
    <w:p w14:paraId="41C9D860" w14:textId="3CDDC63C" w:rsidR="000419EF" w:rsidRDefault="00771B0C">
      <w:pPr>
        <w:pStyle w:val="33"/>
        <w:rPr>
          <w:rFonts w:asciiTheme="minorHAnsi" w:eastAsiaTheme="minorEastAsia" w:hAnsiTheme="minorHAnsi" w:cstheme="minorBidi"/>
          <w:kern w:val="2"/>
          <w:sz w:val="22"/>
          <w:szCs w:val="22"/>
          <w14:ligatures w14:val="standardContextual"/>
        </w:rPr>
      </w:pPr>
      <w:hyperlink w:anchor="_Toc144017397" w:history="1">
        <w:r w:rsidR="000419EF" w:rsidRPr="008840FD">
          <w:rPr>
            <w:rStyle w:val="aff1"/>
          </w:rPr>
          <w:t>8.3 Описание особенностей характеристик видов топлива в зависимости от мест поставки</w:t>
        </w:r>
        <w:r w:rsidR="000419EF">
          <w:rPr>
            <w:webHidden/>
          </w:rPr>
          <w:tab/>
        </w:r>
        <w:r w:rsidR="000419EF">
          <w:rPr>
            <w:webHidden/>
          </w:rPr>
          <w:fldChar w:fldCharType="begin"/>
        </w:r>
        <w:r w:rsidR="000419EF">
          <w:rPr>
            <w:webHidden/>
          </w:rPr>
          <w:instrText xml:space="preserve"> PAGEREF _Toc144017397 \h </w:instrText>
        </w:r>
        <w:r w:rsidR="000419EF">
          <w:rPr>
            <w:webHidden/>
          </w:rPr>
        </w:r>
        <w:r w:rsidR="000419EF">
          <w:rPr>
            <w:webHidden/>
          </w:rPr>
          <w:fldChar w:fldCharType="separate"/>
        </w:r>
        <w:r w:rsidR="000419EF">
          <w:rPr>
            <w:webHidden/>
          </w:rPr>
          <w:t>53</w:t>
        </w:r>
        <w:r w:rsidR="000419EF">
          <w:rPr>
            <w:webHidden/>
          </w:rPr>
          <w:fldChar w:fldCharType="end"/>
        </w:r>
      </w:hyperlink>
    </w:p>
    <w:p w14:paraId="777EBC94" w14:textId="18CBB3D8" w:rsidR="000419EF" w:rsidRDefault="00771B0C">
      <w:pPr>
        <w:pStyle w:val="33"/>
        <w:rPr>
          <w:rFonts w:asciiTheme="minorHAnsi" w:eastAsiaTheme="minorEastAsia" w:hAnsiTheme="minorHAnsi" w:cstheme="minorBidi"/>
          <w:kern w:val="2"/>
          <w:sz w:val="22"/>
          <w:szCs w:val="22"/>
          <w14:ligatures w14:val="standardContextual"/>
        </w:rPr>
      </w:pPr>
      <w:hyperlink w:anchor="_Toc144017398" w:history="1">
        <w:r w:rsidR="000419EF" w:rsidRPr="008840FD">
          <w:rPr>
            <w:rStyle w:val="aff1"/>
          </w:rPr>
          <w:t>8.4 Описание использования местных видов топлива</w:t>
        </w:r>
        <w:r w:rsidR="000419EF">
          <w:rPr>
            <w:webHidden/>
          </w:rPr>
          <w:tab/>
        </w:r>
        <w:r w:rsidR="000419EF">
          <w:rPr>
            <w:webHidden/>
          </w:rPr>
          <w:fldChar w:fldCharType="begin"/>
        </w:r>
        <w:r w:rsidR="000419EF">
          <w:rPr>
            <w:webHidden/>
          </w:rPr>
          <w:instrText xml:space="preserve"> PAGEREF _Toc144017398 \h </w:instrText>
        </w:r>
        <w:r w:rsidR="000419EF">
          <w:rPr>
            <w:webHidden/>
          </w:rPr>
        </w:r>
        <w:r w:rsidR="000419EF">
          <w:rPr>
            <w:webHidden/>
          </w:rPr>
          <w:fldChar w:fldCharType="separate"/>
        </w:r>
        <w:r w:rsidR="000419EF">
          <w:rPr>
            <w:webHidden/>
          </w:rPr>
          <w:t>53</w:t>
        </w:r>
        <w:r w:rsidR="000419EF">
          <w:rPr>
            <w:webHidden/>
          </w:rPr>
          <w:fldChar w:fldCharType="end"/>
        </w:r>
      </w:hyperlink>
    </w:p>
    <w:p w14:paraId="54157492" w14:textId="5DB568BC" w:rsidR="000419EF" w:rsidRDefault="00771B0C">
      <w:pPr>
        <w:pStyle w:val="33"/>
        <w:rPr>
          <w:rFonts w:asciiTheme="minorHAnsi" w:eastAsiaTheme="minorEastAsia" w:hAnsiTheme="minorHAnsi" w:cstheme="minorBidi"/>
          <w:kern w:val="2"/>
          <w:sz w:val="22"/>
          <w:szCs w:val="22"/>
          <w14:ligatures w14:val="standardContextual"/>
        </w:rPr>
      </w:pPr>
      <w:hyperlink w:anchor="_Toc144017399" w:history="1">
        <w:r w:rsidR="000419EF" w:rsidRPr="008840FD">
          <w:rPr>
            <w:rStyle w:val="aff1"/>
          </w:rPr>
          <w:t>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0419EF">
          <w:rPr>
            <w:webHidden/>
          </w:rPr>
          <w:tab/>
        </w:r>
        <w:r w:rsidR="000419EF">
          <w:rPr>
            <w:webHidden/>
          </w:rPr>
          <w:fldChar w:fldCharType="begin"/>
        </w:r>
        <w:r w:rsidR="000419EF">
          <w:rPr>
            <w:webHidden/>
          </w:rPr>
          <w:instrText xml:space="preserve"> PAGEREF _Toc144017399 \h </w:instrText>
        </w:r>
        <w:r w:rsidR="000419EF">
          <w:rPr>
            <w:webHidden/>
          </w:rPr>
        </w:r>
        <w:r w:rsidR="000419EF">
          <w:rPr>
            <w:webHidden/>
          </w:rPr>
          <w:fldChar w:fldCharType="separate"/>
        </w:r>
        <w:r w:rsidR="000419EF">
          <w:rPr>
            <w:webHidden/>
          </w:rPr>
          <w:t>54</w:t>
        </w:r>
        <w:r w:rsidR="000419EF">
          <w:rPr>
            <w:webHidden/>
          </w:rPr>
          <w:fldChar w:fldCharType="end"/>
        </w:r>
      </w:hyperlink>
    </w:p>
    <w:p w14:paraId="5625FA27" w14:textId="55849B89" w:rsidR="000419EF" w:rsidRDefault="00771B0C">
      <w:pPr>
        <w:pStyle w:val="33"/>
        <w:rPr>
          <w:rFonts w:asciiTheme="minorHAnsi" w:eastAsiaTheme="minorEastAsia" w:hAnsiTheme="minorHAnsi" w:cstheme="minorBidi"/>
          <w:kern w:val="2"/>
          <w:sz w:val="22"/>
          <w:szCs w:val="22"/>
          <w14:ligatures w14:val="standardContextual"/>
        </w:rPr>
      </w:pPr>
      <w:hyperlink w:anchor="_Toc144017400" w:history="1">
        <w:r w:rsidR="000419EF" w:rsidRPr="008840FD">
          <w:rPr>
            <w:rStyle w:val="aff1"/>
          </w:rPr>
          <w:t>8.6 Описание преобладающего вида топлива, определяемого по совокупности всех систем теплоснабжения, находящихся в муниципальном образовании</w:t>
        </w:r>
        <w:r w:rsidR="000419EF">
          <w:rPr>
            <w:webHidden/>
          </w:rPr>
          <w:tab/>
        </w:r>
        <w:r w:rsidR="000419EF">
          <w:rPr>
            <w:webHidden/>
          </w:rPr>
          <w:fldChar w:fldCharType="begin"/>
        </w:r>
        <w:r w:rsidR="000419EF">
          <w:rPr>
            <w:webHidden/>
          </w:rPr>
          <w:instrText xml:space="preserve"> PAGEREF _Toc144017400 \h </w:instrText>
        </w:r>
        <w:r w:rsidR="000419EF">
          <w:rPr>
            <w:webHidden/>
          </w:rPr>
        </w:r>
        <w:r w:rsidR="000419EF">
          <w:rPr>
            <w:webHidden/>
          </w:rPr>
          <w:fldChar w:fldCharType="separate"/>
        </w:r>
        <w:r w:rsidR="000419EF">
          <w:rPr>
            <w:webHidden/>
          </w:rPr>
          <w:t>54</w:t>
        </w:r>
        <w:r w:rsidR="000419EF">
          <w:rPr>
            <w:webHidden/>
          </w:rPr>
          <w:fldChar w:fldCharType="end"/>
        </w:r>
      </w:hyperlink>
    </w:p>
    <w:p w14:paraId="09FA8057" w14:textId="11178D2F" w:rsidR="000419EF" w:rsidRDefault="00771B0C">
      <w:pPr>
        <w:pStyle w:val="33"/>
        <w:rPr>
          <w:rFonts w:asciiTheme="minorHAnsi" w:eastAsiaTheme="minorEastAsia" w:hAnsiTheme="minorHAnsi" w:cstheme="minorBidi"/>
          <w:kern w:val="2"/>
          <w:sz w:val="22"/>
          <w:szCs w:val="22"/>
          <w14:ligatures w14:val="standardContextual"/>
        </w:rPr>
      </w:pPr>
      <w:hyperlink w:anchor="_Toc144017401" w:history="1">
        <w:r w:rsidR="000419EF" w:rsidRPr="008840FD">
          <w:rPr>
            <w:rStyle w:val="aff1"/>
          </w:rPr>
          <w:t>8.7 Описание приоритетного направления развития топливного баланса поселения</w:t>
        </w:r>
        <w:r w:rsidR="000419EF">
          <w:rPr>
            <w:webHidden/>
          </w:rPr>
          <w:tab/>
        </w:r>
        <w:r w:rsidR="000419EF">
          <w:rPr>
            <w:webHidden/>
          </w:rPr>
          <w:fldChar w:fldCharType="begin"/>
        </w:r>
        <w:r w:rsidR="000419EF">
          <w:rPr>
            <w:webHidden/>
          </w:rPr>
          <w:instrText xml:space="preserve"> PAGEREF _Toc144017401 \h </w:instrText>
        </w:r>
        <w:r w:rsidR="000419EF">
          <w:rPr>
            <w:webHidden/>
          </w:rPr>
        </w:r>
        <w:r w:rsidR="000419EF">
          <w:rPr>
            <w:webHidden/>
          </w:rPr>
          <w:fldChar w:fldCharType="separate"/>
        </w:r>
        <w:r w:rsidR="000419EF">
          <w:rPr>
            <w:webHidden/>
          </w:rPr>
          <w:t>54</w:t>
        </w:r>
        <w:r w:rsidR="000419EF">
          <w:rPr>
            <w:webHidden/>
          </w:rPr>
          <w:fldChar w:fldCharType="end"/>
        </w:r>
      </w:hyperlink>
    </w:p>
    <w:p w14:paraId="6A1A38BC" w14:textId="201D279B" w:rsidR="000419EF" w:rsidRDefault="00771B0C">
      <w:pPr>
        <w:pStyle w:val="33"/>
        <w:rPr>
          <w:rFonts w:asciiTheme="minorHAnsi" w:eastAsiaTheme="minorEastAsia" w:hAnsiTheme="minorHAnsi" w:cstheme="minorBidi"/>
          <w:kern w:val="2"/>
          <w:sz w:val="22"/>
          <w:szCs w:val="22"/>
          <w14:ligatures w14:val="standardContextual"/>
        </w:rPr>
      </w:pPr>
      <w:hyperlink w:anchor="_Toc144017402" w:history="1">
        <w:r w:rsidR="000419EF" w:rsidRPr="008840FD">
          <w:rPr>
            <w:rStyle w:val="aff1"/>
          </w:rPr>
          <w:t>8.8 Изменения, произошедшие в топливных балансах источников тепловой энергии системе обеспечения топливом за период, предшествующий разработке (актуализации) схемы теплоснабжения</w:t>
        </w:r>
        <w:r w:rsidR="000419EF">
          <w:rPr>
            <w:webHidden/>
          </w:rPr>
          <w:tab/>
        </w:r>
        <w:r w:rsidR="000419EF">
          <w:rPr>
            <w:webHidden/>
          </w:rPr>
          <w:fldChar w:fldCharType="begin"/>
        </w:r>
        <w:r w:rsidR="000419EF">
          <w:rPr>
            <w:webHidden/>
          </w:rPr>
          <w:instrText xml:space="preserve"> PAGEREF _Toc144017402 \h </w:instrText>
        </w:r>
        <w:r w:rsidR="000419EF">
          <w:rPr>
            <w:webHidden/>
          </w:rPr>
        </w:r>
        <w:r w:rsidR="000419EF">
          <w:rPr>
            <w:webHidden/>
          </w:rPr>
          <w:fldChar w:fldCharType="separate"/>
        </w:r>
        <w:r w:rsidR="000419EF">
          <w:rPr>
            <w:webHidden/>
          </w:rPr>
          <w:t>54</w:t>
        </w:r>
        <w:r w:rsidR="000419EF">
          <w:rPr>
            <w:webHidden/>
          </w:rPr>
          <w:fldChar w:fldCharType="end"/>
        </w:r>
      </w:hyperlink>
    </w:p>
    <w:p w14:paraId="0AFF67CE" w14:textId="269036BC"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03" w:history="1">
        <w:r w:rsidR="000419EF" w:rsidRPr="008840FD">
          <w:rPr>
            <w:rStyle w:val="aff1"/>
            <w:noProof/>
          </w:rPr>
          <w:t>Часть 9 Надежность теплоснабжения</w:t>
        </w:r>
        <w:r w:rsidR="000419EF">
          <w:rPr>
            <w:noProof/>
            <w:webHidden/>
          </w:rPr>
          <w:tab/>
        </w:r>
        <w:r w:rsidR="000419EF">
          <w:rPr>
            <w:noProof/>
            <w:webHidden/>
          </w:rPr>
          <w:fldChar w:fldCharType="begin"/>
        </w:r>
        <w:r w:rsidR="000419EF">
          <w:rPr>
            <w:noProof/>
            <w:webHidden/>
          </w:rPr>
          <w:instrText xml:space="preserve"> PAGEREF _Toc144017403 \h </w:instrText>
        </w:r>
        <w:r w:rsidR="000419EF">
          <w:rPr>
            <w:noProof/>
            <w:webHidden/>
          </w:rPr>
        </w:r>
        <w:r w:rsidR="000419EF">
          <w:rPr>
            <w:noProof/>
            <w:webHidden/>
          </w:rPr>
          <w:fldChar w:fldCharType="separate"/>
        </w:r>
        <w:r w:rsidR="000419EF">
          <w:rPr>
            <w:noProof/>
            <w:webHidden/>
          </w:rPr>
          <w:t>55</w:t>
        </w:r>
        <w:r w:rsidR="000419EF">
          <w:rPr>
            <w:noProof/>
            <w:webHidden/>
          </w:rPr>
          <w:fldChar w:fldCharType="end"/>
        </w:r>
      </w:hyperlink>
    </w:p>
    <w:p w14:paraId="033E05B5" w14:textId="3469D977" w:rsidR="000419EF" w:rsidRDefault="00771B0C">
      <w:pPr>
        <w:pStyle w:val="33"/>
        <w:rPr>
          <w:rFonts w:asciiTheme="minorHAnsi" w:eastAsiaTheme="minorEastAsia" w:hAnsiTheme="minorHAnsi" w:cstheme="minorBidi"/>
          <w:kern w:val="2"/>
          <w:sz w:val="22"/>
          <w:szCs w:val="22"/>
          <w14:ligatures w14:val="standardContextual"/>
        </w:rPr>
      </w:pPr>
      <w:hyperlink w:anchor="_Toc144017404" w:history="1">
        <w:r w:rsidR="000419EF" w:rsidRPr="008840FD">
          <w:rPr>
            <w:rStyle w:val="aff1"/>
          </w:rPr>
          <w:t>9.1 Поток отказов (частота отказов) участков тепловых сетей</w:t>
        </w:r>
        <w:r w:rsidR="000419EF">
          <w:rPr>
            <w:webHidden/>
          </w:rPr>
          <w:tab/>
        </w:r>
        <w:r w:rsidR="000419EF">
          <w:rPr>
            <w:webHidden/>
          </w:rPr>
          <w:fldChar w:fldCharType="begin"/>
        </w:r>
        <w:r w:rsidR="000419EF">
          <w:rPr>
            <w:webHidden/>
          </w:rPr>
          <w:instrText xml:space="preserve"> PAGEREF _Toc144017404 \h </w:instrText>
        </w:r>
        <w:r w:rsidR="000419EF">
          <w:rPr>
            <w:webHidden/>
          </w:rPr>
        </w:r>
        <w:r w:rsidR="000419EF">
          <w:rPr>
            <w:webHidden/>
          </w:rPr>
          <w:fldChar w:fldCharType="separate"/>
        </w:r>
        <w:r w:rsidR="000419EF">
          <w:rPr>
            <w:webHidden/>
          </w:rPr>
          <w:t>61</w:t>
        </w:r>
        <w:r w:rsidR="000419EF">
          <w:rPr>
            <w:webHidden/>
          </w:rPr>
          <w:fldChar w:fldCharType="end"/>
        </w:r>
      </w:hyperlink>
    </w:p>
    <w:p w14:paraId="7D6DA93F" w14:textId="67315A80" w:rsidR="000419EF" w:rsidRDefault="00771B0C">
      <w:pPr>
        <w:pStyle w:val="33"/>
        <w:rPr>
          <w:rFonts w:asciiTheme="minorHAnsi" w:eastAsiaTheme="minorEastAsia" w:hAnsiTheme="minorHAnsi" w:cstheme="minorBidi"/>
          <w:kern w:val="2"/>
          <w:sz w:val="22"/>
          <w:szCs w:val="22"/>
          <w14:ligatures w14:val="standardContextual"/>
        </w:rPr>
      </w:pPr>
      <w:hyperlink w:anchor="_Toc144017405" w:history="1">
        <w:r w:rsidR="000419EF" w:rsidRPr="008840FD">
          <w:rPr>
            <w:rStyle w:val="aff1"/>
          </w:rPr>
          <w:t>9.2 Частота отключений потребителей</w:t>
        </w:r>
        <w:r w:rsidR="000419EF">
          <w:rPr>
            <w:webHidden/>
          </w:rPr>
          <w:tab/>
        </w:r>
        <w:r w:rsidR="000419EF">
          <w:rPr>
            <w:webHidden/>
          </w:rPr>
          <w:fldChar w:fldCharType="begin"/>
        </w:r>
        <w:r w:rsidR="000419EF">
          <w:rPr>
            <w:webHidden/>
          </w:rPr>
          <w:instrText xml:space="preserve"> PAGEREF _Toc144017405 \h </w:instrText>
        </w:r>
        <w:r w:rsidR="000419EF">
          <w:rPr>
            <w:webHidden/>
          </w:rPr>
        </w:r>
        <w:r w:rsidR="000419EF">
          <w:rPr>
            <w:webHidden/>
          </w:rPr>
          <w:fldChar w:fldCharType="separate"/>
        </w:r>
        <w:r w:rsidR="000419EF">
          <w:rPr>
            <w:webHidden/>
          </w:rPr>
          <w:t>61</w:t>
        </w:r>
        <w:r w:rsidR="000419EF">
          <w:rPr>
            <w:webHidden/>
          </w:rPr>
          <w:fldChar w:fldCharType="end"/>
        </w:r>
      </w:hyperlink>
    </w:p>
    <w:p w14:paraId="7302D471" w14:textId="2D4DA0B7" w:rsidR="000419EF" w:rsidRDefault="00771B0C">
      <w:pPr>
        <w:pStyle w:val="33"/>
        <w:rPr>
          <w:rFonts w:asciiTheme="minorHAnsi" w:eastAsiaTheme="minorEastAsia" w:hAnsiTheme="minorHAnsi" w:cstheme="minorBidi"/>
          <w:kern w:val="2"/>
          <w:sz w:val="22"/>
          <w:szCs w:val="22"/>
          <w14:ligatures w14:val="standardContextual"/>
        </w:rPr>
      </w:pPr>
      <w:hyperlink w:anchor="_Toc144017406" w:history="1">
        <w:r w:rsidR="000419EF" w:rsidRPr="008840FD">
          <w:rPr>
            <w:rStyle w:val="aff1"/>
          </w:rPr>
          <w:t>9.3 Поток (частота) и время восстановления теплоснабжения потребителей после отключений</w:t>
        </w:r>
        <w:r w:rsidR="000419EF">
          <w:rPr>
            <w:webHidden/>
          </w:rPr>
          <w:tab/>
        </w:r>
        <w:r w:rsidR="000419EF">
          <w:rPr>
            <w:webHidden/>
          </w:rPr>
          <w:fldChar w:fldCharType="begin"/>
        </w:r>
        <w:r w:rsidR="000419EF">
          <w:rPr>
            <w:webHidden/>
          </w:rPr>
          <w:instrText xml:space="preserve"> PAGEREF _Toc144017406 \h </w:instrText>
        </w:r>
        <w:r w:rsidR="000419EF">
          <w:rPr>
            <w:webHidden/>
          </w:rPr>
        </w:r>
        <w:r w:rsidR="000419EF">
          <w:rPr>
            <w:webHidden/>
          </w:rPr>
          <w:fldChar w:fldCharType="separate"/>
        </w:r>
        <w:r w:rsidR="000419EF">
          <w:rPr>
            <w:webHidden/>
          </w:rPr>
          <w:t>61</w:t>
        </w:r>
        <w:r w:rsidR="000419EF">
          <w:rPr>
            <w:webHidden/>
          </w:rPr>
          <w:fldChar w:fldCharType="end"/>
        </w:r>
      </w:hyperlink>
    </w:p>
    <w:p w14:paraId="4E9CDBE0" w14:textId="3813B44C" w:rsidR="000419EF" w:rsidRDefault="00771B0C">
      <w:pPr>
        <w:pStyle w:val="33"/>
        <w:rPr>
          <w:rFonts w:asciiTheme="minorHAnsi" w:eastAsiaTheme="minorEastAsia" w:hAnsiTheme="minorHAnsi" w:cstheme="minorBidi"/>
          <w:kern w:val="2"/>
          <w:sz w:val="22"/>
          <w:szCs w:val="22"/>
          <w14:ligatures w14:val="standardContextual"/>
        </w:rPr>
      </w:pPr>
      <w:hyperlink w:anchor="_Toc144017407" w:history="1">
        <w:r w:rsidR="000419EF" w:rsidRPr="008840FD">
          <w:rPr>
            <w:rStyle w:val="aff1"/>
          </w:rPr>
          <w:t>9.4 Графические материалы (карты-схемы тепловых сетей и зон ненормативной надежности и безопасности теплоснабжения)</w:t>
        </w:r>
        <w:r w:rsidR="000419EF">
          <w:rPr>
            <w:webHidden/>
          </w:rPr>
          <w:tab/>
        </w:r>
        <w:r w:rsidR="000419EF">
          <w:rPr>
            <w:webHidden/>
          </w:rPr>
          <w:fldChar w:fldCharType="begin"/>
        </w:r>
        <w:r w:rsidR="000419EF">
          <w:rPr>
            <w:webHidden/>
          </w:rPr>
          <w:instrText xml:space="preserve"> PAGEREF _Toc144017407 \h </w:instrText>
        </w:r>
        <w:r w:rsidR="000419EF">
          <w:rPr>
            <w:webHidden/>
          </w:rPr>
        </w:r>
        <w:r w:rsidR="000419EF">
          <w:rPr>
            <w:webHidden/>
          </w:rPr>
          <w:fldChar w:fldCharType="separate"/>
        </w:r>
        <w:r w:rsidR="000419EF">
          <w:rPr>
            <w:webHidden/>
          </w:rPr>
          <w:t>61</w:t>
        </w:r>
        <w:r w:rsidR="000419EF">
          <w:rPr>
            <w:webHidden/>
          </w:rPr>
          <w:fldChar w:fldCharType="end"/>
        </w:r>
      </w:hyperlink>
    </w:p>
    <w:p w14:paraId="72ABFEB5" w14:textId="0E200D59" w:rsidR="000419EF" w:rsidRDefault="00771B0C">
      <w:pPr>
        <w:pStyle w:val="33"/>
        <w:rPr>
          <w:rFonts w:asciiTheme="minorHAnsi" w:eastAsiaTheme="minorEastAsia" w:hAnsiTheme="minorHAnsi" w:cstheme="minorBidi"/>
          <w:kern w:val="2"/>
          <w:sz w:val="22"/>
          <w:szCs w:val="22"/>
          <w14:ligatures w14:val="standardContextual"/>
        </w:rPr>
      </w:pPr>
      <w:hyperlink w:anchor="_Toc144017408" w:history="1">
        <w:r w:rsidR="000419EF" w:rsidRPr="008840FD">
          <w:rPr>
            <w:rStyle w:val="aff1"/>
          </w:rPr>
          <w:t xml:space="preserve">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17.10.2015 № 1114 «О расследовании </w:t>
        </w:r>
        <w:r w:rsidR="000419EF" w:rsidRPr="008840FD">
          <w:rPr>
            <w:rStyle w:val="aff1"/>
          </w:rPr>
          <w:lastRenderedPageBreak/>
          <w:t>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0419EF">
          <w:rPr>
            <w:webHidden/>
          </w:rPr>
          <w:tab/>
        </w:r>
        <w:r w:rsidR="000419EF">
          <w:rPr>
            <w:webHidden/>
          </w:rPr>
          <w:fldChar w:fldCharType="begin"/>
        </w:r>
        <w:r w:rsidR="000419EF">
          <w:rPr>
            <w:webHidden/>
          </w:rPr>
          <w:instrText xml:space="preserve"> PAGEREF _Toc144017408 \h </w:instrText>
        </w:r>
        <w:r w:rsidR="000419EF">
          <w:rPr>
            <w:webHidden/>
          </w:rPr>
        </w:r>
        <w:r w:rsidR="000419EF">
          <w:rPr>
            <w:webHidden/>
          </w:rPr>
          <w:fldChar w:fldCharType="separate"/>
        </w:r>
        <w:r w:rsidR="000419EF">
          <w:rPr>
            <w:webHidden/>
          </w:rPr>
          <w:t>61</w:t>
        </w:r>
        <w:r w:rsidR="000419EF">
          <w:rPr>
            <w:webHidden/>
          </w:rPr>
          <w:fldChar w:fldCharType="end"/>
        </w:r>
      </w:hyperlink>
    </w:p>
    <w:p w14:paraId="4B5759E4" w14:textId="2903BE5E" w:rsidR="000419EF" w:rsidRDefault="00771B0C">
      <w:pPr>
        <w:pStyle w:val="33"/>
        <w:rPr>
          <w:rFonts w:asciiTheme="minorHAnsi" w:eastAsiaTheme="minorEastAsia" w:hAnsiTheme="minorHAnsi" w:cstheme="minorBidi"/>
          <w:kern w:val="2"/>
          <w:sz w:val="22"/>
          <w:szCs w:val="22"/>
          <w14:ligatures w14:val="standardContextual"/>
        </w:rPr>
      </w:pPr>
      <w:hyperlink w:anchor="_Toc144017409" w:history="1">
        <w:r w:rsidR="000419EF" w:rsidRPr="008840FD">
          <w:rPr>
            <w:rStyle w:val="aff1"/>
          </w:rPr>
          <w:t>9.6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9.5 настоящей Части</w:t>
        </w:r>
        <w:r w:rsidR="000419EF">
          <w:rPr>
            <w:webHidden/>
          </w:rPr>
          <w:tab/>
        </w:r>
        <w:r w:rsidR="000419EF">
          <w:rPr>
            <w:webHidden/>
          </w:rPr>
          <w:fldChar w:fldCharType="begin"/>
        </w:r>
        <w:r w:rsidR="000419EF">
          <w:rPr>
            <w:webHidden/>
          </w:rPr>
          <w:instrText xml:space="preserve"> PAGEREF _Toc144017409 \h </w:instrText>
        </w:r>
        <w:r w:rsidR="000419EF">
          <w:rPr>
            <w:webHidden/>
          </w:rPr>
        </w:r>
        <w:r w:rsidR="000419EF">
          <w:rPr>
            <w:webHidden/>
          </w:rPr>
          <w:fldChar w:fldCharType="separate"/>
        </w:r>
        <w:r w:rsidR="000419EF">
          <w:rPr>
            <w:webHidden/>
          </w:rPr>
          <w:t>62</w:t>
        </w:r>
        <w:r w:rsidR="000419EF">
          <w:rPr>
            <w:webHidden/>
          </w:rPr>
          <w:fldChar w:fldCharType="end"/>
        </w:r>
      </w:hyperlink>
    </w:p>
    <w:p w14:paraId="71206EA5" w14:textId="45C0E5C0" w:rsidR="000419EF" w:rsidRDefault="00771B0C">
      <w:pPr>
        <w:pStyle w:val="33"/>
        <w:rPr>
          <w:rFonts w:asciiTheme="minorHAnsi" w:eastAsiaTheme="minorEastAsia" w:hAnsiTheme="minorHAnsi" w:cstheme="minorBidi"/>
          <w:kern w:val="2"/>
          <w:sz w:val="22"/>
          <w:szCs w:val="22"/>
          <w14:ligatures w14:val="standardContextual"/>
        </w:rPr>
      </w:pPr>
      <w:hyperlink w:anchor="_Toc144017410" w:history="1">
        <w:r w:rsidR="000419EF" w:rsidRPr="008840FD">
          <w:rPr>
            <w:rStyle w:val="aff1"/>
          </w:rPr>
          <w:t>9.7 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разработке (актуализации) схемы теплоснабжения</w:t>
        </w:r>
        <w:r w:rsidR="000419EF">
          <w:rPr>
            <w:webHidden/>
          </w:rPr>
          <w:tab/>
        </w:r>
        <w:r w:rsidR="000419EF">
          <w:rPr>
            <w:webHidden/>
          </w:rPr>
          <w:fldChar w:fldCharType="begin"/>
        </w:r>
        <w:r w:rsidR="000419EF">
          <w:rPr>
            <w:webHidden/>
          </w:rPr>
          <w:instrText xml:space="preserve"> PAGEREF _Toc144017410 \h </w:instrText>
        </w:r>
        <w:r w:rsidR="000419EF">
          <w:rPr>
            <w:webHidden/>
          </w:rPr>
        </w:r>
        <w:r w:rsidR="000419EF">
          <w:rPr>
            <w:webHidden/>
          </w:rPr>
          <w:fldChar w:fldCharType="separate"/>
        </w:r>
        <w:r w:rsidR="000419EF">
          <w:rPr>
            <w:webHidden/>
          </w:rPr>
          <w:t>62</w:t>
        </w:r>
        <w:r w:rsidR="000419EF">
          <w:rPr>
            <w:webHidden/>
          </w:rPr>
          <w:fldChar w:fldCharType="end"/>
        </w:r>
      </w:hyperlink>
    </w:p>
    <w:p w14:paraId="0441A296" w14:textId="3B789690"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11" w:history="1">
        <w:r w:rsidR="000419EF" w:rsidRPr="008840FD">
          <w:rPr>
            <w:rStyle w:val="aff1"/>
            <w:noProof/>
          </w:rPr>
          <w:t>Часть 10 Технико-экономические показатели теплоснабжающих и теплосетевых организаций</w:t>
        </w:r>
        <w:r w:rsidR="000419EF">
          <w:rPr>
            <w:noProof/>
            <w:webHidden/>
          </w:rPr>
          <w:tab/>
        </w:r>
        <w:r w:rsidR="000419EF">
          <w:rPr>
            <w:noProof/>
            <w:webHidden/>
          </w:rPr>
          <w:fldChar w:fldCharType="begin"/>
        </w:r>
        <w:r w:rsidR="000419EF">
          <w:rPr>
            <w:noProof/>
            <w:webHidden/>
          </w:rPr>
          <w:instrText xml:space="preserve"> PAGEREF _Toc144017411 \h </w:instrText>
        </w:r>
        <w:r w:rsidR="000419EF">
          <w:rPr>
            <w:noProof/>
            <w:webHidden/>
          </w:rPr>
        </w:r>
        <w:r w:rsidR="000419EF">
          <w:rPr>
            <w:noProof/>
            <w:webHidden/>
          </w:rPr>
          <w:fldChar w:fldCharType="separate"/>
        </w:r>
        <w:r w:rsidR="000419EF">
          <w:rPr>
            <w:noProof/>
            <w:webHidden/>
          </w:rPr>
          <w:t>63</w:t>
        </w:r>
        <w:r w:rsidR="000419EF">
          <w:rPr>
            <w:noProof/>
            <w:webHidden/>
          </w:rPr>
          <w:fldChar w:fldCharType="end"/>
        </w:r>
      </w:hyperlink>
    </w:p>
    <w:p w14:paraId="650704AB" w14:textId="4362C610" w:rsidR="000419EF" w:rsidRDefault="00771B0C">
      <w:pPr>
        <w:pStyle w:val="33"/>
        <w:rPr>
          <w:rFonts w:asciiTheme="minorHAnsi" w:eastAsiaTheme="minorEastAsia" w:hAnsiTheme="minorHAnsi" w:cstheme="minorBidi"/>
          <w:kern w:val="2"/>
          <w:sz w:val="22"/>
          <w:szCs w:val="22"/>
          <w14:ligatures w14:val="standardContextual"/>
        </w:rPr>
      </w:pPr>
      <w:hyperlink w:anchor="_Toc144017412" w:history="1">
        <w:r w:rsidR="000419EF" w:rsidRPr="008840FD">
          <w:rPr>
            <w:rStyle w:val="aff1"/>
          </w:rPr>
          <w:t>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000419EF">
          <w:rPr>
            <w:webHidden/>
          </w:rPr>
          <w:tab/>
        </w:r>
        <w:r w:rsidR="000419EF">
          <w:rPr>
            <w:webHidden/>
          </w:rPr>
          <w:fldChar w:fldCharType="begin"/>
        </w:r>
        <w:r w:rsidR="000419EF">
          <w:rPr>
            <w:webHidden/>
          </w:rPr>
          <w:instrText xml:space="preserve"> PAGEREF _Toc144017412 \h </w:instrText>
        </w:r>
        <w:r w:rsidR="000419EF">
          <w:rPr>
            <w:webHidden/>
          </w:rPr>
        </w:r>
        <w:r w:rsidR="000419EF">
          <w:rPr>
            <w:webHidden/>
          </w:rPr>
          <w:fldChar w:fldCharType="separate"/>
        </w:r>
        <w:r w:rsidR="000419EF">
          <w:rPr>
            <w:webHidden/>
          </w:rPr>
          <w:t>63</w:t>
        </w:r>
        <w:r w:rsidR="000419EF">
          <w:rPr>
            <w:webHidden/>
          </w:rPr>
          <w:fldChar w:fldCharType="end"/>
        </w:r>
      </w:hyperlink>
    </w:p>
    <w:p w14:paraId="594B0C74" w14:textId="6EA6FCD5" w:rsidR="000419EF" w:rsidRDefault="00771B0C">
      <w:pPr>
        <w:pStyle w:val="33"/>
        <w:rPr>
          <w:rFonts w:asciiTheme="minorHAnsi" w:eastAsiaTheme="minorEastAsia" w:hAnsiTheme="minorHAnsi" w:cstheme="minorBidi"/>
          <w:kern w:val="2"/>
          <w:sz w:val="22"/>
          <w:szCs w:val="22"/>
          <w14:ligatures w14:val="standardContextual"/>
        </w:rPr>
      </w:pPr>
      <w:hyperlink w:anchor="_Toc144017413" w:history="1">
        <w:r w:rsidR="000419EF" w:rsidRPr="008840FD">
          <w:rPr>
            <w:rStyle w:val="aff1"/>
          </w:rPr>
          <w:t>10.2 Изменения, произошедшие в технико-экономических показателях теплоснабжающих и теплосетевых организаций системы теплоснабжения поселения, в период, предшествующий разработке (актуализации) схемы теплоснабжения</w:t>
        </w:r>
        <w:r w:rsidR="000419EF">
          <w:rPr>
            <w:webHidden/>
          </w:rPr>
          <w:tab/>
        </w:r>
        <w:r w:rsidR="000419EF">
          <w:rPr>
            <w:webHidden/>
          </w:rPr>
          <w:fldChar w:fldCharType="begin"/>
        </w:r>
        <w:r w:rsidR="000419EF">
          <w:rPr>
            <w:webHidden/>
          </w:rPr>
          <w:instrText xml:space="preserve"> PAGEREF _Toc144017413 \h </w:instrText>
        </w:r>
        <w:r w:rsidR="000419EF">
          <w:rPr>
            <w:webHidden/>
          </w:rPr>
        </w:r>
        <w:r w:rsidR="000419EF">
          <w:rPr>
            <w:webHidden/>
          </w:rPr>
          <w:fldChar w:fldCharType="separate"/>
        </w:r>
        <w:r w:rsidR="000419EF">
          <w:rPr>
            <w:webHidden/>
          </w:rPr>
          <w:t>64</w:t>
        </w:r>
        <w:r w:rsidR="000419EF">
          <w:rPr>
            <w:webHidden/>
          </w:rPr>
          <w:fldChar w:fldCharType="end"/>
        </w:r>
      </w:hyperlink>
    </w:p>
    <w:p w14:paraId="2F29B368" w14:textId="6DC15CC2"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14" w:history="1">
        <w:r w:rsidR="000419EF" w:rsidRPr="008840FD">
          <w:rPr>
            <w:rStyle w:val="aff1"/>
            <w:noProof/>
          </w:rPr>
          <w:t>Часть 11 Цены (тарифы) в сфере теплоснабжения</w:t>
        </w:r>
        <w:r w:rsidR="000419EF">
          <w:rPr>
            <w:noProof/>
            <w:webHidden/>
          </w:rPr>
          <w:tab/>
        </w:r>
        <w:r w:rsidR="000419EF">
          <w:rPr>
            <w:noProof/>
            <w:webHidden/>
          </w:rPr>
          <w:fldChar w:fldCharType="begin"/>
        </w:r>
        <w:r w:rsidR="000419EF">
          <w:rPr>
            <w:noProof/>
            <w:webHidden/>
          </w:rPr>
          <w:instrText xml:space="preserve"> PAGEREF _Toc144017414 \h </w:instrText>
        </w:r>
        <w:r w:rsidR="000419EF">
          <w:rPr>
            <w:noProof/>
            <w:webHidden/>
          </w:rPr>
        </w:r>
        <w:r w:rsidR="000419EF">
          <w:rPr>
            <w:noProof/>
            <w:webHidden/>
          </w:rPr>
          <w:fldChar w:fldCharType="separate"/>
        </w:r>
        <w:r w:rsidR="000419EF">
          <w:rPr>
            <w:noProof/>
            <w:webHidden/>
          </w:rPr>
          <w:t>65</w:t>
        </w:r>
        <w:r w:rsidR="000419EF">
          <w:rPr>
            <w:noProof/>
            <w:webHidden/>
          </w:rPr>
          <w:fldChar w:fldCharType="end"/>
        </w:r>
      </w:hyperlink>
    </w:p>
    <w:p w14:paraId="6DD45A85" w14:textId="1E92B432" w:rsidR="000419EF" w:rsidRDefault="00771B0C">
      <w:pPr>
        <w:pStyle w:val="33"/>
        <w:rPr>
          <w:rFonts w:asciiTheme="minorHAnsi" w:eastAsiaTheme="minorEastAsia" w:hAnsiTheme="minorHAnsi" w:cstheme="minorBidi"/>
          <w:kern w:val="2"/>
          <w:sz w:val="22"/>
          <w:szCs w:val="22"/>
          <w14:ligatures w14:val="standardContextual"/>
        </w:rPr>
      </w:pPr>
      <w:hyperlink w:anchor="_Toc144017415" w:history="1">
        <w:r w:rsidR="000419EF" w:rsidRPr="008840FD">
          <w:rPr>
            <w:rStyle w:val="aff1"/>
          </w:rPr>
          <w:t>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0419EF">
          <w:rPr>
            <w:webHidden/>
          </w:rPr>
          <w:tab/>
        </w:r>
        <w:r w:rsidR="000419EF">
          <w:rPr>
            <w:webHidden/>
          </w:rPr>
          <w:fldChar w:fldCharType="begin"/>
        </w:r>
        <w:r w:rsidR="000419EF">
          <w:rPr>
            <w:webHidden/>
          </w:rPr>
          <w:instrText xml:space="preserve"> PAGEREF _Toc144017415 \h </w:instrText>
        </w:r>
        <w:r w:rsidR="000419EF">
          <w:rPr>
            <w:webHidden/>
          </w:rPr>
        </w:r>
        <w:r w:rsidR="000419EF">
          <w:rPr>
            <w:webHidden/>
          </w:rPr>
          <w:fldChar w:fldCharType="separate"/>
        </w:r>
        <w:r w:rsidR="000419EF">
          <w:rPr>
            <w:webHidden/>
          </w:rPr>
          <w:t>65</w:t>
        </w:r>
        <w:r w:rsidR="000419EF">
          <w:rPr>
            <w:webHidden/>
          </w:rPr>
          <w:fldChar w:fldCharType="end"/>
        </w:r>
      </w:hyperlink>
    </w:p>
    <w:p w14:paraId="06A193EF" w14:textId="2DE827FF" w:rsidR="000419EF" w:rsidRDefault="00771B0C">
      <w:pPr>
        <w:pStyle w:val="33"/>
        <w:rPr>
          <w:rFonts w:asciiTheme="minorHAnsi" w:eastAsiaTheme="minorEastAsia" w:hAnsiTheme="minorHAnsi" w:cstheme="minorBidi"/>
          <w:kern w:val="2"/>
          <w:sz w:val="22"/>
          <w:szCs w:val="22"/>
          <w14:ligatures w14:val="standardContextual"/>
        </w:rPr>
      </w:pPr>
      <w:hyperlink w:anchor="_Toc144017416" w:history="1">
        <w:r w:rsidR="000419EF" w:rsidRPr="008840FD">
          <w:rPr>
            <w:rStyle w:val="aff1"/>
          </w:rPr>
          <w:t>11.2 Описание структуры цен (тарифов), установленных на момент разработки схемы теплоснабжения</w:t>
        </w:r>
        <w:r w:rsidR="000419EF">
          <w:rPr>
            <w:webHidden/>
          </w:rPr>
          <w:tab/>
        </w:r>
        <w:r w:rsidR="000419EF">
          <w:rPr>
            <w:webHidden/>
          </w:rPr>
          <w:fldChar w:fldCharType="begin"/>
        </w:r>
        <w:r w:rsidR="000419EF">
          <w:rPr>
            <w:webHidden/>
          </w:rPr>
          <w:instrText xml:space="preserve"> PAGEREF _Toc144017416 \h </w:instrText>
        </w:r>
        <w:r w:rsidR="000419EF">
          <w:rPr>
            <w:webHidden/>
          </w:rPr>
        </w:r>
        <w:r w:rsidR="000419EF">
          <w:rPr>
            <w:webHidden/>
          </w:rPr>
          <w:fldChar w:fldCharType="separate"/>
        </w:r>
        <w:r w:rsidR="000419EF">
          <w:rPr>
            <w:webHidden/>
          </w:rPr>
          <w:t>66</w:t>
        </w:r>
        <w:r w:rsidR="000419EF">
          <w:rPr>
            <w:webHidden/>
          </w:rPr>
          <w:fldChar w:fldCharType="end"/>
        </w:r>
      </w:hyperlink>
    </w:p>
    <w:p w14:paraId="7FB4F5C9" w14:textId="691E6A31" w:rsidR="000419EF" w:rsidRDefault="00771B0C">
      <w:pPr>
        <w:pStyle w:val="33"/>
        <w:rPr>
          <w:rFonts w:asciiTheme="minorHAnsi" w:eastAsiaTheme="minorEastAsia" w:hAnsiTheme="minorHAnsi" w:cstheme="minorBidi"/>
          <w:kern w:val="2"/>
          <w:sz w:val="22"/>
          <w:szCs w:val="22"/>
          <w14:ligatures w14:val="standardContextual"/>
        </w:rPr>
      </w:pPr>
      <w:hyperlink w:anchor="_Toc144017417" w:history="1">
        <w:r w:rsidR="000419EF" w:rsidRPr="008840FD">
          <w:rPr>
            <w:rStyle w:val="aff1"/>
          </w:rPr>
          <w:t>11.3 Описание платы за подключение к системе теплоснабжения</w:t>
        </w:r>
        <w:r w:rsidR="000419EF">
          <w:rPr>
            <w:webHidden/>
          </w:rPr>
          <w:tab/>
        </w:r>
        <w:r w:rsidR="000419EF">
          <w:rPr>
            <w:webHidden/>
          </w:rPr>
          <w:fldChar w:fldCharType="begin"/>
        </w:r>
        <w:r w:rsidR="000419EF">
          <w:rPr>
            <w:webHidden/>
          </w:rPr>
          <w:instrText xml:space="preserve"> PAGEREF _Toc144017417 \h </w:instrText>
        </w:r>
        <w:r w:rsidR="000419EF">
          <w:rPr>
            <w:webHidden/>
          </w:rPr>
        </w:r>
        <w:r w:rsidR="000419EF">
          <w:rPr>
            <w:webHidden/>
          </w:rPr>
          <w:fldChar w:fldCharType="separate"/>
        </w:r>
        <w:r w:rsidR="000419EF">
          <w:rPr>
            <w:webHidden/>
          </w:rPr>
          <w:t>66</w:t>
        </w:r>
        <w:r w:rsidR="000419EF">
          <w:rPr>
            <w:webHidden/>
          </w:rPr>
          <w:fldChar w:fldCharType="end"/>
        </w:r>
      </w:hyperlink>
    </w:p>
    <w:p w14:paraId="5C46288A" w14:textId="139FF259" w:rsidR="000419EF" w:rsidRDefault="00771B0C">
      <w:pPr>
        <w:pStyle w:val="33"/>
        <w:rPr>
          <w:rFonts w:asciiTheme="minorHAnsi" w:eastAsiaTheme="minorEastAsia" w:hAnsiTheme="minorHAnsi" w:cstheme="minorBidi"/>
          <w:kern w:val="2"/>
          <w:sz w:val="22"/>
          <w:szCs w:val="22"/>
          <w14:ligatures w14:val="standardContextual"/>
        </w:rPr>
      </w:pPr>
      <w:hyperlink w:anchor="_Toc144017418" w:history="1">
        <w:r w:rsidR="000419EF" w:rsidRPr="008840FD">
          <w:rPr>
            <w:rStyle w:val="aff1"/>
          </w:rPr>
          <w:t>11.4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0419EF">
          <w:rPr>
            <w:webHidden/>
          </w:rPr>
          <w:tab/>
        </w:r>
        <w:r w:rsidR="000419EF">
          <w:rPr>
            <w:webHidden/>
          </w:rPr>
          <w:fldChar w:fldCharType="begin"/>
        </w:r>
        <w:r w:rsidR="000419EF">
          <w:rPr>
            <w:webHidden/>
          </w:rPr>
          <w:instrText xml:space="preserve"> PAGEREF _Toc144017418 \h </w:instrText>
        </w:r>
        <w:r w:rsidR="000419EF">
          <w:rPr>
            <w:webHidden/>
          </w:rPr>
        </w:r>
        <w:r w:rsidR="000419EF">
          <w:rPr>
            <w:webHidden/>
          </w:rPr>
          <w:fldChar w:fldCharType="separate"/>
        </w:r>
        <w:r w:rsidR="000419EF">
          <w:rPr>
            <w:webHidden/>
          </w:rPr>
          <w:t>69</w:t>
        </w:r>
        <w:r w:rsidR="000419EF">
          <w:rPr>
            <w:webHidden/>
          </w:rPr>
          <w:fldChar w:fldCharType="end"/>
        </w:r>
      </w:hyperlink>
    </w:p>
    <w:p w14:paraId="0A8E0E2D" w14:textId="48D2ECDF" w:rsidR="000419EF" w:rsidRDefault="00771B0C">
      <w:pPr>
        <w:pStyle w:val="33"/>
        <w:rPr>
          <w:rFonts w:asciiTheme="minorHAnsi" w:eastAsiaTheme="minorEastAsia" w:hAnsiTheme="minorHAnsi" w:cstheme="minorBidi"/>
          <w:kern w:val="2"/>
          <w:sz w:val="22"/>
          <w:szCs w:val="22"/>
          <w14:ligatures w14:val="standardContextual"/>
        </w:rPr>
      </w:pPr>
      <w:hyperlink w:anchor="_Toc144017419" w:history="1">
        <w:r w:rsidR="000419EF" w:rsidRPr="008840FD">
          <w:rPr>
            <w:rStyle w:val="aff1"/>
          </w:rPr>
          <w:t>11.5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r w:rsidR="000419EF">
          <w:rPr>
            <w:webHidden/>
          </w:rPr>
          <w:tab/>
        </w:r>
        <w:r w:rsidR="000419EF">
          <w:rPr>
            <w:webHidden/>
          </w:rPr>
          <w:fldChar w:fldCharType="begin"/>
        </w:r>
        <w:r w:rsidR="000419EF">
          <w:rPr>
            <w:webHidden/>
          </w:rPr>
          <w:instrText xml:space="preserve"> PAGEREF _Toc144017419 \h </w:instrText>
        </w:r>
        <w:r w:rsidR="000419EF">
          <w:rPr>
            <w:webHidden/>
          </w:rPr>
        </w:r>
        <w:r w:rsidR="000419EF">
          <w:rPr>
            <w:webHidden/>
          </w:rPr>
          <w:fldChar w:fldCharType="separate"/>
        </w:r>
        <w:r w:rsidR="000419EF">
          <w:rPr>
            <w:webHidden/>
          </w:rPr>
          <w:t>69</w:t>
        </w:r>
        <w:r w:rsidR="000419EF">
          <w:rPr>
            <w:webHidden/>
          </w:rPr>
          <w:fldChar w:fldCharType="end"/>
        </w:r>
      </w:hyperlink>
    </w:p>
    <w:p w14:paraId="06C2983D" w14:textId="58A759C5"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20" w:history="1">
        <w:r w:rsidR="000419EF" w:rsidRPr="008840FD">
          <w:rPr>
            <w:rStyle w:val="aff1"/>
            <w:noProof/>
          </w:rPr>
          <w:t>Часть 12 Описание существующих технических и технологических проблем в системах теплоснабжения поселения</w:t>
        </w:r>
        <w:r w:rsidR="000419EF">
          <w:rPr>
            <w:noProof/>
            <w:webHidden/>
          </w:rPr>
          <w:tab/>
        </w:r>
        <w:r w:rsidR="000419EF">
          <w:rPr>
            <w:noProof/>
            <w:webHidden/>
          </w:rPr>
          <w:fldChar w:fldCharType="begin"/>
        </w:r>
        <w:r w:rsidR="000419EF">
          <w:rPr>
            <w:noProof/>
            <w:webHidden/>
          </w:rPr>
          <w:instrText xml:space="preserve"> PAGEREF _Toc144017420 \h </w:instrText>
        </w:r>
        <w:r w:rsidR="000419EF">
          <w:rPr>
            <w:noProof/>
            <w:webHidden/>
          </w:rPr>
        </w:r>
        <w:r w:rsidR="000419EF">
          <w:rPr>
            <w:noProof/>
            <w:webHidden/>
          </w:rPr>
          <w:fldChar w:fldCharType="separate"/>
        </w:r>
        <w:r w:rsidR="000419EF">
          <w:rPr>
            <w:noProof/>
            <w:webHidden/>
          </w:rPr>
          <w:t>70</w:t>
        </w:r>
        <w:r w:rsidR="000419EF">
          <w:rPr>
            <w:noProof/>
            <w:webHidden/>
          </w:rPr>
          <w:fldChar w:fldCharType="end"/>
        </w:r>
      </w:hyperlink>
    </w:p>
    <w:p w14:paraId="7256FF00" w14:textId="14B99428" w:rsidR="000419EF" w:rsidRDefault="00771B0C">
      <w:pPr>
        <w:pStyle w:val="33"/>
        <w:rPr>
          <w:rFonts w:asciiTheme="minorHAnsi" w:eastAsiaTheme="minorEastAsia" w:hAnsiTheme="minorHAnsi" w:cstheme="minorBidi"/>
          <w:kern w:val="2"/>
          <w:sz w:val="22"/>
          <w:szCs w:val="22"/>
          <w14:ligatures w14:val="standardContextual"/>
        </w:rPr>
      </w:pPr>
      <w:hyperlink w:anchor="_Toc144017421" w:history="1">
        <w:r w:rsidR="000419EF" w:rsidRPr="008840FD">
          <w:rPr>
            <w:rStyle w:val="aff1"/>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0419EF">
          <w:rPr>
            <w:webHidden/>
          </w:rPr>
          <w:tab/>
        </w:r>
        <w:r w:rsidR="000419EF">
          <w:rPr>
            <w:webHidden/>
          </w:rPr>
          <w:fldChar w:fldCharType="begin"/>
        </w:r>
        <w:r w:rsidR="000419EF">
          <w:rPr>
            <w:webHidden/>
          </w:rPr>
          <w:instrText xml:space="preserve"> PAGEREF _Toc144017421 \h </w:instrText>
        </w:r>
        <w:r w:rsidR="000419EF">
          <w:rPr>
            <w:webHidden/>
          </w:rPr>
        </w:r>
        <w:r w:rsidR="000419EF">
          <w:rPr>
            <w:webHidden/>
          </w:rPr>
          <w:fldChar w:fldCharType="separate"/>
        </w:r>
        <w:r w:rsidR="000419EF">
          <w:rPr>
            <w:webHidden/>
          </w:rPr>
          <w:t>70</w:t>
        </w:r>
        <w:r w:rsidR="000419EF">
          <w:rPr>
            <w:webHidden/>
          </w:rPr>
          <w:fldChar w:fldCharType="end"/>
        </w:r>
      </w:hyperlink>
    </w:p>
    <w:p w14:paraId="0E818E9A" w14:textId="5CD75985" w:rsidR="000419EF" w:rsidRDefault="00771B0C">
      <w:pPr>
        <w:pStyle w:val="33"/>
        <w:rPr>
          <w:rFonts w:asciiTheme="minorHAnsi" w:eastAsiaTheme="minorEastAsia" w:hAnsiTheme="minorHAnsi" w:cstheme="minorBidi"/>
          <w:kern w:val="2"/>
          <w:sz w:val="22"/>
          <w:szCs w:val="22"/>
          <w14:ligatures w14:val="standardContextual"/>
        </w:rPr>
      </w:pPr>
      <w:hyperlink w:anchor="_Toc144017422" w:history="1">
        <w:r w:rsidR="000419EF" w:rsidRPr="008840FD">
          <w:rPr>
            <w:rStyle w:val="aff1"/>
          </w:rPr>
          <w:t>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0419EF">
          <w:rPr>
            <w:webHidden/>
          </w:rPr>
          <w:tab/>
        </w:r>
        <w:r w:rsidR="000419EF">
          <w:rPr>
            <w:webHidden/>
          </w:rPr>
          <w:fldChar w:fldCharType="begin"/>
        </w:r>
        <w:r w:rsidR="000419EF">
          <w:rPr>
            <w:webHidden/>
          </w:rPr>
          <w:instrText xml:space="preserve"> PAGEREF _Toc144017422 \h </w:instrText>
        </w:r>
        <w:r w:rsidR="000419EF">
          <w:rPr>
            <w:webHidden/>
          </w:rPr>
        </w:r>
        <w:r w:rsidR="000419EF">
          <w:rPr>
            <w:webHidden/>
          </w:rPr>
          <w:fldChar w:fldCharType="separate"/>
        </w:r>
        <w:r w:rsidR="000419EF">
          <w:rPr>
            <w:webHidden/>
          </w:rPr>
          <w:t>70</w:t>
        </w:r>
        <w:r w:rsidR="000419EF">
          <w:rPr>
            <w:webHidden/>
          </w:rPr>
          <w:fldChar w:fldCharType="end"/>
        </w:r>
      </w:hyperlink>
    </w:p>
    <w:p w14:paraId="1B485721" w14:textId="60F7FB9F" w:rsidR="000419EF" w:rsidRDefault="00771B0C">
      <w:pPr>
        <w:pStyle w:val="33"/>
        <w:rPr>
          <w:rFonts w:asciiTheme="minorHAnsi" w:eastAsiaTheme="minorEastAsia" w:hAnsiTheme="minorHAnsi" w:cstheme="minorBidi"/>
          <w:kern w:val="2"/>
          <w:sz w:val="22"/>
          <w:szCs w:val="22"/>
          <w14:ligatures w14:val="standardContextual"/>
        </w:rPr>
      </w:pPr>
      <w:hyperlink w:anchor="_Toc144017423" w:history="1">
        <w:r w:rsidR="000419EF" w:rsidRPr="008840FD">
          <w:rPr>
            <w:rStyle w:val="aff1"/>
          </w:rPr>
          <w:t>12.3 Описание существующих проблем развития систем теплоснабжения</w:t>
        </w:r>
        <w:r w:rsidR="000419EF">
          <w:rPr>
            <w:webHidden/>
          </w:rPr>
          <w:tab/>
        </w:r>
        <w:r w:rsidR="000419EF">
          <w:rPr>
            <w:webHidden/>
          </w:rPr>
          <w:fldChar w:fldCharType="begin"/>
        </w:r>
        <w:r w:rsidR="000419EF">
          <w:rPr>
            <w:webHidden/>
          </w:rPr>
          <w:instrText xml:space="preserve"> PAGEREF _Toc144017423 \h </w:instrText>
        </w:r>
        <w:r w:rsidR="000419EF">
          <w:rPr>
            <w:webHidden/>
          </w:rPr>
        </w:r>
        <w:r w:rsidR="000419EF">
          <w:rPr>
            <w:webHidden/>
          </w:rPr>
          <w:fldChar w:fldCharType="separate"/>
        </w:r>
        <w:r w:rsidR="000419EF">
          <w:rPr>
            <w:webHidden/>
          </w:rPr>
          <w:t>70</w:t>
        </w:r>
        <w:r w:rsidR="000419EF">
          <w:rPr>
            <w:webHidden/>
          </w:rPr>
          <w:fldChar w:fldCharType="end"/>
        </w:r>
      </w:hyperlink>
    </w:p>
    <w:p w14:paraId="414354C5" w14:textId="200F2A77" w:rsidR="000419EF" w:rsidRDefault="00771B0C">
      <w:pPr>
        <w:pStyle w:val="33"/>
        <w:rPr>
          <w:rFonts w:asciiTheme="minorHAnsi" w:eastAsiaTheme="minorEastAsia" w:hAnsiTheme="minorHAnsi" w:cstheme="minorBidi"/>
          <w:kern w:val="2"/>
          <w:sz w:val="22"/>
          <w:szCs w:val="22"/>
          <w14:ligatures w14:val="standardContextual"/>
        </w:rPr>
      </w:pPr>
      <w:hyperlink w:anchor="_Toc144017424" w:history="1">
        <w:r w:rsidR="000419EF" w:rsidRPr="008840FD">
          <w:rPr>
            <w:rStyle w:val="aff1"/>
          </w:rPr>
          <w:t>12.4 Описание существующих проблем надежного и эффективного снабжения топливом действующих систем теплоснабжения</w:t>
        </w:r>
        <w:r w:rsidR="000419EF">
          <w:rPr>
            <w:webHidden/>
          </w:rPr>
          <w:tab/>
        </w:r>
        <w:r w:rsidR="000419EF">
          <w:rPr>
            <w:webHidden/>
          </w:rPr>
          <w:fldChar w:fldCharType="begin"/>
        </w:r>
        <w:r w:rsidR="000419EF">
          <w:rPr>
            <w:webHidden/>
          </w:rPr>
          <w:instrText xml:space="preserve"> PAGEREF _Toc144017424 \h </w:instrText>
        </w:r>
        <w:r w:rsidR="000419EF">
          <w:rPr>
            <w:webHidden/>
          </w:rPr>
        </w:r>
        <w:r w:rsidR="000419EF">
          <w:rPr>
            <w:webHidden/>
          </w:rPr>
          <w:fldChar w:fldCharType="separate"/>
        </w:r>
        <w:r w:rsidR="000419EF">
          <w:rPr>
            <w:webHidden/>
          </w:rPr>
          <w:t>70</w:t>
        </w:r>
        <w:r w:rsidR="000419EF">
          <w:rPr>
            <w:webHidden/>
          </w:rPr>
          <w:fldChar w:fldCharType="end"/>
        </w:r>
      </w:hyperlink>
    </w:p>
    <w:p w14:paraId="4F17E3DB" w14:textId="5464CA4F" w:rsidR="000419EF" w:rsidRDefault="00771B0C">
      <w:pPr>
        <w:pStyle w:val="33"/>
        <w:rPr>
          <w:rFonts w:asciiTheme="minorHAnsi" w:eastAsiaTheme="minorEastAsia" w:hAnsiTheme="minorHAnsi" w:cstheme="minorBidi"/>
          <w:kern w:val="2"/>
          <w:sz w:val="22"/>
          <w:szCs w:val="22"/>
          <w14:ligatures w14:val="standardContextual"/>
        </w:rPr>
      </w:pPr>
      <w:hyperlink w:anchor="_Toc144017425" w:history="1">
        <w:r w:rsidR="000419EF" w:rsidRPr="008840FD">
          <w:rPr>
            <w:rStyle w:val="aff1"/>
          </w:rPr>
          <w:t>12.5 Анализ предписаний надзорных органов об устранении нарушений, влияющих на безопасность и надежность системы теплоснабжения</w:t>
        </w:r>
        <w:r w:rsidR="000419EF">
          <w:rPr>
            <w:webHidden/>
          </w:rPr>
          <w:tab/>
        </w:r>
        <w:r w:rsidR="000419EF">
          <w:rPr>
            <w:webHidden/>
          </w:rPr>
          <w:fldChar w:fldCharType="begin"/>
        </w:r>
        <w:r w:rsidR="000419EF">
          <w:rPr>
            <w:webHidden/>
          </w:rPr>
          <w:instrText xml:space="preserve"> PAGEREF _Toc144017425 \h </w:instrText>
        </w:r>
        <w:r w:rsidR="000419EF">
          <w:rPr>
            <w:webHidden/>
          </w:rPr>
        </w:r>
        <w:r w:rsidR="000419EF">
          <w:rPr>
            <w:webHidden/>
          </w:rPr>
          <w:fldChar w:fldCharType="separate"/>
        </w:r>
        <w:r w:rsidR="000419EF">
          <w:rPr>
            <w:webHidden/>
          </w:rPr>
          <w:t>71</w:t>
        </w:r>
        <w:r w:rsidR="000419EF">
          <w:rPr>
            <w:webHidden/>
          </w:rPr>
          <w:fldChar w:fldCharType="end"/>
        </w:r>
      </w:hyperlink>
    </w:p>
    <w:p w14:paraId="628D1DAD" w14:textId="11C4A404" w:rsidR="000419EF" w:rsidRDefault="00771B0C">
      <w:pPr>
        <w:pStyle w:val="33"/>
        <w:rPr>
          <w:rFonts w:asciiTheme="minorHAnsi" w:eastAsiaTheme="minorEastAsia" w:hAnsiTheme="minorHAnsi" w:cstheme="minorBidi"/>
          <w:kern w:val="2"/>
          <w:sz w:val="22"/>
          <w:szCs w:val="22"/>
          <w14:ligatures w14:val="standardContextual"/>
        </w:rPr>
      </w:pPr>
      <w:hyperlink w:anchor="_Toc144017426" w:history="1">
        <w:r w:rsidR="000419EF" w:rsidRPr="008840FD">
          <w:rPr>
            <w:rStyle w:val="aff1"/>
          </w:rPr>
          <w:t>12.6 Изменения технических и технологических проблем в системах теплоснабжения поселения, произошедших в период, предшествующий разработке (актуализации) схемы теплоснабжения</w:t>
        </w:r>
        <w:r w:rsidR="000419EF">
          <w:rPr>
            <w:webHidden/>
          </w:rPr>
          <w:tab/>
        </w:r>
        <w:r w:rsidR="000419EF">
          <w:rPr>
            <w:webHidden/>
          </w:rPr>
          <w:fldChar w:fldCharType="begin"/>
        </w:r>
        <w:r w:rsidR="000419EF">
          <w:rPr>
            <w:webHidden/>
          </w:rPr>
          <w:instrText xml:space="preserve"> PAGEREF _Toc144017426 \h </w:instrText>
        </w:r>
        <w:r w:rsidR="000419EF">
          <w:rPr>
            <w:webHidden/>
          </w:rPr>
        </w:r>
        <w:r w:rsidR="000419EF">
          <w:rPr>
            <w:webHidden/>
          </w:rPr>
          <w:fldChar w:fldCharType="separate"/>
        </w:r>
        <w:r w:rsidR="000419EF">
          <w:rPr>
            <w:webHidden/>
          </w:rPr>
          <w:t>71</w:t>
        </w:r>
        <w:r w:rsidR="000419EF">
          <w:rPr>
            <w:webHidden/>
          </w:rPr>
          <w:fldChar w:fldCharType="end"/>
        </w:r>
      </w:hyperlink>
    </w:p>
    <w:p w14:paraId="5AB85CDF" w14:textId="1D74A836" w:rsidR="000419EF" w:rsidRDefault="00771B0C">
      <w:pPr>
        <w:pStyle w:val="14"/>
        <w:rPr>
          <w:rFonts w:asciiTheme="minorHAnsi" w:eastAsiaTheme="minorEastAsia" w:hAnsiTheme="minorHAnsi" w:cstheme="minorBidi"/>
          <w:kern w:val="2"/>
          <w:sz w:val="22"/>
          <w:szCs w:val="22"/>
          <w14:ligatures w14:val="standardContextual"/>
        </w:rPr>
      </w:pPr>
      <w:hyperlink w:anchor="_Toc144017427" w:history="1">
        <w:r w:rsidR="000419EF" w:rsidRPr="008840FD">
          <w:rPr>
            <w:rStyle w:val="aff1"/>
          </w:rPr>
          <w:t>ГЛАВА 2 Существующее и перспективное потребление тепловой энергии на цели теплоснабжения</w:t>
        </w:r>
        <w:r w:rsidR="000419EF">
          <w:rPr>
            <w:webHidden/>
          </w:rPr>
          <w:tab/>
        </w:r>
        <w:r w:rsidR="000419EF">
          <w:rPr>
            <w:webHidden/>
          </w:rPr>
          <w:fldChar w:fldCharType="begin"/>
        </w:r>
        <w:r w:rsidR="000419EF">
          <w:rPr>
            <w:webHidden/>
          </w:rPr>
          <w:instrText xml:space="preserve"> PAGEREF _Toc144017427 \h </w:instrText>
        </w:r>
        <w:r w:rsidR="000419EF">
          <w:rPr>
            <w:webHidden/>
          </w:rPr>
        </w:r>
        <w:r w:rsidR="000419EF">
          <w:rPr>
            <w:webHidden/>
          </w:rPr>
          <w:fldChar w:fldCharType="separate"/>
        </w:r>
        <w:r w:rsidR="000419EF">
          <w:rPr>
            <w:webHidden/>
          </w:rPr>
          <w:t>72</w:t>
        </w:r>
        <w:r w:rsidR="000419EF">
          <w:rPr>
            <w:webHidden/>
          </w:rPr>
          <w:fldChar w:fldCharType="end"/>
        </w:r>
      </w:hyperlink>
    </w:p>
    <w:p w14:paraId="6DCFCDD8" w14:textId="0FFAA209"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28" w:history="1">
        <w:r w:rsidR="000419EF" w:rsidRPr="008840FD">
          <w:rPr>
            <w:rStyle w:val="aff1"/>
            <w:noProof/>
          </w:rPr>
          <w:t>2.1 Данные базового уровня потребления тепла на цели теплоснабжения</w:t>
        </w:r>
        <w:r w:rsidR="000419EF">
          <w:rPr>
            <w:noProof/>
            <w:webHidden/>
          </w:rPr>
          <w:tab/>
        </w:r>
        <w:r w:rsidR="000419EF">
          <w:rPr>
            <w:noProof/>
            <w:webHidden/>
          </w:rPr>
          <w:fldChar w:fldCharType="begin"/>
        </w:r>
        <w:r w:rsidR="000419EF">
          <w:rPr>
            <w:noProof/>
            <w:webHidden/>
          </w:rPr>
          <w:instrText xml:space="preserve"> PAGEREF _Toc144017428 \h </w:instrText>
        </w:r>
        <w:r w:rsidR="000419EF">
          <w:rPr>
            <w:noProof/>
            <w:webHidden/>
          </w:rPr>
        </w:r>
        <w:r w:rsidR="000419EF">
          <w:rPr>
            <w:noProof/>
            <w:webHidden/>
          </w:rPr>
          <w:fldChar w:fldCharType="separate"/>
        </w:r>
        <w:r w:rsidR="000419EF">
          <w:rPr>
            <w:noProof/>
            <w:webHidden/>
          </w:rPr>
          <w:t>72</w:t>
        </w:r>
        <w:r w:rsidR="000419EF">
          <w:rPr>
            <w:noProof/>
            <w:webHidden/>
          </w:rPr>
          <w:fldChar w:fldCharType="end"/>
        </w:r>
      </w:hyperlink>
    </w:p>
    <w:p w14:paraId="5818DAD1" w14:textId="0A879B47"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29" w:history="1">
        <w:r w:rsidR="000419EF" w:rsidRPr="008840FD">
          <w:rPr>
            <w:rStyle w:val="aff1"/>
            <w:noProof/>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0419EF">
          <w:rPr>
            <w:noProof/>
            <w:webHidden/>
          </w:rPr>
          <w:tab/>
        </w:r>
        <w:r w:rsidR="000419EF">
          <w:rPr>
            <w:noProof/>
            <w:webHidden/>
          </w:rPr>
          <w:fldChar w:fldCharType="begin"/>
        </w:r>
        <w:r w:rsidR="000419EF">
          <w:rPr>
            <w:noProof/>
            <w:webHidden/>
          </w:rPr>
          <w:instrText xml:space="preserve"> PAGEREF _Toc144017429 \h </w:instrText>
        </w:r>
        <w:r w:rsidR="000419EF">
          <w:rPr>
            <w:noProof/>
            <w:webHidden/>
          </w:rPr>
        </w:r>
        <w:r w:rsidR="000419EF">
          <w:rPr>
            <w:noProof/>
            <w:webHidden/>
          </w:rPr>
          <w:fldChar w:fldCharType="separate"/>
        </w:r>
        <w:r w:rsidR="000419EF">
          <w:rPr>
            <w:noProof/>
            <w:webHidden/>
          </w:rPr>
          <w:t>72</w:t>
        </w:r>
        <w:r w:rsidR="000419EF">
          <w:rPr>
            <w:noProof/>
            <w:webHidden/>
          </w:rPr>
          <w:fldChar w:fldCharType="end"/>
        </w:r>
      </w:hyperlink>
    </w:p>
    <w:p w14:paraId="4C8F6DCD" w14:textId="73C27C14"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30" w:history="1">
        <w:r w:rsidR="000419EF" w:rsidRPr="008840FD">
          <w:rPr>
            <w:rStyle w:val="aff1"/>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0419EF">
          <w:rPr>
            <w:noProof/>
            <w:webHidden/>
          </w:rPr>
          <w:tab/>
        </w:r>
        <w:r w:rsidR="000419EF">
          <w:rPr>
            <w:noProof/>
            <w:webHidden/>
          </w:rPr>
          <w:fldChar w:fldCharType="begin"/>
        </w:r>
        <w:r w:rsidR="000419EF">
          <w:rPr>
            <w:noProof/>
            <w:webHidden/>
          </w:rPr>
          <w:instrText xml:space="preserve"> PAGEREF _Toc144017430 \h </w:instrText>
        </w:r>
        <w:r w:rsidR="000419EF">
          <w:rPr>
            <w:noProof/>
            <w:webHidden/>
          </w:rPr>
        </w:r>
        <w:r w:rsidR="000419EF">
          <w:rPr>
            <w:noProof/>
            <w:webHidden/>
          </w:rPr>
          <w:fldChar w:fldCharType="separate"/>
        </w:r>
        <w:r w:rsidR="000419EF">
          <w:rPr>
            <w:noProof/>
            <w:webHidden/>
          </w:rPr>
          <w:t>73</w:t>
        </w:r>
        <w:r w:rsidR="000419EF">
          <w:rPr>
            <w:noProof/>
            <w:webHidden/>
          </w:rPr>
          <w:fldChar w:fldCharType="end"/>
        </w:r>
      </w:hyperlink>
    </w:p>
    <w:p w14:paraId="35741E33" w14:textId="2D9C8CF6"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31" w:history="1">
        <w:r w:rsidR="000419EF" w:rsidRPr="008840FD">
          <w:rPr>
            <w:rStyle w:val="aff1"/>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0419EF">
          <w:rPr>
            <w:noProof/>
            <w:webHidden/>
          </w:rPr>
          <w:tab/>
        </w:r>
        <w:r w:rsidR="000419EF">
          <w:rPr>
            <w:noProof/>
            <w:webHidden/>
          </w:rPr>
          <w:fldChar w:fldCharType="begin"/>
        </w:r>
        <w:r w:rsidR="000419EF">
          <w:rPr>
            <w:noProof/>
            <w:webHidden/>
          </w:rPr>
          <w:instrText xml:space="preserve"> PAGEREF _Toc144017431 \h </w:instrText>
        </w:r>
        <w:r w:rsidR="000419EF">
          <w:rPr>
            <w:noProof/>
            <w:webHidden/>
          </w:rPr>
        </w:r>
        <w:r w:rsidR="000419EF">
          <w:rPr>
            <w:noProof/>
            <w:webHidden/>
          </w:rPr>
          <w:fldChar w:fldCharType="separate"/>
        </w:r>
        <w:r w:rsidR="000419EF">
          <w:rPr>
            <w:noProof/>
            <w:webHidden/>
          </w:rPr>
          <w:t>75</w:t>
        </w:r>
        <w:r w:rsidR="000419EF">
          <w:rPr>
            <w:noProof/>
            <w:webHidden/>
          </w:rPr>
          <w:fldChar w:fldCharType="end"/>
        </w:r>
      </w:hyperlink>
    </w:p>
    <w:p w14:paraId="42B7645E" w14:textId="7225D074"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32" w:history="1">
        <w:r w:rsidR="000419EF" w:rsidRPr="008840FD">
          <w:rPr>
            <w:rStyle w:val="aff1"/>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0419EF">
          <w:rPr>
            <w:noProof/>
            <w:webHidden/>
          </w:rPr>
          <w:tab/>
        </w:r>
        <w:r w:rsidR="000419EF">
          <w:rPr>
            <w:noProof/>
            <w:webHidden/>
          </w:rPr>
          <w:fldChar w:fldCharType="begin"/>
        </w:r>
        <w:r w:rsidR="000419EF">
          <w:rPr>
            <w:noProof/>
            <w:webHidden/>
          </w:rPr>
          <w:instrText xml:space="preserve"> PAGEREF _Toc144017432 \h </w:instrText>
        </w:r>
        <w:r w:rsidR="000419EF">
          <w:rPr>
            <w:noProof/>
            <w:webHidden/>
          </w:rPr>
        </w:r>
        <w:r w:rsidR="000419EF">
          <w:rPr>
            <w:noProof/>
            <w:webHidden/>
          </w:rPr>
          <w:fldChar w:fldCharType="separate"/>
        </w:r>
        <w:r w:rsidR="000419EF">
          <w:rPr>
            <w:noProof/>
            <w:webHidden/>
          </w:rPr>
          <w:t>76</w:t>
        </w:r>
        <w:r w:rsidR="000419EF">
          <w:rPr>
            <w:noProof/>
            <w:webHidden/>
          </w:rPr>
          <w:fldChar w:fldCharType="end"/>
        </w:r>
      </w:hyperlink>
    </w:p>
    <w:p w14:paraId="10923BD3" w14:textId="52D2347F"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33" w:history="1">
        <w:r w:rsidR="000419EF" w:rsidRPr="008840FD">
          <w:rPr>
            <w:rStyle w:val="aff1"/>
            <w:noProof/>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0419EF">
          <w:rPr>
            <w:noProof/>
            <w:webHidden/>
          </w:rPr>
          <w:tab/>
        </w:r>
        <w:r w:rsidR="000419EF">
          <w:rPr>
            <w:noProof/>
            <w:webHidden/>
          </w:rPr>
          <w:fldChar w:fldCharType="begin"/>
        </w:r>
        <w:r w:rsidR="000419EF">
          <w:rPr>
            <w:noProof/>
            <w:webHidden/>
          </w:rPr>
          <w:instrText xml:space="preserve"> PAGEREF _Toc144017433 \h </w:instrText>
        </w:r>
        <w:r w:rsidR="000419EF">
          <w:rPr>
            <w:noProof/>
            <w:webHidden/>
          </w:rPr>
        </w:r>
        <w:r w:rsidR="000419EF">
          <w:rPr>
            <w:noProof/>
            <w:webHidden/>
          </w:rPr>
          <w:fldChar w:fldCharType="separate"/>
        </w:r>
        <w:r w:rsidR="000419EF">
          <w:rPr>
            <w:noProof/>
            <w:webHidden/>
          </w:rPr>
          <w:t>76</w:t>
        </w:r>
        <w:r w:rsidR="000419EF">
          <w:rPr>
            <w:noProof/>
            <w:webHidden/>
          </w:rPr>
          <w:fldChar w:fldCharType="end"/>
        </w:r>
      </w:hyperlink>
    </w:p>
    <w:p w14:paraId="550DC0AD" w14:textId="2A9A9723"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34" w:history="1">
        <w:r w:rsidR="000419EF" w:rsidRPr="008840FD">
          <w:rPr>
            <w:rStyle w:val="aff1"/>
            <w:rFonts w:eastAsia="Microsoft YaHei"/>
            <w:noProof/>
          </w:rPr>
          <w:t>2.7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_Toc144017434 \h </w:instrText>
        </w:r>
        <w:r w:rsidR="000419EF">
          <w:rPr>
            <w:noProof/>
            <w:webHidden/>
          </w:rPr>
        </w:r>
        <w:r w:rsidR="000419EF">
          <w:rPr>
            <w:noProof/>
            <w:webHidden/>
          </w:rPr>
          <w:fldChar w:fldCharType="separate"/>
        </w:r>
        <w:r w:rsidR="000419EF">
          <w:rPr>
            <w:noProof/>
            <w:webHidden/>
          </w:rPr>
          <w:t>76</w:t>
        </w:r>
        <w:r w:rsidR="000419EF">
          <w:rPr>
            <w:noProof/>
            <w:webHidden/>
          </w:rPr>
          <w:fldChar w:fldCharType="end"/>
        </w:r>
      </w:hyperlink>
    </w:p>
    <w:p w14:paraId="0BA5A171" w14:textId="5CE6DB25" w:rsidR="000419EF" w:rsidRDefault="00771B0C">
      <w:pPr>
        <w:pStyle w:val="14"/>
        <w:rPr>
          <w:rFonts w:asciiTheme="minorHAnsi" w:eastAsiaTheme="minorEastAsia" w:hAnsiTheme="minorHAnsi" w:cstheme="minorBidi"/>
          <w:kern w:val="2"/>
          <w:sz w:val="22"/>
          <w:szCs w:val="22"/>
          <w14:ligatures w14:val="standardContextual"/>
        </w:rPr>
      </w:pPr>
      <w:hyperlink w:anchor="_Toc144017435" w:history="1">
        <w:r w:rsidR="000419EF" w:rsidRPr="008840FD">
          <w:rPr>
            <w:rStyle w:val="aff1"/>
          </w:rPr>
          <w:t>ГЛАВА 3 Электронная модель системы теплоснабжения поселения</w:t>
        </w:r>
        <w:r w:rsidR="000419EF">
          <w:rPr>
            <w:webHidden/>
          </w:rPr>
          <w:tab/>
        </w:r>
        <w:r w:rsidR="000419EF">
          <w:rPr>
            <w:webHidden/>
          </w:rPr>
          <w:fldChar w:fldCharType="begin"/>
        </w:r>
        <w:r w:rsidR="000419EF">
          <w:rPr>
            <w:webHidden/>
          </w:rPr>
          <w:instrText xml:space="preserve"> PAGEREF _Toc144017435 \h </w:instrText>
        </w:r>
        <w:r w:rsidR="000419EF">
          <w:rPr>
            <w:webHidden/>
          </w:rPr>
        </w:r>
        <w:r w:rsidR="000419EF">
          <w:rPr>
            <w:webHidden/>
          </w:rPr>
          <w:fldChar w:fldCharType="separate"/>
        </w:r>
        <w:r w:rsidR="000419EF">
          <w:rPr>
            <w:webHidden/>
          </w:rPr>
          <w:t>78</w:t>
        </w:r>
        <w:r w:rsidR="000419EF">
          <w:rPr>
            <w:webHidden/>
          </w:rPr>
          <w:fldChar w:fldCharType="end"/>
        </w:r>
      </w:hyperlink>
    </w:p>
    <w:p w14:paraId="6C2F1170" w14:textId="15E1815B"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36" w:history="1">
        <w:r w:rsidR="000419EF" w:rsidRPr="008840FD">
          <w:rPr>
            <w:rStyle w:val="aff1"/>
            <w:noProof/>
          </w:rPr>
          <w:t>3.1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000419EF">
          <w:rPr>
            <w:noProof/>
            <w:webHidden/>
          </w:rPr>
          <w:tab/>
        </w:r>
        <w:r w:rsidR="000419EF">
          <w:rPr>
            <w:noProof/>
            <w:webHidden/>
          </w:rPr>
          <w:fldChar w:fldCharType="begin"/>
        </w:r>
        <w:r w:rsidR="000419EF">
          <w:rPr>
            <w:noProof/>
            <w:webHidden/>
          </w:rPr>
          <w:instrText xml:space="preserve"> PAGEREF _Toc144017436 \h </w:instrText>
        </w:r>
        <w:r w:rsidR="000419EF">
          <w:rPr>
            <w:noProof/>
            <w:webHidden/>
          </w:rPr>
        </w:r>
        <w:r w:rsidR="000419EF">
          <w:rPr>
            <w:noProof/>
            <w:webHidden/>
          </w:rPr>
          <w:fldChar w:fldCharType="separate"/>
        </w:r>
        <w:r w:rsidR="000419EF">
          <w:rPr>
            <w:noProof/>
            <w:webHidden/>
          </w:rPr>
          <w:t>78</w:t>
        </w:r>
        <w:r w:rsidR="000419EF">
          <w:rPr>
            <w:noProof/>
            <w:webHidden/>
          </w:rPr>
          <w:fldChar w:fldCharType="end"/>
        </w:r>
      </w:hyperlink>
    </w:p>
    <w:p w14:paraId="64BCE807" w14:textId="2057E4F9"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37" w:history="1">
        <w:r w:rsidR="000419EF" w:rsidRPr="008840FD">
          <w:rPr>
            <w:rStyle w:val="aff1"/>
            <w:noProof/>
          </w:rPr>
          <w:t>3.2 Паспортизация объектов системы теплоснабжения</w:t>
        </w:r>
        <w:r w:rsidR="000419EF">
          <w:rPr>
            <w:noProof/>
            <w:webHidden/>
          </w:rPr>
          <w:tab/>
        </w:r>
        <w:r w:rsidR="000419EF">
          <w:rPr>
            <w:noProof/>
            <w:webHidden/>
          </w:rPr>
          <w:fldChar w:fldCharType="begin"/>
        </w:r>
        <w:r w:rsidR="000419EF">
          <w:rPr>
            <w:noProof/>
            <w:webHidden/>
          </w:rPr>
          <w:instrText xml:space="preserve"> PAGEREF _Toc144017437 \h </w:instrText>
        </w:r>
        <w:r w:rsidR="000419EF">
          <w:rPr>
            <w:noProof/>
            <w:webHidden/>
          </w:rPr>
        </w:r>
        <w:r w:rsidR="000419EF">
          <w:rPr>
            <w:noProof/>
            <w:webHidden/>
          </w:rPr>
          <w:fldChar w:fldCharType="separate"/>
        </w:r>
        <w:r w:rsidR="000419EF">
          <w:rPr>
            <w:noProof/>
            <w:webHidden/>
          </w:rPr>
          <w:t>79</w:t>
        </w:r>
        <w:r w:rsidR="000419EF">
          <w:rPr>
            <w:noProof/>
            <w:webHidden/>
          </w:rPr>
          <w:fldChar w:fldCharType="end"/>
        </w:r>
      </w:hyperlink>
    </w:p>
    <w:p w14:paraId="3E1E3593" w14:textId="3815E423"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38" w:history="1">
        <w:r w:rsidR="000419EF" w:rsidRPr="008840FD">
          <w:rPr>
            <w:rStyle w:val="aff1"/>
            <w:noProof/>
          </w:rPr>
          <w:t>3.3 Паспортизация и описание расчетных единиц территориального деления, включая административное</w:t>
        </w:r>
        <w:r w:rsidR="000419EF">
          <w:rPr>
            <w:noProof/>
            <w:webHidden/>
          </w:rPr>
          <w:tab/>
        </w:r>
        <w:r w:rsidR="000419EF">
          <w:rPr>
            <w:noProof/>
            <w:webHidden/>
          </w:rPr>
          <w:fldChar w:fldCharType="begin"/>
        </w:r>
        <w:r w:rsidR="000419EF">
          <w:rPr>
            <w:noProof/>
            <w:webHidden/>
          </w:rPr>
          <w:instrText xml:space="preserve"> PAGEREF _Toc144017438 \h </w:instrText>
        </w:r>
        <w:r w:rsidR="000419EF">
          <w:rPr>
            <w:noProof/>
            <w:webHidden/>
          </w:rPr>
        </w:r>
        <w:r w:rsidR="000419EF">
          <w:rPr>
            <w:noProof/>
            <w:webHidden/>
          </w:rPr>
          <w:fldChar w:fldCharType="separate"/>
        </w:r>
        <w:r w:rsidR="000419EF">
          <w:rPr>
            <w:noProof/>
            <w:webHidden/>
          </w:rPr>
          <w:t>79</w:t>
        </w:r>
        <w:r w:rsidR="000419EF">
          <w:rPr>
            <w:noProof/>
            <w:webHidden/>
          </w:rPr>
          <w:fldChar w:fldCharType="end"/>
        </w:r>
      </w:hyperlink>
    </w:p>
    <w:p w14:paraId="27FA2ADC" w14:textId="51A5C15A"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39" w:history="1">
        <w:r w:rsidR="000419EF" w:rsidRPr="008840FD">
          <w:rPr>
            <w:rStyle w:val="aff1"/>
            <w:noProof/>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0419EF">
          <w:rPr>
            <w:noProof/>
            <w:webHidden/>
          </w:rPr>
          <w:tab/>
        </w:r>
        <w:r w:rsidR="000419EF">
          <w:rPr>
            <w:noProof/>
            <w:webHidden/>
          </w:rPr>
          <w:fldChar w:fldCharType="begin"/>
        </w:r>
        <w:r w:rsidR="000419EF">
          <w:rPr>
            <w:noProof/>
            <w:webHidden/>
          </w:rPr>
          <w:instrText xml:space="preserve"> PAGEREF _Toc144017439 \h </w:instrText>
        </w:r>
        <w:r w:rsidR="000419EF">
          <w:rPr>
            <w:noProof/>
            <w:webHidden/>
          </w:rPr>
        </w:r>
        <w:r w:rsidR="000419EF">
          <w:rPr>
            <w:noProof/>
            <w:webHidden/>
          </w:rPr>
          <w:fldChar w:fldCharType="separate"/>
        </w:r>
        <w:r w:rsidR="000419EF">
          <w:rPr>
            <w:noProof/>
            <w:webHidden/>
          </w:rPr>
          <w:t>79</w:t>
        </w:r>
        <w:r w:rsidR="000419EF">
          <w:rPr>
            <w:noProof/>
            <w:webHidden/>
          </w:rPr>
          <w:fldChar w:fldCharType="end"/>
        </w:r>
      </w:hyperlink>
    </w:p>
    <w:p w14:paraId="434B0753" w14:textId="1B7F044C"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40" w:history="1">
        <w:r w:rsidR="000419EF" w:rsidRPr="008840FD">
          <w:rPr>
            <w:rStyle w:val="aff1"/>
            <w:noProof/>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0419EF">
          <w:rPr>
            <w:noProof/>
            <w:webHidden/>
          </w:rPr>
          <w:tab/>
        </w:r>
        <w:r w:rsidR="000419EF">
          <w:rPr>
            <w:noProof/>
            <w:webHidden/>
          </w:rPr>
          <w:fldChar w:fldCharType="begin"/>
        </w:r>
        <w:r w:rsidR="000419EF">
          <w:rPr>
            <w:noProof/>
            <w:webHidden/>
          </w:rPr>
          <w:instrText xml:space="preserve"> PAGEREF _Toc144017440 \h </w:instrText>
        </w:r>
        <w:r w:rsidR="000419EF">
          <w:rPr>
            <w:noProof/>
            <w:webHidden/>
          </w:rPr>
        </w:r>
        <w:r w:rsidR="000419EF">
          <w:rPr>
            <w:noProof/>
            <w:webHidden/>
          </w:rPr>
          <w:fldChar w:fldCharType="separate"/>
        </w:r>
        <w:r w:rsidR="000419EF">
          <w:rPr>
            <w:noProof/>
            <w:webHidden/>
          </w:rPr>
          <w:t>80</w:t>
        </w:r>
        <w:r w:rsidR="000419EF">
          <w:rPr>
            <w:noProof/>
            <w:webHidden/>
          </w:rPr>
          <w:fldChar w:fldCharType="end"/>
        </w:r>
      </w:hyperlink>
    </w:p>
    <w:p w14:paraId="3064C6FB" w14:textId="76D95D67"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41" w:history="1">
        <w:r w:rsidR="000419EF" w:rsidRPr="008840FD">
          <w:rPr>
            <w:rStyle w:val="aff1"/>
            <w:noProof/>
          </w:rPr>
          <w:t>3.6 Расчет балансов тепловой энергии по источникам тепловой энергии и по территориальному признаку</w:t>
        </w:r>
        <w:r w:rsidR="000419EF">
          <w:rPr>
            <w:noProof/>
            <w:webHidden/>
          </w:rPr>
          <w:tab/>
        </w:r>
        <w:r w:rsidR="000419EF">
          <w:rPr>
            <w:noProof/>
            <w:webHidden/>
          </w:rPr>
          <w:fldChar w:fldCharType="begin"/>
        </w:r>
        <w:r w:rsidR="000419EF">
          <w:rPr>
            <w:noProof/>
            <w:webHidden/>
          </w:rPr>
          <w:instrText xml:space="preserve"> PAGEREF _Toc144017441 \h </w:instrText>
        </w:r>
        <w:r w:rsidR="000419EF">
          <w:rPr>
            <w:noProof/>
            <w:webHidden/>
          </w:rPr>
        </w:r>
        <w:r w:rsidR="000419EF">
          <w:rPr>
            <w:noProof/>
            <w:webHidden/>
          </w:rPr>
          <w:fldChar w:fldCharType="separate"/>
        </w:r>
        <w:r w:rsidR="000419EF">
          <w:rPr>
            <w:noProof/>
            <w:webHidden/>
          </w:rPr>
          <w:t>81</w:t>
        </w:r>
        <w:r w:rsidR="000419EF">
          <w:rPr>
            <w:noProof/>
            <w:webHidden/>
          </w:rPr>
          <w:fldChar w:fldCharType="end"/>
        </w:r>
      </w:hyperlink>
    </w:p>
    <w:p w14:paraId="25325E22" w14:textId="30C33E5A"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42" w:history="1">
        <w:r w:rsidR="000419EF" w:rsidRPr="008840FD">
          <w:rPr>
            <w:rStyle w:val="aff1"/>
            <w:noProof/>
          </w:rPr>
          <w:t>3.7 Расчет потерь тепловой энергии через изоляцию и с утечками теплоносителя</w:t>
        </w:r>
        <w:r w:rsidR="000419EF">
          <w:rPr>
            <w:noProof/>
            <w:webHidden/>
          </w:rPr>
          <w:tab/>
        </w:r>
        <w:r w:rsidR="000419EF">
          <w:rPr>
            <w:noProof/>
            <w:webHidden/>
          </w:rPr>
          <w:fldChar w:fldCharType="begin"/>
        </w:r>
        <w:r w:rsidR="000419EF">
          <w:rPr>
            <w:noProof/>
            <w:webHidden/>
          </w:rPr>
          <w:instrText xml:space="preserve"> PAGEREF _Toc144017442 \h </w:instrText>
        </w:r>
        <w:r w:rsidR="000419EF">
          <w:rPr>
            <w:noProof/>
            <w:webHidden/>
          </w:rPr>
        </w:r>
        <w:r w:rsidR="000419EF">
          <w:rPr>
            <w:noProof/>
            <w:webHidden/>
          </w:rPr>
          <w:fldChar w:fldCharType="separate"/>
        </w:r>
        <w:r w:rsidR="000419EF">
          <w:rPr>
            <w:noProof/>
            <w:webHidden/>
          </w:rPr>
          <w:t>81</w:t>
        </w:r>
        <w:r w:rsidR="000419EF">
          <w:rPr>
            <w:noProof/>
            <w:webHidden/>
          </w:rPr>
          <w:fldChar w:fldCharType="end"/>
        </w:r>
      </w:hyperlink>
    </w:p>
    <w:p w14:paraId="1851F4C1" w14:textId="2C64C496"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43" w:history="1">
        <w:r w:rsidR="000419EF" w:rsidRPr="008840FD">
          <w:rPr>
            <w:rStyle w:val="aff1"/>
            <w:noProof/>
          </w:rPr>
          <w:t>3.8 Расчет показателей надежности теплоснабжения.</w:t>
        </w:r>
        <w:r w:rsidR="000419EF">
          <w:rPr>
            <w:noProof/>
            <w:webHidden/>
          </w:rPr>
          <w:tab/>
        </w:r>
        <w:r w:rsidR="000419EF">
          <w:rPr>
            <w:noProof/>
            <w:webHidden/>
          </w:rPr>
          <w:fldChar w:fldCharType="begin"/>
        </w:r>
        <w:r w:rsidR="000419EF">
          <w:rPr>
            <w:noProof/>
            <w:webHidden/>
          </w:rPr>
          <w:instrText xml:space="preserve"> PAGEREF _Toc144017443 \h </w:instrText>
        </w:r>
        <w:r w:rsidR="000419EF">
          <w:rPr>
            <w:noProof/>
            <w:webHidden/>
          </w:rPr>
        </w:r>
        <w:r w:rsidR="000419EF">
          <w:rPr>
            <w:noProof/>
            <w:webHidden/>
          </w:rPr>
          <w:fldChar w:fldCharType="separate"/>
        </w:r>
        <w:r w:rsidR="000419EF">
          <w:rPr>
            <w:noProof/>
            <w:webHidden/>
          </w:rPr>
          <w:t>81</w:t>
        </w:r>
        <w:r w:rsidR="000419EF">
          <w:rPr>
            <w:noProof/>
            <w:webHidden/>
          </w:rPr>
          <w:fldChar w:fldCharType="end"/>
        </w:r>
      </w:hyperlink>
    </w:p>
    <w:p w14:paraId="1B273EA5" w14:textId="42D82B55"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44" w:history="1">
        <w:r w:rsidR="000419EF" w:rsidRPr="008840FD">
          <w:rPr>
            <w:rStyle w:val="aff1"/>
            <w:noProof/>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0419EF">
          <w:rPr>
            <w:noProof/>
            <w:webHidden/>
          </w:rPr>
          <w:tab/>
        </w:r>
        <w:r w:rsidR="000419EF">
          <w:rPr>
            <w:noProof/>
            <w:webHidden/>
          </w:rPr>
          <w:fldChar w:fldCharType="begin"/>
        </w:r>
        <w:r w:rsidR="000419EF">
          <w:rPr>
            <w:noProof/>
            <w:webHidden/>
          </w:rPr>
          <w:instrText xml:space="preserve"> PAGEREF _Toc144017444 \h </w:instrText>
        </w:r>
        <w:r w:rsidR="000419EF">
          <w:rPr>
            <w:noProof/>
            <w:webHidden/>
          </w:rPr>
        </w:r>
        <w:r w:rsidR="000419EF">
          <w:rPr>
            <w:noProof/>
            <w:webHidden/>
          </w:rPr>
          <w:fldChar w:fldCharType="separate"/>
        </w:r>
        <w:r w:rsidR="000419EF">
          <w:rPr>
            <w:noProof/>
            <w:webHidden/>
          </w:rPr>
          <w:t>81</w:t>
        </w:r>
        <w:r w:rsidR="000419EF">
          <w:rPr>
            <w:noProof/>
            <w:webHidden/>
          </w:rPr>
          <w:fldChar w:fldCharType="end"/>
        </w:r>
      </w:hyperlink>
    </w:p>
    <w:p w14:paraId="4B9B1210" w14:textId="337BB31D"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45" w:history="1">
        <w:r w:rsidR="000419EF" w:rsidRPr="008840FD">
          <w:rPr>
            <w:rStyle w:val="aff1"/>
            <w:noProof/>
          </w:rPr>
          <w:t>3.10 Сравнительные пьезометрические графики для разработки и анализа сценариев перспективного развития тепловых сетей.</w:t>
        </w:r>
        <w:r w:rsidR="000419EF">
          <w:rPr>
            <w:noProof/>
            <w:webHidden/>
          </w:rPr>
          <w:tab/>
        </w:r>
        <w:r w:rsidR="000419EF">
          <w:rPr>
            <w:noProof/>
            <w:webHidden/>
          </w:rPr>
          <w:fldChar w:fldCharType="begin"/>
        </w:r>
        <w:r w:rsidR="000419EF">
          <w:rPr>
            <w:noProof/>
            <w:webHidden/>
          </w:rPr>
          <w:instrText xml:space="preserve"> PAGEREF _Toc144017445 \h </w:instrText>
        </w:r>
        <w:r w:rsidR="000419EF">
          <w:rPr>
            <w:noProof/>
            <w:webHidden/>
          </w:rPr>
        </w:r>
        <w:r w:rsidR="000419EF">
          <w:rPr>
            <w:noProof/>
            <w:webHidden/>
          </w:rPr>
          <w:fldChar w:fldCharType="separate"/>
        </w:r>
        <w:r w:rsidR="000419EF">
          <w:rPr>
            <w:noProof/>
            <w:webHidden/>
          </w:rPr>
          <w:t>81</w:t>
        </w:r>
        <w:r w:rsidR="000419EF">
          <w:rPr>
            <w:noProof/>
            <w:webHidden/>
          </w:rPr>
          <w:fldChar w:fldCharType="end"/>
        </w:r>
      </w:hyperlink>
    </w:p>
    <w:p w14:paraId="1710CCA7" w14:textId="72B8B6F9"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46" w:history="1">
        <w:r w:rsidR="000419EF" w:rsidRPr="008840FD">
          <w:rPr>
            <w:rStyle w:val="aff1"/>
            <w:rFonts w:eastAsia="Microsoft YaHei"/>
            <w:noProof/>
          </w:rPr>
          <w:t>3.11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_Toc144017446 \h </w:instrText>
        </w:r>
        <w:r w:rsidR="000419EF">
          <w:rPr>
            <w:noProof/>
            <w:webHidden/>
          </w:rPr>
        </w:r>
        <w:r w:rsidR="000419EF">
          <w:rPr>
            <w:noProof/>
            <w:webHidden/>
          </w:rPr>
          <w:fldChar w:fldCharType="separate"/>
        </w:r>
        <w:r w:rsidR="000419EF">
          <w:rPr>
            <w:noProof/>
            <w:webHidden/>
          </w:rPr>
          <w:t>85</w:t>
        </w:r>
        <w:r w:rsidR="000419EF">
          <w:rPr>
            <w:noProof/>
            <w:webHidden/>
          </w:rPr>
          <w:fldChar w:fldCharType="end"/>
        </w:r>
      </w:hyperlink>
    </w:p>
    <w:p w14:paraId="7A87D82A" w14:textId="535EBC0D" w:rsidR="000419EF" w:rsidRDefault="00771B0C">
      <w:pPr>
        <w:pStyle w:val="14"/>
        <w:rPr>
          <w:rFonts w:asciiTheme="minorHAnsi" w:eastAsiaTheme="minorEastAsia" w:hAnsiTheme="minorHAnsi" w:cstheme="minorBidi"/>
          <w:kern w:val="2"/>
          <w:sz w:val="22"/>
          <w:szCs w:val="22"/>
          <w14:ligatures w14:val="standardContextual"/>
        </w:rPr>
      </w:pPr>
      <w:hyperlink w:anchor="_Toc144017447" w:history="1">
        <w:r w:rsidR="000419EF" w:rsidRPr="008840FD">
          <w:rPr>
            <w:rStyle w:val="aff1"/>
          </w:rPr>
          <w:t>ГЛАВА 4 Существующие и перспективные балансы тепловой мощности источников тепловой энергии и тепловой нагрузки потребителей</w:t>
        </w:r>
        <w:r w:rsidR="000419EF">
          <w:rPr>
            <w:webHidden/>
          </w:rPr>
          <w:tab/>
        </w:r>
        <w:r w:rsidR="000419EF">
          <w:rPr>
            <w:webHidden/>
          </w:rPr>
          <w:fldChar w:fldCharType="begin"/>
        </w:r>
        <w:r w:rsidR="000419EF">
          <w:rPr>
            <w:webHidden/>
          </w:rPr>
          <w:instrText xml:space="preserve"> PAGEREF _Toc144017447 \h </w:instrText>
        </w:r>
        <w:r w:rsidR="000419EF">
          <w:rPr>
            <w:webHidden/>
          </w:rPr>
        </w:r>
        <w:r w:rsidR="000419EF">
          <w:rPr>
            <w:webHidden/>
          </w:rPr>
          <w:fldChar w:fldCharType="separate"/>
        </w:r>
        <w:r w:rsidR="000419EF">
          <w:rPr>
            <w:webHidden/>
          </w:rPr>
          <w:t>86</w:t>
        </w:r>
        <w:r w:rsidR="000419EF">
          <w:rPr>
            <w:webHidden/>
          </w:rPr>
          <w:fldChar w:fldCharType="end"/>
        </w:r>
      </w:hyperlink>
    </w:p>
    <w:p w14:paraId="487CB79F" w14:textId="004CE70B"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48" w:history="1">
        <w:r w:rsidR="000419EF" w:rsidRPr="008840FD">
          <w:rPr>
            <w:rStyle w:val="aff1"/>
            <w:noProof/>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0419EF">
          <w:rPr>
            <w:noProof/>
            <w:webHidden/>
          </w:rPr>
          <w:tab/>
        </w:r>
        <w:r w:rsidR="000419EF">
          <w:rPr>
            <w:noProof/>
            <w:webHidden/>
          </w:rPr>
          <w:fldChar w:fldCharType="begin"/>
        </w:r>
        <w:r w:rsidR="000419EF">
          <w:rPr>
            <w:noProof/>
            <w:webHidden/>
          </w:rPr>
          <w:instrText xml:space="preserve"> PAGEREF _Toc144017448 \h </w:instrText>
        </w:r>
        <w:r w:rsidR="000419EF">
          <w:rPr>
            <w:noProof/>
            <w:webHidden/>
          </w:rPr>
        </w:r>
        <w:r w:rsidR="000419EF">
          <w:rPr>
            <w:noProof/>
            <w:webHidden/>
          </w:rPr>
          <w:fldChar w:fldCharType="separate"/>
        </w:r>
        <w:r w:rsidR="000419EF">
          <w:rPr>
            <w:noProof/>
            <w:webHidden/>
          </w:rPr>
          <w:t>86</w:t>
        </w:r>
        <w:r w:rsidR="000419EF">
          <w:rPr>
            <w:noProof/>
            <w:webHidden/>
          </w:rPr>
          <w:fldChar w:fldCharType="end"/>
        </w:r>
      </w:hyperlink>
    </w:p>
    <w:p w14:paraId="739D2C0B" w14:textId="3D6DCBB0"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49" w:history="1">
        <w:r w:rsidR="000419EF" w:rsidRPr="008840FD">
          <w:rPr>
            <w:rStyle w:val="aff1"/>
            <w:noProof/>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0419EF">
          <w:rPr>
            <w:noProof/>
            <w:webHidden/>
          </w:rPr>
          <w:tab/>
        </w:r>
        <w:r w:rsidR="000419EF">
          <w:rPr>
            <w:noProof/>
            <w:webHidden/>
          </w:rPr>
          <w:fldChar w:fldCharType="begin"/>
        </w:r>
        <w:r w:rsidR="000419EF">
          <w:rPr>
            <w:noProof/>
            <w:webHidden/>
          </w:rPr>
          <w:instrText xml:space="preserve"> PAGEREF _Toc144017449 \h </w:instrText>
        </w:r>
        <w:r w:rsidR="000419EF">
          <w:rPr>
            <w:noProof/>
            <w:webHidden/>
          </w:rPr>
        </w:r>
        <w:r w:rsidR="000419EF">
          <w:rPr>
            <w:noProof/>
            <w:webHidden/>
          </w:rPr>
          <w:fldChar w:fldCharType="separate"/>
        </w:r>
        <w:r w:rsidR="000419EF">
          <w:rPr>
            <w:noProof/>
            <w:webHidden/>
          </w:rPr>
          <w:t>88</w:t>
        </w:r>
        <w:r w:rsidR="000419EF">
          <w:rPr>
            <w:noProof/>
            <w:webHidden/>
          </w:rPr>
          <w:fldChar w:fldCharType="end"/>
        </w:r>
      </w:hyperlink>
    </w:p>
    <w:p w14:paraId="6FAFA7AA" w14:textId="6865B02F"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50" w:history="1">
        <w:r w:rsidR="000419EF" w:rsidRPr="008840FD">
          <w:rPr>
            <w:rStyle w:val="aff1"/>
            <w:noProof/>
          </w:rPr>
          <w:t>4.3 Выводы о резервах (дефицитах) существующей системы теплоснабжения при обеспечении перспективной тепловой нагрузки потребителей</w:t>
        </w:r>
        <w:r w:rsidR="000419EF">
          <w:rPr>
            <w:noProof/>
            <w:webHidden/>
          </w:rPr>
          <w:tab/>
        </w:r>
        <w:r w:rsidR="000419EF">
          <w:rPr>
            <w:noProof/>
            <w:webHidden/>
          </w:rPr>
          <w:fldChar w:fldCharType="begin"/>
        </w:r>
        <w:r w:rsidR="000419EF">
          <w:rPr>
            <w:noProof/>
            <w:webHidden/>
          </w:rPr>
          <w:instrText xml:space="preserve"> PAGEREF _Toc144017450 \h </w:instrText>
        </w:r>
        <w:r w:rsidR="000419EF">
          <w:rPr>
            <w:noProof/>
            <w:webHidden/>
          </w:rPr>
        </w:r>
        <w:r w:rsidR="000419EF">
          <w:rPr>
            <w:noProof/>
            <w:webHidden/>
          </w:rPr>
          <w:fldChar w:fldCharType="separate"/>
        </w:r>
        <w:r w:rsidR="000419EF">
          <w:rPr>
            <w:noProof/>
            <w:webHidden/>
          </w:rPr>
          <w:t>88</w:t>
        </w:r>
        <w:r w:rsidR="000419EF">
          <w:rPr>
            <w:noProof/>
            <w:webHidden/>
          </w:rPr>
          <w:fldChar w:fldCharType="end"/>
        </w:r>
      </w:hyperlink>
    </w:p>
    <w:p w14:paraId="40C026C2" w14:textId="7566D1DD"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51" w:history="1">
        <w:r w:rsidR="000419EF" w:rsidRPr="008840FD">
          <w:rPr>
            <w:rStyle w:val="aff1"/>
            <w:rFonts w:eastAsia="Microsoft YaHei"/>
            <w:noProof/>
          </w:rPr>
          <w:t>4.4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_Toc144017451 \h </w:instrText>
        </w:r>
        <w:r w:rsidR="000419EF">
          <w:rPr>
            <w:noProof/>
            <w:webHidden/>
          </w:rPr>
        </w:r>
        <w:r w:rsidR="000419EF">
          <w:rPr>
            <w:noProof/>
            <w:webHidden/>
          </w:rPr>
          <w:fldChar w:fldCharType="separate"/>
        </w:r>
        <w:r w:rsidR="000419EF">
          <w:rPr>
            <w:noProof/>
            <w:webHidden/>
          </w:rPr>
          <w:t>88</w:t>
        </w:r>
        <w:r w:rsidR="000419EF">
          <w:rPr>
            <w:noProof/>
            <w:webHidden/>
          </w:rPr>
          <w:fldChar w:fldCharType="end"/>
        </w:r>
      </w:hyperlink>
    </w:p>
    <w:p w14:paraId="269BC003" w14:textId="5EDC522B" w:rsidR="000419EF" w:rsidRDefault="00771B0C">
      <w:pPr>
        <w:pStyle w:val="14"/>
        <w:rPr>
          <w:rFonts w:asciiTheme="minorHAnsi" w:eastAsiaTheme="minorEastAsia" w:hAnsiTheme="minorHAnsi" w:cstheme="minorBidi"/>
          <w:kern w:val="2"/>
          <w:sz w:val="22"/>
          <w:szCs w:val="22"/>
          <w14:ligatures w14:val="standardContextual"/>
        </w:rPr>
      </w:pPr>
      <w:hyperlink w:anchor="_Toc144017452" w:history="1">
        <w:r w:rsidR="000419EF" w:rsidRPr="008840FD">
          <w:rPr>
            <w:rStyle w:val="aff1"/>
          </w:rPr>
          <w:t xml:space="preserve">ГЛАВА 5 </w:t>
        </w:r>
        <w:r w:rsidR="000419EF" w:rsidRPr="008840FD">
          <w:rPr>
            <w:rStyle w:val="aff1"/>
            <w:shd w:val="clear" w:color="auto" w:fill="FFFFFF"/>
          </w:rPr>
          <w:t>Мастер-план развития систем теплоснабжения поселения</w:t>
        </w:r>
        <w:r w:rsidR="000419EF">
          <w:rPr>
            <w:webHidden/>
          </w:rPr>
          <w:tab/>
        </w:r>
        <w:r w:rsidR="000419EF">
          <w:rPr>
            <w:webHidden/>
          </w:rPr>
          <w:fldChar w:fldCharType="begin"/>
        </w:r>
        <w:r w:rsidR="000419EF">
          <w:rPr>
            <w:webHidden/>
          </w:rPr>
          <w:instrText xml:space="preserve"> PAGEREF _Toc144017452 \h </w:instrText>
        </w:r>
        <w:r w:rsidR="000419EF">
          <w:rPr>
            <w:webHidden/>
          </w:rPr>
        </w:r>
        <w:r w:rsidR="000419EF">
          <w:rPr>
            <w:webHidden/>
          </w:rPr>
          <w:fldChar w:fldCharType="separate"/>
        </w:r>
        <w:r w:rsidR="000419EF">
          <w:rPr>
            <w:webHidden/>
          </w:rPr>
          <w:t>89</w:t>
        </w:r>
        <w:r w:rsidR="000419EF">
          <w:rPr>
            <w:webHidden/>
          </w:rPr>
          <w:fldChar w:fldCharType="end"/>
        </w:r>
      </w:hyperlink>
    </w:p>
    <w:p w14:paraId="4021FD45" w14:textId="7BE763E6"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53" w:history="1">
        <w:r w:rsidR="000419EF" w:rsidRPr="008840FD">
          <w:rPr>
            <w:rStyle w:val="aff1"/>
            <w:noProof/>
          </w:rPr>
          <w:t>5.1 Описание вариантов (не менее двух) перспективного развития систем теплоснабжения поселения</w:t>
        </w:r>
        <w:r w:rsidR="000419EF">
          <w:rPr>
            <w:noProof/>
            <w:webHidden/>
          </w:rPr>
          <w:tab/>
        </w:r>
        <w:r w:rsidR="000419EF">
          <w:rPr>
            <w:noProof/>
            <w:webHidden/>
          </w:rPr>
          <w:fldChar w:fldCharType="begin"/>
        </w:r>
        <w:r w:rsidR="000419EF">
          <w:rPr>
            <w:noProof/>
            <w:webHidden/>
          </w:rPr>
          <w:instrText xml:space="preserve"> PAGEREF _Toc144017453 \h </w:instrText>
        </w:r>
        <w:r w:rsidR="000419EF">
          <w:rPr>
            <w:noProof/>
            <w:webHidden/>
          </w:rPr>
        </w:r>
        <w:r w:rsidR="000419EF">
          <w:rPr>
            <w:noProof/>
            <w:webHidden/>
          </w:rPr>
          <w:fldChar w:fldCharType="separate"/>
        </w:r>
        <w:r w:rsidR="000419EF">
          <w:rPr>
            <w:noProof/>
            <w:webHidden/>
          </w:rPr>
          <w:t>89</w:t>
        </w:r>
        <w:r w:rsidR="000419EF">
          <w:rPr>
            <w:noProof/>
            <w:webHidden/>
          </w:rPr>
          <w:fldChar w:fldCharType="end"/>
        </w:r>
      </w:hyperlink>
    </w:p>
    <w:p w14:paraId="72FE1329" w14:textId="36B3351A"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54" w:history="1">
        <w:r w:rsidR="000419EF" w:rsidRPr="008840FD">
          <w:rPr>
            <w:rStyle w:val="aff1"/>
            <w:noProof/>
          </w:rPr>
          <w:t>5.2 Технико-экономическое сравнение вариантов перспективного развития систем теплоснабжения поселения</w:t>
        </w:r>
        <w:r w:rsidR="000419EF">
          <w:rPr>
            <w:noProof/>
            <w:webHidden/>
          </w:rPr>
          <w:tab/>
        </w:r>
        <w:r w:rsidR="000419EF">
          <w:rPr>
            <w:noProof/>
            <w:webHidden/>
          </w:rPr>
          <w:fldChar w:fldCharType="begin"/>
        </w:r>
        <w:r w:rsidR="000419EF">
          <w:rPr>
            <w:noProof/>
            <w:webHidden/>
          </w:rPr>
          <w:instrText xml:space="preserve"> PAGEREF _Toc144017454 \h </w:instrText>
        </w:r>
        <w:r w:rsidR="000419EF">
          <w:rPr>
            <w:noProof/>
            <w:webHidden/>
          </w:rPr>
        </w:r>
        <w:r w:rsidR="000419EF">
          <w:rPr>
            <w:noProof/>
            <w:webHidden/>
          </w:rPr>
          <w:fldChar w:fldCharType="separate"/>
        </w:r>
        <w:r w:rsidR="000419EF">
          <w:rPr>
            <w:noProof/>
            <w:webHidden/>
          </w:rPr>
          <w:t>90</w:t>
        </w:r>
        <w:r w:rsidR="000419EF">
          <w:rPr>
            <w:noProof/>
            <w:webHidden/>
          </w:rPr>
          <w:fldChar w:fldCharType="end"/>
        </w:r>
      </w:hyperlink>
    </w:p>
    <w:p w14:paraId="1831F698" w14:textId="690A0D67"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55" w:history="1">
        <w:r w:rsidR="000419EF" w:rsidRPr="008840FD">
          <w:rPr>
            <w:rStyle w:val="aff1"/>
            <w:noProof/>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r w:rsidR="000419EF">
          <w:rPr>
            <w:noProof/>
            <w:webHidden/>
          </w:rPr>
          <w:tab/>
        </w:r>
        <w:r w:rsidR="000419EF">
          <w:rPr>
            <w:noProof/>
            <w:webHidden/>
          </w:rPr>
          <w:fldChar w:fldCharType="begin"/>
        </w:r>
        <w:r w:rsidR="000419EF">
          <w:rPr>
            <w:noProof/>
            <w:webHidden/>
          </w:rPr>
          <w:instrText xml:space="preserve"> PAGEREF _Toc144017455 \h </w:instrText>
        </w:r>
        <w:r w:rsidR="000419EF">
          <w:rPr>
            <w:noProof/>
            <w:webHidden/>
          </w:rPr>
        </w:r>
        <w:r w:rsidR="000419EF">
          <w:rPr>
            <w:noProof/>
            <w:webHidden/>
          </w:rPr>
          <w:fldChar w:fldCharType="separate"/>
        </w:r>
        <w:r w:rsidR="000419EF">
          <w:rPr>
            <w:noProof/>
            <w:webHidden/>
          </w:rPr>
          <w:t>91</w:t>
        </w:r>
        <w:r w:rsidR="000419EF">
          <w:rPr>
            <w:noProof/>
            <w:webHidden/>
          </w:rPr>
          <w:fldChar w:fldCharType="end"/>
        </w:r>
      </w:hyperlink>
    </w:p>
    <w:p w14:paraId="4FCDF1DF" w14:textId="5FDC9E11"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56" w:history="1">
        <w:r w:rsidR="000419EF" w:rsidRPr="008840FD">
          <w:rPr>
            <w:rStyle w:val="aff1"/>
            <w:rFonts w:eastAsia="Microsoft YaHei"/>
            <w:noProof/>
          </w:rPr>
          <w:t>5.4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_Toc144017456 \h </w:instrText>
        </w:r>
        <w:r w:rsidR="000419EF">
          <w:rPr>
            <w:noProof/>
            <w:webHidden/>
          </w:rPr>
        </w:r>
        <w:r w:rsidR="000419EF">
          <w:rPr>
            <w:noProof/>
            <w:webHidden/>
          </w:rPr>
          <w:fldChar w:fldCharType="separate"/>
        </w:r>
        <w:r w:rsidR="000419EF">
          <w:rPr>
            <w:noProof/>
            <w:webHidden/>
          </w:rPr>
          <w:t>91</w:t>
        </w:r>
        <w:r w:rsidR="000419EF">
          <w:rPr>
            <w:noProof/>
            <w:webHidden/>
          </w:rPr>
          <w:fldChar w:fldCharType="end"/>
        </w:r>
      </w:hyperlink>
    </w:p>
    <w:p w14:paraId="2AC4CAE2" w14:textId="349111C4" w:rsidR="000419EF" w:rsidRDefault="00771B0C">
      <w:pPr>
        <w:pStyle w:val="14"/>
        <w:rPr>
          <w:rFonts w:asciiTheme="minorHAnsi" w:eastAsiaTheme="minorEastAsia" w:hAnsiTheme="minorHAnsi" w:cstheme="minorBidi"/>
          <w:kern w:val="2"/>
          <w:sz w:val="22"/>
          <w:szCs w:val="22"/>
          <w14:ligatures w14:val="standardContextual"/>
        </w:rPr>
      </w:pPr>
      <w:hyperlink w:anchor="_Toc144017457" w:history="1">
        <w:r w:rsidR="000419EF" w:rsidRPr="008840FD">
          <w:rPr>
            <w:rStyle w:val="aff1"/>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0419EF">
          <w:rPr>
            <w:webHidden/>
          </w:rPr>
          <w:tab/>
        </w:r>
        <w:r w:rsidR="000419EF">
          <w:rPr>
            <w:webHidden/>
          </w:rPr>
          <w:fldChar w:fldCharType="begin"/>
        </w:r>
        <w:r w:rsidR="000419EF">
          <w:rPr>
            <w:webHidden/>
          </w:rPr>
          <w:instrText xml:space="preserve"> PAGEREF _Toc144017457 \h </w:instrText>
        </w:r>
        <w:r w:rsidR="000419EF">
          <w:rPr>
            <w:webHidden/>
          </w:rPr>
        </w:r>
        <w:r w:rsidR="000419EF">
          <w:rPr>
            <w:webHidden/>
          </w:rPr>
          <w:fldChar w:fldCharType="separate"/>
        </w:r>
        <w:r w:rsidR="000419EF">
          <w:rPr>
            <w:webHidden/>
          </w:rPr>
          <w:t>92</w:t>
        </w:r>
        <w:r w:rsidR="000419EF">
          <w:rPr>
            <w:webHidden/>
          </w:rPr>
          <w:fldChar w:fldCharType="end"/>
        </w:r>
      </w:hyperlink>
    </w:p>
    <w:p w14:paraId="5AA815E5" w14:textId="40C79634"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58" w:history="1">
        <w:r w:rsidR="000419EF" w:rsidRPr="008840FD">
          <w:rPr>
            <w:rStyle w:val="aff1"/>
            <w:noProof/>
          </w:rPr>
          <w:t>6.1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r w:rsidR="000419EF">
          <w:rPr>
            <w:noProof/>
            <w:webHidden/>
          </w:rPr>
          <w:tab/>
        </w:r>
        <w:r w:rsidR="000419EF">
          <w:rPr>
            <w:noProof/>
            <w:webHidden/>
          </w:rPr>
          <w:fldChar w:fldCharType="begin"/>
        </w:r>
        <w:r w:rsidR="000419EF">
          <w:rPr>
            <w:noProof/>
            <w:webHidden/>
          </w:rPr>
          <w:instrText xml:space="preserve"> PAGEREF _Toc144017458 \h </w:instrText>
        </w:r>
        <w:r w:rsidR="000419EF">
          <w:rPr>
            <w:noProof/>
            <w:webHidden/>
          </w:rPr>
        </w:r>
        <w:r w:rsidR="000419EF">
          <w:rPr>
            <w:noProof/>
            <w:webHidden/>
          </w:rPr>
          <w:fldChar w:fldCharType="separate"/>
        </w:r>
        <w:r w:rsidR="000419EF">
          <w:rPr>
            <w:noProof/>
            <w:webHidden/>
          </w:rPr>
          <w:t>92</w:t>
        </w:r>
        <w:r w:rsidR="000419EF">
          <w:rPr>
            <w:noProof/>
            <w:webHidden/>
          </w:rPr>
          <w:fldChar w:fldCharType="end"/>
        </w:r>
      </w:hyperlink>
    </w:p>
    <w:p w14:paraId="7D5CCB34" w14:textId="74EC162C"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59" w:history="1">
        <w:r w:rsidR="000419EF" w:rsidRPr="008840FD">
          <w:rPr>
            <w:rStyle w:val="aff1"/>
            <w:noProof/>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0419EF">
          <w:rPr>
            <w:noProof/>
            <w:webHidden/>
          </w:rPr>
          <w:tab/>
        </w:r>
        <w:r w:rsidR="000419EF">
          <w:rPr>
            <w:noProof/>
            <w:webHidden/>
          </w:rPr>
          <w:fldChar w:fldCharType="begin"/>
        </w:r>
        <w:r w:rsidR="000419EF">
          <w:rPr>
            <w:noProof/>
            <w:webHidden/>
          </w:rPr>
          <w:instrText xml:space="preserve"> PAGEREF _Toc144017459 \h </w:instrText>
        </w:r>
        <w:r w:rsidR="000419EF">
          <w:rPr>
            <w:noProof/>
            <w:webHidden/>
          </w:rPr>
        </w:r>
        <w:r w:rsidR="000419EF">
          <w:rPr>
            <w:noProof/>
            <w:webHidden/>
          </w:rPr>
          <w:fldChar w:fldCharType="separate"/>
        </w:r>
        <w:r w:rsidR="000419EF">
          <w:rPr>
            <w:noProof/>
            <w:webHidden/>
          </w:rPr>
          <w:t>92</w:t>
        </w:r>
        <w:r w:rsidR="000419EF">
          <w:rPr>
            <w:noProof/>
            <w:webHidden/>
          </w:rPr>
          <w:fldChar w:fldCharType="end"/>
        </w:r>
      </w:hyperlink>
    </w:p>
    <w:p w14:paraId="6BEC8200" w14:textId="38390698"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60" w:history="1">
        <w:r w:rsidR="000419EF" w:rsidRPr="008840FD">
          <w:rPr>
            <w:rStyle w:val="aff1"/>
            <w:noProof/>
          </w:rPr>
          <w:t>6.3 Сведения о наличии баков-аккумуляторов</w:t>
        </w:r>
        <w:r w:rsidR="000419EF">
          <w:rPr>
            <w:noProof/>
            <w:webHidden/>
          </w:rPr>
          <w:tab/>
        </w:r>
        <w:r w:rsidR="000419EF">
          <w:rPr>
            <w:noProof/>
            <w:webHidden/>
          </w:rPr>
          <w:fldChar w:fldCharType="begin"/>
        </w:r>
        <w:r w:rsidR="000419EF">
          <w:rPr>
            <w:noProof/>
            <w:webHidden/>
          </w:rPr>
          <w:instrText xml:space="preserve"> PAGEREF _Toc144017460 \h </w:instrText>
        </w:r>
        <w:r w:rsidR="000419EF">
          <w:rPr>
            <w:noProof/>
            <w:webHidden/>
          </w:rPr>
        </w:r>
        <w:r w:rsidR="000419EF">
          <w:rPr>
            <w:noProof/>
            <w:webHidden/>
          </w:rPr>
          <w:fldChar w:fldCharType="separate"/>
        </w:r>
        <w:r w:rsidR="000419EF">
          <w:rPr>
            <w:noProof/>
            <w:webHidden/>
          </w:rPr>
          <w:t>93</w:t>
        </w:r>
        <w:r w:rsidR="000419EF">
          <w:rPr>
            <w:noProof/>
            <w:webHidden/>
          </w:rPr>
          <w:fldChar w:fldCharType="end"/>
        </w:r>
      </w:hyperlink>
    </w:p>
    <w:p w14:paraId="6B441A6E" w14:textId="078DFD20"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61" w:history="1">
        <w:r w:rsidR="000419EF" w:rsidRPr="008840FD">
          <w:rPr>
            <w:rStyle w:val="aff1"/>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0419EF">
          <w:rPr>
            <w:noProof/>
            <w:webHidden/>
          </w:rPr>
          <w:tab/>
        </w:r>
        <w:r w:rsidR="000419EF">
          <w:rPr>
            <w:noProof/>
            <w:webHidden/>
          </w:rPr>
          <w:fldChar w:fldCharType="begin"/>
        </w:r>
        <w:r w:rsidR="000419EF">
          <w:rPr>
            <w:noProof/>
            <w:webHidden/>
          </w:rPr>
          <w:instrText xml:space="preserve"> PAGEREF _Toc144017461 \h </w:instrText>
        </w:r>
        <w:r w:rsidR="000419EF">
          <w:rPr>
            <w:noProof/>
            <w:webHidden/>
          </w:rPr>
        </w:r>
        <w:r w:rsidR="000419EF">
          <w:rPr>
            <w:noProof/>
            <w:webHidden/>
          </w:rPr>
          <w:fldChar w:fldCharType="separate"/>
        </w:r>
        <w:r w:rsidR="000419EF">
          <w:rPr>
            <w:noProof/>
            <w:webHidden/>
          </w:rPr>
          <w:t>93</w:t>
        </w:r>
        <w:r w:rsidR="000419EF">
          <w:rPr>
            <w:noProof/>
            <w:webHidden/>
          </w:rPr>
          <w:fldChar w:fldCharType="end"/>
        </w:r>
      </w:hyperlink>
    </w:p>
    <w:p w14:paraId="2EB6E579" w14:textId="4320BC9F"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62" w:history="1">
        <w:r w:rsidR="000419EF" w:rsidRPr="008840FD">
          <w:rPr>
            <w:rStyle w:val="aff1"/>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0419EF">
          <w:rPr>
            <w:noProof/>
            <w:webHidden/>
          </w:rPr>
          <w:tab/>
        </w:r>
        <w:r w:rsidR="000419EF">
          <w:rPr>
            <w:noProof/>
            <w:webHidden/>
          </w:rPr>
          <w:fldChar w:fldCharType="begin"/>
        </w:r>
        <w:r w:rsidR="000419EF">
          <w:rPr>
            <w:noProof/>
            <w:webHidden/>
          </w:rPr>
          <w:instrText xml:space="preserve"> PAGEREF _Toc144017462 \h </w:instrText>
        </w:r>
        <w:r w:rsidR="000419EF">
          <w:rPr>
            <w:noProof/>
            <w:webHidden/>
          </w:rPr>
        </w:r>
        <w:r w:rsidR="000419EF">
          <w:rPr>
            <w:noProof/>
            <w:webHidden/>
          </w:rPr>
          <w:fldChar w:fldCharType="separate"/>
        </w:r>
        <w:r w:rsidR="000419EF">
          <w:rPr>
            <w:noProof/>
            <w:webHidden/>
          </w:rPr>
          <w:t>94</w:t>
        </w:r>
        <w:r w:rsidR="000419EF">
          <w:rPr>
            <w:noProof/>
            <w:webHidden/>
          </w:rPr>
          <w:fldChar w:fldCharType="end"/>
        </w:r>
      </w:hyperlink>
    </w:p>
    <w:p w14:paraId="398E2202" w14:textId="140A1958"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63" w:history="1">
        <w:r w:rsidR="000419EF" w:rsidRPr="008840FD">
          <w:rPr>
            <w:rStyle w:val="aff1"/>
            <w:rFonts w:eastAsia="Microsoft YaHei"/>
            <w:noProof/>
          </w:rPr>
          <w:t>6.6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_Toc144017463 \h </w:instrText>
        </w:r>
        <w:r w:rsidR="000419EF">
          <w:rPr>
            <w:noProof/>
            <w:webHidden/>
          </w:rPr>
        </w:r>
        <w:r w:rsidR="000419EF">
          <w:rPr>
            <w:noProof/>
            <w:webHidden/>
          </w:rPr>
          <w:fldChar w:fldCharType="separate"/>
        </w:r>
        <w:r w:rsidR="000419EF">
          <w:rPr>
            <w:noProof/>
            <w:webHidden/>
          </w:rPr>
          <w:t>94</w:t>
        </w:r>
        <w:r w:rsidR="000419EF">
          <w:rPr>
            <w:noProof/>
            <w:webHidden/>
          </w:rPr>
          <w:fldChar w:fldCharType="end"/>
        </w:r>
      </w:hyperlink>
    </w:p>
    <w:p w14:paraId="1CBB7268" w14:textId="228E4612" w:rsidR="000419EF" w:rsidRDefault="00771B0C">
      <w:pPr>
        <w:pStyle w:val="14"/>
        <w:rPr>
          <w:rFonts w:asciiTheme="minorHAnsi" w:eastAsiaTheme="minorEastAsia" w:hAnsiTheme="minorHAnsi" w:cstheme="minorBidi"/>
          <w:kern w:val="2"/>
          <w:sz w:val="22"/>
          <w:szCs w:val="22"/>
          <w14:ligatures w14:val="standardContextual"/>
        </w:rPr>
      </w:pPr>
      <w:hyperlink w:anchor="_Toc144017464" w:history="1">
        <w:r w:rsidR="000419EF" w:rsidRPr="008840FD">
          <w:rPr>
            <w:rStyle w:val="aff1"/>
          </w:rPr>
          <w:t>ГЛАВА 7 Предложения по строительству, реконструкции, техническому перевооружению и (или) модернизации источников тепловой энергии</w:t>
        </w:r>
        <w:r w:rsidR="000419EF">
          <w:rPr>
            <w:webHidden/>
          </w:rPr>
          <w:tab/>
        </w:r>
        <w:r w:rsidR="000419EF">
          <w:rPr>
            <w:webHidden/>
          </w:rPr>
          <w:fldChar w:fldCharType="begin"/>
        </w:r>
        <w:r w:rsidR="000419EF">
          <w:rPr>
            <w:webHidden/>
          </w:rPr>
          <w:instrText xml:space="preserve"> PAGEREF _Toc144017464 \h </w:instrText>
        </w:r>
        <w:r w:rsidR="000419EF">
          <w:rPr>
            <w:webHidden/>
          </w:rPr>
        </w:r>
        <w:r w:rsidR="000419EF">
          <w:rPr>
            <w:webHidden/>
          </w:rPr>
          <w:fldChar w:fldCharType="separate"/>
        </w:r>
        <w:r w:rsidR="000419EF">
          <w:rPr>
            <w:webHidden/>
          </w:rPr>
          <w:t>95</w:t>
        </w:r>
        <w:r w:rsidR="000419EF">
          <w:rPr>
            <w:webHidden/>
          </w:rPr>
          <w:fldChar w:fldCharType="end"/>
        </w:r>
      </w:hyperlink>
    </w:p>
    <w:p w14:paraId="5E20C4CA" w14:textId="725E1768"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65" w:history="1">
        <w:r w:rsidR="000419EF" w:rsidRPr="008840FD">
          <w:rPr>
            <w:rStyle w:val="aff1"/>
            <w:noProof/>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0419EF">
          <w:rPr>
            <w:noProof/>
            <w:webHidden/>
          </w:rPr>
          <w:tab/>
        </w:r>
        <w:r w:rsidR="000419EF">
          <w:rPr>
            <w:noProof/>
            <w:webHidden/>
          </w:rPr>
          <w:fldChar w:fldCharType="begin"/>
        </w:r>
        <w:r w:rsidR="000419EF">
          <w:rPr>
            <w:noProof/>
            <w:webHidden/>
          </w:rPr>
          <w:instrText xml:space="preserve"> PAGEREF _Toc144017465 \h </w:instrText>
        </w:r>
        <w:r w:rsidR="000419EF">
          <w:rPr>
            <w:noProof/>
            <w:webHidden/>
          </w:rPr>
        </w:r>
        <w:r w:rsidR="000419EF">
          <w:rPr>
            <w:noProof/>
            <w:webHidden/>
          </w:rPr>
          <w:fldChar w:fldCharType="separate"/>
        </w:r>
        <w:r w:rsidR="000419EF">
          <w:rPr>
            <w:noProof/>
            <w:webHidden/>
          </w:rPr>
          <w:t>95</w:t>
        </w:r>
        <w:r w:rsidR="000419EF">
          <w:rPr>
            <w:noProof/>
            <w:webHidden/>
          </w:rPr>
          <w:fldChar w:fldCharType="end"/>
        </w:r>
      </w:hyperlink>
    </w:p>
    <w:p w14:paraId="2A2A5E63" w14:textId="59C76680"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66" w:history="1">
        <w:r w:rsidR="000419EF" w:rsidRPr="008840FD">
          <w:rPr>
            <w:rStyle w:val="aff1"/>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0419EF">
          <w:rPr>
            <w:noProof/>
            <w:webHidden/>
          </w:rPr>
          <w:tab/>
        </w:r>
        <w:r w:rsidR="000419EF">
          <w:rPr>
            <w:noProof/>
            <w:webHidden/>
          </w:rPr>
          <w:fldChar w:fldCharType="begin"/>
        </w:r>
        <w:r w:rsidR="000419EF">
          <w:rPr>
            <w:noProof/>
            <w:webHidden/>
          </w:rPr>
          <w:instrText xml:space="preserve"> PAGEREF _Toc144017466 \h </w:instrText>
        </w:r>
        <w:r w:rsidR="000419EF">
          <w:rPr>
            <w:noProof/>
            <w:webHidden/>
          </w:rPr>
        </w:r>
        <w:r w:rsidR="000419EF">
          <w:rPr>
            <w:noProof/>
            <w:webHidden/>
          </w:rPr>
          <w:fldChar w:fldCharType="separate"/>
        </w:r>
        <w:r w:rsidR="000419EF">
          <w:rPr>
            <w:noProof/>
            <w:webHidden/>
          </w:rPr>
          <w:t>97</w:t>
        </w:r>
        <w:r w:rsidR="000419EF">
          <w:rPr>
            <w:noProof/>
            <w:webHidden/>
          </w:rPr>
          <w:fldChar w:fldCharType="end"/>
        </w:r>
      </w:hyperlink>
    </w:p>
    <w:p w14:paraId="3673D01C" w14:textId="010D64B4"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67" w:history="1">
        <w:r w:rsidR="000419EF" w:rsidRPr="008840FD">
          <w:rPr>
            <w:rStyle w:val="aff1"/>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0419EF">
          <w:rPr>
            <w:noProof/>
            <w:webHidden/>
          </w:rPr>
          <w:tab/>
        </w:r>
        <w:r w:rsidR="000419EF">
          <w:rPr>
            <w:noProof/>
            <w:webHidden/>
          </w:rPr>
          <w:fldChar w:fldCharType="begin"/>
        </w:r>
        <w:r w:rsidR="000419EF">
          <w:rPr>
            <w:noProof/>
            <w:webHidden/>
          </w:rPr>
          <w:instrText xml:space="preserve"> PAGEREF _Toc144017467 \h </w:instrText>
        </w:r>
        <w:r w:rsidR="000419EF">
          <w:rPr>
            <w:noProof/>
            <w:webHidden/>
          </w:rPr>
        </w:r>
        <w:r w:rsidR="000419EF">
          <w:rPr>
            <w:noProof/>
            <w:webHidden/>
          </w:rPr>
          <w:fldChar w:fldCharType="separate"/>
        </w:r>
        <w:r w:rsidR="000419EF">
          <w:rPr>
            <w:noProof/>
            <w:webHidden/>
          </w:rPr>
          <w:t>97</w:t>
        </w:r>
        <w:r w:rsidR="000419EF">
          <w:rPr>
            <w:noProof/>
            <w:webHidden/>
          </w:rPr>
          <w:fldChar w:fldCharType="end"/>
        </w:r>
      </w:hyperlink>
    </w:p>
    <w:p w14:paraId="14039B57" w14:textId="2DCB4C3E"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68" w:history="1">
        <w:r w:rsidR="000419EF" w:rsidRPr="008840FD">
          <w:rPr>
            <w:rStyle w:val="aff1"/>
            <w:noProof/>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0419EF">
          <w:rPr>
            <w:noProof/>
            <w:webHidden/>
          </w:rPr>
          <w:tab/>
        </w:r>
        <w:r w:rsidR="000419EF">
          <w:rPr>
            <w:noProof/>
            <w:webHidden/>
          </w:rPr>
          <w:fldChar w:fldCharType="begin"/>
        </w:r>
        <w:r w:rsidR="000419EF">
          <w:rPr>
            <w:noProof/>
            <w:webHidden/>
          </w:rPr>
          <w:instrText xml:space="preserve"> PAGEREF _Toc144017468 \h </w:instrText>
        </w:r>
        <w:r w:rsidR="000419EF">
          <w:rPr>
            <w:noProof/>
            <w:webHidden/>
          </w:rPr>
        </w:r>
        <w:r w:rsidR="000419EF">
          <w:rPr>
            <w:noProof/>
            <w:webHidden/>
          </w:rPr>
          <w:fldChar w:fldCharType="separate"/>
        </w:r>
        <w:r w:rsidR="000419EF">
          <w:rPr>
            <w:noProof/>
            <w:webHidden/>
          </w:rPr>
          <w:t>98</w:t>
        </w:r>
        <w:r w:rsidR="000419EF">
          <w:rPr>
            <w:noProof/>
            <w:webHidden/>
          </w:rPr>
          <w:fldChar w:fldCharType="end"/>
        </w:r>
      </w:hyperlink>
    </w:p>
    <w:p w14:paraId="696B11EC" w14:textId="268F348B"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69" w:history="1">
        <w:r w:rsidR="000419EF" w:rsidRPr="008840FD">
          <w:rPr>
            <w:rStyle w:val="aff1"/>
            <w:noProof/>
          </w:rPr>
          <w:t xml:space="preserve">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w:t>
        </w:r>
        <w:r w:rsidR="000419EF" w:rsidRPr="008840FD">
          <w:rPr>
            <w:rStyle w:val="aff1"/>
            <w:noProof/>
          </w:rPr>
          <w:lastRenderedPageBreak/>
          <w:t>теплоснабжения (утв. Приказом Минэнерго России от 05.03.2019 № 212 «Об утверждении Методических указаний по разработке схем теплоснабжения»)</w:t>
        </w:r>
        <w:r w:rsidR="000419EF">
          <w:rPr>
            <w:noProof/>
            <w:webHidden/>
          </w:rPr>
          <w:tab/>
        </w:r>
        <w:r w:rsidR="000419EF">
          <w:rPr>
            <w:noProof/>
            <w:webHidden/>
          </w:rPr>
          <w:fldChar w:fldCharType="begin"/>
        </w:r>
        <w:r w:rsidR="000419EF">
          <w:rPr>
            <w:noProof/>
            <w:webHidden/>
          </w:rPr>
          <w:instrText xml:space="preserve"> PAGEREF _Toc144017469 \h </w:instrText>
        </w:r>
        <w:r w:rsidR="000419EF">
          <w:rPr>
            <w:noProof/>
            <w:webHidden/>
          </w:rPr>
        </w:r>
        <w:r w:rsidR="000419EF">
          <w:rPr>
            <w:noProof/>
            <w:webHidden/>
          </w:rPr>
          <w:fldChar w:fldCharType="separate"/>
        </w:r>
        <w:r w:rsidR="000419EF">
          <w:rPr>
            <w:noProof/>
            <w:webHidden/>
          </w:rPr>
          <w:t>98</w:t>
        </w:r>
        <w:r w:rsidR="000419EF">
          <w:rPr>
            <w:noProof/>
            <w:webHidden/>
          </w:rPr>
          <w:fldChar w:fldCharType="end"/>
        </w:r>
      </w:hyperlink>
    </w:p>
    <w:p w14:paraId="4B9B8937" w14:textId="7C7248F1"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70" w:history="1">
        <w:r w:rsidR="000419EF" w:rsidRPr="008840FD">
          <w:rPr>
            <w:rStyle w:val="aff1"/>
            <w:noProof/>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0419EF">
          <w:rPr>
            <w:noProof/>
            <w:webHidden/>
          </w:rPr>
          <w:tab/>
        </w:r>
        <w:r w:rsidR="000419EF">
          <w:rPr>
            <w:noProof/>
            <w:webHidden/>
          </w:rPr>
          <w:fldChar w:fldCharType="begin"/>
        </w:r>
        <w:r w:rsidR="000419EF">
          <w:rPr>
            <w:noProof/>
            <w:webHidden/>
          </w:rPr>
          <w:instrText xml:space="preserve"> PAGEREF _Toc144017470 \h </w:instrText>
        </w:r>
        <w:r w:rsidR="000419EF">
          <w:rPr>
            <w:noProof/>
            <w:webHidden/>
          </w:rPr>
        </w:r>
        <w:r w:rsidR="000419EF">
          <w:rPr>
            <w:noProof/>
            <w:webHidden/>
          </w:rPr>
          <w:fldChar w:fldCharType="separate"/>
        </w:r>
        <w:r w:rsidR="000419EF">
          <w:rPr>
            <w:noProof/>
            <w:webHidden/>
          </w:rPr>
          <w:t>98</w:t>
        </w:r>
        <w:r w:rsidR="000419EF">
          <w:rPr>
            <w:noProof/>
            <w:webHidden/>
          </w:rPr>
          <w:fldChar w:fldCharType="end"/>
        </w:r>
      </w:hyperlink>
    </w:p>
    <w:p w14:paraId="28EBCDD6" w14:textId="1CE58C2A"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71" w:history="1">
        <w:r w:rsidR="000419EF" w:rsidRPr="008840FD">
          <w:rPr>
            <w:rStyle w:val="aff1"/>
            <w:noProof/>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0419EF">
          <w:rPr>
            <w:noProof/>
            <w:webHidden/>
          </w:rPr>
          <w:tab/>
        </w:r>
        <w:r w:rsidR="000419EF">
          <w:rPr>
            <w:noProof/>
            <w:webHidden/>
          </w:rPr>
          <w:fldChar w:fldCharType="begin"/>
        </w:r>
        <w:r w:rsidR="000419EF">
          <w:rPr>
            <w:noProof/>
            <w:webHidden/>
          </w:rPr>
          <w:instrText xml:space="preserve"> PAGEREF _Toc144017471 \h </w:instrText>
        </w:r>
        <w:r w:rsidR="000419EF">
          <w:rPr>
            <w:noProof/>
            <w:webHidden/>
          </w:rPr>
        </w:r>
        <w:r w:rsidR="000419EF">
          <w:rPr>
            <w:noProof/>
            <w:webHidden/>
          </w:rPr>
          <w:fldChar w:fldCharType="separate"/>
        </w:r>
        <w:r w:rsidR="000419EF">
          <w:rPr>
            <w:noProof/>
            <w:webHidden/>
          </w:rPr>
          <w:t>98</w:t>
        </w:r>
        <w:r w:rsidR="000419EF">
          <w:rPr>
            <w:noProof/>
            <w:webHidden/>
          </w:rPr>
          <w:fldChar w:fldCharType="end"/>
        </w:r>
      </w:hyperlink>
    </w:p>
    <w:p w14:paraId="79444FD3" w14:textId="44E5CE46"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72" w:history="1">
        <w:r w:rsidR="000419EF" w:rsidRPr="008840FD">
          <w:rPr>
            <w:rStyle w:val="aff1"/>
            <w:noProo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0419EF">
          <w:rPr>
            <w:noProof/>
            <w:webHidden/>
          </w:rPr>
          <w:tab/>
        </w:r>
        <w:r w:rsidR="000419EF">
          <w:rPr>
            <w:noProof/>
            <w:webHidden/>
          </w:rPr>
          <w:fldChar w:fldCharType="begin"/>
        </w:r>
        <w:r w:rsidR="000419EF">
          <w:rPr>
            <w:noProof/>
            <w:webHidden/>
          </w:rPr>
          <w:instrText xml:space="preserve"> PAGEREF _Toc144017472 \h </w:instrText>
        </w:r>
        <w:r w:rsidR="000419EF">
          <w:rPr>
            <w:noProof/>
            <w:webHidden/>
          </w:rPr>
        </w:r>
        <w:r w:rsidR="000419EF">
          <w:rPr>
            <w:noProof/>
            <w:webHidden/>
          </w:rPr>
          <w:fldChar w:fldCharType="separate"/>
        </w:r>
        <w:r w:rsidR="000419EF">
          <w:rPr>
            <w:noProof/>
            <w:webHidden/>
          </w:rPr>
          <w:t>98</w:t>
        </w:r>
        <w:r w:rsidR="000419EF">
          <w:rPr>
            <w:noProof/>
            <w:webHidden/>
          </w:rPr>
          <w:fldChar w:fldCharType="end"/>
        </w:r>
      </w:hyperlink>
    </w:p>
    <w:p w14:paraId="4CB73DA0" w14:textId="4805F2EA"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73" w:history="1">
        <w:r w:rsidR="000419EF" w:rsidRPr="008840FD">
          <w:rPr>
            <w:rStyle w:val="aff1"/>
            <w:noProo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0419EF">
          <w:rPr>
            <w:noProof/>
            <w:webHidden/>
          </w:rPr>
          <w:tab/>
        </w:r>
        <w:r w:rsidR="000419EF">
          <w:rPr>
            <w:noProof/>
            <w:webHidden/>
          </w:rPr>
          <w:fldChar w:fldCharType="begin"/>
        </w:r>
        <w:r w:rsidR="000419EF">
          <w:rPr>
            <w:noProof/>
            <w:webHidden/>
          </w:rPr>
          <w:instrText xml:space="preserve"> PAGEREF _Toc144017473 \h </w:instrText>
        </w:r>
        <w:r w:rsidR="000419EF">
          <w:rPr>
            <w:noProof/>
            <w:webHidden/>
          </w:rPr>
        </w:r>
        <w:r w:rsidR="000419EF">
          <w:rPr>
            <w:noProof/>
            <w:webHidden/>
          </w:rPr>
          <w:fldChar w:fldCharType="separate"/>
        </w:r>
        <w:r w:rsidR="000419EF">
          <w:rPr>
            <w:noProof/>
            <w:webHidden/>
          </w:rPr>
          <w:t>98</w:t>
        </w:r>
        <w:r w:rsidR="000419EF">
          <w:rPr>
            <w:noProof/>
            <w:webHidden/>
          </w:rPr>
          <w:fldChar w:fldCharType="end"/>
        </w:r>
      </w:hyperlink>
    </w:p>
    <w:p w14:paraId="2CC3F33A" w14:textId="481C8C80"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74" w:history="1">
        <w:r w:rsidR="000419EF" w:rsidRPr="008840FD">
          <w:rPr>
            <w:rStyle w:val="aff1"/>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0419EF">
          <w:rPr>
            <w:noProof/>
            <w:webHidden/>
          </w:rPr>
          <w:tab/>
        </w:r>
        <w:r w:rsidR="000419EF">
          <w:rPr>
            <w:noProof/>
            <w:webHidden/>
          </w:rPr>
          <w:fldChar w:fldCharType="begin"/>
        </w:r>
        <w:r w:rsidR="000419EF">
          <w:rPr>
            <w:noProof/>
            <w:webHidden/>
          </w:rPr>
          <w:instrText xml:space="preserve"> PAGEREF _Toc144017474 \h </w:instrText>
        </w:r>
        <w:r w:rsidR="000419EF">
          <w:rPr>
            <w:noProof/>
            <w:webHidden/>
          </w:rPr>
        </w:r>
        <w:r w:rsidR="000419EF">
          <w:rPr>
            <w:noProof/>
            <w:webHidden/>
          </w:rPr>
          <w:fldChar w:fldCharType="separate"/>
        </w:r>
        <w:r w:rsidR="000419EF">
          <w:rPr>
            <w:noProof/>
            <w:webHidden/>
          </w:rPr>
          <w:t>99</w:t>
        </w:r>
        <w:r w:rsidR="000419EF">
          <w:rPr>
            <w:noProof/>
            <w:webHidden/>
          </w:rPr>
          <w:fldChar w:fldCharType="end"/>
        </w:r>
      </w:hyperlink>
    </w:p>
    <w:p w14:paraId="7456B236" w14:textId="5C251860"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75" w:history="1">
        <w:r w:rsidR="000419EF" w:rsidRPr="008840FD">
          <w:rPr>
            <w:rStyle w:val="aff1"/>
            <w:noProof/>
          </w:rPr>
          <w:t>7.11 Обоснование организации индивидуального теплоснабжения в зонах застройки поселения малоэтажными жилыми зданиями</w:t>
        </w:r>
        <w:r w:rsidR="000419EF">
          <w:rPr>
            <w:noProof/>
            <w:webHidden/>
          </w:rPr>
          <w:tab/>
        </w:r>
        <w:r w:rsidR="000419EF">
          <w:rPr>
            <w:noProof/>
            <w:webHidden/>
          </w:rPr>
          <w:fldChar w:fldCharType="begin"/>
        </w:r>
        <w:r w:rsidR="000419EF">
          <w:rPr>
            <w:noProof/>
            <w:webHidden/>
          </w:rPr>
          <w:instrText xml:space="preserve"> PAGEREF _Toc144017475 \h </w:instrText>
        </w:r>
        <w:r w:rsidR="000419EF">
          <w:rPr>
            <w:noProof/>
            <w:webHidden/>
          </w:rPr>
        </w:r>
        <w:r w:rsidR="000419EF">
          <w:rPr>
            <w:noProof/>
            <w:webHidden/>
          </w:rPr>
          <w:fldChar w:fldCharType="separate"/>
        </w:r>
        <w:r w:rsidR="000419EF">
          <w:rPr>
            <w:noProof/>
            <w:webHidden/>
          </w:rPr>
          <w:t>99</w:t>
        </w:r>
        <w:r w:rsidR="000419EF">
          <w:rPr>
            <w:noProof/>
            <w:webHidden/>
          </w:rPr>
          <w:fldChar w:fldCharType="end"/>
        </w:r>
      </w:hyperlink>
    </w:p>
    <w:p w14:paraId="3CFFC006" w14:textId="51B82F8A"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76" w:history="1">
        <w:r w:rsidR="000419EF" w:rsidRPr="008840FD">
          <w:rPr>
            <w:rStyle w:val="aff1"/>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0419EF">
          <w:rPr>
            <w:noProof/>
            <w:webHidden/>
          </w:rPr>
          <w:tab/>
        </w:r>
        <w:r w:rsidR="000419EF">
          <w:rPr>
            <w:noProof/>
            <w:webHidden/>
          </w:rPr>
          <w:fldChar w:fldCharType="begin"/>
        </w:r>
        <w:r w:rsidR="000419EF">
          <w:rPr>
            <w:noProof/>
            <w:webHidden/>
          </w:rPr>
          <w:instrText xml:space="preserve"> PAGEREF _Toc144017476 \h </w:instrText>
        </w:r>
        <w:r w:rsidR="000419EF">
          <w:rPr>
            <w:noProof/>
            <w:webHidden/>
          </w:rPr>
        </w:r>
        <w:r w:rsidR="000419EF">
          <w:rPr>
            <w:noProof/>
            <w:webHidden/>
          </w:rPr>
          <w:fldChar w:fldCharType="separate"/>
        </w:r>
        <w:r w:rsidR="000419EF">
          <w:rPr>
            <w:noProof/>
            <w:webHidden/>
          </w:rPr>
          <w:t>100</w:t>
        </w:r>
        <w:r w:rsidR="000419EF">
          <w:rPr>
            <w:noProof/>
            <w:webHidden/>
          </w:rPr>
          <w:fldChar w:fldCharType="end"/>
        </w:r>
      </w:hyperlink>
    </w:p>
    <w:p w14:paraId="3A766A24" w14:textId="4EDE8E2E"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77" w:history="1">
        <w:r w:rsidR="000419EF" w:rsidRPr="008840FD">
          <w:rPr>
            <w:rStyle w:val="aff1"/>
            <w:noProof/>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0419EF">
          <w:rPr>
            <w:noProof/>
            <w:webHidden/>
          </w:rPr>
          <w:tab/>
        </w:r>
        <w:r w:rsidR="000419EF">
          <w:rPr>
            <w:noProof/>
            <w:webHidden/>
          </w:rPr>
          <w:fldChar w:fldCharType="begin"/>
        </w:r>
        <w:r w:rsidR="000419EF">
          <w:rPr>
            <w:noProof/>
            <w:webHidden/>
          </w:rPr>
          <w:instrText xml:space="preserve"> PAGEREF _Toc144017477 \h </w:instrText>
        </w:r>
        <w:r w:rsidR="000419EF">
          <w:rPr>
            <w:noProof/>
            <w:webHidden/>
          </w:rPr>
        </w:r>
        <w:r w:rsidR="000419EF">
          <w:rPr>
            <w:noProof/>
            <w:webHidden/>
          </w:rPr>
          <w:fldChar w:fldCharType="separate"/>
        </w:r>
        <w:r w:rsidR="000419EF">
          <w:rPr>
            <w:noProof/>
            <w:webHidden/>
          </w:rPr>
          <w:t>100</w:t>
        </w:r>
        <w:r w:rsidR="000419EF">
          <w:rPr>
            <w:noProof/>
            <w:webHidden/>
          </w:rPr>
          <w:fldChar w:fldCharType="end"/>
        </w:r>
      </w:hyperlink>
    </w:p>
    <w:p w14:paraId="6BD2B740" w14:textId="1B329D86"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78" w:history="1">
        <w:r w:rsidR="000419EF" w:rsidRPr="008840FD">
          <w:rPr>
            <w:rStyle w:val="aff1"/>
            <w:noProof/>
          </w:rPr>
          <w:t>7.14 Обоснование организации теплоснабжения в производственных зонах на территории поселения</w:t>
        </w:r>
        <w:r w:rsidR="000419EF">
          <w:rPr>
            <w:noProof/>
            <w:webHidden/>
          </w:rPr>
          <w:tab/>
        </w:r>
        <w:r w:rsidR="000419EF">
          <w:rPr>
            <w:noProof/>
            <w:webHidden/>
          </w:rPr>
          <w:fldChar w:fldCharType="begin"/>
        </w:r>
        <w:r w:rsidR="000419EF">
          <w:rPr>
            <w:noProof/>
            <w:webHidden/>
          </w:rPr>
          <w:instrText xml:space="preserve"> PAGEREF _Toc144017478 \h </w:instrText>
        </w:r>
        <w:r w:rsidR="000419EF">
          <w:rPr>
            <w:noProof/>
            <w:webHidden/>
          </w:rPr>
        </w:r>
        <w:r w:rsidR="000419EF">
          <w:rPr>
            <w:noProof/>
            <w:webHidden/>
          </w:rPr>
          <w:fldChar w:fldCharType="separate"/>
        </w:r>
        <w:r w:rsidR="000419EF">
          <w:rPr>
            <w:noProof/>
            <w:webHidden/>
          </w:rPr>
          <w:t>100</w:t>
        </w:r>
        <w:r w:rsidR="000419EF">
          <w:rPr>
            <w:noProof/>
            <w:webHidden/>
          </w:rPr>
          <w:fldChar w:fldCharType="end"/>
        </w:r>
      </w:hyperlink>
    </w:p>
    <w:p w14:paraId="0DCCF9BB" w14:textId="77B418FE"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79" w:history="1">
        <w:r w:rsidR="000419EF" w:rsidRPr="008840FD">
          <w:rPr>
            <w:rStyle w:val="aff1"/>
            <w:noProof/>
          </w:rPr>
          <w:t>7.15 Результаты расчетов радиуса эффективного теплоснабжения</w:t>
        </w:r>
        <w:r w:rsidR="000419EF">
          <w:rPr>
            <w:noProof/>
            <w:webHidden/>
          </w:rPr>
          <w:tab/>
        </w:r>
        <w:r w:rsidR="000419EF">
          <w:rPr>
            <w:noProof/>
            <w:webHidden/>
          </w:rPr>
          <w:fldChar w:fldCharType="begin"/>
        </w:r>
        <w:r w:rsidR="000419EF">
          <w:rPr>
            <w:noProof/>
            <w:webHidden/>
          </w:rPr>
          <w:instrText xml:space="preserve"> PAGEREF _Toc144017479 \h </w:instrText>
        </w:r>
        <w:r w:rsidR="000419EF">
          <w:rPr>
            <w:noProof/>
            <w:webHidden/>
          </w:rPr>
        </w:r>
        <w:r w:rsidR="000419EF">
          <w:rPr>
            <w:noProof/>
            <w:webHidden/>
          </w:rPr>
          <w:fldChar w:fldCharType="separate"/>
        </w:r>
        <w:r w:rsidR="000419EF">
          <w:rPr>
            <w:noProof/>
            <w:webHidden/>
          </w:rPr>
          <w:t>101</w:t>
        </w:r>
        <w:r w:rsidR="000419EF">
          <w:rPr>
            <w:noProof/>
            <w:webHidden/>
          </w:rPr>
          <w:fldChar w:fldCharType="end"/>
        </w:r>
      </w:hyperlink>
    </w:p>
    <w:p w14:paraId="0B952892" w14:textId="5EB81B62"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80" w:history="1">
        <w:r w:rsidR="000419EF" w:rsidRPr="008840FD">
          <w:rPr>
            <w:rStyle w:val="aff1"/>
            <w:rFonts w:eastAsia="Microsoft YaHei"/>
            <w:noProof/>
          </w:rPr>
          <w:t>7.16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_Toc144017480 \h </w:instrText>
        </w:r>
        <w:r w:rsidR="000419EF">
          <w:rPr>
            <w:noProof/>
            <w:webHidden/>
          </w:rPr>
        </w:r>
        <w:r w:rsidR="000419EF">
          <w:rPr>
            <w:noProof/>
            <w:webHidden/>
          </w:rPr>
          <w:fldChar w:fldCharType="separate"/>
        </w:r>
        <w:r w:rsidR="000419EF">
          <w:rPr>
            <w:noProof/>
            <w:webHidden/>
          </w:rPr>
          <w:t>102</w:t>
        </w:r>
        <w:r w:rsidR="000419EF">
          <w:rPr>
            <w:noProof/>
            <w:webHidden/>
          </w:rPr>
          <w:fldChar w:fldCharType="end"/>
        </w:r>
      </w:hyperlink>
    </w:p>
    <w:p w14:paraId="74420DE7" w14:textId="03460682" w:rsidR="000419EF" w:rsidRDefault="00771B0C">
      <w:pPr>
        <w:pStyle w:val="14"/>
        <w:rPr>
          <w:rFonts w:asciiTheme="minorHAnsi" w:eastAsiaTheme="minorEastAsia" w:hAnsiTheme="minorHAnsi" w:cstheme="minorBidi"/>
          <w:kern w:val="2"/>
          <w:sz w:val="22"/>
          <w:szCs w:val="22"/>
          <w14:ligatures w14:val="standardContextual"/>
        </w:rPr>
      </w:pPr>
      <w:hyperlink w:anchor="_Toc144017481" w:history="1">
        <w:r w:rsidR="000419EF" w:rsidRPr="008840FD">
          <w:rPr>
            <w:rStyle w:val="aff1"/>
          </w:rPr>
          <w:t>ГЛАВА 8 Предложения по строительству, реконструкции и (или) модернизации тепловых сетей</w:t>
        </w:r>
        <w:r w:rsidR="000419EF">
          <w:rPr>
            <w:webHidden/>
          </w:rPr>
          <w:tab/>
        </w:r>
        <w:r w:rsidR="000419EF">
          <w:rPr>
            <w:webHidden/>
          </w:rPr>
          <w:fldChar w:fldCharType="begin"/>
        </w:r>
        <w:r w:rsidR="000419EF">
          <w:rPr>
            <w:webHidden/>
          </w:rPr>
          <w:instrText xml:space="preserve"> PAGEREF _Toc144017481 \h </w:instrText>
        </w:r>
        <w:r w:rsidR="000419EF">
          <w:rPr>
            <w:webHidden/>
          </w:rPr>
        </w:r>
        <w:r w:rsidR="000419EF">
          <w:rPr>
            <w:webHidden/>
          </w:rPr>
          <w:fldChar w:fldCharType="separate"/>
        </w:r>
        <w:r w:rsidR="000419EF">
          <w:rPr>
            <w:webHidden/>
          </w:rPr>
          <w:t>103</w:t>
        </w:r>
        <w:r w:rsidR="000419EF">
          <w:rPr>
            <w:webHidden/>
          </w:rPr>
          <w:fldChar w:fldCharType="end"/>
        </w:r>
      </w:hyperlink>
    </w:p>
    <w:p w14:paraId="251C3ED8" w14:textId="0357A998"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82" w:history="1">
        <w:r w:rsidR="000419EF" w:rsidRPr="008840FD">
          <w:rPr>
            <w:rStyle w:val="aff1"/>
            <w:noProof/>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0419EF">
          <w:rPr>
            <w:noProof/>
            <w:webHidden/>
          </w:rPr>
          <w:tab/>
        </w:r>
        <w:r w:rsidR="000419EF">
          <w:rPr>
            <w:noProof/>
            <w:webHidden/>
          </w:rPr>
          <w:fldChar w:fldCharType="begin"/>
        </w:r>
        <w:r w:rsidR="000419EF">
          <w:rPr>
            <w:noProof/>
            <w:webHidden/>
          </w:rPr>
          <w:instrText xml:space="preserve"> PAGEREF _Toc144017482 \h </w:instrText>
        </w:r>
        <w:r w:rsidR="000419EF">
          <w:rPr>
            <w:noProof/>
            <w:webHidden/>
          </w:rPr>
        </w:r>
        <w:r w:rsidR="000419EF">
          <w:rPr>
            <w:noProof/>
            <w:webHidden/>
          </w:rPr>
          <w:fldChar w:fldCharType="separate"/>
        </w:r>
        <w:r w:rsidR="000419EF">
          <w:rPr>
            <w:noProof/>
            <w:webHidden/>
          </w:rPr>
          <w:t>103</w:t>
        </w:r>
        <w:r w:rsidR="000419EF">
          <w:rPr>
            <w:noProof/>
            <w:webHidden/>
          </w:rPr>
          <w:fldChar w:fldCharType="end"/>
        </w:r>
      </w:hyperlink>
    </w:p>
    <w:p w14:paraId="47A3BBE9" w14:textId="6E4E99AF"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83" w:history="1">
        <w:r w:rsidR="000419EF" w:rsidRPr="008840FD">
          <w:rPr>
            <w:rStyle w:val="aff1"/>
            <w:noProof/>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0419EF">
          <w:rPr>
            <w:noProof/>
            <w:webHidden/>
          </w:rPr>
          <w:tab/>
        </w:r>
        <w:r w:rsidR="000419EF">
          <w:rPr>
            <w:noProof/>
            <w:webHidden/>
          </w:rPr>
          <w:fldChar w:fldCharType="begin"/>
        </w:r>
        <w:r w:rsidR="000419EF">
          <w:rPr>
            <w:noProof/>
            <w:webHidden/>
          </w:rPr>
          <w:instrText xml:space="preserve"> PAGEREF _Toc144017483 \h </w:instrText>
        </w:r>
        <w:r w:rsidR="000419EF">
          <w:rPr>
            <w:noProof/>
            <w:webHidden/>
          </w:rPr>
        </w:r>
        <w:r w:rsidR="000419EF">
          <w:rPr>
            <w:noProof/>
            <w:webHidden/>
          </w:rPr>
          <w:fldChar w:fldCharType="separate"/>
        </w:r>
        <w:r w:rsidR="000419EF">
          <w:rPr>
            <w:noProof/>
            <w:webHidden/>
          </w:rPr>
          <w:t>103</w:t>
        </w:r>
        <w:r w:rsidR="000419EF">
          <w:rPr>
            <w:noProof/>
            <w:webHidden/>
          </w:rPr>
          <w:fldChar w:fldCharType="end"/>
        </w:r>
      </w:hyperlink>
    </w:p>
    <w:p w14:paraId="6F6CB282" w14:textId="44494560"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84" w:history="1">
        <w:r w:rsidR="000419EF" w:rsidRPr="008840FD">
          <w:rPr>
            <w:rStyle w:val="aff1"/>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419EF">
          <w:rPr>
            <w:noProof/>
            <w:webHidden/>
          </w:rPr>
          <w:tab/>
        </w:r>
        <w:r w:rsidR="000419EF">
          <w:rPr>
            <w:noProof/>
            <w:webHidden/>
          </w:rPr>
          <w:fldChar w:fldCharType="begin"/>
        </w:r>
        <w:r w:rsidR="000419EF">
          <w:rPr>
            <w:noProof/>
            <w:webHidden/>
          </w:rPr>
          <w:instrText xml:space="preserve"> PAGEREF _Toc144017484 \h </w:instrText>
        </w:r>
        <w:r w:rsidR="000419EF">
          <w:rPr>
            <w:noProof/>
            <w:webHidden/>
          </w:rPr>
        </w:r>
        <w:r w:rsidR="000419EF">
          <w:rPr>
            <w:noProof/>
            <w:webHidden/>
          </w:rPr>
          <w:fldChar w:fldCharType="separate"/>
        </w:r>
        <w:r w:rsidR="000419EF">
          <w:rPr>
            <w:noProof/>
            <w:webHidden/>
          </w:rPr>
          <w:t>104</w:t>
        </w:r>
        <w:r w:rsidR="000419EF">
          <w:rPr>
            <w:noProof/>
            <w:webHidden/>
          </w:rPr>
          <w:fldChar w:fldCharType="end"/>
        </w:r>
      </w:hyperlink>
    </w:p>
    <w:p w14:paraId="38090F67" w14:textId="661327D8"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85" w:history="1">
        <w:r w:rsidR="000419EF" w:rsidRPr="008840FD">
          <w:rPr>
            <w:rStyle w:val="aff1"/>
            <w:noProof/>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0419EF">
          <w:rPr>
            <w:noProof/>
            <w:webHidden/>
          </w:rPr>
          <w:tab/>
        </w:r>
        <w:r w:rsidR="000419EF">
          <w:rPr>
            <w:noProof/>
            <w:webHidden/>
          </w:rPr>
          <w:fldChar w:fldCharType="begin"/>
        </w:r>
        <w:r w:rsidR="000419EF">
          <w:rPr>
            <w:noProof/>
            <w:webHidden/>
          </w:rPr>
          <w:instrText xml:space="preserve"> PAGEREF _Toc144017485 \h </w:instrText>
        </w:r>
        <w:r w:rsidR="000419EF">
          <w:rPr>
            <w:noProof/>
            <w:webHidden/>
          </w:rPr>
        </w:r>
        <w:r w:rsidR="000419EF">
          <w:rPr>
            <w:noProof/>
            <w:webHidden/>
          </w:rPr>
          <w:fldChar w:fldCharType="separate"/>
        </w:r>
        <w:r w:rsidR="000419EF">
          <w:rPr>
            <w:noProof/>
            <w:webHidden/>
          </w:rPr>
          <w:t>104</w:t>
        </w:r>
        <w:r w:rsidR="000419EF">
          <w:rPr>
            <w:noProof/>
            <w:webHidden/>
          </w:rPr>
          <w:fldChar w:fldCharType="end"/>
        </w:r>
      </w:hyperlink>
    </w:p>
    <w:p w14:paraId="4EA0A4BB" w14:textId="280A5C48"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86" w:history="1">
        <w:r w:rsidR="000419EF" w:rsidRPr="008840FD">
          <w:rPr>
            <w:rStyle w:val="aff1"/>
            <w:noProof/>
          </w:rPr>
          <w:t>8.5 Предложения по строительству тепловых сетей для обеспечения нормативной надежности теплоснабжения</w:t>
        </w:r>
        <w:r w:rsidR="000419EF">
          <w:rPr>
            <w:noProof/>
            <w:webHidden/>
          </w:rPr>
          <w:tab/>
        </w:r>
        <w:r w:rsidR="000419EF">
          <w:rPr>
            <w:noProof/>
            <w:webHidden/>
          </w:rPr>
          <w:fldChar w:fldCharType="begin"/>
        </w:r>
        <w:r w:rsidR="000419EF">
          <w:rPr>
            <w:noProof/>
            <w:webHidden/>
          </w:rPr>
          <w:instrText xml:space="preserve"> PAGEREF _Toc144017486 \h </w:instrText>
        </w:r>
        <w:r w:rsidR="000419EF">
          <w:rPr>
            <w:noProof/>
            <w:webHidden/>
          </w:rPr>
        </w:r>
        <w:r w:rsidR="000419EF">
          <w:rPr>
            <w:noProof/>
            <w:webHidden/>
          </w:rPr>
          <w:fldChar w:fldCharType="separate"/>
        </w:r>
        <w:r w:rsidR="000419EF">
          <w:rPr>
            <w:noProof/>
            <w:webHidden/>
          </w:rPr>
          <w:t>104</w:t>
        </w:r>
        <w:r w:rsidR="000419EF">
          <w:rPr>
            <w:noProof/>
            <w:webHidden/>
          </w:rPr>
          <w:fldChar w:fldCharType="end"/>
        </w:r>
      </w:hyperlink>
    </w:p>
    <w:p w14:paraId="03DC6A43" w14:textId="4BC6EAD3"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87" w:history="1">
        <w:r w:rsidR="000419EF" w:rsidRPr="008840FD">
          <w:rPr>
            <w:rStyle w:val="aff1"/>
            <w:noProof/>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0419EF">
          <w:rPr>
            <w:noProof/>
            <w:webHidden/>
          </w:rPr>
          <w:tab/>
        </w:r>
        <w:r w:rsidR="000419EF">
          <w:rPr>
            <w:noProof/>
            <w:webHidden/>
          </w:rPr>
          <w:fldChar w:fldCharType="begin"/>
        </w:r>
        <w:r w:rsidR="000419EF">
          <w:rPr>
            <w:noProof/>
            <w:webHidden/>
          </w:rPr>
          <w:instrText xml:space="preserve"> PAGEREF _Toc144017487 \h </w:instrText>
        </w:r>
        <w:r w:rsidR="000419EF">
          <w:rPr>
            <w:noProof/>
            <w:webHidden/>
          </w:rPr>
        </w:r>
        <w:r w:rsidR="000419EF">
          <w:rPr>
            <w:noProof/>
            <w:webHidden/>
          </w:rPr>
          <w:fldChar w:fldCharType="separate"/>
        </w:r>
        <w:r w:rsidR="000419EF">
          <w:rPr>
            <w:noProof/>
            <w:webHidden/>
          </w:rPr>
          <w:t>104</w:t>
        </w:r>
        <w:r w:rsidR="000419EF">
          <w:rPr>
            <w:noProof/>
            <w:webHidden/>
          </w:rPr>
          <w:fldChar w:fldCharType="end"/>
        </w:r>
      </w:hyperlink>
    </w:p>
    <w:p w14:paraId="39E53507" w14:textId="04FA7D82"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88" w:history="1">
        <w:r w:rsidR="000419EF" w:rsidRPr="008840FD">
          <w:rPr>
            <w:rStyle w:val="aff1"/>
            <w:noProof/>
          </w:rPr>
          <w:t>8.7 Предложения по реконструкции и (или) модернизации тепловых сетей, подлежащих замене в связи с исчерпанием эксплуатационного ресурса</w:t>
        </w:r>
        <w:r w:rsidR="000419EF">
          <w:rPr>
            <w:noProof/>
            <w:webHidden/>
          </w:rPr>
          <w:tab/>
        </w:r>
        <w:r w:rsidR="000419EF">
          <w:rPr>
            <w:noProof/>
            <w:webHidden/>
          </w:rPr>
          <w:fldChar w:fldCharType="begin"/>
        </w:r>
        <w:r w:rsidR="000419EF">
          <w:rPr>
            <w:noProof/>
            <w:webHidden/>
          </w:rPr>
          <w:instrText xml:space="preserve"> PAGEREF _Toc144017488 \h </w:instrText>
        </w:r>
        <w:r w:rsidR="000419EF">
          <w:rPr>
            <w:noProof/>
            <w:webHidden/>
          </w:rPr>
        </w:r>
        <w:r w:rsidR="000419EF">
          <w:rPr>
            <w:noProof/>
            <w:webHidden/>
          </w:rPr>
          <w:fldChar w:fldCharType="separate"/>
        </w:r>
        <w:r w:rsidR="000419EF">
          <w:rPr>
            <w:noProof/>
            <w:webHidden/>
          </w:rPr>
          <w:t>104</w:t>
        </w:r>
        <w:r w:rsidR="000419EF">
          <w:rPr>
            <w:noProof/>
            <w:webHidden/>
          </w:rPr>
          <w:fldChar w:fldCharType="end"/>
        </w:r>
      </w:hyperlink>
    </w:p>
    <w:p w14:paraId="29301939" w14:textId="68E908FC"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89" w:history="1">
        <w:r w:rsidR="000419EF" w:rsidRPr="008840FD">
          <w:rPr>
            <w:rStyle w:val="aff1"/>
            <w:noProof/>
          </w:rPr>
          <w:t>8.8 Предложения по строительству, реконструкции и (или) модернизации насосных станций</w:t>
        </w:r>
        <w:r w:rsidR="000419EF">
          <w:rPr>
            <w:noProof/>
            <w:webHidden/>
          </w:rPr>
          <w:tab/>
        </w:r>
        <w:r w:rsidR="000419EF">
          <w:rPr>
            <w:noProof/>
            <w:webHidden/>
          </w:rPr>
          <w:fldChar w:fldCharType="begin"/>
        </w:r>
        <w:r w:rsidR="000419EF">
          <w:rPr>
            <w:noProof/>
            <w:webHidden/>
          </w:rPr>
          <w:instrText xml:space="preserve"> PAGEREF _Toc144017489 \h </w:instrText>
        </w:r>
        <w:r w:rsidR="000419EF">
          <w:rPr>
            <w:noProof/>
            <w:webHidden/>
          </w:rPr>
        </w:r>
        <w:r w:rsidR="000419EF">
          <w:rPr>
            <w:noProof/>
            <w:webHidden/>
          </w:rPr>
          <w:fldChar w:fldCharType="separate"/>
        </w:r>
        <w:r w:rsidR="000419EF">
          <w:rPr>
            <w:noProof/>
            <w:webHidden/>
          </w:rPr>
          <w:t>105</w:t>
        </w:r>
        <w:r w:rsidR="000419EF">
          <w:rPr>
            <w:noProof/>
            <w:webHidden/>
          </w:rPr>
          <w:fldChar w:fldCharType="end"/>
        </w:r>
      </w:hyperlink>
    </w:p>
    <w:p w14:paraId="354464B8" w14:textId="4451FBA1"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90" w:history="1">
        <w:r w:rsidR="000419EF" w:rsidRPr="008840FD">
          <w:rPr>
            <w:rStyle w:val="aff1"/>
            <w:noProof/>
          </w:rPr>
          <w:t>8.9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_Toc144017490 \h </w:instrText>
        </w:r>
        <w:r w:rsidR="000419EF">
          <w:rPr>
            <w:noProof/>
            <w:webHidden/>
          </w:rPr>
        </w:r>
        <w:r w:rsidR="000419EF">
          <w:rPr>
            <w:noProof/>
            <w:webHidden/>
          </w:rPr>
          <w:fldChar w:fldCharType="separate"/>
        </w:r>
        <w:r w:rsidR="000419EF">
          <w:rPr>
            <w:noProof/>
            <w:webHidden/>
          </w:rPr>
          <w:t>105</w:t>
        </w:r>
        <w:r w:rsidR="000419EF">
          <w:rPr>
            <w:noProof/>
            <w:webHidden/>
          </w:rPr>
          <w:fldChar w:fldCharType="end"/>
        </w:r>
      </w:hyperlink>
    </w:p>
    <w:p w14:paraId="1BD8A57D" w14:textId="023367DE" w:rsidR="000419EF" w:rsidRDefault="00771B0C">
      <w:pPr>
        <w:pStyle w:val="14"/>
        <w:rPr>
          <w:rFonts w:asciiTheme="minorHAnsi" w:eastAsiaTheme="minorEastAsia" w:hAnsiTheme="minorHAnsi" w:cstheme="minorBidi"/>
          <w:kern w:val="2"/>
          <w:sz w:val="22"/>
          <w:szCs w:val="22"/>
          <w14:ligatures w14:val="standardContextual"/>
        </w:rPr>
      </w:pPr>
      <w:hyperlink w:anchor="_Toc144017491" w:history="1">
        <w:r w:rsidR="000419EF" w:rsidRPr="008840FD">
          <w:rPr>
            <w:rStyle w:val="aff1"/>
          </w:rPr>
          <w:t xml:space="preserve">ГЛАВА 9 </w:t>
        </w:r>
        <w:r w:rsidR="000419EF" w:rsidRPr="008840FD">
          <w:rPr>
            <w:rStyle w:val="aff1"/>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0419EF">
          <w:rPr>
            <w:webHidden/>
          </w:rPr>
          <w:tab/>
        </w:r>
        <w:r w:rsidR="000419EF">
          <w:rPr>
            <w:webHidden/>
          </w:rPr>
          <w:fldChar w:fldCharType="begin"/>
        </w:r>
        <w:r w:rsidR="000419EF">
          <w:rPr>
            <w:webHidden/>
          </w:rPr>
          <w:instrText xml:space="preserve"> PAGEREF _Toc144017491 \h </w:instrText>
        </w:r>
        <w:r w:rsidR="000419EF">
          <w:rPr>
            <w:webHidden/>
          </w:rPr>
        </w:r>
        <w:r w:rsidR="000419EF">
          <w:rPr>
            <w:webHidden/>
          </w:rPr>
          <w:fldChar w:fldCharType="separate"/>
        </w:r>
        <w:r w:rsidR="000419EF">
          <w:rPr>
            <w:webHidden/>
          </w:rPr>
          <w:t>106</w:t>
        </w:r>
        <w:r w:rsidR="000419EF">
          <w:rPr>
            <w:webHidden/>
          </w:rPr>
          <w:fldChar w:fldCharType="end"/>
        </w:r>
      </w:hyperlink>
    </w:p>
    <w:p w14:paraId="61515A31" w14:textId="18C9271B"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92" w:history="1">
        <w:r w:rsidR="000419EF" w:rsidRPr="008840FD">
          <w:rPr>
            <w:rStyle w:val="aff1"/>
            <w:noProof/>
            <w:lang w:eastAsia="zh-CN"/>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0419EF">
          <w:rPr>
            <w:noProof/>
            <w:webHidden/>
          </w:rPr>
          <w:tab/>
        </w:r>
        <w:r w:rsidR="000419EF">
          <w:rPr>
            <w:noProof/>
            <w:webHidden/>
          </w:rPr>
          <w:fldChar w:fldCharType="begin"/>
        </w:r>
        <w:r w:rsidR="000419EF">
          <w:rPr>
            <w:noProof/>
            <w:webHidden/>
          </w:rPr>
          <w:instrText xml:space="preserve"> PAGEREF _Toc144017492 \h </w:instrText>
        </w:r>
        <w:r w:rsidR="000419EF">
          <w:rPr>
            <w:noProof/>
            <w:webHidden/>
          </w:rPr>
        </w:r>
        <w:r w:rsidR="000419EF">
          <w:rPr>
            <w:noProof/>
            <w:webHidden/>
          </w:rPr>
          <w:fldChar w:fldCharType="separate"/>
        </w:r>
        <w:r w:rsidR="000419EF">
          <w:rPr>
            <w:noProof/>
            <w:webHidden/>
          </w:rPr>
          <w:t>106</w:t>
        </w:r>
        <w:r w:rsidR="000419EF">
          <w:rPr>
            <w:noProof/>
            <w:webHidden/>
          </w:rPr>
          <w:fldChar w:fldCharType="end"/>
        </w:r>
      </w:hyperlink>
    </w:p>
    <w:p w14:paraId="08FDE2F8" w14:textId="5881ED53"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93" w:history="1">
        <w:r w:rsidR="000419EF" w:rsidRPr="008840FD">
          <w:rPr>
            <w:rStyle w:val="aff1"/>
            <w:noProof/>
          </w:rPr>
          <w:t>9.2 Выбор и обоснование метода регулирования отпуска тепловой энергии от источников тепловой энергии</w:t>
        </w:r>
        <w:r w:rsidR="000419EF">
          <w:rPr>
            <w:noProof/>
            <w:webHidden/>
          </w:rPr>
          <w:tab/>
        </w:r>
        <w:r w:rsidR="000419EF">
          <w:rPr>
            <w:noProof/>
            <w:webHidden/>
          </w:rPr>
          <w:fldChar w:fldCharType="begin"/>
        </w:r>
        <w:r w:rsidR="000419EF">
          <w:rPr>
            <w:noProof/>
            <w:webHidden/>
          </w:rPr>
          <w:instrText xml:space="preserve"> PAGEREF _Toc144017493 \h </w:instrText>
        </w:r>
        <w:r w:rsidR="000419EF">
          <w:rPr>
            <w:noProof/>
            <w:webHidden/>
          </w:rPr>
        </w:r>
        <w:r w:rsidR="000419EF">
          <w:rPr>
            <w:noProof/>
            <w:webHidden/>
          </w:rPr>
          <w:fldChar w:fldCharType="separate"/>
        </w:r>
        <w:r w:rsidR="000419EF">
          <w:rPr>
            <w:noProof/>
            <w:webHidden/>
          </w:rPr>
          <w:t>106</w:t>
        </w:r>
        <w:r w:rsidR="000419EF">
          <w:rPr>
            <w:noProof/>
            <w:webHidden/>
          </w:rPr>
          <w:fldChar w:fldCharType="end"/>
        </w:r>
      </w:hyperlink>
    </w:p>
    <w:p w14:paraId="0EF8FD6B" w14:textId="0AEA438B"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94" w:history="1">
        <w:r w:rsidR="000419EF" w:rsidRPr="008840FD">
          <w:rPr>
            <w:rStyle w:val="aff1"/>
            <w:noProof/>
            <w:lang w:eastAsia="zh-CN"/>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0419EF">
          <w:rPr>
            <w:noProof/>
            <w:webHidden/>
          </w:rPr>
          <w:tab/>
        </w:r>
        <w:r w:rsidR="000419EF">
          <w:rPr>
            <w:noProof/>
            <w:webHidden/>
          </w:rPr>
          <w:fldChar w:fldCharType="begin"/>
        </w:r>
        <w:r w:rsidR="000419EF">
          <w:rPr>
            <w:noProof/>
            <w:webHidden/>
          </w:rPr>
          <w:instrText xml:space="preserve"> PAGEREF _Toc144017494 \h </w:instrText>
        </w:r>
        <w:r w:rsidR="000419EF">
          <w:rPr>
            <w:noProof/>
            <w:webHidden/>
          </w:rPr>
        </w:r>
        <w:r w:rsidR="000419EF">
          <w:rPr>
            <w:noProof/>
            <w:webHidden/>
          </w:rPr>
          <w:fldChar w:fldCharType="separate"/>
        </w:r>
        <w:r w:rsidR="000419EF">
          <w:rPr>
            <w:noProof/>
            <w:webHidden/>
          </w:rPr>
          <w:t>106</w:t>
        </w:r>
        <w:r w:rsidR="000419EF">
          <w:rPr>
            <w:noProof/>
            <w:webHidden/>
          </w:rPr>
          <w:fldChar w:fldCharType="end"/>
        </w:r>
      </w:hyperlink>
    </w:p>
    <w:p w14:paraId="011EA3A1" w14:textId="482111AF"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95" w:history="1">
        <w:r w:rsidR="000419EF" w:rsidRPr="008840FD">
          <w:rPr>
            <w:rStyle w:val="aff1"/>
            <w:noProof/>
            <w:lang w:eastAsia="zh-CN"/>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0419EF">
          <w:rPr>
            <w:noProof/>
            <w:webHidden/>
          </w:rPr>
          <w:tab/>
        </w:r>
        <w:r w:rsidR="000419EF">
          <w:rPr>
            <w:noProof/>
            <w:webHidden/>
          </w:rPr>
          <w:fldChar w:fldCharType="begin"/>
        </w:r>
        <w:r w:rsidR="000419EF">
          <w:rPr>
            <w:noProof/>
            <w:webHidden/>
          </w:rPr>
          <w:instrText xml:space="preserve"> PAGEREF _Toc144017495 \h </w:instrText>
        </w:r>
        <w:r w:rsidR="000419EF">
          <w:rPr>
            <w:noProof/>
            <w:webHidden/>
          </w:rPr>
        </w:r>
        <w:r w:rsidR="000419EF">
          <w:rPr>
            <w:noProof/>
            <w:webHidden/>
          </w:rPr>
          <w:fldChar w:fldCharType="separate"/>
        </w:r>
        <w:r w:rsidR="000419EF">
          <w:rPr>
            <w:noProof/>
            <w:webHidden/>
          </w:rPr>
          <w:t>106</w:t>
        </w:r>
        <w:r w:rsidR="000419EF">
          <w:rPr>
            <w:noProof/>
            <w:webHidden/>
          </w:rPr>
          <w:fldChar w:fldCharType="end"/>
        </w:r>
      </w:hyperlink>
    </w:p>
    <w:p w14:paraId="0F77FBFB" w14:textId="32995681"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96" w:history="1">
        <w:r w:rsidR="000419EF" w:rsidRPr="008840FD">
          <w:rPr>
            <w:rStyle w:val="aff1"/>
            <w:noProof/>
            <w:lang w:eastAsia="zh-CN"/>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0419EF">
          <w:rPr>
            <w:noProof/>
            <w:webHidden/>
          </w:rPr>
          <w:tab/>
        </w:r>
        <w:r w:rsidR="000419EF">
          <w:rPr>
            <w:noProof/>
            <w:webHidden/>
          </w:rPr>
          <w:fldChar w:fldCharType="begin"/>
        </w:r>
        <w:r w:rsidR="000419EF">
          <w:rPr>
            <w:noProof/>
            <w:webHidden/>
          </w:rPr>
          <w:instrText xml:space="preserve"> PAGEREF _Toc144017496 \h </w:instrText>
        </w:r>
        <w:r w:rsidR="000419EF">
          <w:rPr>
            <w:noProof/>
            <w:webHidden/>
          </w:rPr>
        </w:r>
        <w:r w:rsidR="000419EF">
          <w:rPr>
            <w:noProof/>
            <w:webHidden/>
          </w:rPr>
          <w:fldChar w:fldCharType="separate"/>
        </w:r>
        <w:r w:rsidR="000419EF">
          <w:rPr>
            <w:noProof/>
            <w:webHidden/>
          </w:rPr>
          <w:t>106</w:t>
        </w:r>
        <w:r w:rsidR="000419EF">
          <w:rPr>
            <w:noProof/>
            <w:webHidden/>
          </w:rPr>
          <w:fldChar w:fldCharType="end"/>
        </w:r>
      </w:hyperlink>
    </w:p>
    <w:p w14:paraId="090A9146" w14:textId="0F3CA511"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97" w:history="1">
        <w:r w:rsidR="000419EF" w:rsidRPr="008840FD">
          <w:rPr>
            <w:rStyle w:val="aff1"/>
            <w:noProof/>
            <w:lang w:eastAsia="zh-CN"/>
          </w:rPr>
          <w:t>9.6 Предложения по источникам инвестиций</w:t>
        </w:r>
        <w:r w:rsidR="000419EF">
          <w:rPr>
            <w:noProof/>
            <w:webHidden/>
          </w:rPr>
          <w:tab/>
        </w:r>
        <w:r w:rsidR="000419EF">
          <w:rPr>
            <w:noProof/>
            <w:webHidden/>
          </w:rPr>
          <w:fldChar w:fldCharType="begin"/>
        </w:r>
        <w:r w:rsidR="000419EF">
          <w:rPr>
            <w:noProof/>
            <w:webHidden/>
          </w:rPr>
          <w:instrText xml:space="preserve"> PAGEREF _Toc144017497 \h </w:instrText>
        </w:r>
        <w:r w:rsidR="000419EF">
          <w:rPr>
            <w:noProof/>
            <w:webHidden/>
          </w:rPr>
        </w:r>
        <w:r w:rsidR="000419EF">
          <w:rPr>
            <w:noProof/>
            <w:webHidden/>
          </w:rPr>
          <w:fldChar w:fldCharType="separate"/>
        </w:r>
        <w:r w:rsidR="000419EF">
          <w:rPr>
            <w:noProof/>
            <w:webHidden/>
          </w:rPr>
          <w:t>106</w:t>
        </w:r>
        <w:r w:rsidR="000419EF">
          <w:rPr>
            <w:noProof/>
            <w:webHidden/>
          </w:rPr>
          <w:fldChar w:fldCharType="end"/>
        </w:r>
      </w:hyperlink>
    </w:p>
    <w:p w14:paraId="7573D52C" w14:textId="670E5452" w:rsidR="000419EF" w:rsidRDefault="00771B0C">
      <w:pPr>
        <w:pStyle w:val="14"/>
        <w:rPr>
          <w:rFonts w:asciiTheme="minorHAnsi" w:eastAsiaTheme="minorEastAsia" w:hAnsiTheme="minorHAnsi" w:cstheme="minorBidi"/>
          <w:kern w:val="2"/>
          <w:sz w:val="22"/>
          <w:szCs w:val="22"/>
          <w14:ligatures w14:val="standardContextual"/>
        </w:rPr>
      </w:pPr>
      <w:hyperlink w:anchor="_Toc144017498" w:history="1">
        <w:r w:rsidR="000419EF" w:rsidRPr="008840FD">
          <w:rPr>
            <w:rStyle w:val="aff1"/>
          </w:rPr>
          <w:t>ГЛАВА 10 Перспективные топливные балансы</w:t>
        </w:r>
        <w:r w:rsidR="000419EF">
          <w:rPr>
            <w:webHidden/>
          </w:rPr>
          <w:tab/>
        </w:r>
        <w:r w:rsidR="000419EF">
          <w:rPr>
            <w:webHidden/>
          </w:rPr>
          <w:fldChar w:fldCharType="begin"/>
        </w:r>
        <w:r w:rsidR="000419EF">
          <w:rPr>
            <w:webHidden/>
          </w:rPr>
          <w:instrText xml:space="preserve"> PAGEREF _Toc144017498 \h </w:instrText>
        </w:r>
        <w:r w:rsidR="000419EF">
          <w:rPr>
            <w:webHidden/>
          </w:rPr>
        </w:r>
        <w:r w:rsidR="000419EF">
          <w:rPr>
            <w:webHidden/>
          </w:rPr>
          <w:fldChar w:fldCharType="separate"/>
        </w:r>
        <w:r w:rsidR="000419EF">
          <w:rPr>
            <w:webHidden/>
          </w:rPr>
          <w:t>107</w:t>
        </w:r>
        <w:r w:rsidR="000419EF">
          <w:rPr>
            <w:webHidden/>
          </w:rPr>
          <w:fldChar w:fldCharType="end"/>
        </w:r>
      </w:hyperlink>
    </w:p>
    <w:p w14:paraId="77C5FE04" w14:textId="50F320E1"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499" w:history="1">
        <w:r w:rsidR="000419EF" w:rsidRPr="008840FD">
          <w:rPr>
            <w:rStyle w:val="aff1"/>
            <w:noProof/>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w:t>
        </w:r>
        <w:r w:rsidR="000419EF">
          <w:rPr>
            <w:noProof/>
            <w:webHidden/>
          </w:rPr>
          <w:tab/>
        </w:r>
        <w:r w:rsidR="000419EF">
          <w:rPr>
            <w:noProof/>
            <w:webHidden/>
          </w:rPr>
          <w:fldChar w:fldCharType="begin"/>
        </w:r>
        <w:r w:rsidR="000419EF">
          <w:rPr>
            <w:noProof/>
            <w:webHidden/>
          </w:rPr>
          <w:instrText xml:space="preserve"> PAGEREF _Toc144017499 \h </w:instrText>
        </w:r>
        <w:r w:rsidR="000419EF">
          <w:rPr>
            <w:noProof/>
            <w:webHidden/>
          </w:rPr>
        </w:r>
        <w:r w:rsidR="000419EF">
          <w:rPr>
            <w:noProof/>
            <w:webHidden/>
          </w:rPr>
          <w:fldChar w:fldCharType="separate"/>
        </w:r>
        <w:r w:rsidR="000419EF">
          <w:rPr>
            <w:noProof/>
            <w:webHidden/>
          </w:rPr>
          <w:t>107</w:t>
        </w:r>
        <w:r w:rsidR="000419EF">
          <w:rPr>
            <w:noProof/>
            <w:webHidden/>
          </w:rPr>
          <w:fldChar w:fldCharType="end"/>
        </w:r>
      </w:hyperlink>
    </w:p>
    <w:p w14:paraId="01AEDFCF" w14:textId="13AA2100"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00" w:history="1">
        <w:r w:rsidR="000419EF" w:rsidRPr="008840FD">
          <w:rPr>
            <w:rStyle w:val="aff1"/>
            <w:noProof/>
          </w:rPr>
          <w:t>10.2 Расчеты по каждому источнику тепловой энергии нормативных запасов аварийных видов топлива</w:t>
        </w:r>
        <w:r w:rsidR="000419EF">
          <w:rPr>
            <w:noProof/>
            <w:webHidden/>
          </w:rPr>
          <w:tab/>
        </w:r>
        <w:r w:rsidR="000419EF">
          <w:rPr>
            <w:noProof/>
            <w:webHidden/>
          </w:rPr>
          <w:fldChar w:fldCharType="begin"/>
        </w:r>
        <w:r w:rsidR="000419EF">
          <w:rPr>
            <w:noProof/>
            <w:webHidden/>
          </w:rPr>
          <w:instrText xml:space="preserve"> PAGEREF _Toc144017500 \h </w:instrText>
        </w:r>
        <w:r w:rsidR="000419EF">
          <w:rPr>
            <w:noProof/>
            <w:webHidden/>
          </w:rPr>
        </w:r>
        <w:r w:rsidR="000419EF">
          <w:rPr>
            <w:noProof/>
            <w:webHidden/>
          </w:rPr>
          <w:fldChar w:fldCharType="separate"/>
        </w:r>
        <w:r w:rsidR="000419EF">
          <w:rPr>
            <w:noProof/>
            <w:webHidden/>
          </w:rPr>
          <w:t>109</w:t>
        </w:r>
        <w:r w:rsidR="000419EF">
          <w:rPr>
            <w:noProof/>
            <w:webHidden/>
          </w:rPr>
          <w:fldChar w:fldCharType="end"/>
        </w:r>
      </w:hyperlink>
    </w:p>
    <w:p w14:paraId="2CCCC185" w14:textId="18BDC83C"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01" w:history="1">
        <w:r w:rsidR="000419EF" w:rsidRPr="008840FD">
          <w:rPr>
            <w:rStyle w:val="aff1"/>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0419EF">
          <w:rPr>
            <w:noProof/>
            <w:webHidden/>
          </w:rPr>
          <w:tab/>
        </w:r>
        <w:r w:rsidR="000419EF">
          <w:rPr>
            <w:noProof/>
            <w:webHidden/>
          </w:rPr>
          <w:fldChar w:fldCharType="begin"/>
        </w:r>
        <w:r w:rsidR="000419EF">
          <w:rPr>
            <w:noProof/>
            <w:webHidden/>
          </w:rPr>
          <w:instrText xml:space="preserve"> PAGEREF _Toc144017501 \h </w:instrText>
        </w:r>
        <w:r w:rsidR="000419EF">
          <w:rPr>
            <w:noProof/>
            <w:webHidden/>
          </w:rPr>
        </w:r>
        <w:r w:rsidR="000419EF">
          <w:rPr>
            <w:noProof/>
            <w:webHidden/>
          </w:rPr>
          <w:fldChar w:fldCharType="separate"/>
        </w:r>
        <w:r w:rsidR="000419EF">
          <w:rPr>
            <w:noProof/>
            <w:webHidden/>
          </w:rPr>
          <w:t>111</w:t>
        </w:r>
        <w:r w:rsidR="000419EF">
          <w:rPr>
            <w:noProof/>
            <w:webHidden/>
          </w:rPr>
          <w:fldChar w:fldCharType="end"/>
        </w:r>
      </w:hyperlink>
    </w:p>
    <w:p w14:paraId="4628E36F" w14:textId="17A18AA8"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02" w:history="1">
        <w:r w:rsidR="000419EF" w:rsidRPr="008840FD">
          <w:rPr>
            <w:rStyle w:val="aff1"/>
            <w:noProof/>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0419EF">
          <w:rPr>
            <w:noProof/>
            <w:webHidden/>
          </w:rPr>
          <w:tab/>
        </w:r>
        <w:r w:rsidR="000419EF">
          <w:rPr>
            <w:noProof/>
            <w:webHidden/>
          </w:rPr>
          <w:fldChar w:fldCharType="begin"/>
        </w:r>
        <w:r w:rsidR="000419EF">
          <w:rPr>
            <w:noProof/>
            <w:webHidden/>
          </w:rPr>
          <w:instrText xml:space="preserve"> PAGEREF _Toc144017502 \h </w:instrText>
        </w:r>
        <w:r w:rsidR="000419EF">
          <w:rPr>
            <w:noProof/>
            <w:webHidden/>
          </w:rPr>
        </w:r>
        <w:r w:rsidR="000419EF">
          <w:rPr>
            <w:noProof/>
            <w:webHidden/>
          </w:rPr>
          <w:fldChar w:fldCharType="separate"/>
        </w:r>
        <w:r w:rsidR="000419EF">
          <w:rPr>
            <w:noProof/>
            <w:webHidden/>
          </w:rPr>
          <w:t>111</w:t>
        </w:r>
        <w:r w:rsidR="000419EF">
          <w:rPr>
            <w:noProof/>
            <w:webHidden/>
          </w:rPr>
          <w:fldChar w:fldCharType="end"/>
        </w:r>
      </w:hyperlink>
    </w:p>
    <w:p w14:paraId="29A9FB2F" w14:textId="70A21ADA"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03" w:history="1">
        <w:r w:rsidR="000419EF" w:rsidRPr="008840FD">
          <w:rPr>
            <w:rStyle w:val="aff1"/>
            <w:noProof/>
          </w:rPr>
          <w:t>10.5 П</w:t>
        </w:r>
        <w:r w:rsidR="000419EF" w:rsidRPr="008840FD">
          <w:rPr>
            <w:rStyle w:val="aff1"/>
            <w:rFonts w:eastAsia="Microsoft YaHei"/>
            <w:noProof/>
          </w:rPr>
          <w:t>реобладающий вид топлива, определяемый по совокупности всех систем теплоснабжения, находящихся в поселении</w:t>
        </w:r>
        <w:r w:rsidR="000419EF">
          <w:rPr>
            <w:noProof/>
            <w:webHidden/>
          </w:rPr>
          <w:tab/>
        </w:r>
        <w:r w:rsidR="000419EF">
          <w:rPr>
            <w:noProof/>
            <w:webHidden/>
          </w:rPr>
          <w:fldChar w:fldCharType="begin"/>
        </w:r>
        <w:r w:rsidR="000419EF">
          <w:rPr>
            <w:noProof/>
            <w:webHidden/>
          </w:rPr>
          <w:instrText xml:space="preserve"> PAGEREF _Toc144017503 \h </w:instrText>
        </w:r>
        <w:r w:rsidR="000419EF">
          <w:rPr>
            <w:noProof/>
            <w:webHidden/>
          </w:rPr>
        </w:r>
        <w:r w:rsidR="000419EF">
          <w:rPr>
            <w:noProof/>
            <w:webHidden/>
          </w:rPr>
          <w:fldChar w:fldCharType="separate"/>
        </w:r>
        <w:r w:rsidR="000419EF">
          <w:rPr>
            <w:noProof/>
            <w:webHidden/>
          </w:rPr>
          <w:t>111</w:t>
        </w:r>
        <w:r w:rsidR="000419EF">
          <w:rPr>
            <w:noProof/>
            <w:webHidden/>
          </w:rPr>
          <w:fldChar w:fldCharType="end"/>
        </w:r>
      </w:hyperlink>
    </w:p>
    <w:p w14:paraId="7915F617" w14:textId="1923D62D"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04" w:history="1">
        <w:r w:rsidR="000419EF" w:rsidRPr="008840FD">
          <w:rPr>
            <w:rStyle w:val="aff1"/>
            <w:noProof/>
          </w:rPr>
          <w:t>10.6 Приоритетное направление развития топливного баланса поселения</w:t>
        </w:r>
        <w:r w:rsidR="000419EF">
          <w:rPr>
            <w:noProof/>
            <w:webHidden/>
          </w:rPr>
          <w:tab/>
        </w:r>
        <w:r w:rsidR="000419EF">
          <w:rPr>
            <w:noProof/>
            <w:webHidden/>
          </w:rPr>
          <w:fldChar w:fldCharType="begin"/>
        </w:r>
        <w:r w:rsidR="000419EF">
          <w:rPr>
            <w:noProof/>
            <w:webHidden/>
          </w:rPr>
          <w:instrText xml:space="preserve"> PAGEREF _Toc144017504 \h </w:instrText>
        </w:r>
        <w:r w:rsidR="000419EF">
          <w:rPr>
            <w:noProof/>
            <w:webHidden/>
          </w:rPr>
        </w:r>
        <w:r w:rsidR="000419EF">
          <w:rPr>
            <w:noProof/>
            <w:webHidden/>
          </w:rPr>
          <w:fldChar w:fldCharType="separate"/>
        </w:r>
        <w:r w:rsidR="000419EF">
          <w:rPr>
            <w:noProof/>
            <w:webHidden/>
          </w:rPr>
          <w:t>111</w:t>
        </w:r>
        <w:r w:rsidR="000419EF">
          <w:rPr>
            <w:noProof/>
            <w:webHidden/>
          </w:rPr>
          <w:fldChar w:fldCharType="end"/>
        </w:r>
      </w:hyperlink>
    </w:p>
    <w:p w14:paraId="5A8EBD26" w14:textId="3B6923F6"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05" w:history="1">
        <w:r w:rsidR="000419EF" w:rsidRPr="008840FD">
          <w:rPr>
            <w:rStyle w:val="aff1"/>
            <w:rFonts w:eastAsia="Microsoft YaHei"/>
            <w:noProof/>
          </w:rPr>
          <w:t>10.7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_Toc144017505 \h </w:instrText>
        </w:r>
        <w:r w:rsidR="000419EF">
          <w:rPr>
            <w:noProof/>
            <w:webHidden/>
          </w:rPr>
        </w:r>
        <w:r w:rsidR="000419EF">
          <w:rPr>
            <w:noProof/>
            <w:webHidden/>
          </w:rPr>
          <w:fldChar w:fldCharType="separate"/>
        </w:r>
        <w:r w:rsidR="000419EF">
          <w:rPr>
            <w:noProof/>
            <w:webHidden/>
          </w:rPr>
          <w:t>111</w:t>
        </w:r>
        <w:r w:rsidR="000419EF">
          <w:rPr>
            <w:noProof/>
            <w:webHidden/>
          </w:rPr>
          <w:fldChar w:fldCharType="end"/>
        </w:r>
      </w:hyperlink>
    </w:p>
    <w:p w14:paraId="30FB511E" w14:textId="2DC71177" w:rsidR="000419EF" w:rsidRDefault="00771B0C">
      <w:pPr>
        <w:pStyle w:val="14"/>
        <w:rPr>
          <w:rFonts w:asciiTheme="minorHAnsi" w:eastAsiaTheme="minorEastAsia" w:hAnsiTheme="minorHAnsi" w:cstheme="minorBidi"/>
          <w:kern w:val="2"/>
          <w:sz w:val="22"/>
          <w:szCs w:val="22"/>
          <w14:ligatures w14:val="standardContextual"/>
        </w:rPr>
      </w:pPr>
      <w:hyperlink w:anchor="_Toc144017506" w:history="1">
        <w:r w:rsidR="000419EF" w:rsidRPr="008840FD">
          <w:rPr>
            <w:rStyle w:val="aff1"/>
          </w:rPr>
          <w:t>ГЛАВА 11 Оценка надежности теплоснабжения</w:t>
        </w:r>
        <w:r w:rsidR="000419EF">
          <w:rPr>
            <w:webHidden/>
          </w:rPr>
          <w:tab/>
        </w:r>
        <w:r w:rsidR="000419EF">
          <w:rPr>
            <w:webHidden/>
          </w:rPr>
          <w:fldChar w:fldCharType="begin"/>
        </w:r>
        <w:r w:rsidR="000419EF">
          <w:rPr>
            <w:webHidden/>
          </w:rPr>
          <w:instrText xml:space="preserve"> PAGEREF _Toc144017506 \h </w:instrText>
        </w:r>
        <w:r w:rsidR="000419EF">
          <w:rPr>
            <w:webHidden/>
          </w:rPr>
        </w:r>
        <w:r w:rsidR="000419EF">
          <w:rPr>
            <w:webHidden/>
          </w:rPr>
          <w:fldChar w:fldCharType="separate"/>
        </w:r>
        <w:r w:rsidR="000419EF">
          <w:rPr>
            <w:webHidden/>
          </w:rPr>
          <w:t>112</w:t>
        </w:r>
        <w:r w:rsidR="000419EF">
          <w:rPr>
            <w:webHidden/>
          </w:rPr>
          <w:fldChar w:fldCharType="end"/>
        </w:r>
      </w:hyperlink>
    </w:p>
    <w:p w14:paraId="3463BE78" w14:textId="185D5FE1"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07" w:history="1">
        <w:r w:rsidR="000419EF" w:rsidRPr="008840FD">
          <w:rPr>
            <w:rStyle w:val="aff1"/>
            <w:noProof/>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0419EF">
          <w:rPr>
            <w:noProof/>
            <w:webHidden/>
          </w:rPr>
          <w:tab/>
        </w:r>
        <w:r w:rsidR="000419EF">
          <w:rPr>
            <w:noProof/>
            <w:webHidden/>
          </w:rPr>
          <w:fldChar w:fldCharType="begin"/>
        </w:r>
        <w:r w:rsidR="000419EF">
          <w:rPr>
            <w:noProof/>
            <w:webHidden/>
          </w:rPr>
          <w:instrText xml:space="preserve"> PAGEREF _Toc144017507 \h </w:instrText>
        </w:r>
        <w:r w:rsidR="000419EF">
          <w:rPr>
            <w:noProof/>
            <w:webHidden/>
          </w:rPr>
        </w:r>
        <w:r w:rsidR="000419EF">
          <w:rPr>
            <w:noProof/>
            <w:webHidden/>
          </w:rPr>
          <w:fldChar w:fldCharType="separate"/>
        </w:r>
        <w:r w:rsidR="000419EF">
          <w:rPr>
            <w:noProof/>
            <w:webHidden/>
          </w:rPr>
          <w:t>112</w:t>
        </w:r>
        <w:r w:rsidR="000419EF">
          <w:rPr>
            <w:noProof/>
            <w:webHidden/>
          </w:rPr>
          <w:fldChar w:fldCharType="end"/>
        </w:r>
      </w:hyperlink>
    </w:p>
    <w:p w14:paraId="718EE1E0" w14:textId="267E5E65"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08" w:history="1">
        <w:r w:rsidR="000419EF" w:rsidRPr="008840FD">
          <w:rPr>
            <w:rStyle w:val="aff1"/>
            <w:noProof/>
          </w:rPr>
          <w:t>11.2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0419EF">
          <w:rPr>
            <w:noProof/>
            <w:webHidden/>
          </w:rPr>
          <w:tab/>
        </w:r>
        <w:r w:rsidR="000419EF">
          <w:rPr>
            <w:noProof/>
            <w:webHidden/>
          </w:rPr>
          <w:fldChar w:fldCharType="begin"/>
        </w:r>
        <w:r w:rsidR="000419EF">
          <w:rPr>
            <w:noProof/>
            <w:webHidden/>
          </w:rPr>
          <w:instrText xml:space="preserve"> PAGEREF _Toc144017508 \h </w:instrText>
        </w:r>
        <w:r w:rsidR="000419EF">
          <w:rPr>
            <w:noProof/>
            <w:webHidden/>
          </w:rPr>
        </w:r>
        <w:r w:rsidR="000419EF">
          <w:rPr>
            <w:noProof/>
            <w:webHidden/>
          </w:rPr>
          <w:fldChar w:fldCharType="separate"/>
        </w:r>
        <w:r w:rsidR="000419EF">
          <w:rPr>
            <w:noProof/>
            <w:webHidden/>
          </w:rPr>
          <w:t>112</w:t>
        </w:r>
        <w:r w:rsidR="000419EF">
          <w:rPr>
            <w:noProof/>
            <w:webHidden/>
          </w:rPr>
          <w:fldChar w:fldCharType="end"/>
        </w:r>
      </w:hyperlink>
    </w:p>
    <w:p w14:paraId="117C37E1" w14:textId="0141473E"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09" w:history="1">
        <w:r w:rsidR="000419EF" w:rsidRPr="008840FD">
          <w:rPr>
            <w:rStyle w:val="aff1"/>
            <w:noProof/>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0419EF">
          <w:rPr>
            <w:noProof/>
            <w:webHidden/>
          </w:rPr>
          <w:tab/>
        </w:r>
        <w:r w:rsidR="000419EF">
          <w:rPr>
            <w:noProof/>
            <w:webHidden/>
          </w:rPr>
          <w:fldChar w:fldCharType="begin"/>
        </w:r>
        <w:r w:rsidR="000419EF">
          <w:rPr>
            <w:noProof/>
            <w:webHidden/>
          </w:rPr>
          <w:instrText xml:space="preserve"> PAGEREF _Toc144017509 \h </w:instrText>
        </w:r>
        <w:r w:rsidR="000419EF">
          <w:rPr>
            <w:noProof/>
            <w:webHidden/>
          </w:rPr>
        </w:r>
        <w:r w:rsidR="000419EF">
          <w:rPr>
            <w:noProof/>
            <w:webHidden/>
          </w:rPr>
          <w:fldChar w:fldCharType="separate"/>
        </w:r>
        <w:r w:rsidR="000419EF">
          <w:rPr>
            <w:noProof/>
            <w:webHidden/>
          </w:rPr>
          <w:t>113</w:t>
        </w:r>
        <w:r w:rsidR="000419EF">
          <w:rPr>
            <w:noProof/>
            <w:webHidden/>
          </w:rPr>
          <w:fldChar w:fldCharType="end"/>
        </w:r>
      </w:hyperlink>
    </w:p>
    <w:p w14:paraId="65785C9F" w14:textId="4766B045"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10" w:history="1">
        <w:r w:rsidR="000419EF" w:rsidRPr="008840FD">
          <w:rPr>
            <w:rStyle w:val="aff1"/>
            <w:noProof/>
          </w:rPr>
          <w:t>11.4 Результаты оценки коэффициентов готовности теплопроводов к несению тепловой нагрузки</w:t>
        </w:r>
        <w:r w:rsidR="000419EF">
          <w:rPr>
            <w:noProof/>
            <w:webHidden/>
          </w:rPr>
          <w:tab/>
        </w:r>
        <w:r w:rsidR="000419EF">
          <w:rPr>
            <w:noProof/>
            <w:webHidden/>
          </w:rPr>
          <w:fldChar w:fldCharType="begin"/>
        </w:r>
        <w:r w:rsidR="000419EF">
          <w:rPr>
            <w:noProof/>
            <w:webHidden/>
          </w:rPr>
          <w:instrText xml:space="preserve"> PAGEREF _Toc144017510 \h </w:instrText>
        </w:r>
        <w:r w:rsidR="000419EF">
          <w:rPr>
            <w:noProof/>
            <w:webHidden/>
          </w:rPr>
        </w:r>
        <w:r w:rsidR="000419EF">
          <w:rPr>
            <w:noProof/>
            <w:webHidden/>
          </w:rPr>
          <w:fldChar w:fldCharType="separate"/>
        </w:r>
        <w:r w:rsidR="000419EF">
          <w:rPr>
            <w:noProof/>
            <w:webHidden/>
          </w:rPr>
          <w:t>114</w:t>
        </w:r>
        <w:r w:rsidR="000419EF">
          <w:rPr>
            <w:noProof/>
            <w:webHidden/>
          </w:rPr>
          <w:fldChar w:fldCharType="end"/>
        </w:r>
      </w:hyperlink>
    </w:p>
    <w:p w14:paraId="55862E34" w14:textId="6C351E49"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11" w:history="1">
        <w:r w:rsidR="000419EF" w:rsidRPr="008840FD">
          <w:rPr>
            <w:rStyle w:val="aff1"/>
            <w:noProof/>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0419EF">
          <w:rPr>
            <w:noProof/>
            <w:webHidden/>
          </w:rPr>
          <w:tab/>
        </w:r>
        <w:r w:rsidR="000419EF">
          <w:rPr>
            <w:noProof/>
            <w:webHidden/>
          </w:rPr>
          <w:fldChar w:fldCharType="begin"/>
        </w:r>
        <w:r w:rsidR="000419EF">
          <w:rPr>
            <w:noProof/>
            <w:webHidden/>
          </w:rPr>
          <w:instrText xml:space="preserve"> PAGEREF _Toc144017511 \h </w:instrText>
        </w:r>
        <w:r w:rsidR="000419EF">
          <w:rPr>
            <w:noProof/>
            <w:webHidden/>
          </w:rPr>
        </w:r>
        <w:r w:rsidR="000419EF">
          <w:rPr>
            <w:noProof/>
            <w:webHidden/>
          </w:rPr>
          <w:fldChar w:fldCharType="separate"/>
        </w:r>
        <w:r w:rsidR="000419EF">
          <w:rPr>
            <w:noProof/>
            <w:webHidden/>
          </w:rPr>
          <w:t>114</w:t>
        </w:r>
        <w:r w:rsidR="000419EF">
          <w:rPr>
            <w:noProof/>
            <w:webHidden/>
          </w:rPr>
          <w:fldChar w:fldCharType="end"/>
        </w:r>
      </w:hyperlink>
    </w:p>
    <w:p w14:paraId="17A7770E" w14:textId="23324C45"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12" w:history="1">
        <w:r w:rsidR="000419EF" w:rsidRPr="008840FD">
          <w:rPr>
            <w:rStyle w:val="aff1"/>
            <w:noProof/>
          </w:rPr>
          <w:t>11.6 Предложения, обеспечивающие надёжность систем теплоснабжения</w:t>
        </w:r>
        <w:r w:rsidR="000419EF">
          <w:rPr>
            <w:noProof/>
            <w:webHidden/>
          </w:rPr>
          <w:tab/>
        </w:r>
        <w:r w:rsidR="000419EF">
          <w:rPr>
            <w:noProof/>
            <w:webHidden/>
          </w:rPr>
          <w:fldChar w:fldCharType="begin"/>
        </w:r>
        <w:r w:rsidR="000419EF">
          <w:rPr>
            <w:noProof/>
            <w:webHidden/>
          </w:rPr>
          <w:instrText xml:space="preserve"> PAGEREF _Toc144017512 \h </w:instrText>
        </w:r>
        <w:r w:rsidR="000419EF">
          <w:rPr>
            <w:noProof/>
            <w:webHidden/>
          </w:rPr>
        </w:r>
        <w:r w:rsidR="000419EF">
          <w:rPr>
            <w:noProof/>
            <w:webHidden/>
          </w:rPr>
          <w:fldChar w:fldCharType="separate"/>
        </w:r>
        <w:r w:rsidR="000419EF">
          <w:rPr>
            <w:noProof/>
            <w:webHidden/>
          </w:rPr>
          <w:t>114</w:t>
        </w:r>
        <w:r w:rsidR="000419EF">
          <w:rPr>
            <w:noProof/>
            <w:webHidden/>
          </w:rPr>
          <w:fldChar w:fldCharType="end"/>
        </w:r>
      </w:hyperlink>
    </w:p>
    <w:p w14:paraId="0E8F18B9" w14:textId="11FDB267"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13" w:history="1">
        <w:r w:rsidR="000419EF" w:rsidRPr="008840FD">
          <w:rPr>
            <w:rStyle w:val="aff1"/>
            <w:rFonts w:eastAsia="Microsoft YaHei"/>
            <w:noProof/>
          </w:rPr>
          <w:t>11.7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_Toc144017513 \h </w:instrText>
        </w:r>
        <w:r w:rsidR="000419EF">
          <w:rPr>
            <w:noProof/>
            <w:webHidden/>
          </w:rPr>
        </w:r>
        <w:r w:rsidR="000419EF">
          <w:rPr>
            <w:noProof/>
            <w:webHidden/>
          </w:rPr>
          <w:fldChar w:fldCharType="separate"/>
        </w:r>
        <w:r w:rsidR="000419EF">
          <w:rPr>
            <w:noProof/>
            <w:webHidden/>
          </w:rPr>
          <w:t>115</w:t>
        </w:r>
        <w:r w:rsidR="000419EF">
          <w:rPr>
            <w:noProof/>
            <w:webHidden/>
          </w:rPr>
          <w:fldChar w:fldCharType="end"/>
        </w:r>
      </w:hyperlink>
    </w:p>
    <w:p w14:paraId="22B4335F" w14:textId="7F8CD983" w:rsidR="000419EF" w:rsidRDefault="00771B0C">
      <w:pPr>
        <w:pStyle w:val="14"/>
        <w:rPr>
          <w:rFonts w:asciiTheme="minorHAnsi" w:eastAsiaTheme="minorEastAsia" w:hAnsiTheme="minorHAnsi" w:cstheme="minorBidi"/>
          <w:kern w:val="2"/>
          <w:sz w:val="22"/>
          <w:szCs w:val="22"/>
          <w14:ligatures w14:val="standardContextual"/>
        </w:rPr>
      </w:pPr>
      <w:hyperlink w:anchor="_Toc144017514" w:history="1">
        <w:r w:rsidR="000419EF" w:rsidRPr="008840FD">
          <w:rPr>
            <w:rStyle w:val="aff1"/>
          </w:rPr>
          <w:t>ГЛАВА 12 Обоснование инвестиций в строительство, реконструкцию, техническое перевооружение и (или) модернизацию</w:t>
        </w:r>
        <w:r w:rsidR="000419EF">
          <w:rPr>
            <w:webHidden/>
          </w:rPr>
          <w:tab/>
        </w:r>
        <w:r w:rsidR="000419EF">
          <w:rPr>
            <w:webHidden/>
          </w:rPr>
          <w:fldChar w:fldCharType="begin"/>
        </w:r>
        <w:r w:rsidR="000419EF">
          <w:rPr>
            <w:webHidden/>
          </w:rPr>
          <w:instrText xml:space="preserve"> PAGEREF _Toc144017514 \h </w:instrText>
        </w:r>
        <w:r w:rsidR="000419EF">
          <w:rPr>
            <w:webHidden/>
          </w:rPr>
        </w:r>
        <w:r w:rsidR="000419EF">
          <w:rPr>
            <w:webHidden/>
          </w:rPr>
          <w:fldChar w:fldCharType="separate"/>
        </w:r>
        <w:r w:rsidR="000419EF">
          <w:rPr>
            <w:webHidden/>
          </w:rPr>
          <w:t>116</w:t>
        </w:r>
        <w:r w:rsidR="000419EF">
          <w:rPr>
            <w:webHidden/>
          </w:rPr>
          <w:fldChar w:fldCharType="end"/>
        </w:r>
      </w:hyperlink>
    </w:p>
    <w:p w14:paraId="762385E5" w14:textId="0C80E73B"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15" w:history="1">
        <w:r w:rsidR="000419EF" w:rsidRPr="008840FD">
          <w:rPr>
            <w:rStyle w:val="aff1"/>
            <w:noProof/>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0419EF">
          <w:rPr>
            <w:noProof/>
            <w:webHidden/>
          </w:rPr>
          <w:tab/>
        </w:r>
        <w:r w:rsidR="000419EF">
          <w:rPr>
            <w:noProof/>
            <w:webHidden/>
          </w:rPr>
          <w:fldChar w:fldCharType="begin"/>
        </w:r>
        <w:r w:rsidR="000419EF">
          <w:rPr>
            <w:noProof/>
            <w:webHidden/>
          </w:rPr>
          <w:instrText xml:space="preserve"> PAGEREF _Toc144017515 \h </w:instrText>
        </w:r>
        <w:r w:rsidR="000419EF">
          <w:rPr>
            <w:noProof/>
            <w:webHidden/>
          </w:rPr>
        </w:r>
        <w:r w:rsidR="000419EF">
          <w:rPr>
            <w:noProof/>
            <w:webHidden/>
          </w:rPr>
          <w:fldChar w:fldCharType="separate"/>
        </w:r>
        <w:r w:rsidR="000419EF">
          <w:rPr>
            <w:noProof/>
            <w:webHidden/>
          </w:rPr>
          <w:t>116</w:t>
        </w:r>
        <w:r w:rsidR="000419EF">
          <w:rPr>
            <w:noProof/>
            <w:webHidden/>
          </w:rPr>
          <w:fldChar w:fldCharType="end"/>
        </w:r>
      </w:hyperlink>
    </w:p>
    <w:p w14:paraId="4BD49FD9" w14:textId="62A0F741"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16" w:history="1">
        <w:r w:rsidR="000419EF" w:rsidRPr="008840FD">
          <w:rPr>
            <w:rStyle w:val="aff1"/>
            <w:noProof/>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0419EF">
          <w:rPr>
            <w:noProof/>
            <w:webHidden/>
          </w:rPr>
          <w:tab/>
        </w:r>
        <w:r w:rsidR="000419EF">
          <w:rPr>
            <w:noProof/>
            <w:webHidden/>
          </w:rPr>
          <w:fldChar w:fldCharType="begin"/>
        </w:r>
        <w:r w:rsidR="000419EF">
          <w:rPr>
            <w:noProof/>
            <w:webHidden/>
          </w:rPr>
          <w:instrText xml:space="preserve"> PAGEREF _Toc144017516 \h </w:instrText>
        </w:r>
        <w:r w:rsidR="000419EF">
          <w:rPr>
            <w:noProof/>
            <w:webHidden/>
          </w:rPr>
        </w:r>
        <w:r w:rsidR="000419EF">
          <w:rPr>
            <w:noProof/>
            <w:webHidden/>
          </w:rPr>
          <w:fldChar w:fldCharType="separate"/>
        </w:r>
        <w:r w:rsidR="000419EF">
          <w:rPr>
            <w:noProof/>
            <w:webHidden/>
          </w:rPr>
          <w:t>116</w:t>
        </w:r>
        <w:r w:rsidR="000419EF">
          <w:rPr>
            <w:noProof/>
            <w:webHidden/>
          </w:rPr>
          <w:fldChar w:fldCharType="end"/>
        </w:r>
      </w:hyperlink>
    </w:p>
    <w:p w14:paraId="370512D6" w14:textId="333351FD"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17" w:history="1">
        <w:r w:rsidR="000419EF" w:rsidRPr="008840FD">
          <w:rPr>
            <w:rStyle w:val="aff1"/>
            <w:noProof/>
          </w:rPr>
          <w:t>12.3 Расчеты экономической эффективности инвестиций</w:t>
        </w:r>
        <w:r w:rsidR="000419EF">
          <w:rPr>
            <w:noProof/>
            <w:webHidden/>
          </w:rPr>
          <w:tab/>
        </w:r>
        <w:r w:rsidR="000419EF">
          <w:rPr>
            <w:noProof/>
            <w:webHidden/>
          </w:rPr>
          <w:fldChar w:fldCharType="begin"/>
        </w:r>
        <w:r w:rsidR="000419EF">
          <w:rPr>
            <w:noProof/>
            <w:webHidden/>
          </w:rPr>
          <w:instrText xml:space="preserve"> PAGEREF _Toc144017517 \h </w:instrText>
        </w:r>
        <w:r w:rsidR="000419EF">
          <w:rPr>
            <w:noProof/>
            <w:webHidden/>
          </w:rPr>
        </w:r>
        <w:r w:rsidR="000419EF">
          <w:rPr>
            <w:noProof/>
            <w:webHidden/>
          </w:rPr>
          <w:fldChar w:fldCharType="separate"/>
        </w:r>
        <w:r w:rsidR="000419EF">
          <w:rPr>
            <w:noProof/>
            <w:webHidden/>
          </w:rPr>
          <w:t>118</w:t>
        </w:r>
        <w:r w:rsidR="000419EF">
          <w:rPr>
            <w:noProof/>
            <w:webHidden/>
          </w:rPr>
          <w:fldChar w:fldCharType="end"/>
        </w:r>
      </w:hyperlink>
    </w:p>
    <w:p w14:paraId="58B06EC3" w14:textId="7511A2BC"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18" w:history="1">
        <w:r w:rsidR="000419EF" w:rsidRPr="008840FD">
          <w:rPr>
            <w:rStyle w:val="aff1"/>
            <w:noProof/>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0419EF">
          <w:rPr>
            <w:noProof/>
            <w:webHidden/>
          </w:rPr>
          <w:tab/>
        </w:r>
        <w:r w:rsidR="000419EF">
          <w:rPr>
            <w:noProof/>
            <w:webHidden/>
          </w:rPr>
          <w:fldChar w:fldCharType="begin"/>
        </w:r>
        <w:r w:rsidR="000419EF">
          <w:rPr>
            <w:noProof/>
            <w:webHidden/>
          </w:rPr>
          <w:instrText xml:space="preserve"> PAGEREF _Toc144017518 \h </w:instrText>
        </w:r>
        <w:r w:rsidR="000419EF">
          <w:rPr>
            <w:noProof/>
            <w:webHidden/>
          </w:rPr>
        </w:r>
        <w:r w:rsidR="000419EF">
          <w:rPr>
            <w:noProof/>
            <w:webHidden/>
          </w:rPr>
          <w:fldChar w:fldCharType="separate"/>
        </w:r>
        <w:r w:rsidR="000419EF">
          <w:rPr>
            <w:noProof/>
            <w:webHidden/>
          </w:rPr>
          <w:t>118</w:t>
        </w:r>
        <w:r w:rsidR="000419EF">
          <w:rPr>
            <w:noProof/>
            <w:webHidden/>
          </w:rPr>
          <w:fldChar w:fldCharType="end"/>
        </w:r>
      </w:hyperlink>
    </w:p>
    <w:p w14:paraId="03961293" w14:textId="379C6DBB"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19" w:history="1">
        <w:r w:rsidR="000419EF" w:rsidRPr="008840FD">
          <w:rPr>
            <w:rStyle w:val="aff1"/>
            <w:rFonts w:eastAsia="Microsoft YaHei"/>
            <w:noProof/>
          </w:rPr>
          <w:t>12.5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_Toc144017519 \h </w:instrText>
        </w:r>
        <w:r w:rsidR="000419EF">
          <w:rPr>
            <w:noProof/>
            <w:webHidden/>
          </w:rPr>
        </w:r>
        <w:r w:rsidR="000419EF">
          <w:rPr>
            <w:noProof/>
            <w:webHidden/>
          </w:rPr>
          <w:fldChar w:fldCharType="separate"/>
        </w:r>
        <w:r w:rsidR="000419EF">
          <w:rPr>
            <w:noProof/>
            <w:webHidden/>
          </w:rPr>
          <w:t>118</w:t>
        </w:r>
        <w:r w:rsidR="000419EF">
          <w:rPr>
            <w:noProof/>
            <w:webHidden/>
          </w:rPr>
          <w:fldChar w:fldCharType="end"/>
        </w:r>
      </w:hyperlink>
    </w:p>
    <w:p w14:paraId="2F533BD0" w14:textId="6485D1CE" w:rsidR="000419EF" w:rsidRDefault="00771B0C">
      <w:pPr>
        <w:pStyle w:val="14"/>
        <w:rPr>
          <w:rFonts w:asciiTheme="minorHAnsi" w:eastAsiaTheme="minorEastAsia" w:hAnsiTheme="minorHAnsi" w:cstheme="minorBidi"/>
          <w:kern w:val="2"/>
          <w:sz w:val="22"/>
          <w:szCs w:val="22"/>
          <w14:ligatures w14:val="standardContextual"/>
        </w:rPr>
      </w:pPr>
      <w:hyperlink w:anchor="_Toc144017520" w:history="1">
        <w:r w:rsidR="000419EF" w:rsidRPr="008840FD">
          <w:rPr>
            <w:rStyle w:val="aff1"/>
          </w:rPr>
          <w:t>ГЛАВА 13 Индикаторы развития систем теплоснабжения поселения</w:t>
        </w:r>
        <w:r w:rsidR="000419EF">
          <w:rPr>
            <w:webHidden/>
          </w:rPr>
          <w:tab/>
        </w:r>
        <w:r w:rsidR="000419EF">
          <w:rPr>
            <w:webHidden/>
          </w:rPr>
          <w:fldChar w:fldCharType="begin"/>
        </w:r>
        <w:r w:rsidR="000419EF">
          <w:rPr>
            <w:webHidden/>
          </w:rPr>
          <w:instrText xml:space="preserve"> PAGEREF _Toc144017520 \h </w:instrText>
        </w:r>
        <w:r w:rsidR="000419EF">
          <w:rPr>
            <w:webHidden/>
          </w:rPr>
        </w:r>
        <w:r w:rsidR="000419EF">
          <w:rPr>
            <w:webHidden/>
          </w:rPr>
          <w:fldChar w:fldCharType="separate"/>
        </w:r>
        <w:r w:rsidR="000419EF">
          <w:rPr>
            <w:webHidden/>
          </w:rPr>
          <w:t>119</w:t>
        </w:r>
        <w:r w:rsidR="000419EF">
          <w:rPr>
            <w:webHidden/>
          </w:rPr>
          <w:fldChar w:fldCharType="end"/>
        </w:r>
      </w:hyperlink>
    </w:p>
    <w:p w14:paraId="272A6D0F" w14:textId="1C1B8F17"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21" w:history="1">
        <w:r w:rsidR="000419EF" w:rsidRPr="008840FD">
          <w:rPr>
            <w:rStyle w:val="aff1"/>
            <w:rFonts w:eastAsia="Microsoft YaHei"/>
            <w:noProof/>
          </w:rPr>
          <w:t>13.1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_Toc144017521 \h </w:instrText>
        </w:r>
        <w:r w:rsidR="000419EF">
          <w:rPr>
            <w:noProof/>
            <w:webHidden/>
          </w:rPr>
        </w:r>
        <w:r w:rsidR="000419EF">
          <w:rPr>
            <w:noProof/>
            <w:webHidden/>
          </w:rPr>
          <w:fldChar w:fldCharType="separate"/>
        </w:r>
        <w:r w:rsidR="000419EF">
          <w:rPr>
            <w:noProof/>
            <w:webHidden/>
          </w:rPr>
          <w:t>121</w:t>
        </w:r>
        <w:r w:rsidR="000419EF">
          <w:rPr>
            <w:noProof/>
            <w:webHidden/>
          </w:rPr>
          <w:fldChar w:fldCharType="end"/>
        </w:r>
      </w:hyperlink>
    </w:p>
    <w:p w14:paraId="21A6B1C4" w14:textId="2C181D62" w:rsidR="000419EF" w:rsidRDefault="00771B0C">
      <w:pPr>
        <w:pStyle w:val="14"/>
        <w:rPr>
          <w:rFonts w:asciiTheme="minorHAnsi" w:eastAsiaTheme="minorEastAsia" w:hAnsiTheme="minorHAnsi" w:cstheme="minorBidi"/>
          <w:kern w:val="2"/>
          <w:sz w:val="22"/>
          <w:szCs w:val="22"/>
          <w14:ligatures w14:val="standardContextual"/>
        </w:rPr>
      </w:pPr>
      <w:hyperlink w:anchor="_Toc144017522" w:history="1">
        <w:r w:rsidR="000419EF" w:rsidRPr="008840FD">
          <w:rPr>
            <w:rStyle w:val="aff1"/>
          </w:rPr>
          <w:t>ГЛАВА 14 Ценовые (тарифные) последствия</w:t>
        </w:r>
        <w:r w:rsidR="000419EF">
          <w:rPr>
            <w:webHidden/>
          </w:rPr>
          <w:tab/>
        </w:r>
        <w:r w:rsidR="000419EF">
          <w:rPr>
            <w:webHidden/>
          </w:rPr>
          <w:fldChar w:fldCharType="begin"/>
        </w:r>
        <w:r w:rsidR="000419EF">
          <w:rPr>
            <w:webHidden/>
          </w:rPr>
          <w:instrText xml:space="preserve"> PAGEREF _Toc144017522 \h </w:instrText>
        </w:r>
        <w:r w:rsidR="000419EF">
          <w:rPr>
            <w:webHidden/>
          </w:rPr>
        </w:r>
        <w:r w:rsidR="000419EF">
          <w:rPr>
            <w:webHidden/>
          </w:rPr>
          <w:fldChar w:fldCharType="separate"/>
        </w:r>
        <w:r w:rsidR="000419EF">
          <w:rPr>
            <w:webHidden/>
          </w:rPr>
          <w:t>122</w:t>
        </w:r>
        <w:r w:rsidR="000419EF">
          <w:rPr>
            <w:webHidden/>
          </w:rPr>
          <w:fldChar w:fldCharType="end"/>
        </w:r>
      </w:hyperlink>
    </w:p>
    <w:p w14:paraId="12FE7377" w14:textId="08D874A7"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23" w:history="1">
        <w:r w:rsidR="000419EF" w:rsidRPr="008840FD">
          <w:rPr>
            <w:rStyle w:val="aff1"/>
            <w:noProof/>
          </w:rPr>
          <w:t>14.1 Тарифно-балансовые расчетные модели теплоснабжения потребителей по каждой системе теплоснабжения</w:t>
        </w:r>
        <w:r w:rsidR="000419EF">
          <w:rPr>
            <w:noProof/>
            <w:webHidden/>
          </w:rPr>
          <w:tab/>
        </w:r>
        <w:r w:rsidR="000419EF">
          <w:rPr>
            <w:noProof/>
            <w:webHidden/>
          </w:rPr>
          <w:fldChar w:fldCharType="begin"/>
        </w:r>
        <w:r w:rsidR="000419EF">
          <w:rPr>
            <w:noProof/>
            <w:webHidden/>
          </w:rPr>
          <w:instrText xml:space="preserve"> PAGEREF _Toc144017523 \h </w:instrText>
        </w:r>
        <w:r w:rsidR="000419EF">
          <w:rPr>
            <w:noProof/>
            <w:webHidden/>
          </w:rPr>
        </w:r>
        <w:r w:rsidR="000419EF">
          <w:rPr>
            <w:noProof/>
            <w:webHidden/>
          </w:rPr>
          <w:fldChar w:fldCharType="separate"/>
        </w:r>
        <w:r w:rsidR="000419EF">
          <w:rPr>
            <w:noProof/>
            <w:webHidden/>
          </w:rPr>
          <w:t>122</w:t>
        </w:r>
        <w:r w:rsidR="000419EF">
          <w:rPr>
            <w:noProof/>
            <w:webHidden/>
          </w:rPr>
          <w:fldChar w:fldCharType="end"/>
        </w:r>
      </w:hyperlink>
    </w:p>
    <w:p w14:paraId="46A045BE" w14:textId="09A08448"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24" w:history="1">
        <w:r w:rsidR="000419EF" w:rsidRPr="008840FD">
          <w:rPr>
            <w:rStyle w:val="aff1"/>
            <w:noProof/>
          </w:rPr>
          <w:t>14.2 Тарифно-балансовые расчетные модели теплоснабжения потребителей по каждой единой теплоснабжающей организации</w:t>
        </w:r>
        <w:r w:rsidR="000419EF">
          <w:rPr>
            <w:noProof/>
            <w:webHidden/>
          </w:rPr>
          <w:tab/>
        </w:r>
        <w:r w:rsidR="000419EF">
          <w:rPr>
            <w:noProof/>
            <w:webHidden/>
          </w:rPr>
          <w:fldChar w:fldCharType="begin"/>
        </w:r>
        <w:r w:rsidR="000419EF">
          <w:rPr>
            <w:noProof/>
            <w:webHidden/>
          </w:rPr>
          <w:instrText xml:space="preserve"> PAGEREF _Toc144017524 \h </w:instrText>
        </w:r>
        <w:r w:rsidR="000419EF">
          <w:rPr>
            <w:noProof/>
            <w:webHidden/>
          </w:rPr>
        </w:r>
        <w:r w:rsidR="000419EF">
          <w:rPr>
            <w:noProof/>
            <w:webHidden/>
          </w:rPr>
          <w:fldChar w:fldCharType="separate"/>
        </w:r>
        <w:r w:rsidR="000419EF">
          <w:rPr>
            <w:noProof/>
            <w:webHidden/>
          </w:rPr>
          <w:t>124</w:t>
        </w:r>
        <w:r w:rsidR="000419EF">
          <w:rPr>
            <w:noProof/>
            <w:webHidden/>
          </w:rPr>
          <w:fldChar w:fldCharType="end"/>
        </w:r>
      </w:hyperlink>
    </w:p>
    <w:p w14:paraId="0DA055A1" w14:textId="19118A40"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25" w:history="1">
        <w:r w:rsidR="000419EF" w:rsidRPr="008840FD">
          <w:rPr>
            <w:rStyle w:val="aff1"/>
            <w:noProof/>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0419EF">
          <w:rPr>
            <w:noProof/>
            <w:webHidden/>
          </w:rPr>
          <w:tab/>
        </w:r>
        <w:r w:rsidR="000419EF">
          <w:rPr>
            <w:noProof/>
            <w:webHidden/>
          </w:rPr>
          <w:fldChar w:fldCharType="begin"/>
        </w:r>
        <w:r w:rsidR="000419EF">
          <w:rPr>
            <w:noProof/>
            <w:webHidden/>
          </w:rPr>
          <w:instrText xml:space="preserve"> PAGEREF _Toc144017525 \h </w:instrText>
        </w:r>
        <w:r w:rsidR="000419EF">
          <w:rPr>
            <w:noProof/>
            <w:webHidden/>
          </w:rPr>
        </w:r>
        <w:r w:rsidR="000419EF">
          <w:rPr>
            <w:noProof/>
            <w:webHidden/>
          </w:rPr>
          <w:fldChar w:fldCharType="separate"/>
        </w:r>
        <w:r w:rsidR="000419EF">
          <w:rPr>
            <w:noProof/>
            <w:webHidden/>
          </w:rPr>
          <w:t>125</w:t>
        </w:r>
        <w:r w:rsidR="000419EF">
          <w:rPr>
            <w:noProof/>
            <w:webHidden/>
          </w:rPr>
          <w:fldChar w:fldCharType="end"/>
        </w:r>
      </w:hyperlink>
    </w:p>
    <w:p w14:paraId="5B01BF87" w14:textId="04E16923"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26" w:history="1">
        <w:r w:rsidR="000419EF" w:rsidRPr="008840FD">
          <w:rPr>
            <w:rStyle w:val="aff1"/>
            <w:rFonts w:eastAsia="Microsoft YaHei"/>
            <w:noProof/>
          </w:rPr>
          <w:t>14.4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_Toc144017526 \h </w:instrText>
        </w:r>
        <w:r w:rsidR="000419EF">
          <w:rPr>
            <w:noProof/>
            <w:webHidden/>
          </w:rPr>
        </w:r>
        <w:r w:rsidR="000419EF">
          <w:rPr>
            <w:noProof/>
            <w:webHidden/>
          </w:rPr>
          <w:fldChar w:fldCharType="separate"/>
        </w:r>
        <w:r w:rsidR="000419EF">
          <w:rPr>
            <w:noProof/>
            <w:webHidden/>
          </w:rPr>
          <w:t>125</w:t>
        </w:r>
        <w:r w:rsidR="000419EF">
          <w:rPr>
            <w:noProof/>
            <w:webHidden/>
          </w:rPr>
          <w:fldChar w:fldCharType="end"/>
        </w:r>
      </w:hyperlink>
    </w:p>
    <w:p w14:paraId="6D1D872A" w14:textId="2855AF64" w:rsidR="000419EF" w:rsidRDefault="00771B0C">
      <w:pPr>
        <w:pStyle w:val="14"/>
        <w:rPr>
          <w:rFonts w:asciiTheme="minorHAnsi" w:eastAsiaTheme="minorEastAsia" w:hAnsiTheme="minorHAnsi" w:cstheme="minorBidi"/>
          <w:kern w:val="2"/>
          <w:sz w:val="22"/>
          <w:szCs w:val="22"/>
          <w14:ligatures w14:val="standardContextual"/>
        </w:rPr>
      </w:pPr>
      <w:hyperlink w:anchor="_Toc144017527" w:history="1">
        <w:r w:rsidR="000419EF" w:rsidRPr="008840FD">
          <w:rPr>
            <w:rStyle w:val="aff1"/>
          </w:rPr>
          <w:t>ГЛАВА 15 Реестр единых теплоснабжающих организаций</w:t>
        </w:r>
        <w:r w:rsidR="000419EF">
          <w:rPr>
            <w:webHidden/>
          </w:rPr>
          <w:tab/>
        </w:r>
        <w:r w:rsidR="000419EF">
          <w:rPr>
            <w:webHidden/>
          </w:rPr>
          <w:fldChar w:fldCharType="begin"/>
        </w:r>
        <w:r w:rsidR="000419EF">
          <w:rPr>
            <w:webHidden/>
          </w:rPr>
          <w:instrText xml:space="preserve"> PAGEREF _Toc144017527 \h </w:instrText>
        </w:r>
        <w:r w:rsidR="000419EF">
          <w:rPr>
            <w:webHidden/>
          </w:rPr>
        </w:r>
        <w:r w:rsidR="000419EF">
          <w:rPr>
            <w:webHidden/>
          </w:rPr>
          <w:fldChar w:fldCharType="separate"/>
        </w:r>
        <w:r w:rsidR="000419EF">
          <w:rPr>
            <w:webHidden/>
          </w:rPr>
          <w:t>126</w:t>
        </w:r>
        <w:r w:rsidR="000419EF">
          <w:rPr>
            <w:webHidden/>
          </w:rPr>
          <w:fldChar w:fldCharType="end"/>
        </w:r>
      </w:hyperlink>
    </w:p>
    <w:p w14:paraId="20D75065" w14:textId="2B8D49F5"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28" w:history="1">
        <w:r w:rsidR="000419EF" w:rsidRPr="008840FD">
          <w:rPr>
            <w:rStyle w:val="aff1"/>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0419EF">
          <w:rPr>
            <w:noProof/>
            <w:webHidden/>
          </w:rPr>
          <w:tab/>
        </w:r>
        <w:r w:rsidR="000419EF">
          <w:rPr>
            <w:noProof/>
            <w:webHidden/>
          </w:rPr>
          <w:fldChar w:fldCharType="begin"/>
        </w:r>
        <w:r w:rsidR="000419EF">
          <w:rPr>
            <w:noProof/>
            <w:webHidden/>
          </w:rPr>
          <w:instrText xml:space="preserve"> PAGEREF _Toc144017528 \h </w:instrText>
        </w:r>
        <w:r w:rsidR="000419EF">
          <w:rPr>
            <w:noProof/>
            <w:webHidden/>
          </w:rPr>
        </w:r>
        <w:r w:rsidR="000419EF">
          <w:rPr>
            <w:noProof/>
            <w:webHidden/>
          </w:rPr>
          <w:fldChar w:fldCharType="separate"/>
        </w:r>
        <w:r w:rsidR="000419EF">
          <w:rPr>
            <w:noProof/>
            <w:webHidden/>
          </w:rPr>
          <w:t>126</w:t>
        </w:r>
        <w:r w:rsidR="000419EF">
          <w:rPr>
            <w:noProof/>
            <w:webHidden/>
          </w:rPr>
          <w:fldChar w:fldCharType="end"/>
        </w:r>
      </w:hyperlink>
    </w:p>
    <w:p w14:paraId="7F33E929" w14:textId="08D73602"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29" w:history="1">
        <w:r w:rsidR="000419EF" w:rsidRPr="008840FD">
          <w:rPr>
            <w:rStyle w:val="aff1"/>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0419EF">
          <w:rPr>
            <w:noProof/>
            <w:webHidden/>
          </w:rPr>
          <w:tab/>
        </w:r>
        <w:r w:rsidR="000419EF">
          <w:rPr>
            <w:noProof/>
            <w:webHidden/>
          </w:rPr>
          <w:fldChar w:fldCharType="begin"/>
        </w:r>
        <w:r w:rsidR="000419EF">
          <w:rPr>
            <w:noProof/>
            <w:webHidden/>
          </w:rPr>
          <w:instrText xml:space="preserve"> PAGEREF _Toc144017529 \h </w:instrText>
        </w:r>
        <w:r w:rsidR="000419EF">
          <w:rPr>
            <w:noProof/>
            <w:webHidden/>
          </w:rPr>
        </w:r>
        <w:r w:rsidR="000419EF">
          <w:rPr>
            <w:noProof/>
            <w:webHidden/>
          </w:rPr>
          <w:fldChar w:fldCharType="separate"/>
        </w:r>
        <w:r w:rsidR="000419EF">
          <w:rPr>
            <w:noProof/>
            <w:webHidden/>
          </w:rPr>
          <w:t>126</w:t>
        </w:r>
        <w:r w:rsidR="000419EF">
          <w:rPr>
            <w:noProof/>
            <w:webHidden/>
          </w:rPr>
          <w:fldChar w:fldCharType="end"/>
        </w:r>
      </w:hyperlink>
    </w:p>
    <w:p w14:paraId="0584CC20" w14:textId="64479764"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30" w:history="1">
        <w:r w:rsidR="000419EF" w:rsidRPr="008840FD">
          <w:rPr>
            <w:rStyle w:val="aff1"/>
            <w:noProof/>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0419EF">
          <w:rPr>
            <w:noProof/>
            <w:webHidden/>
          </w:rPr>
          <w:tab/>
        </w:r>
        <w:r w:rsidR="000419EF">
          <w:rPr>
            <w:noProof/>
            <w:webHidden/>
          </w:rPr>
          <w:fldChar w:fldCharType="begin"/>
        </w:r>
        <w:r w:rsidR="000419EF">
          <w:rPr>
            <w:noProof/>
            <w:webHidden/>
          </w:rPr>
          <w:instrText xml:space="preserve"> PAGEREF _Toc144017530 \h </w:instrText>
        </w:r>
        <w:r w:rsidR="000419EF">
          <w:rPr>
            <w:noProof/>
            <w:webHidden/>
          </w:rPr>
        </w:r>
        <w:r w:rsidR="000419EF">
          <w:rPr>
            <w:noProof/>
            <w:webHidden/>
          </w:rPr>
          <w:fldChar w:fldCharType="separate"/>
        </w:r>
        <w:r w:rsidR="000419EF">
          <w:rPr>
            <w:noProof/>
            <w:webHidden/>
          </w:rPr>
          <w:t>126</w:t>
        </w:r>
        <w:r w:rsidR="000419EF">
          <w:rPr>
            <w:noProof/>
            <w:webHidden/>
          </w:rPr>
          <w:fldChar w:fldCharType="end"/>
        </w:r>
      </w:hyperlink>
    </w:p>
    <w:p w14:paraId="52978F69" w14:textId="7F69E1EC"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31" w:history="1">
        <w:r w:rsidR="000419EF" w:rsidRPr="008840FD">
          <w:rPr>
            <w:rStyle w:val="aff1"/>
            <w:noProof/>
          </w:rPr>
          <w:t>15.4 Заявки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r w:rsidR="000419EF">
          <w:rPr>
            <w:noProof/>
            <w:webHidden/>
          </w:rPr>
          <w:tab/>
        </w:r>
        <w:r w:rsidR="000419EF">
          <w:rPr>
            <w:noProof/>
            <w:webHidden/>
          </w:rPr>
          <w:fldChar w:fldCharType="begin"/>
        </w:r>
        <w:r w:rsidR="000419EF">
          <w:rPr>
            <w:noProof/>
            <w:webHidden/>
          </w:rPr>
          <w:instrText xml:space="preserve"> PAGEREF _Toc144017531 \h </w:instrText>
        </w:r>
        <w:r w:rsidR="000419EF">
          <w:rPr>
            <w:noProof/>
            <w:webHidden/>
          </w:rPr>
        </w:r>
        <w:r w:rsidR="000419EF">
          <w:rPr>
            <w:noProof/>
            <w:webHidden/>
          </w:rPr>
          <w:fldChar w:fldCharType="separate"/>
        </w:r>
        <w:r w:rsidR="000419EF">
          <w:rPr>
            <w:noProof/>
            <w:webHidden/>
          </w:rPr>
          <w:t>129</w:t>
        </w:r>
        <w:r w:rsidR="000419EF">
          <w:rPr>
            <w:noProof/>
            <w:webHidden/>
          </w:rPr>
          <w:fldChar w:fldCharType="end"/>
        </w:r>
      </w:hyperlink>
    </w:p>
    <w:p w14:paraId="1B659A4B" w14:textId="369D5E69"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32" w:history="1">
        <w:r w:rsidR="000419EF" w:rsidRPr="008840FD">
          <w:rPr>
            <w:rStyle w:val="aff1"/>
            <w:noProof/>
          </w:rPr>
          <w:t>15.5 Описание границ зон деятельности единой теплоснабжающей организации (организаций)</w:t>
        </w:r>
        <w:r w:rsidR="000419EF">
          <w:rPr>
            <w:noProof/>
            <w:webHidden/>
          </w:rPr>
          <w:tab/>
        </w:r>
        <w:r w:rsidR="000419EF">
          <w:rPr>
            <w:noProof/>
            <w:webHidden/>
          </w:rPr>
          <w:fldChar w:fldCharType="begin"/>
        </w:r>
        <w:r w:rsidR="000419EF">
          <w:rPr>
            <w:noProof/>
            <w:webHidden/>
          </w:rPr>
          <w:instrText xml:space="preserve"> PAGEREF _Toc144017532 \h </w:instrText>
        </w:r>
        <w:r w:rsidR="000419EF">
          <w:rPr>
            <w:noProof/>
            <w:webHidden/>
          </w:rPr>
        </w:r>
        <w:r w:rsidR="000419EF">
          <w:rPr>
            <w:noProof/>
            <w:webHidden/>
          </w:rPr>
          <w:fldChar w:fldCharType="separate"/>
        </w:r>
        <w:r w:rsidR="000419EF">
          <w:rPr>
            <w:noProof/>
            <w:webHidden/>
          </w:rPr>
          <w:t>129</w:t>
        </w:r>
        <w:r w:rsidR="000419EF">
          <w:rPr>
            <w:noProof/>
            <w:webHidden/>
          </w:rPr>
          <w:fldChar w:fldCharType="end"/>
        </w:r>
      </w:hyperlink>
    </w:p>
    <w:p w14:paraId="23DCFF59" w14:textId="66150583"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33" w:history="1">
        <w:r w:rsidR="000419EF" w:rsidRPr="008840FD">
          <w:rPr>
            <w:rStyle w:val="aff1"/>
            <w:rFonts w:eastAsia="Microsoft YaHei"/>
            <w:noProof/>
          </w:rPr>
          <w:t>15.6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_Toc144017533 \h </w:instrText>
        </w:r>
        <w:r w:rsidR="000419EF">
          <w:rPr>
            <w:noProof/>
            <w:webHidden/>
          </w:rPr>
        </w:r>
        <w:r w:rsidR="000419EF">
          <w:rPr>
            <w:noProof/>
            <w:webHidden/>
          </w:rPr>
          <w:fldChar w:fldCharType="separate"/>
        </w:r>
        <w:r w:rsidR="000419EF">
          <w:rPr>
            <w:noProof/>
            <w:webHidden/>
          </w:rPr>
          <w:t>129</w:t>
        </w:r>
        <w:r w:rsidR="000419EF">
          <w:rPr>
            <w:noProof/>
            <w:webHidden/>
          </w:rPr>
          <w:fldChar w:fldCharType="end"/>
        </w:r>
      </w:hyperlink>
    </w:p>
    <w:p w14:paraId="703CB379" w14:textId="7ACA931C" w:rsidR="000419EF" w:rsidRDefault="00771B0C">
      <w:pPr>
        <w:pStyle w:val="14"/>
        <w:rPr>
          <w:rFonts w:asciiTheme="minorHAnsi" w:eastAsiaTheme="minorEastAsia" w:hAnsiTheme="minorHAnsi" w:cstheme="minorBidi"/>
          <w:kern w:val="2"/>
          <w:sz w:val="22"/>
          <w:szCs w:val="22"/>
          <w14:ligatures w14:val="standardContextual"/>
        </w:rPr>
      </w:pPr>
      <w:hyperlink w:anchor="_Toc144017534" w:history="1">
        <w:r w:rsidR="000419EF" w:rsidRPr="008840FD">
          <w:rPr>
            <w:rStyle w:val="aff1"/>
          </w:rPr>
          <w:t>ГЛАВА 16 Реестр мероприятий схемы теплоснабжения</w:t>
        </w:r>
        <w:r w:rsidR="000419EF">
          <w:rPr>
            <w:webHidden/>
          </w:rPr>
          <w:tab/>
        </w:r>
        <w:r w:rsidR="000419EF">
          <w:rPr>
            <w:webHidden/>
          </w:rPr>
          <w:fldChar w:fldCharType="begin"/>
        </w:r>
        <w:r w:rsidR="000419EF">
          <w:rPr>
            <w:webHidden/>
          </w:rPr>
          <w:instrText xml:space="preserve"> PAGEREF _Toc144017534 \h </w:instrText>
        </w:r>
        <w:r w:rsidR="000419EF">
          <w:rPr>
            <w:webHidden/>
          </w:rPr>
        </w:r>
        <w:r w:rsidR="000419EF">
          <w:rPr>
            <w:webHidden/>
          </w:rPr>
          <w:fldChar w:fldCharType="separate"/>
        </w:r>
        <w:r w:rsidR="000419EF">
          <w:rPr>
            <w:webHidden/>
          </w:rPr>
          <w:t>130</w:t>
        </w:r>
        <w:r w:rsidR="000419EF">
          <w:rPr>
            <w:webHidden/>
          </w:rPr>
          <w:fldChar w:fldCharType="end"/>
        </w:r>
      </w:hyperlink>
    </w:p>
    <w:p w14:paraId="63BE275C" w14:textId="17914961"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35" w:history="1">
        <w:r w:rsidR="000419EF" w:rsidRPr="008840FD">
          <w:rPr>
            <w:rStyle w:val="aff1"/>
            <w:noProof/>
          </w:rPr>
          <w:t>16.1 Перечень мероприятий по строительству, реконструкции, техническому перевооружению и (или) модернизации источников тепловой энергии</w:t>
        </w:r>
        <w:r w:rsidR="000419EF">
          <w:rPr>
            <w:noProof/>
            <w:webHidden/>
          </w:rPr>
          <w:tab/>
        </w:r>
        <w:r w:rsidR="000419EF">
          <w:rPr>
            <w:noProof/>
            <w:webHidden/>
          </w:rPr>
          <w:fldChar w:fldCharType="begin"/>
        </w:r>
        <w:r w:rsidR="000419EF">
          <w:rPr>
            <w:noProof/>
            <w:webHidden/>
          </w:rPr>
          <w:instrText xml:space="preserve"> PAGEREF _Toc144017535 \h </w:instrText>
        </w:r>
        <w:r w:rsidR="000419EF">
          <w:rPr>
            <w:noProof/>
            <w:webHidden/>
          </w:rPr>
        </w:r>
        <w:r w:rsidR="000419EF">
          <w:rPr>
            <w:noProof/>
            <w:webHidden/>
          </w:rPr>
          <w:fldChar w:fldCharType="separate"/>
        </w:r>
        <w:r w:rsidR="000419EF">
          <w:rPr>
            <w:noProof/>
            <w:webHidden/>
          </w:rPr>
          <w:t>130</w:t>
        </w:r>
        <w:r w:rsidR="000419EF">
          <w:rPr>
            <w:noProof/>
            <w:webHidden/>
          </w:rPr>
          <w:fldChar w:fldCharType="end"/>
        </w:r>
      </w:hyperlink>
    </w:p>
    <w:p w14:paraId="10F8DEC0" w14:textId="5EE4ECC6"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36" w:history="1">
        <w:r w:rsidR="000419EF" w:rsidRPr="008840FD">
          <w:rPr>
            <w:rStyle w:val="aff1"/>
            <w:noProof/>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0419EF">
          <w:rPr>
            <w:noProof/>
            <w:webHidden/>
          </w:rPr>
          <w:tab/>
        </w:r>
        <w:r w:rsidR="000419EF">
          <w:rPr>
            <w:noProof/>
            <w:webHidden/>
          </w:rPr>
          <w:fldChar w:fldCharType="begin"/>
        </w:r>
        <w:r w:rsidR="000419EF">
          <w:rPr>
            <w:noProof/>
            <w:webHidden/>
          </w:rPr>
          <w:instrText xml:space="preserve"> PAGEREF _Toc144017536 \h </w:instrText>
        </w:r>
        <w:r w:rsidR="000419EF">
          <w:rPr>
            <w:noProof/>
            <w:webHidden/>
          </w:rPr>
        </w:r>
        <w:r w:rsidR="000419EF">
          <w:rPr>
            <w:noProof/>
            <w:webHidden/>
          </w:rPr>
          <w:fldChar w:fldCharType="separate"/>
        </w:r>
        <w:r w:rsidR="000419EF">
          <w:rPr>
            <w:noProof/>
            <w:webHidden/>
          </w:rPr>
          <w:t>130</w:t>
        </w:r>
        <w:r w:rsidR="000419EF">
          <w:rPr>
            <w:noProof/>
            <w:webHidden/>
          </w:rPr>
          <w:fldChar w:fldCharType="end"/>
        </w:r>
      </w:hyperlink>
    </w:p>
    <w:p w14:paraId="36861590" w14:textId="663F299C"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37" w:history="1">
        <w:r w:rsidR="000419EF" w:rsidRPr="008840FD">
          <w:rPr>
            <w:rStyle w:val="aff1"/>
            <w:noProof/>
          </w:rPr>
          <w:t>16.3 Перечень мероприятий, обеспечивающих переход от открытых систем теплоснабжения (горячего водоснабжения), отдельных участков таких систем на закрытые системы горячего водоснабжения</w:t>
        </w:r>
        <w:r w:rsidR="000419EF">
          <w:rPr>
            <w:noProof/>
            <w:webHidden/>
          </w:rPr>
          <w:tab/>
        </w:r>
        <w:r w:rsidR="000419EF">
          <w:rPr>
            <w:noProof/>
            <w:webHidden/>
          </w:rPr>
          <w:fldChar w:fldCharType="begin"/>
        </w:r>
        <w:r w:rsidR="000419EF">
          <w:rPr>
            <w:noProof/>
            <w:webHidden/>
          </w:rPr>
          <w:instrText xml:space="preserve"> PAGEREF _Toc144017537 \h </w:instrText>
        </w:r>
        <w:r w:rsidR="000419EF">
          <w:rPr>
            <w:noProof/>
            <w:webHidden/>
          </w:rPr>
        </w:r>
        <w:r w:rsidR="000419EF">
          <w:rPr>
            <w:noProof/>
            <w:webHidden/>
          </w:rPr>
          <w:fldChar w:fldCharType="separate"/>
        </w:r>
        <w:r w:rsidR="000419EF">
          <w:rPr>
            <w:noProof/>
            <w:webHidden/>
          </w:rPr>
          <w:t>130</w:t>
        </w:r>
        <w:r w:rsidR="000419EF">
          <w:rPr>
            <w:noProof/>
            <w:webHidden/>
          </w:rPr>
          <w:fldChar w:fldCharType="end"/>
        </w:r>
      </w:hyperlink>
    </w:p>
    <w:p w14:paraId="50F5F66D" w14:textId="319434EB"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38" w:history="1">
        <w:r w:rsidR="000419EF" w:rsidRPr="008840FD">
          <w:rPr>
            <w:rStyle w:val="aff1"/>
            <w:rFonts w:eastAsia="Microsoft YaHei"/>
            <w:noProof/>
          </w:rPr>
          <w:t>16.4 Состав изменений выполненных в доработанной и (или) актуализированной схеме теплоснабжения</w:t>
        </w:r>
        <w:r w:rsidR="000419EF">
          <w:rPr>
            <w:noProof/>
            <w:webHidden/>
          </w:rPr>
          <w:tab/>
        </w:r>
        <w:r w:rsidR="000419EF">
          <w:rPr>
            <w:noProof/>
            <w:webHidden/>
          </w:rPr>
          <w:fldChar w:fldCharType="begin"/>
        </w:r>
        <w:r w:rsidR="000419EF">
          <w:rPr>
            <w:noProof/>
            <w:webHidden/>
          </w:rPr>
          <w:instrText xml:space="preserve"> PAGEREF _Toc144017538 \h </w:instrText>
        </w:r>
        <w:r w:rsidR="000419EF">
          <w:rPr>
            <w:noProof/>
            <w:webHidden/>
          </w:rPr>
        </w:r>
        <w:r w:rsidR="000419EF">
          <w:rPr>
            <w:noProof/>
            <w:webHidden/>
          </w:rPr>
          <w:fldChar w:fldCharType="separate"/>
        </w:r>
        <w:r w:rsidR="000419EF">
          <w:rPr>
            <w:noProof/>
            <w:webHidden/>
          </w:rPr>
          <w:t>130</w:t>
        </w:r>
        <w:r w:rsidR="000419EF">
          <w:rPr>
            <w:noProof/>
            <w:webHidden/>
          </w:rPr>
          <w:fldChar w:fldCharType="end"/>
        </w:r>
      </w:hyperlink>
    </w:p>
    <w:p w14:paraId="06FB8785" w14:textId="2CF6D52B" w:rsidR="000419EF" w:rsidRDefault="00771B0C">
      <w:pPr>
        <w:pStyle w:val="14"/>
        <w:rPr>
          <w:rFonts w:asciiTheme="minorHAnsi" w:eastAsiaTheme="minorEastAsia" w:hAnsiTheme="minorHAnsi" w:cstheme="minorBidi"/>
          <w:kern w:val="2"/>
          <w:sz w:val="22"/>
          <w:szCs w:val="22"/>
          <w14:ligatures w14:val="standardContextual"/>
        </w:rPr>
      </w:pPr>
      <w:hyperlink w:anchor="_Toc144017539" w:history="1">
        <w:r w:rsidR="000419EF" w:rsidRPr="008840FD">
          <w:rPr>
            <w:rStyle w:val="aff1"/>
          </w:rPr>
          <w:t>ГЛАВА 17 Замечания и предложения к проекту схемы теплоснабжения</w:t>
        </w:r>
        <w:r w:rsidR="000419EF">
          <w:rPr>
            <w:webHidden/>
          </w:rPr>
          <w:tab/>
        </w:r>
        <w:r w:rsidR="000419EF">
          <w:rPr>
            <w:webHidden/>
          </w:rPr>
          <w:fldChar w:fldCharType="begin"/>
        </w:r>
        <w:r w:rsidR="000419EF">
          <w:rPr>
            <w:webHidden/>
          </w:rPr>
          <w:instrText xml:space="preserve"> PAGEREF _Toc144017539 \h </w:instrText>
        </w:r>
        <w:r w:rsidR="000419EF">
          <w:rPr>
            <w:webHidden/>
          </w:rPr>
        </w:r>
        <w:r w:rsidR="000419EF">
          <w:rPr>
            <w:webHidden/>
          </w:rPr>
          <w:fldChar w:fldCharType="separate"/>
        </w:r>
        <w:r w:rsidR="000419EF">
          <w:rPr>
            <w:webHidden/>
          </w:rPr>
          <w:t>131</w:t>
        </w:r>
        <w:r w:rsidR="000419EF">
          <w:rPr>
            <w:webHidden/>
          </w:rPr>
          <w:fldChar w:fldCharType="end"/>
        </w:r>
      </w:hyperlink>
    </w:p>
    <w:p w14:paraId="7A8ABD93" w14:textId="65E39CEA"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40" w:history="1">
        <w:r w:rsidR="000419EF" w:rsidRPr="008840FD">
          <w:rPr>
            <w:rStyle w:val="aff1"/>
            <w:noProof/>
          </w:rPr>
          <w:t>17.1 Перечень всех замечаний и предложений, поступивших при разработке, утверждении и актуализации схемы теплоснабжения</w:t>
        </w:r>
        <w:r w:rsidR="000419EF">
          <w:rPr>
            <w:noProof/>
            <w:webHidden/>
          </w:rPr>
          <w:tab/>
        </w:r>
        <w:r w:rsidR="000419EF">
          <w:rPr>
            <w:noProof/>
            <w:webHidden/>
          </w:rPr>
          <w:fldChar w:fldCharType="begin"/>
        </w:r>
        <w:r w:rsidR="000419EF">
          <w:rPr>
            <w:noProof/>
            <w:webHidden/>
          </w:rPr>
          <w:instrText xml:space="preserve"> PAGEREF _Toc144017540 \h </w:instrText>
        </w:r>
        <w:r w:rsidR="000419EF">
          <w:rPr>
            <w:noProof/>
            <w:webHidden/>
          </w:rPr>
        </w:r>
        <w:r w:rsidR="000419EF">
          <w:rPr>
            <w:noProof/>
            <w:webHidden/>
          </w:rPr>
          <w:fldChar w:fldCharType="separate"/>
        </w:r>
        <w:r w:rsidR="000419EF">
          <w:rPr>
            <w:noProof/>
            <w:webHidden/>
          </w:rPr>
          <w:t>131</w:t>
        </w:r>
        <w:r w:rsidR="000419EF">
          <w:rPr>
            <w:noProof/>
            <w:webHidden/>
          </w:rPr>
          <w:fldChar w:fldCharType="end"/>
        </w:r>
      </w:hyperlink>
    </w:p>
    <w:p w14:paraId="37979C73" w14:textId="3B64E43F"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41" w:history="1">
        <w:r w:rsidR="000419EF" w:rsidRPr="008840FD">
          <w:rPr>
            <w:rStyle w:val="aff1"/>
            <w:noProof/>
          </w:rPr>
          <w:t>17.2 Ответы разработчиков проекта схемы теплоснабжения на замечания и предложения</w:t>
        </w:r>
        <w:r w:rsidR="000419EF">
          <w:rPr>
            <w:noProof/>
            <w:webHidden/>
          </w:rPr>
          <w:tab/>
        </w:r>
        <w:r w:rsidR="000419EF">
          <w:rPr>
            <w:noProof/>
            <w:webHidden/>
          </w:rPr>
          <w:fldChar w:fldCharType="begin"/>
        </w:r>
        <w:r w:rsidR="000419EF">
          <w:rPr>
            <w:noProof/>
            <w:webHidden/>
          </w:rPr>
          <w:instrText xml:space="preserve"> PAGEREF _Toc144017541 \h </w:instrText>
        </w:r>
        <w:r w:rsidR="000419EF">
          <w:rPr>
            <w:noProof/>
            <w:webHidden/>
          </w:rPr>
        </w:r>
        <w:r w:rsidR="000419EF">
          <w:rPr>
            <w:noProof/>
            <w:webHidden/>
          </w:rPr>
          <w:fldChar w:fldCharType="separate"/>
        </w:r>
        <w:r w:rsidR="000419EF">
          <w:rPr>
            <w:noProof/>
            <w:webHidden/>
          </w:rPr>
          <w:t>131</w:t>
        </w:r>
        <w:r w:rsidR="000419EF">
          <w:rPr>
            <w:noProof/>
            <w:webHidden/>
          </w:rPr>
          <w:fldChar w:fldCharType="end"/>
        </w:r>
      </w:hyperlink>
    </w:p>
    <w:p w14:paraId="4E59BEEB" w14:textId="20C1CBC8" w:rsidR="000419EF" w:rsidRDefault="00771B0C">
      <w:pPr>
        <w:pStyle w:val="23"/>
        <w:rPr>
          <w:rFonts w:asciiTheme="minorHAnsi" w:eastAsiaTheme="minorEastAsia" w:hAnsiTheme="minorHAnsi" w:cstheme="minorBidi"/>
          <w:noProof/>
          <w:kern w:val="2"/>
          <w:sz w:val="22"/>
          <w:szCs w:val="22"/>
          <w:lang w:eastAsia="ru-RU"/>
          <w14:ligatures w14:val="standardContextual"/>
        </w:rPr>
      </w:pPr>
      <w:hyperlink w:anchor="_Toc144017542" w:history="1">
        <w:r w:rsidR="000419EF" w:rsidRPr="008840FD">
          <w:rPr>
            <w:rStyle w:val="aff1"/>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0419EF">
          <w:rPr>
            <w:noProof/>
            <w:webHidden/>
          </w:rPr>
          <w:tab/>
        </w:r>
        <w:r w:rsidR="000419EF">
          <w:rPr>
            <w:noProof/>
            <w:webHidden/>
          </w:rPr>
          <w:fldChar w:fldCharType="begin"/>
        </w:r>
        <w:r w:rsidR="000419EF">
          <w:rPr>
            <w:noProof/>
            <w:webHidden/>
          </w:rPr>
          <w:instrText xml:space="preserve"> PAGEREF _Toc144017542 \h </w:instrText>
        </w:r>
        <w:r w:rsidR="000419EF">
          <w:rPr>
            <w:noProof/>
            <w:webHidden/>
          </w:rPr>
        </w:r>
        <w:r w:rsidR="000419EF">
          <w:rPr>
            <w:noProof/>
            <w:webHidden/>
          </w:rPr>
          <w:fldChar w:fldCharType="separate"/>
        </w:r>
        <w:r w:rsidR="000419EF">
          <w:rPr>
            <w:noProof/>
            <w:webHidden/>
          </w:rPr>
          <w:t>131</w:t>
        </w:r>
        <w:r w:rsidR="000419EF">
          <w:rPr>
            <w:noProof/>
            <w:webHidden/>
          </w:rPr>
          <w:fldChar w:fldCharType="end"/>
        </w:r>
      </w:hyperlink>
    </w:p>
    <w:p w14:paraId="63FE20B9" w14:textId="533769CA" w:rsidR="000419EF" w:rsidRDefault="00771B0C">
      <w:pPr>
        <w:pStyle w:val="14"/>
        <w:rPr>
          <w:rFonts w:asciiTheme="minorHAnsi" w:eastAsiaTheme="minorEastAsia" w:hAnsiTheme="minorHAnsi" w:cstheme="minorBidi"/>
          <w:kern w:val="2"/>
          <w:sz w:val="22"/>
          <w:szCs w:val="22"/>
          <w14:ligatures w14:val="standardContextual"/>
        </w:rPr>
      </w:pPr>
      <w:hyperlink w:anchor="_Toc144017543" w:history="1">
        <w:r w:rsidR="000419EF" w:rsidRPr="008840FD">
          <w:rPr>
            <w:rStyle w:val="aff1"/>
          </w:rPr>
          <w:t>ГЛАВА 18 Сводный том изменений, выполненных в доработанной и (или) актуализированной схеме теплоснабжения</w:t>
        </w:r>
        <w:r w:rsidR="000419EF">
          <w:rPr>
            <w:webHidden/>
          </w:rPr>
          <w:tab/>
        </w:r>
        <w:r w:rsidR="000419EF">
          <w:rPr>
            <w:webHidden/>
          </w:rPr>
          <w:fldChar w:fldCharType="begin"/>
        </w:r>
        <w:r w:rsidR="000419EF">
          <w:rPr>
            <w:webHidden/>
          </w:rPr>
          <w:instrText xml:space="preserve"> PAGEREF _Toc144017543 \h </w:instrText>
        </w:r>
        <w:r w:rsidR="000419EF">
          <w:rPr>
            <w:webHidden/>
          </w:rPr>
        </w:r>
        <w:r w:rsidR="000419EF">
          <w:rPr>
            <w:webHidden/>
          </w:rPr>
          <w:fldChar w:fldCharType="separate"/>
        </w:r>
        <w:r w:rsidR="000419EF">
          <w:rPr>
            <w:webHidden/>
          </w:rPr>
          <w:t>132</w:t>
        </w:r>
        <w:r w:rsidR="000419EF">
          <w:rPr>
            <w:webHidden/>
          </w:rPr>
          <w:fldChar w:fldCharType="end"/>
        </w:r>
      </w:hyperlink>
    </w:p>
    <w:p w14:paraId="273A53DE" w14:textId="23034FAF" w:rsidR="000419EF" w:rsidRDefault="00771B0C">
      <w:pPr>
        <w:pStyle w:val="33"/>
        <w:rPr>
          <w:rFonts w:asciiTheme="minorHAnsi" w:eastAsiaTheme="minorEastAsia" w:hAnsiTheme="minorHAnsi" w:cstheme="minorBidi"/>
          <w:kern w:val="2"/>
          <w:sz w:val="22"/>
          <w:szCs w:val="22"/>
          <w14:ligatures w14:val="standardContextual"/>
        </w:rPr>
      </w:pPr>
      <w:hyperlink w:anchor="_Toc144017544" w:history="1">
        <w:r w:rsidR="000419EF" w:rsidRPr="008840FD">
          <w:rPr>
            <w:rStyle w:val="aff1"/>
          </w:rPr>
          <w:t>Обосновывающие материалы</w:t>
        </w:r>
        <w:r w:rsidR="000419EF">
          <w:rPr>
            <w:webHidden/>
          </w:rPr>
          <w:tab/>
        </w:r>
        <w:r w:rsidR="000419EF">
          <w:rPr>
            <w:webHidden/>
          </w:rPr>
          <w:fldChar w:fldCharType="begin"/>
        </w:r>
        <w:r w:rsidR="000419EF">
          <w:rPr>
            <w:webHidden/>
          </w:rPr>
          <w:instrText xml:space="preserve"> PAGEREF _Toc144017544 \h </w:instrText>
        </w:r>
        <w:r w:rsidR="000419EF">
          <w:rPr>
            <w:webHidden/>
          </w:rPr>
        </w:r>
        <w:r w:rsidR="000419EF">
          <w:rPr>
            <w:webHidden/>
          </w:rPr>
          <w:fldChar w:fldCharType="separate"/>
        </w:r>
        <w:r w:rsidR="000419EF">
          <w:rPr>
            <w:webHidden/>
          </w:rPr>
          <w:t>132</w:t>
        </w:r>
        <w:r w:rsidR="000419EF">
          <w:rPr>
            <w:webHidden/>
          </w:rPr>
          <w:fldChar w:fldCharType="end"/>
        </w:r>
      </w:hyperlink>
    </w:p>
    <w:p w14:paraId="03B02C64" w14:textId="69977C45" w:rsidR="000419EF" w:rsidRDefault="00771B0C">
      <w:pPr>
        <w:pStyle w:val="33"/>
        <w:rPr>
          <w:rFonts w:asciiTheme="minorHAnsi" w:eastAsiaTheme="minorEastAsia" w:hAnsiTheme="minorHAnsi" w:cstheme="minorBidi"/>
          <w:kern w:val="2"/>
          <w:sz w:val="22"/>
          <w:szCs w:val="22"/>
          <w14:ligatures w14:val="standardContextual"/>
        </w:rPr>
      </w:pPr>
      <w:hyperlink w:anchor="_Toc144017545" w:history="1">
        <w:r w:rsidR="000419EF" w:rsidRPr="008840FD">
          <w:rPr>
            <w:rStyle w:val="aff1"/>
            <w:rFonts w:eastAsia="Calibri"/>
          </w:rPr>
          <w:t>ГЛАВА 1 Существующее положение в сфере производства, передачи и потребления тепловой энергии для целей теплоснабжения</w:t>
        </w:r>
        <w:r w:rsidR="000419EF">
          <w:rPr>
            <w:webHidden/>
          </w:rPr>
          <w:tab/>
        </w:r>
        <w:r w:rsidR="000419EF">
          <w:rPr>
            <w:webHidden/>
          </w:rPr>
          <w:fldChar w:fldCharType="begin"/>
        </w:r>
        <w:r w:rsidR="000419EF">
          <w:rPr>
            <w:webHidden/>
          </w:rPr>
          <w:instrText xml:space="preserve"> PAGEREF _Toc144017545 \h </w:instrText>
        </w:r>
        <w:r w:rsidR="000419EF">
          <w:rPr>
            <w:webHidden/>
          </w:rPr>
        </w:r>
        <w:r w:rsidR="000419EF">
          <w:rPr>
            <w:webHidden/>
          </w:rPr>
          <w:fldChar w:fldCharType="separate"/>
        </w:r>
        <w:r w:rsidR="000419EF">
          <w:rPr>
            <w:webHidden/>
          </w:rPr>
          <w:t>132</w:t>
        </w:r>
        <w:r w:rsidR="000419EF">
          <w:rPr>
            <w:webHidden/>
          </w:rPr>
          <w:fldChar w:fldCharType="end"/>
        </w:r>
      </w:hyperlink>
    </w:p>
    <w:p w14:paraId="18A3A969" w14:textId="33F7E703" w:rsidR="000419EF" w:rsidRDefault="00771B0C">
      <w:pPr>
        <w:pStyle w:val="33"/>
        <w:rPr>
          <w:rFonts w:asciiTheme="minorHAnsi" w:eastAsiaTheme="minorEastAsia" w:hAnsiTheme="minorHAnsi" w:cstheme="minorBidi"/>
          <w:kern w:val="2"/>
          <w:sz w:val="22"/>
          <w:szCs w:val="22"/>
          <w14:ligatures w14:val="standardContextual"/>
        </w:rPr>
      </w:pPr>
      <w:hyperlink w:anchor="_Toc144017546" w:history="1">
        <w:r w:rsidR="000419EF" w:rsidRPr="008840FD">
          <w:rPr>
            <w:rStyle w:val="aff1"/>
            <w:rFonts w:eastAsia="Calibri"/>
          </w:rPr>
          <w:t>ГЛАВА 2 Существующее и перспективное потребление тепловой энергии на цели теплоснабжения</w:t>
        </w:r>
        <w:r w:rsidR="000419EF">
          <w:rPr>
            <w:webHidden/>
          </w:rPr>
          <w:tab/>
        </w:r>
        <w:r w:rsidR="000419EF">
          <w:rPr>
            <w:webHidden/>
          </w:rPr>
          <w:fldChar w:fldCharType="begin"/>
        </w:r>
        <w:r w:rsidR="000419EF">
          <w:rPr>
            <w:webHidden/>
          </w:rPr>
          <w:instrText xml:space="preserve"> PAGEREF _Toc144017546 \h </w:instrText>
        </w:r>
        <w:r w:rsidR="000419EF">
          <w:rPr>
            <w:webHidden/>
          </w:rPr>
        </w:r>
        <w:r w:rsidR="000419EF">
          <w:rPr>
            <w:webHidden/>
          </w:rPr>
          <w:fldChar w:fldCharType="separate"/>
        </w:r>
        <w:r w:rsidR="000419EF">
          <w:rPr>
            <w:webHidden/>
          </w:rPr>
          <w:t>132</w:t>
        </w:r>
        <w:r w:rsidR="000419EF">
          <w:rPr>
            <w:webHidden/>
          </w:rPr>
          <w:fldChar w:fldCharType="end"/>
        </w:r>
      </w:hyperlink>
    </w:p>
    <w:p w14:paraId="59A6D3A5" w14:textId="5510A6F8" w:rsidR="000419EF" w:rsidRDefault="00771B0C">
      <w:pPr>
        <w:pStyle w:val="33"/>
        <w:rPr>
          <w:rFonts w:asciiTheme="minorHAnsi" w:eastAsiaTheme="minorEastAsia" w:hAnsiTheme="minorHAnsi" w:cstheme="minorBidi"/>
          <w:kern w:val="2"/>
          <w:sz w:val="22"/>
          <w:szCs w:val="22"/>
          <w14:ligatures w14:val="standardContextual"/>
        </w:rPr>
      </w:pPr>
      <w:hyperlink w:anchor="_Toc144017547" w:history="1">
        <w:r w:rsidR="000419EF" w:rsidRPr="008840FD">
          <w:rPr>
            <w:rStyle w:val="aff1"/>
            <w:rFonts w:eastAsia="Calibri"/>
          </w:rPr>
          <w:t xml:space="preserve">ГЛАВА 3 Электронная модель системы теплоснабжения </w:t>
        </w:r>
        <w:r w:rsidR="000419EF" w:rsidRPr="008840FD">
          <w:rPr>
            <w:rStyle w:val="aff1"/>
          </w:rPr>
          <w:t>поселения</w:t>
        </w:r>
        <w:r w:rsidR="000419EF">
          <w:rPr>
            <w:webHidden/>
          </w:rPr>
          <w:tab/>
        </w:r>
        <w:r w:rsidR="000419EF">
          <w:rPr>
            <w:webHidden/>
          </w:rPr>
          <w:fldChar w:fldCharType="begin"/>
        </w:r>
        <w:r w:rsidR="000419EF">
          <w:rPr>
            <w:webHidden/>
          </w:rPr>
          <w:instrText xml:space="preserve"> PAGEREF _Toc144017547 \h </w:instrText>
        </w:r>
        <w:r w:rsidR="000419EF">
          <w:rPr>
            <w:webHidden/>
          </w:rPr>
        </w:r>
        <w:r w:rsidR="000419EF">
          <w:rPr>
            <w:webHidden/>
          </w:rPr>
          <w:fldChar w:fldCharType="separate"/>
        </w:r>
        <w:r w:rsidR="000419EF">
          <w:rPr>
            <w:webHidden/>
          </w:rPr>
          <w:t>132</w:t>
        </w:r>
        <w:r w:rsidR="000419EF">
          <w:rPr>
            <w:webHidden/>
          </w:rPr>
          <w:fldChar w:fldCharType="end"/>
        </w:r>
      </w:hyperlink>
    </w:p>
    <w:p w14:paraId="70124B1D" w14:textId="14EE2ACD" w:rsidR="000419EF" w:rsidRDefault="00771B0C">
      <w:pPr>
        <w:pStyle w:val="33"/>
        <w:rPr>
          <w:rFonts w:asciiTheme="minorHAnsi" w:eastAsiaTheme="minorEastAsia" w:hAnsiTheme="minorHAnsi" w:cstheme="minorBidi"/>
          <w:kern w:val="2"/>
          <w:sz w:val="22"/>
          <w:szCs w:val="22"/>
          <w14:ligatures w14:val="standardContextual"/>
        </w:rPr>
      </w:pPr>
      <w:hyperlink w:anchor="_Toc144017548" w:history="1">
        <w:r w:rsidR="000419EF" w:rsidRPr="008840FD">
          <w:rPr>
            <w:rStyle w:val="aff1"/>
            <w:rFonts w:eastAsia="Calibri"/>
          </w:rPr>
          <w:t>ГЛАВА 4 Существующие и перспективные балансы тепловой мощности источников тепловой энергии и тепловой нагрузки потребителей</w:t>
        </w:r>
        <w:r w:rsidR="000419EF">
          <w:rPr>
            <w:webHidden/>
          </w:rPr>
          <w:tab/>
        </w:r>
        <w:r w:rsidR="000419EF">
          <w:rPr>
            <w:webHidden/>
          </w:rPr>
          <w:fldChar w:fldCharType="begin"/>
        </w:r>
        <w:r w:rsidR="000419EF">
          <w:rPr>
            <w:webHidden/>
          </w:rPr>
          <w:instrText xml:space="preserve"> PAGEREF _Toc144017548 \h </w:instrText>
        </w:r>
        <w:r w:rsidR="000419EF">
          <w:rPr>
            <w:webHidden/>
          </w:rPr>
        </w:r>
        <w:r w:rsidR="000419EF">
          <w:rPr>
            <w:webHidden/>
          </w:rPr>
          <w:fldChar w:fldCharType="separate"/>
        </w:r>
        <w:r w:rsidR="000419EF">
          <w:rPr>
            <w:webHidden/>
          </w:rPr>
          <w:t>132</w:t>
        </w:r>
        <w:r w:rsidR="000419EF">
          <w:rPr>
            <w:webHidden/>
          </w:rPr>
          <w:fldChar w:fldCharType="end"/>
        </w:r>
      </w:hyperlink>
    </w:p>
    <w:p w14:paraId="08D88024" w14:textId="64B950E9" w:rsidR="000419EF" w:rsidRDefault="00771B0C">
      <w:pPr>
        <w:pStyle w:val="33"/>
        <w:rPr>
          <w:rFonts w:asciiTheme="minorHAnsi" w:eastAsiaTheme="minorEastAsia" w:hAnsiTheme="minorHAnsi" w:cstheme="minorBidi"/>
          <w:kern w:val="2"/>
          <w:sz w:val="22"/>
          <w:szCs w:val="22"/>
          <w14:ligatures w14:val="standardContextual"/>
        </w:rPr>
      </w:pPr>
      <w:hyperlink w:anchor="_Toc144017549" w:history="1">
        <w:r w:rsidR="000419EF" w:rsidRPr="008840FD">
          <w:rPr>
            <w:rStyle w:val="aff1"/>
            <w:rFonts w:eastAsia="Calibri"/>
          </w:rPr>
          <w:t xml:space="preserve">ГЛАВА 5 Мастер-план развития систем теплоснабжения </w:t>
        </w:r>
        <w:r w:rsidR="000419EF" w:rsidRPr="008840FD">
          <w:rPr>
            <w:rStyle w:val="aff1"/>
          </w:rPr>
          <w:t>поселения</w:t>
        </w:r>
        <w:r w:rsidR="000419EF">
          <w:rPr>
            <w:webHidden/>
          </w:rPr>
          <w:tab/>
        </w:r>
        <w:r w:rsidR="000419EF">
          <w:rPr>
            <w:webHidden/>
          </w:rPr>
          <w:fldChar w:fldCharType="begin"/>
        </w:r>
        <w:r w:rsidR="000419EF">
          <w:rPr>
            <w:webHidden/>
          </w:rPr>
          <w:instrText xml:space="preserve"> PAGEREF _Toc144017549 \h </w:instrText>
        </w:r>
        <w:r w:rsidR="000419EF">
          <w:rPr>
            <w:webHidden/>
          </w:rPr>
        </w:r>
        <w:r w:rsidR="000419EF">
          <w:rPr>
            <w:webHidden/>
          </w:rPr>
          <w:fldChar w:fldCharType="separate"/>
        </w:r>
        <w:r w:rsidR="000419EF">
          <w:rPr>
            <w:webHidden/>
          </w:rPr>
          <w:t>132</w:t>
        </w:r>
        <w:r w:rsidR="000419EF">
          <w:rPr>
            <w:webHidden/>
          </w:rPr>
          <w:fldChar w:fldCharType="end"/>
        </w:r>
      </w:hyperlink>
    </w:p>
    <w:p w14:paraId="74B88811" w14:textId="3A702F5D" w:rsidR="000419EF" w:rsidRDefault="00771B0C">
      <w:pPr>
        <w:pStyle w:val="33"/>
        <w:rPr>
          <w:rFonts w:asciiTheme="minorHAnsi" w:eastAsiaTheme="minorEastAsia" w:hAnsiTheme="minorHAnsi" w:cstheme="minorBidi"/>
          <w:kern w:val="2"/>
          <w:sz w:val="22"/>
          <w:szCs w:val="22"/>
          <w14:ligatures w14:val="standardContextual"/>
        </w:rPr>
      </w:pPr>
      <w:hyperlink w:anchor="_Toc144017550" w:history="1">
        <w:r w:rsidR="000419EF" w:rsidRPr="008840FD">
          <w:rPr>
            <w:rStyle w:val="aff1"/>
            <w:rFonts w:eastAsia="Calibri"/>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0419EF">
          <w:rPr>
            <w:webHidden/>
          </w:rPr>
          <w:tab/>
        </w:r>
        <w:r w:rsidR="000419EF">
          <w:rPr>
            <w:webHidden/>
          </w:rPr>
          <w:fldChar w:fldCharType="begin"/>
        </w:r>
        <w:r w:rsidR="000419EF">
          <w:rPr>
            <w:webHidden/>
          </w:rPr>
          <w:instrText xml:space="preserve"> PAGEREF _Toc144017550 \h </w:instrText>
        </w:r>
        <w:r w:rsidR="000419EF">
          <w:rPr>
            <w:webHidden/>
          </w:rPr>
        </w:r>
        <w:r w:rsidR="000419EF">
          <w:rPr>
            <w:webHidden/>
          </w:rPr>
          <w:fldChar w:fldCharType="separate"/>
        </w:r>
        <w:r w:rsidR="000419EF">
          <w:rPr>
            <w:webHidden/>
          </w:rPr>
          <w:t>133</w:t>
        </w:r>
        <w:r w:rsidR="000419EF">
          <w:rPr>
            <w:webHidden/>
          </w:rPr>
          <w:fldChar w:fldCharType="end"/>
        </w:r>
      </w:hyperlink>
    </w:p>
    <w:p w14:paraId="6648EDB5" w14:textId="12944728" w:rsidR="000419EF" w:rsidRDefault="00771B0C">
      <w:pPr>
        <w:pStyle w:val="33"/>
        <w:rPr>
          <w:rFonts w:asciiTheme="minorHAnsi" w:eastAsiaTheme="minorEastAsia" w:hAnsiTheme="minorHAnsi" w:cstheme="minorBidi"/>
          <w:kern w:val="2"/>
          <w:sz w:val="22"/>
          <w:szCs w:val="22"/>
          <w14:ligatures w14:val="standardContextual"/>
        </w:rPr>
      </w:pPr>
      <w:hyperlink w:anchor="_Toc144017551" w:history="1">
        <w:r w:rsidR="000419EF" w:rsidRPr="008840FD">
          <w:rPr>
            <w:rStyle w:val="aff1"/>
            <w:rFonts w:eastAsia="Calibri"/>
          </w:rPr>
          <w:t>ГЛАВА 7 Предложения по строительству, реконструкции, техническому перевооружению и (или) модернизации источников тепловой энергии</w:t>
        </w:r>
        <w:r w:rsidR="000419EF">
          <w:rPr>
            <w:webHidden/>
          </w:rPr>
          <w:tab/>
        </w:r>
        <w:r w:rsidR="000419EF">
          <w:rPr>
            <w:webHidden/>
          </w:rPr>
          <w:fldChar w:fldCharType="begin"/>
        </w:r>
        <w:r w:rsidR="000419EF">
          <w:rPr>
            <w:webHidden/>
          </w:rPr>
          <w:instrText xml:space="preserve"> PAGEREF _Toc144017551 \h </w:instrText>
        </w:r>
        <w:r w:rsidR="000419EF">
          <w:rPr>
            <w:webHidden/>
          </w:rPr>
        </w:r>
        <w:r w:rsidR="000419EF">
          <w:rPr>
            <w:webHidden/>
          </w:rPr>
          <w:fldChar w:fldCharType="separate"/>
        </w:r>
        <w:r w:rsidR="000419EF">
          <w:rPr>
            <w:webHidden/>
          </w:rPr>
          <w:t>133</w:t>
        </w:r>
        <w:r w:rsidR="000419EF">
          <w:rPr>
            <w:webHidden/>
          </w:rPr>
          <w:fldChar w:fldCharType="end"/>
        </w:r>
      </w:hyperlink>
    </w:p>
    <w:p w14:paraId="16D42A93" w14:textId="429C6B1E" w:rsidR="000419EF" w:rsidRDefault="00771B0C">
      <w:pPr>
        <w:pStyle w:val="33"/>
        <w:rPr>
          <w:rFonts w:asciiTheme="minorHAnsi" w:eastAsiaTheme="minorEastAsia" w:hAnsiTheme="minorHAnsi" w:cstheme="minorBidi"/>
          <w:kern w:val="2"/>
          <w:sz w:val="22"/>
          <w:szCs w:val="22"/>
          <w14:ligatures w14:val="standardContextual"/>
        </w:rPr>
      </w:pPr>
      <w:hyperlink w:anchor="_Toc144017552" w:history="1">
        <w:r w:rsidR="000419EF" w:rsidRPr="008840FD">
          <w:rPr>
            <w:rStyle w:val="aff1"/>
            <w:rFonts w:eastAsia="Calibri"/>
          </w:rPr>
          <w:t>ГЛАВА 8 Предложения по строительству, реконструкции и (или) модернизации тепловых сетей</w:t>
        </w:r>
        <w:r w:rsidR="000419EF">
          <w:rPr>
            <w:webHidden/>
          </w:rPr>
          <w:tab/>
        </w:r>
        <w:r w:rsidR="000419EF">
          <w:rPr>
            <w:webHidden/>
          </w:rPr>
          <w:fldChar w:fldCharType="begin"/>
        </w:r>
        <w:r w:rsidR="000419EF">
          <w:rPr>
            <w:webHidden/>
          </w:rPr>
          <w:instrText xml:space="preserve"> PAGEREF _Toc144017552 \h </w:instrText>
        </w:r>
        <w:r w:rsidR="000419EF">
          <w:rPr>
            <w:webHidden/>
          </w:rPr>
        </w:r>
        <w:r w:rsidR="000419EF">
          <w:rPr>
            <w:webHidden/>
          </w:rPr>
          <w:fldChar w:fldCharType="separate"/>
        </w:r>
        <w:r w:rsidR="000419EF">
          <w:rPr>
            <w:webHidden/>
          </w:rPr>
          <w:t>133</w:t>
        </w:r>
        <w:r w:rsidR="000419EF">
          <w:rPr>
            <w:webHidden/>
          </w:rPr>
          <w:fldChar w:fldCharType="end"/>
        </w:r>
      </w:hyperlink>
    </w:p>
    <w:p w14:paraId="6471F981" w14:textId="2E1DF094" w:rsidR="000419EF" w:rsidRDefault="00771B0C">
      <w:pPr>
        <w:pStyle w:val="33"/>
        <w:rPr>
          <w:rFonts w:asciiTheme="minorHAnsi" w:eastAsiaTheme="minorEastAsia" w:hAnsiTheme="minorHAnsi" w:cstheme="minorBidi"/>
          <w:kern w:val="2"/>
          <w:sz w:val="22"/>
          <w:szCs w:val="22"/>
          <w14:ligatures w14:val="standardContextual"/>
        </w:rPr>
      </w:pPr>
      <w:hyperlink w:anchor="_Toc144017553" w:history="1">
        <w:r w:rsidR="000419EF" w:rsidRPr="008840FD">
          <w:rPr>
            <w:rStyle w:val="aff1"/>
            <w:rFonts w:eastAsia="Calibri"/>
          </w:rPr>
          <w:t>ГЛАВА 9 Предложения по переводу открытых систем теплоснабжения (горячего водоснабжения) в закрытые системы горячего водоснабжения</w:t>
        </w:r>
        <w:r w:rsidR="000419EF">
          <w:rPr>
            <w:webHidden/>
          </w:rPr>
          <w:tab/>
        </w:r>
        <w:r w:rsidR="000419EF">
          <w:rPr>
            <w:webHidden/>
          </w:rPr>
          <w:fldChar w:fldCharType="begin"/>
        </w:r>
        <w:r w:rsidR="000419EF">
          <w:rPr>
            <w:webHidden/>
          </w:rPr>
          <w:instrText xml:space="preserve"> PAGEREF _Toc144017553 \h </w:instrText>
        </w:r>
        <w:r w:rsidR="000419EF">
          <w:rPr>
            <w:webHidden/>
          </w:rPr>
        </w:r>
        <w:r w:rsidR="000419EF">
          <w:rPr>
            <w:webHidden/>
          </w:rPr>
          <w:fldChar w:fldCharType="separate"/>
        </w:r>
        <w:r w:rsidR="000419EF">
          <w:rPr>
            <w:webHidden/>
          </w:rPr>
          <w:t>133</w:t>
        </w:r>
        <w:r w:rsidR="000419EF">
          <w:rPr>
            <w:webHidden/>
          </w:rPr>
          <w:fldChar w:fldCharType="end"/>
        </w:r>
      </w:hyperlink>
    </w:p>
    <w:p w14:paraId="037DBB3C" w14:textId="0E55C414" w:rsidR="000419EF" w:rsidRDefault="00771B0C">
      <w:pPr>
        <w:pStyle w:val="33"/>
        <w:rPr>
          <w:rFonts w:asciiTheme="minorHAnsi" w:eastAsiaTheme="minorEastAsia" w:hAnsiTheme="minorHAnsi" w:cstheme="minorBidi"/>
          <w:kern w:val="2"/>
          <w:sz w:val="22"/>
          <w:szCs w:val="22"/>
          <w14:ligatures w14:val="standardContextual"/>
        </w:rPr>
      </w:pPr>
      <w:hyperlink w:anchor="_Toc144017554" w:history="1">
        <w:r w:rsidR="000419EF" w:rsidRPr="008840FD">
          <w:rPr>
            <w:rStyle w:val="aff1"/>
            <w:rFonts w:eastAsia="Calibri"/>
          </w:rPr>
          <w:t>ГЛАВА 10 Перспективные топливные балансы</w:t>
        </w:r>
        <w:r w:rsidR="000419EF">
          <w:rPr>
            <w:webHidden/>
          </w:rPr>
          <w:tab/>
        </w:r>
        <w:r w:rsidR="000419EF">
          <w:rPr>
            <w:webHidden/>
          </w:rPr>
          <w:fldChar w:fldCharType="begin"/>
        </w:r>
        <w:r w:rsidR="000419EF">
          <w:rPr>
            <w:webHidden/>
          </w:rPr>
          <w:instrText xml:space="preserve"> PAGEREF _Toc144017554 \h </w:instrText>
        </w:r>
        <w:r w:rsidR="000419EF">
          <w:rPr>
            <w:webHidden/>
          </w:rPr>
        </w:r>
        <w:r w:rsidR="000419EF">
          <w:rPr>
            <w:webHidden/>
          </w:rPr>
          <w:fldChar w:fldCharType="separate"/>
        </w:r>
        <w:r w:rsidR="000419EF">
          <w:rPr>
            <w:webHidden/>
          </w:rPr>
          <w:t>133</w:t>
        </w:r>
        <w:r w:rsidR="000419EF">
          <w:rPr>
            <w:webHidden/>
          </w:rPr>
          <w:fldChar w:fldCharType="end"/>
        </w:r>
      </w:hyperlink>
    </w:p>
    <w:p w14:paraId="09849975" w14:textId="3FA29E98" w:rsidR="000419EF" w:rsidRDefault="00771B0C">
      <w:pPr>
        <w:pStyle w:val="33"/>
        <w:rPr>
          <w:rFonts w:asciiTheme="minorHAnsi" w:eastAsiaTheme="minorEastAsia" w:hAnsiTheme="minorHAnsi" w:cstheme="minorBidi"/>
          <w:kern w:val="2"/>
          <w:sz w:val="22"/>
          <w:szCs w:val="22"/>
          <w14:ligatures w14:val="standardContextual"/>
        </w:rPr>
      </w:pPr>
      <w:hyperlink w:anchor="_Toc144017555" w:history="1">
        <w:r w:rsidR="000419EF" w:rsidRPr="008840FD">
          <w:rPr>
            <w:rStyle w:val="aff1"/>
            <w:rFonts w:eastAsia="Calibri"/>
          </w:rPr>
          <w:t>ГЛАВА 11 Оценка надежности теплоснабжения</w:t>
        </w:r>
        <w:r w:rsidR="000419EF">
          <w:rPr>
            <w:webHidden/>
          </w:rPr>
          <w:tab/>
        </w:r>
        <w:r w:rsidR="000419EF">
          <w:rPr>
            <w:webHidden/>
          </w:rPr>
          <w:fldChar w:fldCharType="begin"/>
        </w:r>
        <w:r w:rsidR="000419EF">
          <w:rPr>
            <w:webHidden/>
          </w:rPr>
          <w:instrText xml:space="preserve"> PAGEREF _Toc144017555 \h </w:instrText>
        </w:r>
        <w:r w:rsidR="000419EF">
          <w:rPr>
            <w:webHidden/>
          </w:rPr>
        </w:r>
        <w:r w:rsidR="000419EF">
          <w:rPr>
            <w:webHidden/>
          </w:rPr>
          <w:fldChar w:fldCharType="separate"/>
        </w:r>
        <w:r w:rsidR="000419EF">
          <w:rPr>
            <w:webHidden/>
          </w:rPr>
          <w:t>133</w:t>
        </w:r>
        <w:r w:rsidR="000419EF">
          <w:rPr>
            <w:webHidden/>
          </w:rPr>
          <w:fldChar w:fldCharType="end"/>
        </w:r>
      </w:hyperlink>
    </w:p>
    <w:p w14:paraId="3EFFDADF" w14:textId="6E06A03F" w:rsidR="000419EF" w:rsidRDefault="00771B0C">
      <w:pPr>
        <w:pStyle w:val="33"/>
        <w:rPr>
          <w:rFonts w:asciiTheme="minorHAnsi" w:eastAsiaTheme="minorEastAsia" w:hAnsiTheme="minorHAnsi" w:cstheme="minorBidi"/>
          <w:kern w:val="2"/>
          <w:sz w:val="22"/>
          <w:szCs w:val="22"/>
          <w14:ligatures w14:val="standardContextual"/>
        </w:rPr>
      </w:pPr>
      <w:hyperlink w:anchor="_Toc144017556" w:history="1">
        <w:r w:rsidR="000419EF" w:rsidRPr="008840FD">
          <w:rPr>
            <w:rStyle w:val="aff1"/>
            <w:rFonts w:eastAsia="Calibri"/>
          </w:rPr>
          <w:t>ГЛАВА 12 Обоснование инвестиций в строительство, реконструкцию, техническое перевооружение и (или) модернизацию</w:t>
        </w:r>
        <w:r w:rsidR="000419EF">
          <w:rPr>
            <w:webHidden/>
          </w:rPr>
          <w:tab/>
        </w:r>
        <w:r w:rsidR="000419EF">
          <w:rPr>
            <w:webHidden/>
          </w:rPr>
          <w:fldChar w:fldCharType="begin"/>
        </w:r>
        <w:r w:rsidR="000419EF">
          <w:rPr>
            <w:webHidden/>
          </w:rPr>
          <w:instrText xml:space="preserve"> PAGEREF _Toc144017556 \h </w:instrText>
        </w:r>
        <w:r w:rsidR="000419EF">
          <w:rPr>
            <w:webHidden/>
          </w:rPr>
        </w:r>
        <w:r w:rsidR="000419EF">
          <w:rPr>
            <w:webHidden/>
          </w:rPr>
          <w:fldChar w:fldCharType="separate"/>
        </w:r>
        <w:r w:rsidR="000419EF">
          <w:rPr>
            <w:webHidden/>
          </w:rPr>
          <w:t>133</w:t>
        </w:r>
        <w:r w:rsidR="000419EF">
          <w:rPr>
            <w:webHidden/>
          </w:rPr>
          <w:fldChar w:fldCharType="end"/>
        </w:r>
      </w:hyperlink>
    </w:p>
    <w:p w14:paraId="787C6DC8" w14:textId="20A3D9CE" w:rsidR="000419EF" w:rsidRDefault="00771B0C">
      <w:pPr>
        <w:pStyle w:val="33"/>
        <w:rPr>
          <w:rFonts w:asciiTheme="minorHAnsi" w:eastAsiaTheme="minorEastAsia" w:hAnsiTheme="minorHAnsi" w:cstheme="minorBidi"/>
          <w:kern w:val="2"/>
          <w:sz w:val="22"/>
          <w:szCs w:val="22"/>
          <w14:ligatures w14:val="standardContextual"/>
        </w:rPr>
      </w:pPr>
      <w:hyperlink w:anchor="_Toc144017557" w:history="1">
        <w:r w:rsidR="000419EF" w:rsidRPr="008840FD">
          <w:rPr>
            <w:rStyle w:val="aff1"/>
            <w:rFonts w:eastAsia="Calibri"/>
          </w:rPr>
          <w:t xml:space="preserve">ГЛАВА 13 Индикаторы развития систем теплоснабжения </w:t>
        </w:r>
        <w:r w:rsidR="000419EF" w:rsidRPr="008840FD">
          <w:rPr>
            <w:rStyle w:val="aff1"/>
          </w:rPr>
          <w:t>поселения</w:t>
        </w:r>
        <w:r w:rsidR="000419EF">
          <w:rPr>
            <w:webHidden/>
          </w:rPr>
          <w:tab/>
        </w:r>
        <w:r w:rsidR="000419EF">
          <w:rPr>
            <w:webHidden/>
          </w:rPr>
          <w:fldChar w:fldCharType="begin"/>
        </w:r>
        <w:r w:rsidR="000419EF">
          <w:rPr>
            <w:webHidden/>
          </w:rPr>
          <w:instrText xml:space="preserve"> PAGEREF _Toc144017557 \h </w:instrText>
        </w:r>
        <w:r w:rsidR="000419EF">
          <w:rPr>
            <w:webHidden/>
          </w:rPr>
        </w:r>
        <w:r w:rsidR="000419EF">
          <w:rPr>
            <w:webHidden/>
          </w:rPr>
          <w:fldChar w:fldCharType="separate"/>
        </w:r>
        <w:r w:rsidR="000419EF">
          <w:rPr>
            <w:webHidden/>
          </w:rPr>
          <w:t>133</w:t>
        </w:r>
        <w:r w:rsidR="000419EF">
          <w:rPr>
            <w:webHidden/>
          </w:rPr>
          <w:fldChar w:fldCharType="end"/>
        </w:r>
      </w:hyperlink>
    </w:p>
    <w:p w14:paraId="588C8A84" w14:textId="2B141C70" w:rsidR="000419EF" w:rsidRDefault="00771B0C">
      <w:pPr>
        <w:pStyle w:val="33"/>
        <w:rPr>
          <w:rFonts w:asciiTheme="minorHAnsi" w:eastAsiaTheme="minorEastAsia" w:hAnsiTheme="minorHAnsi" w:cstheme="minorBidi"/>
          <w:kern w:val="2"/>
          <w:sz w:val="22"/>
          <w:szCs w:val="22"/>
          <w14:ligatures w14:val="standardContextual"/>
        </w:rPr>
      </w:pPr>
      <w:hyperlink w:anchor="_Toc144017558" w:history="1">
        <w:r w:rsidR="000419EF" w:rsidRPr="008840FD">
          <w:rPr>
            <w:rStyle w:val="aff1"/>
            <w:rFonts w:eastAsia="Calibri"/>
          </w:rPr>
          <w:t>ГЛАВА 14 Ценовые (тарифные) последствия</w:t>
        </w:r>
        <w:r w:rsidR="000419EF">
          <w:rPr>
            <w:webHidden/>
          </w:rPr>
          <w:tab/>
        </w:r>
        <w:r w:rsidR="000419EF">
          <w:rPr>
            <w:webHidden/>
          </w:rPr>
          <w:fldChar w:fldCharType="begin"/>
        </w:r>
        <w:r w:rsidR="000419EF">
          <w:rPr>
            <w:webHidden/>
          </w:rPr>
          <w:instrText xml:space="preserve"> PAGEREF _Toc144017558 \h </w:instrText>
        </w:r>
        <w:r w:rsidR="000419EF">
          <w:rPr>
            <w:webHidden/>
          </w:rPr>
        </w:r>
        <w:r w:rsidR="000419EF">
          <w:rPr>
            <w:webHidden/>
          </w:rPr>
          <w:fldChar w:fldCharType="separate"/>
        </w:r>
        <w:r w:rsidR="000419EF">
          <w:rPr>
            <w:webHidden/>
          </w:rPr>
          <w:t>134</w:t>
        </w:r>
        <w:r w:rsidR="000419EF">
          <w:rPr>
            <w:webHidden/>
          </w:rPr>
          <w:fldChar w:fldCharType="end"/>
        </w:r>
      </w:hyperlink>
    </w:p>
    <w:p w14:paraId="22AAC358" w14:textId="3BB79575" w:rsidR="000419EF" w:rsidRDefault="00771B0C">
      <w:pPr>
        <w:pStyle w:val="33"/>
        <w:rPr>
          <w:rFonts w:asciiTheme="minorHAnsi" w:eastAsiaTheme="minorEastAsia" w:hAnsiTheme="minorHAnsi" w:cstheme="minorBidi"/>
          <w:kern w:val="2"/>
          <w:sz w:val="22"/>
          <w:szCs w:val="22"/>
          <w14:ligatures w14:val="standardContextual"/>
        </w:rPr>
      </w:pPr>
      <w:hyperlink w:anchor="_Toc144017559" w:history="1">
        <w:r w:rsidR="000419EF" w:rsidRPr="008840FD">
          <w:rPr>
            <w:rStyle w:val="aff1"/>
            <w:rFonts w:eastAsia="Calibri"/>
          </w:rPr>
          <w:t>ГЛАВА 15 Реестр единых теплоснабжающих организаций</w:t>
        </w:r>
        <w:r w:rsidR="000419EF">
          <w:rPr>
            <w:webHidden/>
          </w:rPr>
          <w:tab/>
        </w:r>
        <w:r w:rsidR="000419EF">
          <w:rPr>
            <w:webHidden/>
          </w:rPr>
          <w:fldChar w:fldCharType="begin"/>
        </w:r>
        <w:r w:rsidR="000419EF">
          <w:rPr>
            <w:webHidden/>
          </w:rPr>
          <w:instrText xml:space="preserve"> PAGEREF _Toc144017559 \h </w:instrText>
        </w:r>
        <w:r w:rsidR="000419EF">
          <w:rPr>
            <w:webHidden/>
          </w:rPr>
        </w:r>
        <w:r w:rsidR="000419EF">
          <w:rPr>
            <w:webHidden/>
          </w:rPr>
          <w:fldChar w:fldCharType="separate"/>
        </w:r>
        <w:r w:rsidR="000419EF">
          <w:rPr>
            <w:webHidden/>
          </w:rPr>
          <w:t>134</w:t>
        </w:r>
        <w:r w:rsidR="000419EF">
          <w:rPr>
            <w:webHidden/>
          </w:rPr>
          <w:fldChar w:fldCharType="end"/>
        </w:r>
      </w:hyperlink>
    </w:p>
    <w:p w14:paraId="0C14D533" w14:textId="642623E0" w:rsidR="000419EF" w:rsidRDefault="00771B0C">
      <w:pPr>
        <w:pStyle w:val="33"/>
        <w:rPr>
          <w:rFonts w:asciiTheme="minorHAnsi" w:eastAsiaTheme="minorEastAsia" w:hAnsiTheme="minorHAnsi" w:cstheme="minorBidi"/>
          <w:kern w:val="2"/>
          <w:sz w:val="22"/>
          <w:szCs w:val="22"/>
          <w14:ligatures w14:val="standardContextual"/>
        </w:rPr>
      </w:pPr>
      <w:hyperlink w:anchor="_Toc144017560" w:history="1">
        <w:r w:rsidR="000419EF" w:rsidRPr="008840FD">
          <w:rPr>
            <w:rStyle w:val="aff1"/>
            <w:rFonts w:eastAsia="Calibri"/>
          </w:rPr>
          <w:t>ГЛАВА 16 Реестр мероприятий схемы теплоснабжения</w:t>
        </w:r>
        <w:r w:rsidR="000419EF">
          <w:rPr>
            <w:webHidden/>
          </w:rPr>
          <w:tab/>
        </w:r>
        <w:r w:rsidR="000419EF">
          <w:rPr>
            <w:webHidden/>
          </w:rPr>
          <w:fldChar w:fldCharType="begin"/>
        </w:r>
        <w:r w:rsidR="000419EF">
          <w:rPr>
            <w:webHidden/>
          </w:rPr>
          <w:instrText xml:space="preserve"> PAGEREF _Toc144017560 \h </w:instrText>
        </w:r>
        <w:r w:rsidR="000419EF">
          <w:rPr>
            <w:webHidden/>
          </w:rPr>
        </w:r>
        <w:r w:rsidR="000419EF">
          <w:rPr>
            <w:webHidden/>
          </w:rPr>
          <w:fldChar w:fldCharType="separate"/>
        </w:r>
        <w:r w:rsidR="000419EF">
          <w:rPr>
            <w:webHidden/>
          </w:rPr>
          <w:t>134</w:t>
        </w:r>
        <w:r w:rsidR="000419EF">
          <w:rPr>
            <w:webHidden/>
          </w:rPr>
          <w:fldChar w:fldCharType="end"/>
        </w:r>
      </w:hyperlink>
    </w:p>
    <w:p w14:paraId="76D38C8A" w14:textId="1643AAEB" w:rsidR="00214280" w:rsidRPr="005331E7" w:rsidRDefault="00ED36C4" w:rsidP="0006129B">
      <w:pPr>
        <w:pStyle w:val="33"/>
        <w:spacing w:line="240" w:lineRule="auto"/>
        <w:sectPr w:rsidR="00214280" w:rsidRPr="005331E7" w:rsidSect="00F83FC4">
          <w:footerReference w:type="default" r:id="rId9"/>
          <w:pgSz w:w="11906" w:h="16838"/>
          <w:pgMar w:top="1134" w:right="566" w:bottom="1134" w:left="1134" w:header="709" w:footer="709" w:gutter="0"/>
          <w:cols w:space="708"/>
          <w:docGrid w:linePitch="360"/>
        </w:sectPr>
      </w:pPr>
      <w:r w:rsidRPr="005331E7">
        <w:fldChar w:fldCharType="end"/>
      </w:r>
    </w:p>
    <w:p w14:paraId="64D1169E" w14:textId="059C1484" w:rsidR="00F27ED3" w:rsidRPr="005331E7" w:rsidRDefault="00F27ED3" w:rsidP="00F27ED3">
      <w:pPr>
        <w:pStyle w:val="afffffff8"/>
        <w:jc w:val="center"/>
        <w:rPr>
          <w:b/>
          <w:bCs/>
        </w:rPr>
      </w:pPr>
      <w:r w:rsidRPr="005331E7">
        <w:rPr>
          <w:b/>
          <w:bCs/>
        </w:rPr>
        <w:lastRenderedPageBreak/>
        <w:t>Перечень приложений</w:t>
      </w:r>
    </w:p>
    <w:p w14:paraId="4FCBB790" w14:textId="554DF534" w:rsidR="00F27ED3" w:rsidRPr="005331E7" w:rsidRDefault="00F27ED3" w:rsidP="00F27ED3">
      <w:pPr>
        <w:pStyle w:val="afffffff8"/>
        <w:jc w:val="center"/>
        <w:rPr>
          <w:b/>
          <w:bCs/>
        </w:rPr>
      </w:pPr>
    </w:p>
    <w:p w14:paraId="21F0E98C" w14:textId="4E003BFC" w:rsidR="00DB20F7" w:rsidRPr="001E7A04" w:rsidRDefault="00F27ED3" w:rsidP="00F27ED3">
      <w:pPr>
        <w:pStyle w:val="afffffff8"/>
        <w:ind w:firstLine="0"/>
        <w:rPr>
          <w:i/>
        </w:rPr>
      </w:pPr>
      <w:r w:rsidRPr="005331E7">
        <w:t xml:space="preserve">Приложение 1 – Схема </w:t>
      </w:r>
      <w:r w:rsidR="00933E97" w:rsidRPr="005331E7">
        <w:t xml:space="preserve">сетей теплоснабжения </w:t>
      </w:r>
      <w:r w:rsidR="00EB5D89" w:rsidRPr="005331E7">
        <w:t>п. Новые Решеты</w:t>
      </w:r>
      <w:r w:rsidR="00CD56B7" w:rsidRPr="005331E7">
        <w:t>.</w:t>
      </w:r>
      <w:r w:rsidR="001E7A04">
        <w:t xml:space="preserve"> </w:t>
      </w:r>
      <w:r w:rsidR="001E7A04" w:rsidRPr="001E7A04">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p w14:paraId="54DE2F09" w14:textId="77777777" w:rsidR="00F27ED3" w:rsidRPr="005331E7" w:rsidRDefault="00F27ED3" w:rsidP="00F27ED3"/>
    <w:p w14:paraId="5F78965F" w14:textId="445D9306" w:rsidR="00F27ED3" w:rsidRPr="005331E7" w:rsidRDefault="00F27ED3" w:rsidP="00F27ED3">
      <w:pPr>
        <w:sectPr w:rsidR="00F27ED3" w:rsidRPr="005331E7" w:rsidSect="00F83FC4">
          <w:pgSz w:w="11906" w:h="16838"/>
          <w:pgMar w:top="1134" w:right="566" w:bottom="1134" w:left="1134" w:header="709" w:footer="709" w:gutter="0"/>
          <w:cols w:space="708"/>
          <w:docGrid w:linePitch="360"/>
        </w:sectPr>
      </w:pPr>
    </w:p>
    <w:p w14:paraId="7E1FDBAC" w14:textId="77777777" w:rsidR="00E3281E" w:rsidRPr="005331E7" w:rsidRDefault="00E3281E" w:rsidP="0006129B">
      <w:pPr>
        <w:pStyle w:val="1"/>
        <w:pageBreakBefore/>
        <w:spacing w:before="120"/>
        <w:rPr>
          <w:szCs w:val="24"/>
        </w:rPr>
      </w:pPr>
      <w:bookmarkStart w:id="6" w:name="_Toc144017323"/>
      <w:r w:rsidRPr="005331E7">
        <w:rPr>
          <w:szCs w:val="24"/>
        </w:rPr>
        <w:lastRenderedPageBreak/>
        <w:t>Введение</w:t>
      </w:r>
      <w:bookmarkEnd w:id="6"/>
    </w:p>
    <w:p w14:paraId="273B43B5" w14:textId="77777777" w:rsidR="0017461A" w:rsidRPr="005331E7" w:rsidRDefault="0017461A" w:rsidP="0006129B"/>
    <w:p w14:paraId="27A131B9" w14:textId="77777777" w:rsidR="006122E4" w:rsidRPr="005331E7" w:rsidRDefault="006122E4" w:rsidP="006122E4">
      <w:pPr>
        <w:ind w:firstLine="567"/>
      </w:pPr>
      <w:r w:rsidRPr="005331E7">
        <w:rPr>
          <w:bCs/>
        </w:rPr>
        <w:t>Схема теплоснабжения</w:t>
      </w:r>
      <w:r w:rsidRPr="005331E7">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6DFD5E2C" w14:textId="77777777" w:rsidR="006122E4" w:rsidRPr="005331E7" w:rsidRDefault="006122E4" w:rsidP="006122E4">
      <w:pPr>
        <w:ind w:firstLine="567"/>
      </w:pPr>
      <w:r w:rsidRPr="005331E7">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14:paraId="2C12A144" w14:textId="77777777" w:rsidR="006122E4" w:rsidRPr="005331E7" w:rsidRDefault="006122E4" w:rsidP="006122E4">
      <w:pPr>
        <w:ind w:firstLine="567"/>
      </w:pPr>
      <w:r w:rsidRPr="005331E7">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14:paraId="61C17B1A" w14:textId="77777777" w:rsidR="006122E4" w:rsidRPr="005331E7" w:rsidRDefault="006122E4" w:rsidP="006122E4">
      <w:pPr>
        <w:ind w:firstLine="567"/>
      </w:pPr>
      <w:r w:rsidRPr="005331E7">
        <w:t>Конечной целью грамотно организованной схемы теплоснабжения является:</w:t>
      </w:r>
    </w:p>
    <w:p w14:paraId="569C86A3" w14:textId="77777777" w:rsidR="006122E4" w:rsidRPr="005331E7" w:rsidRDefault="006122E4" w:rsidP="006122E4">
      <w:pPr>
        <w:ind w:firstLine="567"/>
      </w:pPr>
      <w:r w:rsidRPr="005331E7">
        <w:t>1) определение направления развития системы теплоснабжения на расчетный период;</w:t>
      </w:r>
    </w:p>
    <w:p w14:paraId="4DE5EE29" w14:textId="77777777" w:rsidR="006122E4" w:rsidRPr="005331E7" w:rsidRDefault="006122E4" w:rsidP="006122E4">
      <w:pPr>
        <w:ind w:firstLine="567"/>
      </w:pPr>
      <w:r w:rsidRPr="005331E7">
        <w:t>2)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14:paraId="08EE77A9" w14:textId="77777777" w:rsidR="006122E4" w:rsidRPr="005331E7" w:rsidRDefault="006122E4" w:rsidP="006122E4">
      <w:pPr>
        <w:ind w:firstLine="567"/>
      </w:pPr>
      <w:r w:rsidRPr="005331E7">
        <w:t>3) снижение издержек производства, передачи и себестоимости любого вида энергии;</w:t>
      </w:r>
    </w:p>
    <w:p w14:paraId="3F713CED" w14:textId="77777777" w:rsidR="006122E4" w:rsidRPr="005331E7" w:rsidRDefault="006122E4" w:rsidP="006122E4">
      <w:pPr>
        <w:ind w:firstLine="567"/>
      </w:pPr>
      <w:r w:rsidRPr="005331E7">
        <w:t>4) повышение качества предоставляемых энергоресурсов;</w:t>
      </w:r>
    </w:p>
    <w:p w14:paraId="763B2237" w14:textId="77777777" w:rsidR="006122E4" w:rsidRPr="005331E7" w:rsidRDefault="006122E4" w:rsidP="006122E4">
      <w:pPr>
        <w:ind w:firstLine="567"/>
      </w:pPr>
      <w:r w:rsidRPr="005331E7">
        <w:t>5) увеличение прибыли самого предприятия.</w:t>
      </w:r>
    </w:p>
    <w:p w14:paraId="559C9B2E" w14:textId="77777777" w:rsidR="006122E4" w:rsidRPr="005331E7" w:rsidRDefault="006122E4" w:rsidP="006122E4">
      <w:pPr>
        <w:ind w:firstLine="567"/>
      </w:pPr>
      <w:r w:rsidRPr="005331E7">
        <w:t xml:space="preserve">Значительный потенциал экономии и рост стоимости энергоресурсов делают проблему </w:t>
      </w:r>
      <w:proofErr w:type="spellStart"/>
      <w:r w:rsidRPr="005331E7">
        <w:t>энергоресурсосбережения</w:t>
      </w:r>
      <w:proofErr w:type="spellEnd"/>
      <w:r w:rsidRPr="005331E7">
        <w:t xml:space="preserve"> весьма актуальной.</w:t>
      </w:r>
    </w:p>
    <w:p w14:paraId="73FA0FA5" w14:textId="77777777" w:rsidR="006122E4" w:rsidRPr="005331E7" w:rsidRDefault="006122E4" w:rsidP="006122E4">
      <w:pPr>
        <w:ind w:firstLine="567"/>
      </w:pPr>
      <w:r w:rsidRPr="005331E7">
        <w:t>Схемы разрабатываются на основе анализа фактических тепловых нагрузок потребителей с учётом перспективного развития</w:t>
      </w:r>
      <w:r w:rsidRPr="005331E7">
        <w:rPr>
          <w:b/>
        </w:rPr>
        <w:t>,</w:t>
      </w:r>
      <w:r w:rsidRPr="005331E7">
        <w:t xml:space="preserve">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5B372846" w14:textId="77777777" w:rsidR="006122E4" w:rsidRPr="005331E7" w:rsidRDefault="006122E4" w:rsidP="006122E4">
      <w:pPr>
        <w:ind w:firstLine="567"/>
      </w:pPr>
      <w:r w:rsidRPr="005331E7">
        <w:t xml:space="preserve">Основные принципы разработки схемы теплоснабжения: </w:t>
      </w:r>
    </w:p>
    <w:p w14:paraId="6E10DEAB" w14:textId="77777777" w:rsidR="006122E4" w:rsidRPr="005331E7" w:rsidRDefault="006122E4" w:rsidP="006122E4">
      <w:pPr>
        <w:ind w:firstLine="567"/>
      </w:pPr>
      <w:r w:rsidRPr="005331E7">
        <w:t xml:space="preserve">1) обеспечение безопасности и надежности теплоснабжения потребителей в соответствии с требованиями технических регламентов; </w:t>
      </w:r>
    </w:p>
    <w:p w14:paraId="183B2CC7" w14:textId="77777777" w:rsidR="006122E4" w:rsidRPr="005331E7" w:rsidRDefault="006122E4" w:rsidP="006122E4">
      <w:pPr>
        <w:ind w:firstLine="567"/>
      </w:pPr>
      <w:r w:rsidRPr="005331E7">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14:paraId="31317C13" w14:textId="77777777" w:rsidR="006122E4" w:rsidRPr="005331E7" w:rsidRDefault="006122E4" w:rsidP="006122E4">
      <w:pPr>
        <w:ind w:firstLine="567"/>
      </w:pPr>
      <w:r w:rsidRPr="005331E7">
        <w:t xml:space="preserve">3) соблюдение баланса экономических интересов теплоснабжающих организаций и интересов потребителей; </w:t>
      </w:r>
    </w:p>
    <w:p w14:paraId="5271BE11" w14:textId="77777777" w:rsidR="006122E4" w:rsidRPr="005331E7" w:rsidRDefault="006122E4" w:rsidP="006122E4">
      <w:pPr>
        <w:ind w:firstLine="567"/>
      </w:pPr>
      <w:r w:rsidRPr="005331E7">
        <w:t xml:space="preserve">4) минимизация затрат на теплоснабжение в расчете на единицу потребляемой тепловой энергии для потребителя в долгосрочной перспективе; </w:t>
      </w:r>
    </w:p>
    <w:p w14:paraId="709571DB" w14:textId="77777777" w:rsidR="006122E4" w:rsidRPr="005331E7" w:rsidRDefault="006122E4" w:rsidP="006122E4">
      <w:pPr>
        <w:ind w:firstLine="567"/>
      </w:pPr>
      <w:r w:rsidRPr="005331E7">
        <w:t xml:space="preserve">5) согласование схем теплоснабжения с иными программами развития сетей инженерно-технического обеспечения. </w:t>
      </w:r>
    </w:p>
    <w:p w14:paraId="303DDD0A" w14:textId="28BA39C5" w:rsidR="006122E4" w:rsidRPr="005331E7" w:rsidRDefault="008C7307" w:rsidP="006122E4">
      <w:pPr>
        <w:ind w:firstLine="567"/>
      </w:pPr>
      <w:r w:rsidRPr="005331E7">
        <w:t xml:space="preserve">При актуализации схемы теплоснабжения </w:t>
      </w:r>
      <w:r w:rsidR="006122E4" w:rsidRPr="005331E7">
        <w:t xml:space="preserve">использовались исходные данные предоставленные администрацией муниципального образования и теплоснабжающими организациями, в том числе следующие документы и источники: </w:t>
      </w:r>
    </w:p>
    <w:p w14:paraId="5055937C" w14:textId="77777777" w:rsidR="006122E4" w:rsidRPr="005331E7" w:rsidRDefault="006122E4" w:rsidP="006122E4">
      <w:pPr>
        <w:ind w:firstLine="567"/>
      </w:pPr>
      <w:r w:rsidRPr="005331E7">
        <w:t xml:space="preserve">1) Генеральный план развития муниципального образования; </w:t>
      </w:r>
    </w:p>
    <w:p w14:paraId="7E07E77E" w14:textId="77777777" w:rsidR="006122E4" w:rsidRPr="005331E7" w:rsidRDefault="006122E4" w:rsidP="006122E4">
      <w:pPr>
        <w:ind w:firstLine="567"/>
      </w:pPr>
      <w:r w:rsidRPr="005331E7">
        <w:t xml:space="preserve">2) материалы ранее утвержденной схемы теплоснабжения; </w:t>
      </w:r>
    </w:p>
    <w:p w14:paraId="1048B8C0" w14:textId="77777777" w:rsidR="006122E4" w:rsidRPr="005331E7" w:rsidRDefault="006122E4" w:rsidP="006122E4">
      <w:pPr>
        <w:ind w:firstLine="567"/>
      </w:pPr>
      <w:r w:rsidRPr="005331E7">
        <w:t xml:space="preserve">3) температурные графики, схемы сетей теплоснабжения, технологические схемы источников тепловой энергии, сведения по основному оборудованию, данные по присоединенной тепловой нагрузке и т.п.; </w:t>
      </w:r>
    </w:p>
    <w:p w14:paraId="50E4477C" w14:textId="77777777" w:rsidR="006122E4" w:rsidRPr="005331E7" w:rsidRDefault="006122E4" w:rsidP="006122E4">
      <w:pPr>
        <w:ind w:firstLine="567"/>
      </w:pPr>
      <w:r w:rsidRPr="005331E7">
        <w:t xml:space="preserve">4) показатели хозяйственной и финансовой деятельности теплоснабжающей организации (данные с официального сайта Федеральной антимонопольной службы «раскрытие информации» - http://ri.eias.ru); </w:t>
      </w:r>
    </w:p>
    <w:p w14:paraId="6097408E" w14:textId="77777777" w:rsidR="006122E4" w:rsidRPr="005331E7" w:rsidRDefault="006122E4" w:rsidP="006122E4">
      <w:pPr>
        <w:ind w:firstLine="567"/>
      </w:pPr>
      <w:r w:rsidRPr="005331E7">
        <w:t xml:space="preserve">5) статистическая отчетность теплоснабжающих организаций о выработке и отпуске тепловой энергии и использовании ТЭР в натуральном выражении; </w:t>
      </w:r>
    </w:p>
    <w:p w14:paraId="25945FA1" w14:textId="77777777" w:rsidR="006122E4" w:rsidRPr="005331E7" w:rsidRDefault="006122E4" w:rsidP="006122E4">
      <w:pPr>
        <w:tabs>
          <w:tab w:val="left" w:pos="2127"/>
        </w:tabs>
        <w:ind w:firstLine="567"/>
      </w:pPr>
      <w:r w:rsidRPr="005331E7">
        <w:lastRenderedPageBreak/>
        <w:t>6) предложения теплоснабжающих организаций по внесению изменений в схему теплоснабжения.</w:t>
      </w:r>
    </w:p>
    <w:p w14:paraId="48256760" w14:textId="77777777" w:rsidR="006122E4" w:rsidRPr="005331E7" w:rsidRDefault="006122E4" w:rsidP="006122E4">
      <w:pPr>
        <w:tabs>
          <w:tab w:val="left" w:pos="2127"/>
        </w:tabs>
        <w:ind w:firstLine="567"/>
      </w:pPr>
      <w:r w:rsidRPr="005331E7">
        <w:t>Основанием для разработки схемы теплоснабжения является:</w:t>
      </w:r>
    </w:p>
    <w:p w14:paraId="5DFB9714" w14:textId="77777777" w:rsidR="006122E4" w:rsidRPr="005331E7" w:rsidRDefault="006122E4" w:rsidP="006122E4">
      <w:pPr>
        <w:pStyle w:val="Affb"/>
        <w:tabs>
          <w:tab w:val="left" w:pos="2127"/>
        </w:tabs>
      </w:pPr>
      <w:r w:rsidRPr="005331E7">
        <w:t>1) Федеральный закон от 27.07.2010 № 190-ФЗ «О теплоснабжении»;</w:t>
      </w:r>
    </w:p>
    <w:p w14:paraId="17DFC5DE" w14:textId="77777777" w:rsidR="006122E4" w:rsidRPr="005331E7" w:rsidRDefault="006122E4" w:rsidP="006122E4">
      <w:pPr>
        <w:pStyle w:val="Affb"/>
        <w:tabs>
          <w:tab w:val="left" w:pos="2127"/>
        </w:tabs>
      </w:pPr>
      <w:r w:rsidRPr="005331E7">
        <w:t>2) Постановление Правительства РФ от 22.02.2012 № 154 «О требованиях к схемам теплоснабжения, порядку их разработки и утверждения»;</w:t>
      </w:r>
    </w:p>
    <w:p w14:paraId="7EB682D4" w14:textId="77777777" w:rsidR="006122E4" w:rsidRPr="005331E7" w:rsidRDefault="006122E4" w:rsidP="006122E4">
      <w:pPr>
        <w:pStyle w:val="Affb"/>
        <w:tabs>
          <w:tab w:val="left" w:pos="2127"/>
        </w:tabs>
      </w:pPr>
      <w:r w:rsidRPr="005331E7">
        <w:t>3) Федеральный закон от 06.10.2003 № 131-ФЗ «Об общих принципах организации местного самоуправления в Российской Федерации»;</w:t>
      </w:r>
    </w:p>
    <w:p w14:paraId="3AC5ED29" w14:textId="77777777" w:rsidR="006122E4" w:rsidRPr="005331E7" w:rsidRDefault="006122E4" w:rsidP="006122E4">
      <w:pPr>
        <w:pStyle w:val="Affb"/>
        <w:tabs>
          <w:tab w:val="left" w:pos="2127"/>
        </w:tabs>
      </w:pPr>
      <w:r w:rsidRPr="005331E7">
        <w:t>4) Федеральный закон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56281855" w14:textId="77777777" w:rsidR="006122E4" w:rsidRPr="005331E7" w:rsidRDefault="006122E4" w:rsidP="006122E4">
      <w:pPr>
        <w:pStyle w:val="Affb"/>
        <w:tabs>
          <w:tab w:val="left" w:pos="2127"/>
        </w:tabs>
      </w:pPr>
      <w:r w:rsidRPr="005331E7">
        <w:t>5)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B3A57EF" w14:textId="77777777" w:rsidR="006122E4" w:rsidRPr="005331E7" w:rsidRDefault="006122E4" w:rsidP="006122E4">
      <w:pPr>
        <w:pStyle w:val="Affb"/>
        <w:tabs>
          <w:tab w:val="left" w:pos="2127"/>
        </w:tabs>
      </w:pPr>
      <w:r w:rsidRPr="005331E7">
        <w:t>6) 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p>
    <w:p w14:paraId="684C4A9B" w14:textId="77777777" w:rsidR="006122E4" w:rsidRPr="005331E7" w:rsidRDefault="006122E4" w:rsidP="006122E4">
      <w:pPr>
        <w:pStyle w:val="Affb"/>
        <w:tabs>
          <w:tab w:val="left" w:pos="2127"/>
        </w:tabs>
      </w:pPr>
      <w:r w:rsidRPr="005331E7">
        <w:t>7) СП 124.13330.2012. «Свод правил. Тепловые сети. Актуализированная редакция СНиП 41-02-2003»;</w:t>
      </w:r>
    </w:p>
    <w:p w14:paraId="51D713E5" w14:textId="77777777" w:rsidR="006122E4" w:rsidRPr="005331E7" w:rsidRDefault="006122E4" w:rsidP="006122E4">
      <w:pPr>
        <w:pStyle w:val="Affb"/>
        <w:tabs>
          <w:tab w:val="left" w:pos="2127"/>
        </w:tabs>
      </w:pPr>
      <w:r w:rsidRPr="005331E7">
        <w:t>8) СП 50.13330.2012. «Свод правил. Тепловая защита зданий. Актуализированная редакция СНиП 23-02-2003».</w:t>
      </w:r>
    </w:p>
    <w:p w14:paraId="43230E22" w14:textId="77777777" w:rsidR="006122E4" w:rsidRPr="005331E7" w:rsidRDefault="006122E4" w:rsidP="006122E4">
      <w:pPr>
        <w:tabs>
          <w:tab w:val="left" w:pos="2127"/>
        </w:tabs>
        <w:ind w:firstLine="567"/>
      </w:pPr>
      <w:r w:rsidRPr="005331E7">
        <w:t>Основными нормативными документами при разработке схемы являются:</w:t>
      </w:r>
    </w:p>
    <w:p w14:paraId="32E2154E" w14:textId="77777777" w:rsidR="006122E4" w:rsidRPr="005331E7" w:rsidRDefault="006122E4" w:rsidP="006122E4">
      <w:pPr>
        <w:pStyle w:val="Affb"/>
        <w:tabs>
          <w:tab w:val="left" w:pos="2127"/>
        </w:tabs>
      </w:pPr>
      <w:r w:rsidRPr="005331E7">
        <w:t>1) Постановление Правительства РФ от 22.02.2012 № 154 «О требованиях к схемам теплоснабжения, порядку их разработки и утверждения»;</w:t>
      </w:r>
    </w:p>
    <w:p w14:paraId="26581AD8" w14:textId="77777777" w:rsidR="006122E4" w:rsidRPr="005331E7" w:rsidRDefault="006122E4" w:rsidP="006122E4">
      <w:pPr>
        <w:pStyle w:val="Affb"/>
      </w:pPr>
      <w:r w:rsidRPr="005331E7">
        <w:t>2) Постановление Правительства РФ от 03.04.2018 № 405 «О внесении изменений в некоторые акты Правительства Российской Федерации»;</w:t>
      </w:r>
    </w:p>
    <w:p w14:paraId="1D0A8B37" w14:textId="77777777" w:rsidR="006122E4" w:rsidRPr="005331E7" w:rsidRDefault="006122E4" w:rsidP="006122E4">
      <w:pPr>
        <w:pStyle w:val="Affb"/>
      </w:pPr>
      <w:r w:rsidRPr="005331E7">
        <w:t>3) Постановление Правительства РФ от 16.03.2019 № 276 «О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p>
    <w:p w14:paraId="388B800B" w14:textId="77777777" w:rsidR="006122E4" w:rsidRPr="005331E7" w:rsidRDefault="006122E4" w:rsidP="006122E4">
      <w:pPr>
        <w:pStyle w:val="Affb"/>
      </w:pPr>
      <w:r w:rsidRPr="005331E7">
        <w:t xml:space="preserve">4) Приказ Минэнерго России от 05.03.2019 № 212 «Об утверждении Методических указаний по разработке схем теплоснабжения»; </w:t>
      </w:r>
    </w:p>
    <w:p w14:paraId="5ABBEF46" w14:textId="77777777" w:rsidR="006122E4" w:rsidRPr="005331E7" w:rsidRDefault="006122E4" w:rsidP="006122E4">
      <w:pPr>
        <w:pStyle w:val="Affb"/>
      </w:pPr>
      <w:r w:rsidRPr="005331E7">
        <w:t>6) 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w:t>
      </w:r>
    </w:p>
    <w:p w14:paraId="76D742FE" w14:textId="03C553C5" w:rsidR="00F638B4" w:rsidRPr="005331E7" w:rsidRDefault="00C8513F" w:rsidP="0006129B">
      <w:pPr>
        <w:pStyle w:val="1"/>
        <w:rPr>
          <w:szCs w:val="24"/>
        </w:rPr>
      </w:pPr>
      <w:r w:rsidRPr="005331E7">
        <w:rPr>
          <w:szCs w:val="24"/>
        </w:rPr>
        <w:br w:type="page"/>
      </w:r>
      <w:bookmarkStart w:id="7" w:name="_Toc144017324"/>
      <w:r w:rsidR="002A3537" w:rsidRPr="005331E7">
        <w:rPr>
          <w:caps w:val="0"/>
          <w:szCs w:val="24"/>
        </w:rPr>
        <w:lastRenderedPageBreak/>
        <w:t>Перечень используемых терминов, определений и сокращений</w:t>
      </w:r>
      <w:bookmarkEnd w:id="7"/>
      <w:r w:rsidR="002A3537" w:rsidRPr="005331E7">
        <w:rPr>
          <w:caps w:val="0"/>
          <w:szCs w:val="24"/>
        </w:rPr>
        <w:t xml:space="preserve"> </w:t>
      </w:r>
    </w:p>
    <w:p w14:paraId="3B320010" w14:textId="77777777" w:rsidR="00F638B4" w:rsidRPr="005331E7" w:rsidRDefault="00F638B4" w:rsidP="0006129B">
      <w:pPr>
        <w:widowControl w:val="0"/>
        <w:autoSpaceDE w:val="0"/>
        <w:autoSpaceDN w:val="0"/>
        <w:adjustRightInd w:val="0"/>
        <w:ind w:firstLine="374"/>
      </w:pPr>
      <w:r w:rsidRPr="005331E7">
        <w:t>В настоящем документе используютс</w:t>
      </w:r>
      <w:r w:rsidR="007A0B22" w:rsidRPr="005331E7">
        <w:t>я следующие термины и сокращении.</w:t>
      </w:r>
      <w:r w:rsidRPr="005331E7">
        <w:t xml:space="preserve"> </w:t>
      </w:r>
    </w:p>
    <w:p w14:paraId="08392DF9" w14:textId="77777777" w:rsidR="00F638B4" w:rsidRPr="005331E7" w:rsidRDefault="00F638B4" w:rsidP="0006129B">
      <w:pPr>
        <w:widowControl w:val="0"/>
        <w:autoSpaceDE w:val="0"/>
        <w:autoSpaceDN w:val="0"/>
        <w:adjustRightInd w:val="0"/>
        <w:ind w:firstLine="374"/>
      </w:pPr>
    </w:p>
    <w:p w14:paraId="14A559DD" w14:textId="77777777" w:rsidR="00F638B4" w:rsidRPr="005331E7" w:rsidRDefault="00F638B4" w:rsidP="0006129B">
      <w:pPr>
        <w:widowControl w:val="0"/>
        <w:autoSpaceDE w:val="0"/>
        <w:autoSpaceDN w:val="0"/>
        <w:adjustRightInd w:val="0"/>
        <w:ind w:firstLine="374"/>
      </w:pPr>
      <w:r w:rsidRPr="005331E7">
        <w:rPr>
          <w:b/>
          <w:bCs/>
          <w:i/>
          <w:iCs/>
        </w:rPr>
        <w:t>Энергетический ресурс</w:t>
      </w:r>
      <w:r w:rsidRPr="005331E7">
        <w:t xml:space="preserve"> – носитель энергии, энергия которого используется или может быть использована при осуществлении хозяйственной и иной деятельности, а также ви</w:t>
      </w:r>
      <w:r w:rsidR="006B2270" w:rsidRPr="005331E7">
        <w:t>д</w:t>
      </w:r>
      <w:r w:rsidR="00787B99" w:rsidRPr="005331E7">
        <w:t xml:space="preserve"> </w:t>
      </w:r>
      <w:r w:rsidRPr="005331E7">
        <w:t>энергии (атомная, тепловая, электрическая, электромагнитная энергия или другой ви</w:t>
      </w:r>
      <w:r w:rsidR="00787B99" w:rsidRPr="005331E7">
        <w:t xml:space="preserve">д </w:t>
      </w:r>
      <w:r w:rsidRPr="005331E7">
        <w:t xml:space="preserve">энергии). </w:t>
      </w:r>
    </w:p>
    <w:p w14:paraId="267533CD" w14:textId="77777777" w:rsidR="00F638B4" w:rsidRPr="005331E7" w:rsidRDefault="00F638B4" w:rsidP="0006129B">
      <w:pPr>
        <w:widowControl w:val="0"/>
        <w:autoSpaceDE w:val="0"/>
        <w:autoSpaceDN w:val="0"/>
        <w:adjustRightInd w:val="0"/>
        <w:ind w:firstLine="374"/>
      </w:pPr>
      <w:r w:rsidRPr="005331E7">
        <w:rPr>
          <w:b/>
          <w:bCs/>
          <w:i/>
          <w:iCs/>
        </w:rPr>
        <w:t xml:space="preserve">Энергосбережение – </w:t>
      </w:r>
      <w:r w:rsidRPr="005331E7">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r w:rsidR="00851204" w:rsidRPr="005331E7">
        <w:t xml:space="preserve"> </w:t>
      </w:r>
    </w:p>
    <w:p w14:paraId="79510201" w14:textId="77777777" w:rsidR="00F638B4" w:rsidRPr="005331E7" w:rsidRDefault="00F638B4" w:rsidP="0006129B">
      <w:pPr>
        <w:widowControl w:val="0"/>
        <w:autoSpaceDE w:val="0"/>
        <w:autoSpaceDN w:val="0"/>
        <w:adjustRightInd w:val="0"/>
        <w:ind w:firstLine="374"/>
      </w:pPr>
      <w:r w:rsidRPr="005331E7">
        <w:rPr>
          <w:b/>
          <w:bCs/>
          <w:i/>
          <w:iCs/>
        </w:rPr>
        <w:t>Энергетическая эффективность</w:t>
      </w:r>
      <w:r w:rsidRPr="005331E7">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w:t>
      </w:r>
    </w:p>
    <w:p w14:paraId="33C6EBF5" w14:textId="77777777" w:rsidR="00F638B4" w:rsidRPr="005331E7" w:rsidRDefault="00F638B4" w:rsidP="0006129B">
      <w:pPr>
        <w:widowControl w:val="0"/>
        <w:autoSpaceDE w:val="0"/>
        <w:autoSpaceDN w:val="0"/>
        <w:adjustRightInd w:val="0"/>
        <w:ind w:firstLine="374"/>
      </w:pPr>
      <w:r w:rsidRPr="005331E7">
        <w:rPr>
          <w:b/>
          <w:bCs/>
          <w:i/>
          <w:iCs/>
        </w:rPr>
        <w:t>Техническое состояние</w:t>
      </w:r>
      <w:r w:rsidRPr="005331E7">
        <w:t xml:space="preserve"> – совокупность параметров, качественных признаков и пределов их допустимых значений, установленных технической, эксплуатационной и другой</w:t>
      </w:r>
      <w:r w:rsidR="00851204" w:rsidRPr="005331E7">
        <w:t xml:space="preserve"> </w:t>
      </w:r>
      <w:r w:rsidRPr="005331E7">
        <w:t>нормативной</w:t>
      </w:r>
      <w:r w:rsidR="00851204" w:rsidRPr="005331E7">
        <w:t xml:space="preserve"> </w:t>
      </w:r>
      <w:r w:rsidRPr="005331E7">
        <w:t xml:space="preserve">документацией. </w:t>
      </w:r>
    </w:p>
    <w:p w14:paraId="7156D8C3" w14:textId="77777777" w:rsidR="00F638B4" w:rsidRPr="005331E7" w:rsidRDefault="00F638B4" w:rsidP="0006129B">
      <w:pPr>
        <w:widowControl w:val="0"/>
        <w:autoSpaceDE w:val="0"/>
        <w:autoSpaceDN w:val="0"/>
        <w:adjustRightInd w:val="0"/>
        <w:ind w:firstLine="374"/>
      </w:pPr>
      <w:r w:rsidRPr="005331E7">
        <w:rPr>
          <w:b/>
          <w:bCs/>
          <w:i/>
          <w:iCs/>
        </w:rPr>
        <w:t>Испытания –</w:t>
      </w:r>
      <w:r w:rsidRPr="005331E7">
        <w:t xml:space="preserve"> экспериментальное определение качественных и/или количественных характеристик параметров </w:t>
      </w:r>
      <w:proofErr w:type="spellStart"/>
      <w:r w:rsidRPr="005331E7">
        <w:t>энергооборудования</w:t>
      </w:r>
      <w:proofErr w:type="spellEnd"/>
      <w:r w:rsidRPr="005331E7">
        <w:t xml:space="preserve"> при влиянии</w:t>
      </w:r>
      <w:r w:rsidR="00851204" w:rsidRPr="005331E7">
        <w:t xml:space="preserve"> </w:t>
      </w:r>
      <w:r w:rsidRPr="005331E7">
        <w:t>на него факторов,</w:t>
      </w:r>
      <w:r w:rsidR="00851204" w:rsidRPr="005331E7">
        <w:t xml:space="preserve"> </w:t>
      </w:r>
      <w:r w:rsidRPr="005331E7">
        <w:t>регламентированных</w:t>
      </w:r>
      <w:r w:rsidR="00851204" w:rsidRPr="005331E7">
        <w:t xml:space="preserve"> </w:t>
      </w:r>
      <w:r w:rsidRPr="005331E7">
        <w:t>действующими</w:t>
      </w:r>
      <w:r w:rsidR="00851204" w:rsidRPr="005331E7">
        <w:t xml:space="preserve"> </w:t>
      </w:r>
      <w:r w:rsidRPr="005331E7">
        <w:t xml:space="preserve">нормативными документами. </w:t>
      </w:r>
    </w:p>
    <w:p w14:paraId="2BC6AAF9" w14:textId="77777777" w:rsidR="00F638B4" w:rsidRPr="005331E7" w:rsidRDefault="00F638B4" w:rsidP="0006129B">
      <w:pPr>
        <w:widowControl w:val="0"/>
        <w:autoSpaceDE w:val="0"/>
        <w:autoSpaceDN w:val="0"/>
        <w:adjustRightInd w:val="0"/>
        <w:ind w:firstLine="374"/>
      </w:pPr>
      <w:r w:rsidRPr="005331E7">
        <w:rPr>
          <w:b/>
          <w:bCs/>
          <w:i/>
          <w:iCs/>
        </w:rPr>
        <w:t>Зона действия системы теплоснабжения</w:t>
      </w:r>
      <w:r w:rsidRPr="005331E7">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r w:rsidR="006B2270" w:rsidRPr="005331E7">
        <w:t>.</w:t>
      </w:r>
      <w:r w:rsidRPr="005331E7">
        <w:t xml:space="preserve"> </w:t>
      </w:r>
    </w:p>
    <w:p w14:paraId="7F99EF4A" w14:textId="77777777" w:rsidR="00F638B4" w:rsidRPr="005331E7" w:rsidRDefault="00F638B4" w:rsidP="0006129B">
      <w:pPr>
        <w:widowControl w:val="0"/>
        <w:autoSpaceDE w:val="0"/>
        <w:autoSpaceDN w:val="0"/>
        <w:adjustRightInd w:val="0"/>
        <w:ind w:firstLine="374"/>
      </w:pPr>
      <w:r w:rsidRPr="005331E7">
        <w:rPr>
          <w:b/>
          <w:bCs/>
          <w:i/>
          <w:iCs/>
        </w:rPr>
        <w:t>Зона действия источника тепловой энергии</w:t>
      </w:r>
      <w:r w:rsidRPr="005331E7">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r w:rsidR="006B2270" w:rsidRPr="005331E7">
        <w:t>.</w:t>
      </w:r>
      <w:r w:rsidRPr="005331E7">
        <w:t xml:space="preserve"> </w:t>
      </w:r>
    </w:p>
    <w:p w14:paraId="4F7DEC1C" w14:textId="77777777" w:rsidR="00F638B4" w:rsidRPr="005331E7" w:rsidRDefault="00F638B4" w:rsidP="0006129B">
      <w:pPr>
        <w:widowControl w:val="0"/>
        <w:autoSpaceDE w:val="0"/>
        <w:autoSpaceDN w:val="0"/>
        <w:adjustRightInd w:val="0"/>
        <w:ind w:firstLine="374"/>
      </w:pPr>
      <w:r w:rsidRPr="005331E7">
        <w:rPr>
          <w:b/>
          <w:bCs/>
          <w:i/>
          <w:iCs/>
        </w:rPr>
        <w:t>Установленная мощность источника тепловой энергии</w:t>
      </w:r>
      <w:r w:rsidRPr="005331E7">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w:t>
      </w:r>
      <w:r w:rsidR="00787B99" w:rsidRPr="005331E7">
        <w:t xml:space="preserve">д </w:t>
      </w:r>
      <w:r w:rsidRPr="005331E7">
        <w:t>теплоснабжающей организации в отношении данного источника тепловой энергии</w:t>
      </w:r>
      <w:r w:rsidR="006B2270" w:rsidRPr="005331E7">
        <w:t>.</w:t>
      </w:r>
      <w:r w:rsidRPr="005331E7">
        <w:t xml:space="preserve"> </w:t>
      </w:r>
    </w:p>
    <w:p w14:paraId="2CD7BC53" w14:textId="77777777" w:rsidR="00F638B4" w:rsidRPr="005331E7" w:rsidRDefault="00F638B4" w:rsidP="0006129B">
      <w:pPr>
        <w:widowControl w:val="0"/>
        <w:autoSpaceDE w:val="0"/>
        <w:autoSpaceDN w:val="0"/>
        <w:adjustRightInd w:val="0"/>
        <w:ind w:firstLine="374"/>
      </w:pPr>
      <w:r w:rsidRPr="005331E7">
        <w:rPr>
          <w:b/>
          <w:bCs/>
          <w:i/>
          <w:iCs/>
        </w:rPr>
        <w:t>Располагаемая мощность источника тепловой энергии</w:t>
      </w:r>
      <w:r w:rsidRPr="005331E7">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w:t>
      </w:r>
      <w:r w:rsidR="006B2270" w:rsidRPr="005331E7">
        <w:t>д</w:t>
      </w:r>
      <w:r w:rsidR="00787B99" w:rsidRPr="005331E7">
        <w:t xml:space="preserve"> </w:t>
      </w:r>
      <w:r w:rsidRPr="005331E7">
        <w:t xml:space="preserve">турбиной, отсутствие рециркуляции в пиковых водогрейных </w:t>
      </w:r>
      <w:proofErr w:type="spellStart"/>
      <w:r w:rsidRPr="005331E7">
        <w:t>котлоагрегатах</w:t>
      </w:r>
      <w:proofErr w:type="spellEnd"/>
      <w:r w:rsidRPr="005331E7">
        <w:t xml:space="preserve"> и др.)</w:t>
      </w:r>
      <w:r w:rsidR="006B2270" w:rsidRPr="005331E7">
        <w:t>.</w:t>
      </w:r>
    </w:p>
    <w:p w14:paraId="6B6080EF" w14:textId="77777777" w:rsidR="00F638B4" w:rsidRPr="005331E7" w:rsidRDefault="00F638B4" w:rsidP="0006129B">
      <w:pPr>
        <w:widowControl w:val="0"/>
        <w:autoSpaceDE w:val="0"/>
        <w:autoSpaceDN w:val="0"/>
        <w:adjustRightInd w:val="0"/>
        <w:ind w:firstLine="374"/>
      </w:pPr>
      <w:r w:rsidRPr="005331E7">
        <w:rPr>
          <w:b/>
          <w:bCs/>
          <w:i/>
          <w:iCs/>
        </w:rPr>
        <w:t xml:space="preserve">Реконструкция </w:t>
      </w:r>
      <w:r w:rsidRPr="005331E7">
        <w:t xml:space="preserve">— процесс изменения устаревших объектов, с целью придания свойств новых в будущем.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 </w:t>
      </w:r>
    </w:p>
    <w:p w14:paraId="703F4749" w14:textId="77777777" w:rsidR="00F638B4" w:rsidRPr="005331E7" w:rsidRDefault="00F638B4" w:rsidP="0006129B">
      <w:pPr>
        <w:widowControl w:val="0"/>
        <w:autoSpaceDE w:val="0"/>
        <w:autoSpaceDN w:val="0"/>
        <w:adjustRightInd w:val="0"/>
        <w:ind w:firstLine="374"/>
      </w:pPr>
      <w:r w:rsidRPr="005331E7">
        <w:rPr>
          <w:b/>
          <w:bCs/>
          <w:i/>
          <w:iCs/>
        </w:rPr>
        <w:t>Мощность источника тепловой энергии нетто</w:t>
      </w:r>
      <w:r w:rsidRPr="005331E7">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r w:rsidR="006B2270" w:rsidRPr="005331E7">
        <w:t>.</w:t>
      </w:r>
      <w:r w:rsidRPr="005331E7">
        <w:t xml:space="preserve"> </w:t>
      </w:r>
    </w:p>
    <w:p w14:paraId="469E9C1A" w14:textId="77777777" w:rsidR="00F638B4" w:rsidRPr="005331E7" w:rsidRDefault="00F638B4" w:rsidP="0006129B">
      <w:pPr>
        <w:widowControl w:val="0"/>
        <w:autoSpaceDE w:val="0"/>
        <w:autoSpaceDN w:val="0"/>
        <w:adjustRightInd w:val="0"/>
        <w:ind w:firstLine="374"/>
      </w:pPr>
      <w:r w:rsidRPr="005331E7">
        <w:rPr>
          <w:b/>
          <w:bCs/>
          <w:i/>
          <w:iCs/>
        </w:rPr>
        <w:t xml:space="preserve">Модернизация (техническое перевооружение) </w:t>
      </w:r>
      <w:r w:rsidRPr="005331E7">
        <w:t xml:space="preserve">- обновление объекта, приведение его в соответствие с новыми требованиями и нормами, техническими условиями, показателями качества. </w:t>
      </w:r>
    </w:p>
    <w:p w14:paraId="4DD77087" w14:textId="77777777" w:rsidR="00F638B4" w:rsidRPr="005331E7" w:rsidRDefault="00F638B4" w:rsidP="0006129B">
      <w:pPr>
        <w:widowControl w:val="0"/>
        <w:autoSpaceDE w:val="0"/>
        <w:autoSpaceDN w:val="0"/>
        <w:adjustRightInd w:val="0"/>
        <w:ind w:firstLine="374"/>
      </w:pPr>
      <w:proofErr w:type="spellStart"/>
      <w:r w:rsidRPr="005331E7">
        <w:rPr>
          <w:b/>
          <w:bCs/>
          <w:i/>
          <w:iCs/>
        </w:rPr>
        <w:t>Теплосетевые</w:t>
      </w:r>
      <w:proofErr w:type="spellEnd"/>
      <w:r w:rsidRPr="005331E7">
        <w:rPr>
          <w:b/>
          <w:bCs/>
          <w:i/>
          <w:iCs/>
        </w:rPr>
        <w:t xml:space="preserve"> объекты</w:t>
      </w:r>
      <w:r w:rsidRPr="005331E7">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5331E7">
        <w:t>теплопотребляющих</w:t>
      </w:r>
      <w:proofErr w:type="spellEnd"/>
      <w:r w:rsidRPr="005331E7">
        <w:t xml:space="preserve"> установок по</w:t>
      </w:r>
      <w:r w:rsidR="006B2270" w:rsidRPr="005331E7">
        <w:t>требителей тепловой энергии.</w:t>
      </w:r>
    </w:p>
    <w:p w14:paraId="5D04D823" w14:textId="77777777" w:rsidR="00F638B4" w:rsidRPr="005331E7" w:rsidRDefault="00F638B4" w:rsidP="0006129B">
      <w:pPr>
        <w:widowControl w:val="0"/>
        <w:autoSpaceDE w:val="0"/>
        <w:autoSpaceDN w:val="0"/>
        <w:adjustRightInd w:val="0"/>
        <w:ind w:firstLine="374"/>
      </w:pPr>
      <w:r w:rsidRPr="005331E7">
        <w:rPr>
          <w:b/>
          <w:bCs/>
          <w:i/>
          <w:iCs/>
        </w:rPr>
        <w:t>Элемент территориального деления</w:t>
      </w:r>
      <w:r w:rsidRPr="005331E7">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w:t>
      </w:r>
      <w:r w:rsidRPr="005331E7">
        <w:lastRenderedPageBreak/>
        <w:t>единиц</w:t>
      </w:r>
      <w:r w:rsidR="006B2270" w:rsidRPr="005331E7">
        <w:t>.</w:t>
      </w:r>
      <w:r w:rsidRPr="005331E7">
        <w:t xml:space="preserve"> </w:t>
      </w:r>
    </w:p>
    <w:p w14:paraId="1DE4A28A" w14:textId="77777777" w:rsidR="00F638B4" w:rsidRPr="005331E7" w:rsidRDefault="00F638B4" w:rsidP="0006129B">
      <w:pPr>
        <w:widowControl w:val="0"/>
        <w:autoSpaceDE w:val="0"/>
        <w:autoSpaceDN w:val="0"/>
        <w:adjustRightInd w:val="0"/>
        <w:ind w:firstLine="374"/>
      </w:pPr>
      <w:r w:rsidRPr="005331E7">
        <w:rPr>
          <w:b/>
          <w:bCs/>
          <w:i/>
          <w:iCs/>
        </w:rPr>
        <w:t>Расчетный элемент территориального деления</w:t>
      </w:r>
      <w:r w:rsidRPr="005331E7">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 </w:t>
      </w:r>
    </w:p>
    <w:p w14:paraId="673C4A38" w14:textId="77777777" w:rsidR="00F638B4" w:rsidRPr="005331E7" w:rsidRDefault="00F638B4" w:rsidP="0006129B">
      <w:pPr>
        <w:widowControl w:val="0"/>
        <w:autoSpaceDE w:val="0"/>
        <w:autoSpaceDN w:val="0"/>
        <w:adjustRightInd w:val="0"/>
        <w:ind w:firstLine="374"/>
      </w:pPr>
      <w:r w:rsidRPr="005331E7">
        <w:rPr>
          <w:b/>
          <w:bCs/>
          <w:i/>
          <w:iCs/>
        </w:rPr>
        <w:t>Радиус эффективного теплоснабжения</w:t>
      </w:r>
      <w:r w:rsidRPr="005331E7">
        <w:t xml:space="preserve"> - максимальное расстояние от </w:t>
      </w:r>
      <w:proofErr w:type="spellStart"/>
      <w:r w:rsidRPr="005331E7">
        <w:t>теплопотребляющей</w:t>
      </w:r>
      <w:proofErr w:type="spellEnd"/>
      <w:r w:rsidRPr="005331E7">
        <w:t xml:space="preserve"> установки до ближайшего источника тепловой энергии в системе теплоснабжения, при превышении которого подключение </w:t>
      </w:r>
      <w:proofErr w:type="spellStart"/>
      <w:r w:rsidRPr="005331E7">
        <w:t>теплопотребляющей</w:t>
      </w:r>
      <w:proofErr w:type="spellEnd"/>
      <w:r w:rsidRPr="005331E7">
        <w:t xml:space="preserve"> установки к данной системе теплоснабжения нецелесообразно по причине увеличения совокупных расходов в системе теплоснабжения </w:t>
      </w:r>
      <w:r w:rsidRPr="005331E7">
        <w:rPr>
          <w:iCs/>
        </w:rPr>
        <w:t xml:space="preserve">(источник: </w:t>
      </w:r>
      <w:r w:rsidR="006B7BAF" w:rsidRPr="005331E7">
        <w:rPr>
          <w:iCs/>
        </w:rPr>
        <w:t>Федеральный закон от 27.07.2010 № 190-ФЗ «О теплоснабжении»</w:t>
      </w:r>
      <w:r w:rsidRPr="005331E7">
        <w:rPr>
          <w:iCs/>
        </w:rPr>
        <w:t>).</w:t>
      </w:r>
      <w:r w:rsidRPr="005331E7">
        <w:rPr>
          <w:i/>
          <w:iCs/>
        </w:rPr>
        <w:t xml:space="preserve"> </w:t>
      </w:r>
    </w:p>
    <w:p w14:paraId="0EF82821" w14:textId="77777777" w:rsidR="00F638B4" w:rsidRPr="005331E7" w:rsidRDefault="00F638B4" w:rsidP="0006129B">
      <w:pPr>
        <w:widowControl w:val="0"/>
        <w:autoSpaceDE w:val="0"/>
        <w:autoSpaceDN w:val="0"/>
        <w:adjustRightInd w:val="0"/>
        <w:ind w:firstLine="374"/>
      </w:pPr>
      <w:r w:rsidRPr="005331E7">
        <w:rPr>
          <w:b/>
          <w:bCs/>
          <w:i/>
          <w:iCs/>
        </w:rPr>
        <w:t>Коэффициент использования теплоты топлива</w:t>
      </w:r>
      <w:r w:rsidRPr="005331E7">
        <w:t xml:space="preserve">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 </w:t>
      </w:r>
    </w:p>
    <w:p w14:paraId="61282F09" w14:textId="77777777" w:rsidR="00F638B4" w:rsidRPr="005331E7" w:rsidRDefault="00F638B4" w:rsidP="0006129B">
      <w:pPr>
        <w:widowControl w:val="0"/>
        <w:autoSpaceDE w:val="0"/>
        <w:autoSpaceDN w:val="0"/>
        <w:adjustRightInd w:val="0"/>
        <w:ind w:firstLine="374"/>
      </w:pPr>
      <w:r w:rsidRPr="005331E7">
        <w:rPr>
          <w:b/>
          <w:bCs/>
          <w:i/>
          <w:iCs/>
        </w:rPr>
        <w:t>Материальная характеристика тепловой сети</w:t>
      </w:r>
      <w:r w:rsidRPr="005331E7">
        <w:t xml:space="preserve"> - сумма произведений наружных диаметров трубопроводов участков тепловой сети на их длину. </w:t>
      </w:r>
    </w:p>
    <w:p w14:paraId="5DA15D2F" w14:textId="77777777" w:rsidR="00F638B4" w:rsidRPr="005331E7" w:rsidRDefault="00F638B4" w:rsidP="0006129B">
      <w:pPr>
        <w:widowControl w:val="0"/>
        <w:autoSpaceDE w:val="0"/>
        <w:autoSpaceDN w:val="0"/>
        <w:adjustRightInd w:val="0"/>
        <w:ind w:firstLine="374"/>
      </w:pPr>
      <w:r w:rsidRPr="005331E7">
        <w:rPr>
          <w:b/>
          <w:bCs/>
          <w:i/>
          <w:iCs/>
        </w:rPr>
        <w:t>Удельная материальная характеристика тепловой сети</w:t>
      </w:r>
      <w:r w:rsidRPr="005331E7">
        <w:t xml:space="preserve"> - отношение материальной характеристики тепловой сети к тепловой нагрузке потребителей, присоединенных к этой тепловой сети. </w:t>
      </w:r>
    </w:p>
    <w:p w14:paraId="1280CA04" w14:textId="77777777" w:rsidR="00F638B4" w:rsidRPr="005331E7" w:rsidRDefault="00F638B4" w:rsidP="0006129B">
      <w:pPr>
        <w:widowControl w:val="0"/>
        <w:autoSpaceDE w:val="0"/>
        <w:autoSpaceDN w:val="0"/>
        <w:adjustRightInd w:val="0"/>
        <w:ind w:firstLine="374"/>
      </w:pPr>
      <w:r w:rsidRPr="005331E7">
        <w:rPr>
          <w:b/>
          <w:bCs/>
          <w:i/>
          <w:iCs/>
        </w:rPr>
        <w:t>Расчетная тепловая нагрузка</w:t>
      </w:r>
      <w:r w:rsidRPr="005331E7">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 </w:t>
      </w:r>
    </w:p>
    <w:p w14:paraId="71D2AB2E" w14:textId="77777777" w:rsidR="00F638B4" w:rsidRPr="005331E7" w:rsidRDefault="00F638B4" w:rsidP="0006129B">
      <w:pPr>
        <w:widowControl w:val="0"/>
        <w:autoSpaceDE w:val="0"/>
        <w:autoSpaceDN w:val="0"/>
        <w:adjustRightInd w:val="0"/>
        <w:ind w:firstLine="374"/>
      </w:pPr>
      <w:r w:rsidRPr="005331E7">
        <w:rPr>
          <w:b/>
          <w:bCs/>
          <w:i/>
          <w:iCs/>
        </w:rPr>
        <w:t>Базовый перио</w:t>
      </w:r>
      <w:r w:rsidR="00787B99" w:rsidRPr="005331E7">
        <w:rPr>
          <w:b/>
          <w:bCs/>
          <w:i/>
          <w:iCs/>
        </w:rPr>
        <w:t xml:space="preserve">д </w:t>
      </w:r>
      <w:r w:rsidRPr="005331E7">
        <w:t xml:space="preserve">- год, предшествующий году разработки и утверждения первичной схемы теплоснабжения поселения, городского округа, города федерального значения. </w:t>
      </w:r>
    </w:p>
    <w:p w14:paraId="39FDF89A" w14:textId="77777777" w:rsidR="00F638B4" w:rsidRPr="005331E7" w:rsidRDefault="00F638B4" w:rsidP="0006129B">
      <w:pPr>
        <w:widowControl w:val="0"/>
        <w:autoSpaceDE w:val="0"/>
        <w:autoSpaceDN w:val="0"/>
        <w:adjustRightInd w:val="0"/>
        <w:ind w:firstLine="374"/>
      </w:pPr>
      <w:r w:rsidRPr="005331E7">
        <w:rPr>
          <w:b/>
          <w:bCs/>
          <w:i/>
          <w:iCs/>
        </w:rPr>
        <w:t>Базовый перио</w:t>
      </w:r>
      <w:r w:rsidR="007A0B22" w:rsidRPr="005331E7">
        <w:rPr>
          <w:b/>
          <w:bCs/>
          <w:i/>
          <w:iCs/>
        </w:rPr>
        <w:t>д</w:t>
      </w:r>
      <w:r w:rsidR="00787B99" w:rsidRPr="005331E7">
        <w:rPr>
          <w:b/>
          <w:bCs/>
          <w:i/>
          <w:iCs/>
        </w:rPr>
        <w:t xml:space="preserve"> </w:t>
      </w:r>
      <w:r w:rsidRPr="005331E7">
        <w:rPr>
          <w:b/>
          <w:bCs/>
          <w:i/>
          <w:iCs/>
        </w:rPr>
        <w:t>актуализации</w:t>
      </w:r>
      <w:r w:rsidRPr="005331E7">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 </w:t>
      </w:r>
    </w:p>
    <w:p w14:paraId="5F36ED35" w14:textId="77777777" w:rsidR="00F638B4" w:rsidRPr="005331E7" w:rsidRDefault="00F638B4" w:rsidP="0006129B">
      <w:pPr>
        <w:widowControl w:val="0"/>
        <w:autoSpaceDE w:val="0"/>
        <w:autoSpaceDN w:val="0"/>
        <w:adjustRightInd w:val="0"/>
        <w:ind w:firstLine="374"/>
      </w:pPr>
      <w:r w:rsidRPr="005331E7">
        <w:rPr>
          <w:b/>
          <w:bCs/>
          <w:i/>
          <w:iCs/>
        </w:rPr>
        <w:t>Мастер-план развития систем теплоснабжения поселения, городского округа, города федерального значения</w:t>
      </w:r>
      <w:r w:rsidRPr="005331E7">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 </w:t>
      </w:r>
    </w:p>
    <w:p w14:paraId="5936EC1C" w14:textId="77777777" w:rsidR="00F638B4" w:rsidRPr="005331E7" w:rsidRDefault="00F638B4" w:rsidP="0006129B">
      <w:pPr>
        <w:widowControl w:val="0"/>
        <w:autoSpaceDE w:val="0"/>
        <w:autoSpaceDN w:val="0"/>
        <w:adjustRightInd w:val="0"/>
        <w:ind w:firstLine="374"/>
      </w:pPr>
      <w:r w:rsidRPr="005331E7">
        <w:rPr>
          <w:b/>
          <w:bCs/>
          <w:i/>
          <w:iCs/>
        </w:rPr>
        <w:t>Энергетические характеристики тепловых сетей</w:t>
      </w:r>
      <w:r w:rsidRPr="005331E7">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w:t>
      </w:r>
      <w:r w:rsidR="00787B99" w:rsidRPr="005331E7">
        <w:t xml:space="preserve">д </w:t>
      </w:r>
      <w:r w:rsidRPr="005331E7">
        <w:t>электроэнергии на передачу тепловой энергии, расх</w:t>
      </w:r>
      <w:r w:rsidR="002664F2" w:rsidRPr="005331E7">
        <w:t xml:space="preserve">од </w:t>
      </w:r>
      <w:r w:rsidRPr="005331E7">
        <w:t xml:space="preserve">теплоносителя на передачу тепловой энергии, потери теплоносителя, температуру теплоносителя. </w:t>
      </w:r>
    </w:p>
    <w:p w14:paraId="2B0CD08E" w14:textId="77777777" w:rsidR="00F638B4" w:rsidRPr="005331E7" w:rsidRDefault="00F638B4" w:rsidP="0006129B">
      <w:pPr>
        <w:widowControl w:val="0"/>
        <w:autoSpaceDE w:val="0"/>
        <w:autoSpaceDN w:val="0"/>
        <w:adjustRightInd w:val="0"/>
        <w:ind w:firstLine="374"/>
      </w:pPr>
      <w:r w:rsidRPr="005331E7">
        <w:rPr>
          <w:b/>
          <w:bCs/>
          <w:i/>
          <w:iCs/>
        </w:rPr>
        <w:t>Топливный баланс</w:t>
      </w:r>
      <w:r w:rsidRPr="005331E7">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 </w:t>
      </w:r>
    </w:p>
    <w:p w14:paraId="25A99E05" w14:textId="77777777" w:rsidR="00F638B4" w:rsidRPr="005331E7" w:rsidRDefault="00F638B4" w:rsidP="0006129B">
      <w:pPr>
        <w:widowControl w:val="0"/>
        <w:autoSpaceDE w:val="0"/>
        <w:autoSpaceDN w:val="0"/>
        <w:adjustRightInd w:val="0"/>
        <w:ind w:firstLine="374"/>
      </w:pPr>
      <w:r w:rsidRPr="005331E7">
        <w:rPr>
          <w:b/>
          <w:bCs/>
          <w:i/>
          <w:iCs/>
        </w:rPr>
        <w:t>Электронная модель системы теплоснабжения поселения, городского округа, города федерального значения</w:t>
      </w:r>
      <w:r w:rsidRPr="005331E7">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 </w:t>
      </w:r>
    </w:p>
    <w:p w14:paraId="771FF5C3" w14:textId="77777777" w:rsidR="00F638B4" w:rsidRPr="005331E7" w:rsidRDefault="00F638B4" w:rsidP="0006129B">
      <w:pPr>
        <w:ind w:firstLine="374"/>
      </w:pPr>
      <w:r w:rsidRPr="005331E7">
        <w:rPr>
          <w:b/>
          <w:bCs/>
          <w:i/>
          <w:iCs/>
        </w:rPr>
        <w:t>Коэффициент использования установленной тепловой мощности</w:t>
      </w:r>
      <w:r w:rsidR="0017461A" w:rsidRPr="005331E7">
        <w:t xml:space="preserve"> -</w:t>
      </w:r>
      <w:r w:rsidRPr="005331E7">
        <w:t xml:space="preserve"> равен отношению среднеарифметической тепловой мощности к установленной тепловой мощности котельной за определ</w:t>
      </w:r>
      <w:r w:rsidR="00B518E3" w:rsidRPr="005331E7">
        <w:t>е</w:t>
      </w:r>
      <w:r w:rsidR="0017461A" w:rsidRPr="005331E7">
        <w:t>нный интервал времен</w:t>
      </w:r>
      <w:r w:rsidRPr="005331E7">
        <w:t>.</w:t>
      </w:r>
    </w:p>
    <w:p w14:paraId="202432C7" w14:textId="77777777" w:rsidR="005F390E" w:rsidRPr="005331E7" w:rsidRDefault="00F638B4" w:rsidP="0006129B">
      <w:pPr>
        <w:pStyle w:val="1"/>
        <w:rPr>
          <w:szCs w:val="24"/>
        </w:rPr>
      </w:pPr>
      <w:r w:rsidRPr="005331E7">
        <w:rPr>
          <w:szCs w:val="24"/>
        </w:rPr>
        <w:br w:type="page"/>
      </w:r>
      <w:bookmarkStart w:id="8" w:name="_Toc144017325"/>
      <w:r w:rsidR="005F390E" w:rsidRPr="005331E7">
        <w:rPr>
          <w:szCs w:val="24"/>
        </w:rPr>
        <w:lastRenderedPageBreak/>
        <w:t>Сокращения</w:t>
      </w:r>
      <w:bookmarkEnd w:id="8"/>
    </w:p>
    <w:p w14:paraId="27BCB65D" w14:textId="77777777" w:rsidR="00B6474D" w:rsidRPr="005331E7" w:rsidRDefault="00B6474D" w:rsidP="0006129B">
      <w:pPr>
        <w:widowControl w:val="0"/>
        <w:autoSpaceDE w:val="0"/>
        <w:autoSpaceDN w:val="0"/>
        <w:adjustRightInd w:val="0"/>
      </w:pPr>
      <w:r w:rsidRPr="005331E7">
        <w:rPr>
          <w:b/>
          <w:bCs/>
          <w:i/>
          <w:iCs/>
        </w:rPr>
        <w:t xml:space="preserve">АСКУЭ – </w:t>
      </w:r>
      <w:r w:rsidRPr="005331E7">
        <w:t xml:space="preserve">автоматизированная система контроля и учета энергоресурсов. </w:t>
      </w:r>
    </w:p>
    <w:p w14:paraId="0DACDEDC" w14:textId="77777777" w:rsidR="00B6474D" w:rsidRPr="005331E7" w:rsidRDefault="00B6474D" w:rsidP="0006129B">
      <w:pPr>
        <w:widowControl w:val="0"/>
        <w:autoSpaceDE w:val="0"/>
        <w:autoSpaceDN w:val="0"/>
        <w:adjustRightInd w:val="0"/>
      </w:pPr>
      <w:r w:rsidRPr="005331E7">
        <w:rPr>
          <w:b/>
          <w:bCs/>
          <w:i/>
          <w:iCs/>
        </w:rPr>
        <w:t>АГБМК</w:t>
      </w:r>
      <w:r w:rsidRPr="005331E7">
        <w:t xml:space="preserve"> – автоматическая газовая </w:t>
      </w:r>
      <w:proofErr w:type="spellStart"/>
      <w:r w:rsidRPr="005331E7">
        <w:t>блочно</w:t>
      </w:r>
      <w:proofErr w:type="spellEnd"/>
      <w:r w:rsidRPr="005331E7">
        <w:t xml:space="preserve">-модульная котельная. </w:t>
      </w:r>
    </w:p>
    <w:p w14:paraId="3BEE65EE" w14:textId="77777777" w:rsidR="00B6474D" w:rsidRPr="005331E7" w:rsidRDefault="00B6474D" w:rsidP="0006129B">
      <w:pPr>
        <w:widowControl w:val="0"/>
        <w:autoSpaceDE w:val="0"/>
        <w:autoSpaceDN w:val="0"/>
        <w:adjustRightInd w:val="0"/>
      </w:pPr>
      <w:r w:rsidRPr="005331E7">
        <w:rPr>
          <w:b/>
          <w:bCs/>
          <w:i/>
          <w:iCs/>
        </w:rPr>
        <w:t>БМК</w:t>
      </w:r>
      <w:r w:rsidRPr="005331E7">
        <w:t xml:space="preserve"> – </w:t>
      </w:r>
      <w:proofErr w:type="spellStart"/>
      <w:r w:rsidRPr="005331E7">
        <w:t>блочно</w:t>
      </w:r>
      <w:proofErr w:type="spellEnd"/>
      <w:r w:rsidRPr="005331E7">
        <w:t xml:space="preserve">-модульная котельная. </w:t>
      </w:r>
    </w:p>
    <w:p w14:paraId="43C9244B" w14:textId="77777777" w:rsidR="00B6474D" w:rsidRPr="005331E7" w:rsidRDefault="00B6474D" w:rsidP="0006129B">
      <w:pPr>
        <w:widowControl w:val="0"/>
        <w:autoSpaceDE w:val="0"/>
        <w:autoSpaceDN w:val="0"/>
        <w:adjustRightInd w:val="0"/>
      </w:pPr>
      <w:r w:rsidRPr="005331E7">
        <w:rPr>
          <w:b/>
          <w:bCs/>
          <w:i/>
          <w:iCs/>
        </w:rPr>
        <w:t>ВПУ</w:t>
      </w:r>
      <w:r w:rsidRPr="005331E7">
        <w:t xml:space="preserve"> – водоподготовительные установки</w:t>
      </w:r>
      <w:r w:rsidR="006B7BAF" w:rsidRPr="005331E7">
        <w:rPr>
          <w:bCs/>
          <w:iCs/>
        </w:rPr>
        <w:t>.</w:t>
      </w:r>
    </w:p>
    <w:p w14:paraId="16821A01" w14:textId="77777777" w:rsidR="00B6474D" w:rsidRPr="005331E7" w:rsidRDefault="00B6474D" w:rsidP="0006129B">
      <w:pPr>
        <w:widowControl w:val="0"/>
        <w:autoSpaceDE w:val="0"/>
        <w:autoSpaceDN w:val="0"/>
        <w:adjustRightInd w:val="0"/>
      </w:pPr>
      <w:r w:rsidRPr="005331E7">
        <w:rPr>
          <w:b/>
          <w:bCs/>
          <w:i/>
          <w:iCs/>
        </w:rPr>
        <w:t>ГО</w:t>
      </w:r>
      <w:r w:rsidRPr="005331E7">
        <w:t xml:space="preserve"> – городской округ. </w:t>
      </w:r>
    </w:p>
    <w:p w14:paraId="182C5A27" w14:textId="77777777" w:rsidR="00B6474D" w:rsidRPr="005331E7" w:rsidRDefault="00B6474D" w:rsidP="0006129B">
      <w:pPr>
        <w:widowControl w:val="0"/>
        <w:autoSpaceDE w:val="0"/>
        <w:autoSpaceDN w:val="0"/>
        <w:adjustRightInd w:val="0"/>
      </w:pPr>
      <w:r w:rsidRPr="005331E7">
        <w:rPr>
          <w:b/>
          <w:bCs/>
          <w:i/>
          <w:iCs/>
        </w:rPr>
        <w:t xml:space="preserve">ГВС </w:t>
      </w:r>
      <w:r w:rsidRPr="005331E7">
        <w:t xml:space="preserve">– система горячего водоснабжения. </w:t>
      </w:r>
    </w:p>
    <w:p w14:paraId="788B5013" w14:textId="77777777" w:rsidR="00B6474D" w:rsidRPr="005331E7" w:rsidRDefault="00B6474D" w:rsidP="0006129B">
      <w:pPr>
        <w:widowControl w:val="0"/>
        <w:autoSpaceDE w:val="0"/>
        <w:autoSpaceDN w:val="0"/>
        <w:adjustRightInd w:val="0"/>
      </w:pPr>
      <w:r w:rsidRPr="005331E7">
        <w:rPr>
          <w:b/>
          <w:bCs/>
          <w:i/>
          <w:iCs/>
        </w:rPr>
        <w:t xml:space="preserve">ГИС </w:t>
      </w:r>
      <w:r w:rsidRPr="005331E7">
        <w:t xml:space="preserve">– геоинформационная система. </w:t>
      </w:r>
    </w:p>
    <w:p w14:paraId="138BD4CD" w14:textId="77777777" w:rsidR="00B6474D" w:rsidRPr="005331E7" w:rsidRDefault="00B6474D" w:rsidP="0006129B">
      <w:pPr>
        <w:widowControl w:val="0"/>
        <w:autoSpaceDE w:val="0"/>
        <w:autoSpaceDN w:val="0"/>
        <w:adjustRightInd w:val="0"/>
      </w:pPr>
      <w:r w:rsidRPr="005331E7">
        <w:rPr>
          <w:b/>
          <w:bCs/>
          <w:i/>
          <w:iCs/>
        </w:rPr>
        <w:t>ЕТО</w:t>
      </w:r>
      <w:r w:rsidRPr="005331E7">
        <w:t xml:space="preserve"> – единая теплоснабжающая организация. </w:t>
      </w:r>
    </w:p>
    <w:p w14:paraId="766F8586" w14:textId="77777777" w:rsidR="00B6474D" w:rsidRPr="005331E7" w:rsidRDefault="00B6474D" w:rsidP="0006129B">
      <w:pPr>
        <w:widowControl w:val="0"/>
        <w:autoSpaceDE w:val="0"/>
        <w:autoSpaceDN w:val="0"/>
        <w:adjustRightInd w:val="0"/>
      </w:pPr>
      <w:r w:rsidRPr="005331E7">
        <w:rPr>
          <w:b/>
          <w:bCs/>
          <w:i/>
          <w:iCs/>
        </w:rPr>
        <w:t>ИТП</w:t>
      </w:r>
      <w:r w:rsidRPr="005331E7">
        <w:t xml:space="preserve"> – индивидуальный тепловой пункт. </w:t>
      </w:r>
    </w:p>
    <w:p w14:paraId="2F6269B4" w14:textId="77777777" w:rsidR="00B6474D" w:rsidRPr="005331E7" w:rsidRDefault="00B6474D" w:rsidP="0006129B">
      <w:pPr>
        <w:widowControl w:val="0"/>
        <w:autoSpaceDE w:val="0"/>
        <w:autoSpaceDN w:val="0"/>
        <w:adjustRightInd w:val="0"/>
      </w:pPr>
      <w:r w:rsidRPr="005331E7">
        <w:rPr>
          <w:b/>
          <w:bCs/>
          <w:i/>
          <w:iCs/>
        </w:rPr>
        <w:t xml:space="preserve">ИЖФ </w:t>
      </w:r>
      <w:r w:rsidRPr="005331E7">
        <w:t xml:space="preserve">- индивидуальный жилой фонд. </w:t>
      </w:r>
    </w:p>
    <w:p w14:paraId="6D7DFA53" w14:textId="77777777" w:rsidR="00B6474D" w:rsidRPr="005331E7" w:rsidRDefault="00B6474D" w:rsidP="0006129B">
      <w:pPr>
        <w:widowControl w:val="0"/>
        <w:autoSpaceDE w:val="0"/>
        <w:autoSpaceDN w:val="0"/>
        <w:adjustRightInd w:val="0"/>
      </w:pPr>
      <w:r w:rsidRPr="005331E7">
        <w:rPr>
          <w:b/>
          <w:bCs/>
          <w:i/>
          <w:iCs/>
        </w:rPr>
        <w:t xml:space="preserve">КИП </w:t>
      </w:r>
      <w:r w:rsidRPr="005331E7">
        <w:t xml:space="preserve">– контрольно-измерительные приборы. </w:t>
      </w:r>
    </w:p>
    <w:p w14:paraId="14F93D7D" w14:textId="77777777" w:rsidR="00B6474D" w:rsidRPr="005331E7" w:rsidRDefault="00B6474D" w:rsidP="0006129B">
      <w:pPr>
        <w:widowControl w:val="0"/>
        <w:autoSpaceDE w:val="0"/>
        <w:autoSpaceDN w:val="0"/>
        <w:adjustRightInd w:val="0"/>
      </w:pPr>
      <w:r w:rsidRPr="005331E7">
        <w:rPr>
          <w:b/>
          <w:bCs/>
          <w:i/>
          <w:iCs/>
        </w:rPr>
        <w:t>КИТТ</w:t>
      </w:r>
      <w:r w:rsidRPr="005331E7">
        <w:rPr>
          <w:b/>
          <w:bCs/>
        </w:rPr>
        <w:t xml:space="preserve"> </w:t>
      </w:r>
      <w:r w:rsidRPr="005331E7">
        <w:t xml:space="preserve">- коэффициент использования теплоты топлива. </w:t>
      </w:r>
    </w:p>
    <w:p w14:paraId="38B8974A" w14:textId="77777777" w:rsidR="00B6474D" w:rsidRPr="005331E7" w:rsidRDefault="00B6474D" w:rsidP="0006129B">
      <w:pPr>
        <w:widowControl w:val="0"/>
        <w:autoSpaceDE w:val="0"/>
        <w:autoSpaceDN w:val="0"/>
        <w:adjustRightInd w:val="0"/>
      </w:pPr>
      <w:proofErr w:type="spellStart"/>
      <w:r w:rsidRPr="005331E7">
        <w:rPr>
          <w:b/>
          <w:bCs/>
          <w:i/>
          <w:iCs/>
        </w:rPr>
        <w:t>кг.у.т</w:t>
      </w:r>
      <w:proofErr w:type="spellEnd"/>
      <w:r w:rsidRPr="005331E7">
        <w:rPr>
          <w:b/>
          <w:bCs/>
        </w:rPr>
        <w:t>.</w:t>
      </w:r>
      <w:r w:rsidRPr="005331E7">
        <w:t xml:space="preserve"> - килограмм условного топлива. </w:t>
      </w:r>
    </w:p>
    <w:p w14:paraId="1C90B22C" w14:textId="77777777" w:rsidR="00B6474D" w:rsidRPr="005331E7" w:rsidRDefault="00B6474D" w:rsidP="0006129B">
      <w:pPr>
        <w:widowControl w:val="0"/>
        <w:autoSpaceDE w:val="0"/>
        <w:autoSpaceDN w:val="0"/>
        <w:adjustRightInd w:val="0"/>
      </w:pPr>
      <w:r w:rsidRPr="005331E7">
        <w:rPr>
          <w:b/>
          <w:bCs/>
          <w:i/>
          <w:iCs/>
        </w:rPr>
        <w:t xml:space="preserve">МКД </w:t>
      </w:r>
      <w:r w:rsidRPr="005331E7">
        <w:t xml:space="preserve">– многоквартирный жилой дом. </w:t>
      </w:r>
    </w:p>
    <w:p w14:paraId="761015FA" w14:textId="77777777" w:rsidR="00B6474D" w:rsidRPr="005331E7" w:rsidRDefault="00B6474D" w:rsidP="0006129B">
      <w:pPr>
        <w:widowControl w:val="0"/>
        <w:autoSpaceDE w:val="0"/>
        <w:autoSpaceDN w:val="0"/>
        <w:adjustRightInd w:val="0"/>
      </w:pPr>
      <w:r w:rsidRPr="005331E7">
        <w:rPr>
          <w:b/>
          <w:bCs/>
          <w:i/>
          <w:iCs/>
        </w:rPr>
        <w:t>МО</w:t>
      </w:r>
      <w:r w:rsidRPr="005331E7">
        <w:t xml:space="preserve"> – муниципальное образование. </w:t>
      </w:r>
    </w:p>
    <w:p w14:paraId="62280969" w14:textId="77777777" w:rsidR="00B6474D" w:rsidRPr="005331E7" w:rsidRDefault="00B6474D" w:rsidP="0006129B">
      <w:pPr>
        <w:widowControl w:val="0"/>
        <w:autoSpaceDE w:val="0"/>
        <w:autoSpaceDN w:val="0"/>
        <w:adjustRightInd w:val="0"/>
      </w:pPr>
      <w:r w:rsidRPr="005331E7">
        <w:rPr>
          <w:b/>
          <w:bCs/>
          <w:i/>
          <w:iCs/>
        </w:rPr>
        <w:t xml:space="preserve">НДТ </w:t>
      </w:r>
      <w:r w:rsidRPr="005331E7">
        <w:t xml:space="preserve">– наилучшие доступные технологии. </w:t>
      </w:r>
    </w:p>
    <w:p w14:paraId="34FDE912" w14:textId="77777777" w:rsidR="00B6474D" w:rsidRPr="005331E7" w:rsidRDefault="00B6474D" w:rsidP="0006129B">
      <w:pPr>
        <w:widowControl w:val="0"/>
        <w:autoSpaceDE w:val="0"/>
        <w:autoSpaceDN w:val="0"/>
        <w:adjustRightInd w:val="0"/>
      </w:pPr>
      <w:r w:rsidRPr="005331E7">
        <w:rPr>
          <w:b/>
          <w:bCs/>
          <w:i/>
          <w:iCs/>
        </w:rPr>
        <w:t xml:space="preserve">НТД </w:t>
      </w:r>
      <w:r w:rsidRPr="005331E7">
        <w:t xml:space="preserve">– нормативно-техническая документация. </w:t>
      </w:r>
    </w:p>
    <w:p w14:paraId="0BE32EE9" w14:textId="77777777" w:rsidR="00B6474D" w:rsidRPr="005331E7" w:rsidRDefault="00B6474D" w:rsidP="0006129B">
      <w:pPr>
        <w:widowControl w:val="0"/>
        <w:autoSpaceDE w:val="0"/>
        <w:autoSpaceDN w:val="0"/>
        <w:adjustRightInd w:val="0"/>
      </w:pPr>
      <w:r w:rsidRPr="005331E7">
        <w:rPr>
          <w:b/>
          <w:bCs/>
          <w:i/>
          <w:iCs/>
        </w:rPr>
        <w:t>НС</w:t>
      </w:r>
      <w:r w:rsidRPr="005331E7">
        <w:t xml:space="preserve"> – насосная станция.</w:t>
      </w:r>
    </w:p>
    <w:p w14:paraId="258B4C2E" w14:textId="77777777" w:rsidR="00B6474D" w:rsidRPr="005331E7" w:rsidRDefault="00B6474D" w:rsidP="0006129B">
      <w:pPr>
        <w:widowControl w:val="0"/>
        <w:autoSpaceDE w:val="0"/>
        <w:autoSpaceDN w:val="0"/>
        <w:adjustRightInd w:val="0"/>
      </w:pPr>
      <w:r w:rsidRPr="005331E7">
        <w:rPr>
          <w:b/>
          <w:bCs/>
          <w:i/>
          <w:iCs/>
        </w:rPr>
        <w:t>ОМ</w:t>
      </w:r>
      <w:r w:rsidRPr="005331E7">
        <w:t xml:space="preserve"> – обосновывающие материалы к схеме теплоснабжения.</w:t>
      </w:r>
    </w:p>
    <w:p w14:paraId="6BF648A4" w14:textId="77777777" w:rsidR="00B6474D" w:rsidRPr="005331E7" w:rsidRDefault="00B6474D" w:rsidP="0006129B">
      <w:pPr>
        <w:widowControl w:val="0"/>
        <w:autoSpaceDE w:val="0"/>
        <w:autoSpaceDN w:val="0"/>
        <w:adjustRightInd w:val="0"/>
      </w:pPr>
      <w:r w:rsidRPr="005331E7">
        <w:rPr>
          <w:b/>
          <w:bCs/>
          <w:i/>
          <w:iCs/>
        </w:rPr>
        <w:t>ПВ</w:t>
      </w:r>
      <w:r w:rsidRPr="005331E7">
        <w:t xml:space="preserve"> – приточная вентиляция. </w:t>
      </w:r>
    </w:p>
    <w:p w14:paraId="624DA3CD" w14:textId="77777777" w:rsidR="00B6474D" w:rsidRPr="005331E7" w:rsidRDefault="00B6474D" w:rsidP="0006129B">
      <w:pPr>
        <w:widowControl w:val="0"/>
        <w:autoSpaceDE w:val="0"/>
        <w:autoSpaceDN w:val="0"/>
        <w:adjustRightInd w:val="0"/>
      </w:pPr>
      <w:r w:rsidRPr="005331E7">
        <w:rPr>
          <w:b/>
          <w:bCs/>
          <w:i/>
          <w:iCs/>
        </w:rPr>
        <w:t>ПИР</w:t>
      </w:r>
      <w:r w:rsidRPr="005331E7">
        <w:t xml:space="preserve"> – проектно-изыскательские работы. </w:t>
      </w:r>
    </w:p>
    <w:p w14:paraId="5791E2C9" w14:textId="77777777" w:rsidR="00B6474D" w:rsidRPr="005331E7" w:rsidRDefault="00B6474D" w:rsidP="0006129B">
      <w:pPr>
        <w:widowControl w:val="0"/>
        <w:autoSpaceDE w:val="0"/>
        <w:autoSpaceDN w:val="0"/>
        <w:adjustRightInd w:val="0"/>
      </w:pPr>
      <w:r w:rsidRPr="005331E7">
        <w:rPr>
          <w:b/>
          <w:bCs/>
          <w:i/>
          <w:iCs/>
        </w:rPr>
        <w:t>ПНР</w:t>
      </w:r>
      <w:r w:rsidRPr="005331E7">
        <w:t xml:space="preserve"> – пуско-наладочные работы. </w:t>
      </w:r>
    </w:p>
    <w:p w14:paraId="12B627C4" w14:textId="77777777" w:rsidR="00B6474D" w:rsidRPr="005331E7" w:rsidRDefault="00B6474D" w:rsidP="0006129B">
      <w:pPr>
        <w:widowControl w:val="0"/>
        <w:autoSpaceDE w:val="0"/>
        <w:autoSpaceDN w:val="0"/>
        <w:adjustRightInd w:val="0"/>
      </w:pPr>
      <w:r w:rsidRPr="005331E7">
        <w:rPr>
          <w:b/>
          <w:bCs/>
          <w:i/>
          <w:iCs/>
        </w:rPr>
        <w:t>ПНС</w:t>
      </w:r>
      <w:r w:rsidRPr="005331E7">
        <w:t xml:space="preserve"> – повышающая насосная станция. </w:t>
      </w:r>
    </w:p>
    <w:p w14:paraId="71204F82" w14:textId="77777777" w:rsidR="00B6474D" w:rsidRPr="005331E7" w:rsidRDefault="00B6474D" w:rsidP="0006129B">
      <w:pPr>
        <w:widowControl w:val="0"/>
        <w:autoSpaceDE w:val="0"/>
        <w:autoSpaceDN w:val="0"/>
        <w:adjustRightInd w:val="0"/>
      </w:pPr>
      <w:r w:rsidRPr="005331E7">
        <w:rPr>
          <w:b/>
          <w:bCs/>
          <w:i/>
          <w:iCs/>
        </w:rPr>
        <w:t>ПК</w:t>
      </w:r>
      <w:r w:rsidRPr="005331E7">
        <w:t xml:space="preserve"> – поселковая котельная. </w:t>
      </w:r>
    </w:p>
    <w:p w14:paraId="7F972F1A" w14:textId="77777777" w:rsidR="00B6474D" w:rsidRPr="005331E7" w:rsidRDefault="00B6474D" w:rsidP="0006129B">
      <w:pPr>
        <w:widowControl w:val="0"/>
        <w:autoSpaceDE w:val="0"/>
        <w:autoSpaceDN w:val="0"/>
        <w:adjustRightInd w:val="0"/>
      </w:pPr>
      <w:r w:rsidRPr="005331E7">
        <w:rPr>
          <w:b/>
          <w:bCs/>
          <w:i/>
          <w:iCs/>
        </w:rPr>
        <w:t>ПРК</w:t>
      </w:r>
      <w:r w:rsidRPr="005331E7">
        <w:t xml:space="preserve"> – </w:t>
      </w:r>
      <w:proofErr w:type="spellStart"/>
      <w:r w:rsidRPr="005331E7">
        <w:t>программно</w:t>
      </w:r>
      <w:proofErr w:type="spellEnd"/>
      <w:r w:rsidRPr="005331E7">
        <w:t xml:space="preserve"> – расчетный комплекс. </w:t>
      </w:r>
    </w:p>
    <w:p w14:paraId="65F6E278" w14:textId="77777777" w:rsidR="00B6474D" w:rsidRPr="005331E7" w:rsidRDefault="00B6474D" w:rsidP="0006129B">
      <w:pPr>
        <w:widowControl w:val="0"/>
        <w:autoSpaceDE w:val="0"/>
        <w:autoSpaceDN w:val="0"/>
        <w:adjustRightInd w:val="0"/>
      </w:pPr>
      <w:r w:rsidRPr="005331E7">
        <w:rPr>
          <w:b/>
          <w:bCs/>
          <w:i/>
          <w:iCs/>
        </w:rPr>
        <w:t>РТМ</w:t>
      </w:r>
      <w:r w:rsidRPr="005331E7">
        <w:t xml:space="preserve"> – располагаемая тепловая мощность. </w:t>
      </w:r>
    </w:p>
    <w:p w14:paraId="4B5AF055" w14:textId="77777777" w:rsidR="00B6474D" w:rsidRPr="005331E7" w:rsidRDefault="00B6474D" w:rsidP="0006129B">
      <w:pPr>
        <w:widowControl w:val="0"/>
        <w:autoSpaceDE w:val="0"/>
        <w:autoSpaceDN w:val="0"/>
        <w:adjustRightInd w:val="0"/>
      </w:pPr>
      <w:r w:rsidRPr="005331E7">
        <w:rPr>
          <w:b/>
          <w:bCs/>
          <w:i/>
          <w:iCs/>
        </w:rPr>
        <w:t>РНИ</w:t>
      </w:r>
      <w:r w:rsidRPr="005331E7">
        <w:rPr>
          <w:i/>
          <w:iCs/>
        </w:rPr>
        <w:t xml:space="preserve"> </w:t>
      </w:r>
      <w:r w:rsidRPr="005331E7">
        <w:t xml:space="preserve">– режимно-наладочные испытания. </w:t>
      </w:r>
    </w:p>
    <w:p w14:paraId="7AC2C571" w14:textId="77777777" w:rsidR="00B6474D" w:rsidRPr="005331E7" w:rsidRDefault="00B6474D" w:rsidP="0006129B">
      <w:pPr>
        <w:widowControl w:val="0"/>
        <w:autoSpaceDE w:val="0"/>
        <w:autoSpaceDN w:val="0"/>
        <w:adjustRightInd w:val="0"/>
      </w:pPr>
      <w:r w:rsidRPr="005331E7">
        <w:rPr>
          <w:b/>
          <w:bCs/>
          <w:i/>
          <w:iCs/>
        </w:rPr>
        <w:t>РК</w:t>
      </w:r>
      <w:r w:rsidRPr="005331E7">
        <w:t xml:space="preserve"> – районная котельная. </w:t>
      </w:r>
    </w:p>
    <w:p w14:paraId="1D1D74B7" w14:textId="77777777" w:rsidR="00B6474D" w:rsidRPr="005331E7" w:rsidRDefault="00B6474D" w:rsidP="0006129B">
      <w:pPr>
        <w:widowControl w:val="0"/>
        <w:autoSpaceDE w:val="0"/>
        <w:autoSpaceDN w:val="0"/>
        <w:adjustRightInd w:val="0"/>
      </w:pPr>
      <w:r w:rsidRPr="005331E7">
        <w:rPr>
          <w:b/>
          <w:bCs/>
          <w:i/>
          <w:iCs/>
        </w:rPr>
        <w:t>РЧВ</w:t>
      </w:r>
      <w:r w:rsidRPr="005331E7">
        <w:t xml:space="preserve"> – резервуары чистой воды. </w:t>
      </w:r>
    </w:p>
    <w:p w14:paraId="0E136348" w14:textId="77777777" w:rsidR="00B6474D" w:rsidRPr="005331E7" w:rsidRDefault="00B6474D" w:rsidP="0006129B">
      <w:pPr>
        <w:widowControl w:val="0"/>
        <w:autoSpaceDE w:val="0"/>
        <w:autoSpaceDN w:val="0"/>
        <w:adjustRightInd w:val="0"/>
      </w:pPr>
      <w:r w:rsidRPr="005331E7">
        <w:rPr>
          <w:b/>
          <w:bCs/>
          <w:i/>
          <w:iCs/>
        </w:rPr>
        <w:t xml:space="preserve">РЭТД </w:t>
      </w:r>
      <w:r w:rsidRPr="005331E7">
        <w:t xml:space="preserve">– расчетный элемент территориального деления. </w:t>
      </w:r>
    </w:p>
    <w:p w14:paraId="18D4699F" w14:textId="77777777" w:rsidR="00B6474D" w:rsidRPr="005331E7" w:rsidRDefault="00B6474D" w:rsidP="0006129B">
      <w:pPr>
        <w:widowControl w:val="0"/>
        <w:autoSpaceDE w:val="0"/>
        <w:autoSpaceDN w:val="0"/>
        <w:adjustRightInd w:val="0"/>
      </w:pPr>
      <w:r w:rsidRPr="005331E7">
        <w:rPr>
          <w:b/>
          <w:bCs/>
          <w:i/>
          <w:iCs/>
        </w:rPr>
        <w:t xml:space="preserve">ТЭР </w:t>
      </w:r>
      <w:r w:rsidRPr="005331E7">
        <w:t xml:space="preserve">– топливно-энергетические ресурсы. </w:t>
      </w:r>
    </w:p>
    <w:p w14:paraId="27E4AF89" w14:textId="77777777" w:rsidR="00B6474D" w:rsidRPr="005331E7" w:rsidRDefault="00B6474D" w:rsidP="0006129B">
      <w:pPr>
        <w:widowControl w:val="0"/>
        <w:autoSpaceDE w:val="0"/>
        <w:autoSpaceDN w:val="0"/>
        <w:adjustRightInd w:val="0"/>
      </w:pPr>
      <w:r w:rsidRPr="005331E7">
        <w:rPr>
          <w:b/>
          <w:bCs/>
          <w:i/>
          <w:iCs/>
        </w:rPr>
        <w:t>ТСО</w:t>
      </w:r>
      <w:r w:rsidRPr="005331E7">
        <w:t xml:space="preserve"> – теплоснабжающая организация. </w:t>
      </w:r>
    </w:p>
    <w:p w14:paraId="0B2EEC25" w14:textId="77777777" w:rsidR="00B6474D" w:rsidRPr="005331E7" w:rsidRDefault="00B6474D" w:rsidP="0006129B">
      <w:pPr>
        <w:widowControl w:val="0"/>
        <w:autoSpaceDE w:val="0"/>
        <w:autoSpaceDN w:val="0"/>
        <w:adjustRightInd w:val="0"/>
      </w:pPr>
      <w:r w:rsidRPr="005331E7">
        <w:rPr>
          <w:b/>
          <w:bCs/>
          <w:i/>
          <w:iCs/>
        </w:rPr>
        <w:t>ТС</w:t>
      </w:r>
      <w:r w:rsidRPr="005331E7">
        <w:t xml:space="preserve"> – тепловые сети. </w:t>
      </w:r>
    </w:p>
    <w:p w14:paraId="222604F6" w14:textId="77777777" w:rsidR="00B6474D" w:rsidRPr="005331E7" w:rsidRDefault="00B6474D" w:rsidP="0006129B">
      <w:pPr>
        <w:widowControl w:val="0"/>
        <w:autoSpaceDE w:val="0"/>
        <w:autoSpaceDN w:val="0"/>
        <w:adjustRightInd w:val="0"/>
      </w:pPr>
      <w:r w:rsidRPr="005331E7">
        <w:rPr>
          <w:b/>
          <w:bCs/>
          <w:i/>
          <w:iCs/>
        </w:rPr>
        <w:t>ТК</w:t>
      </w:r>
      <w:r w:rsidRPr="005331E7">
        <w:t xml:space="preserve"> – тепловая камера. </w:t>
      </w:r>
    </w:p>
    <w:p w14:paraId="279909B7" w14:textId="77777777" w:rsidR="00B6474D" w:rsidRPr="005331E7" w:rsidRDefault="00B6474D" w:rsidP="0006129B">
      <w:pPr>
        <w:widowControl w:val="0"/>
        <w:autoSpaceDE w:val="0"/>
        <w:autoSpaceDN w:val="0"/>
        <w:adjustRightInd w:val="0"/>
      </w:pPr>
      <w:proofErr w:type="spellStart"/>
      <w:r w:rsidRPr="005331E7">
        <w:rPr>
          <w:b/>
          <w:bCs/>
          <w:i/>
          <w:iCs/>
        </w:rPr>
        <w:t>т.у.т</w:t>
      </w:r>
      <w:proofErr w:type="spellEnd"/>
      <w:r w:rsidRPr="005331E7">
        <w:rPr>
          <w:b/>
          <w:bCs/>
          <w:i/>
          <w:iCs/>
        </w:rPr>
        <w:t>.</w:t>
      </w:r>
      <w:r w:rsidRPr="005331E7">
        <w:t xml:space="preserve"> – тонна условного топлива. </w:t>
      </w:r>
    </w:p>
    <w:p w14:paraId="35167BBC" w14:textId="77777777" w:rsidR="00B6474D" w:rsidRPr="005331E7" w:rsidRDefault="00B6474D" w:rsidP="0006129B">
      <w:pPr>
        <w:widowControl w:val="0"/>
        <w:autoSpaceDE w:val="0"/>
        <w:autoSpaceDN w:val="0"/>
        <w:adjustRightInd w:val="0"/>
      </w:pPr>
      <w:r w:rsidRPr="005331E7">
        <w:rPr>
          <w:b/>
          <w:bCs/>
          <w:i/>
          <w:iCs/>
        </w:rPr>
        <w:t>УРУТ</w:t>
      </w:r>
      <w:r w:rsidRPr="005331E7">
        <w:t xml:space="preserve"> - удельный расход условного топлива на 1 Гкал выработанного тепла. </w:t>
      </w:r>
    </w:p>
    <w:p w14:paraId="3A95B55D" w14:textId="77777777" w:rsidR="00B6474D" w:rsidRPr="005331E7" w:rsidRDefault="00B6474D" w:rsidP="0006129B">
      <w:pPr>
        <w:widowControl w:val="0"/>
        <w:autoSpaceDE w:val="0"/>
        <w:autoSpaceDN w:val="0"/>
        <w:adjustRightInd w:val="0"/>
      </w:pPr>
      <w:r w:rsidRPr="005331E7">
        <w:rPr>
          <w:b/>
          <w:bCs/>
          <w:i/>
          <w:iCs/>
        </w:rPr>
        <w:t>УТМ</w:t>
      </w:r>
      <w:r w:rsidRPr="005331E7">
        <w:t xml:space="preserve"> – установленная тепловая мощность. </w:t>
      </w:r>
    </w:p>
    <w:p w14:paraId="1C5B7100" w14:textId="77777777" w:rsidR="00B6474D" w:rsidRPr="005331E7" w:rsidRDefault="00B6474D" w:rsidP="0006129B">
      <w:pPr>
        <w:widowControl w:val="0"/>
        <w:autoSpaceDE w:val="0"/>
        <w:autoSpaceDN w:val="0"/>
        <w:adjustRightInd w:val="0"/>
      </w:pPr>
      <w:r w:rsidRPr="005331E7">
        <w:rPr>
          <w:b/>
          <w:bCs/>
          <w:i/>
          <w:iCs/>
        </w:rPr>
        <w:t>УРЭ</w:t>
      </w:r>
      <w:r w:rsidRPr="005331E7">
        <w:t xml:space="preserve"> – удельный расход электроэнергии. </w:t>
      </w:r>
    </w:p>
    <w:p w14:paraId="7B0ADA06" w14:textId="77777777" w:rsidR="00B6474D" w:rsidRPr="005331E7" w:rsidRDefault="00B6474D" w:rsidP="0006129B">
      <w:pPr>
        <w:widowControl w:val="0"/>
        <w:autoSpaceDE w:val="0"/>
        <w:autoSpaceDN w:val="0"/>
        <w:adjustRightInd w:val="0"/>
      </w:pPr>
      <w:r w:rsidRPr="005331E7">
        <w:rPr>
          <w:b/>
          <w:bCs/>
          <w:i/>
          <w:iCs/>
        </w:rPr>
        <w:t>ХВС</w:t>
      </w:r>
      <w:r w:rsidRPr="005331E7">
        <w:t xml:space="preserve"> - система холодного водоснабжения. </w:t>
      </w:r>
    </w:p>
    <w:p w14:paraId="6A5B0DE4" w14:textId="77777777" w:rsidR="00B6474D" w:rsidRPr="005331E7" w:rsidRDefault="00B6474D" w:rsidP="0006129B">
      <w:pPr>
        <w:widowControl w:val="0"/>
        <w:autoSpaceDE w:val="0"/>
        <w:autoSpaceDN w:val="0"/>
        <w:adjustRightInd w:val="0"/>
      </w:pPr>
      <w:r w:rsidRPr="005331E7">
        <w:rPr>
          <w:b/>
          <w:bCs/>
          <w:i/>
          <w:iCs/>
        </w:rPr>
        <w:t>ХВПО</w:t>
      </w:r>
      <w:r w:rsidRPr="005331E7">
        <w:rPr>
          <w:i/>
          <w:iCs/>
        </w:rPr>
        <w:t xml:space="preserve"> </w:t>
      </w:r>
      <w:r w:rsidRPr="005331E7">
        <w:t xml:space="preserve">– </w:t>
      </w:r>
      <w:proofErr w:type="spellStart"/>
      <w:r w:rsidRPr="005331E7">
        <w:t>химводоподготовка</w:t>
      </w:r>
      <w:proofErr w:type="spellEnd"/>
      <w:r w:rsidRPr="005331E7">
        <w:t xml:space="preserve">. </w:t>
      </w:r>
    </w:p>
    <w:p w14:paraId="4230CB74" w14:textId="77777777" w:rsidR="00B6474D" w:rsidRPr="005331E7" w:rsidRDefault="00B6474D" w:rsidP="0006129B">
      <w:pPr>
        <w:widowControl w:val="0"/>
        <w:autoSpaceDE w:val="0"/>
        <w:autoSpaceDN w:val="0"/>
        <w:adjustRightInd w:val="0"/>
      </w:pPr>
      <w:r w:rsidRPr="005331E7">
        <w:rPr>
          <w:b/>
          <w:bCs/>
          <w:i/>
          <w:iCs/>
        </w:rPr>
        <w:t>СЦТ</w:t>
      </w:r>
      <w:r w:rsidRPr="005331E7">
        <w:t xml:space="preserve"> – централизованная система теплоснабжения. </w:t>
      </w:r>
    </w:p>
    <w:p w14:paraId="64FA02FF" w14:textId="77777777" w:rsidR="00B6474D" w:rsidRPr="005331E7" w:rsidRDefault="00B6474D" w:rsidP="0006129B">
      <w:pPr>
        <w:widowControl w:val="0"/>
        <w:autoSpaceDE w:val="0"/>
        <w:autoSpaceDN w:val="0"/>
        <w:adjustRightInd w:val="0"/>
      </w:pPr>
      <w:r w:rsidRPr="005331E7">
        <w:rPr>
          <w:b/>
          <w:bCs/>
          <w:i/>
          <w:iCs/>
        </w:rPr>
        <w:t>ЦТП</w:t>
      </w:r>
      <w:r w:rsidRPr="005331E7">
        <w:t xml:space="preserve"> – центральный тепловой пункт.</w:t>
      </w:r>
    </w:p>
    <w:p w14:paraId="6651D304" w14:textId="77777777" w:rsidR="00B6474D" w:rsidRPr="005331E7" w:rsidRDefault="00B6474D" w:rsidP="0006129B">
      <w:r w:rsidRPr="005331E7">
        <w:rPr>
          <w:b/>
          <w:bCs/>
          <w:i/>
          <w:iCs/>
        </w:rPr>
        <w:t xml:space="preserve">SCADA </w:t>
      </w:r>
      <w:r w:rsidRPr="005331E7">
        <w:t>– система визуализации и оперативно-диспетчерского управления.</w:t>
      </w:r>
    </w:p>
    <w:p w14:paraId="56F961B1" w14:textId="459DB901" w:rsidR="003E5018" w:rsidRPr="005331E7" w:rsidRDefault="005F390E" w:rsidP="003E5018">
      <w:pPr>
        <w:pStyle w:val="1"/>
      </w:pPr>
      <w:r w:rsidRPr="005331E7">
        <w:rPr>
          <w:szCs w:val="24"/>
        </w:rPr>
        <w:br w:type="page"/>
      </w:r>
      <w:bookmarkStart w:id="9" w:name="_Toc12454496"/>
      <w:bookmarkStart w:id="10" w:name="_Toc144017326"/>
      <w:bookmarkStart w:id="11" w:name="_Hlk141885071"/>
      <w:r w:rsidR="003E5018" w:rsidRPr="005331E7">
        <w:lastRenderedPageBreak/>
        <w:t xml:space="preserve">Характеристика </w:t>
      </w:r>
      <w:bookmarkStart w:id="12" w:name="_Hlk141885193"/>
      <w:r w:rsidR="00EB5D89" w:rsidRPr="005331E7">
        <w:t>Новорешетовского</w:t>
      </w:r>
      <w:r w:rsidR="007B7901" w:rsidRPr="005331E7">
        <w:t xml:space="preserve"> </w:t>
      </w:r>
      <w:r w:rsidR="007C3D44">
        <w:t>сельсовета Кочковского района</w:t>
      </w:r>
      <w:r w:rsidR="003E5018" w:rsidRPr="005331E7">
        <w:t xml:space="preserve"> Новосибирской области</w:t>
      </w:r>
      <w:bookmarkEnd w:id="9"/>
      <w:bookmarkEnd w:id="10"/>
      <w:bookmarkEnd w:id="12"/>
    </w:p>
    <w:p w14:paraId="4FFB8F7C" w14:textId="73D8D25F" w:rsidR="00EB5D89" w:rsidRPr="005331E7" w:rsidRDefault="00EB5D89" w:rsidP="00EB5D89">
      <w:pPr>
        <w:pStyle w:val="afffffff8"/>
      </w:pPr>
      <w:r w:rsidRPr="005331E7">
        <w:t xml:space="preserve">Муниципальное образование </w:t>
      </w:r>
      <w:proofErr w:type="spellStart"/>
      <w:r w:rsidRPr="005331E7">
        <w:t>Новорешётовский</w:t>
      </w:r>
      <w:proofErr w:type="spellEnd"/>
      <w:r w:rsidRPr="005331E7">
        <w:t xml:space="preserve"> сельсовет входит в состав Кочковского муниципального района Новосибирской области и занимает площадь 17460,0  га. Территория поселения расположена в южной части Новосибирской области на расстоянии 240 км от областного центра г. Новосибирска, в 28 км от районного центра с. Кочки и в 132 км от ближайшей железнодорожной станции г. Каргат. </w:t>
      </w:r>
    </w:p>
    <w:p w14:paraId="00BC7166" w14:textId="77777777" w:rsidR="00EB5D89" w:rsidRPr="005331E7" w:rsidRDefault="00EB5D89" w:rsidP="00EB5D89">
      <w:pPr>
        <w:pStyle w:val="afffffff8"/>
      </w:pPr>
      <w:r w:rsidRPr="005331E7">
        <w:t xml:space="preserve">На его территории расположено три населенных пункта – поселок Новые Решеты, поселок Покровка, поселок Советский. Центром является – поселок Новые Решеты. </w:t>
      </w:r>
    </w:p>
    <w:p w14:paraId="5857185D" w14:textId="77777777" w:rsidR="00EB5D89" w:rsidRPr="005331E7" w:rsidRDefault="00EB5D89" w:rsidP="00EB5D89">
      <w:pPr>
        <w:pStyle w:val="afffffff8"/>
      </w:pPr>
      <w:r w:rsidRPr="005331E7">
        <w:t xml:space="preserve">Связь с районным центром осуществляется по автодороге регионального значения. Пути воздушного сообщения и аэропорты отсутствуют. </w:t>
      </w:r>
    </w:p>
    <w:p w14:paraId="62845D18" w14:textId="77777777" w:rsidR="003E5018" w:rsidRPr="005331E7" w:rsidRDefault="003E5018" w:rsidP="003E5018">
      <w:pPr>
        <w:ind w:firstLine="851"/>
      </w:pPr>
    </w:p>
    <w:p w14:paraId="2F763EB5" w14:textId="19823F7E" w:rsidR="003E5018" w:rsidRPr="005331E7" w:rsidRDefault="003E5018" w:rsidP="003E5018">
      <w:pPr>
        <w:ind w:firstLine="851"/>
        <w:rPr>
          <w:b/>
        </w:rPr>
      </w:pPr>
      <w:bookmarkStart w:id="13" w:name="_Toc242585648"/>
      <w:r w:rsidRPr="005331E7">
        <w:rPr>
          <w:b/>
        </w:rPr>
        <w:t>Климат</w:t>
      </w:r>
      <w:bookmarkEnd w:id="13"/>
    </w:p>
    <w:p w14:paraId="4A94B791" w14:textId="752139A2" w:rsidR="00916F56" w:rsidRPr="005331E7" w:rsidRDefault="00916F56" w:rsidP="00916F56">
      <w:pPr>
        <w:pStyle w:val="afffffff8"/>
      </w:pPr>
      <w:r w:rsidRPr="005331E7">
        <w:t xml:space="preserve">Территория </w:t>
      </w:r>
      <w:proofErr w:type="spellStart"/>
      <w:r w:rsidR="00EB5D89" w:rsidRPr="005331E7">
        <w:t>Новорешетовского</w:t>
      </w:r>
      <w:proofErr w:type="spellEnd"/>
      <w:r w:rsidRPr="005331E7">
        <w:t xml:space="preserve"> сельсовета входит в Южно-Барабинскую климатическую зону, характеризующуюся умеренно-прохладным климатом с высокой степенью увлажненности. </w:t>
      </w:r>
    </w:p>
    <w:p w14:paraId="465321CC" w14:textId="77777777" w:rsidR="00916F56" w:rsidRPr="005331E7" w:rsidRDefault="00916F56" w:rsidP="00916F56">
      <w:pPr>
        <w:pStyle w:val="afffffff8"/>
      </w:pPr>
      <w:r w:rsidRPr="005331E7">
        <w:t xml:space="preserve">Расположение на юге лесостепной зоны, на границе со степными ландшафтами вносит в климат характерные переходные черты. Согласно </w:t>
      </w:r>
      <w:r w:rsidRPr="005331E7">
        <w:rPr>
          <w:bCs/>
          <w:szCs w:val="47"/>
        </w:rPr>
        <w:t>СНиП 23-01-99* «Строительная климатология» среднегодовая температура воздуха рассматриваемой территории составляет -0,2</w:t>
      </w:r>
      <w:r w:rsidRPr="005331E7">
        <w:rPr>
          <w:bCs/>
          <w:szCs w:val="47"/>
          <w:vertAlign w:val="superscript"/>
        </w:rPr>
        <w:t>о</w:t>
      </w:r>
      <w:r w:rsidRPr="005331E7">
        <w:rPr>
          <w:bCs/>
          <w:szCs w:val="47"/>
        </w:rPr>
        <w:t xml:space="preserve">С, </w:t>
      </w:r>
      <w:r w:rsidRPr="005331E7">
        <w:t xml:space="preserve">Средняя температура самого теплого месяца - июля равна +18,6 </w:t>
      </w:r>
      <w:proofErr w:type="spellStart"/>
      <w:r w:rsidRPr="005331E7">
        <w:rPr>
          <w:vertAlign w:val="superscript"/>
        </w:rPr>
        <w:t>о</w:t>
      </w:r>
      <w:r w:rsidRPr="005331E7">
        <w:t>С</w:t>
      </w:r>
      <w:proofErr w:type="spellEnd"/>
      <w:r w:rsidRPr="005331E7">
        <w:t>, самого холодного – января – 19,6</w:t>
      </w:r>
      <w:r w:rsidRPr="005331E7">
        <w:rPr>
          <w:vertAlign w:val="superscript"/>
        </w:rPr>
        <w:t>0</w:t>
      </w:r>
      <w:r w:rsidRPr="005331E7">
        <w:t>. Абсолютный минимум составляет – 50</w:t>
      </w:r>
      <w:r w:rsidRPr="005331E7">
        <w:rPr>
          <w:vertAlign w:val="superscript"/>
        </w:rPr>
        <w:t>0</w:t>
      </w:r>
      <w:r w:rsidRPr="005331E7">
        <w:t xml:space="preserve">, абсолютный максимум + 39 </w:t>
      </w:r>
      <w:r w:rsidRPr="005331E7">
        <w:rPr>
          <w:vertAlign w:val="superscript"/>
        </w:rPr>
        <w:t>0</w:t>
      </w:r>
      <w:r w:rsidRPr="005331E7">
        <w:t xml:space="preserve">.  Однако эти показатели рассчитаны на основе данных за период времени до 1980 года включительно. С того момента температура воздуха значительно повысилась. Помимо того, изменчивость циркуляции атмосферы вызывает в отдельные годы значительные отклонения от средних многолетних значений температур воздуха и атмосферных осадков. Таким образом, по данным 2011 года, предоставленным </w:t>
      </w:r>
      <w:proofErr w:type="spellStart"/>
      <w:r w:rsidRPr="005331E7">
        <w:t>Кочковской</w:t>
      </w:r>
      <w:proofErr w:type="spellEnd"/>
      <w:r w:rsidRPr="005331E7">
        <w:t xml:space="preserve"> районной метеостанцией, среднегодовая температура воздуха составляет 1,3</w:t>
      </w:r>
      <w:r w:rsidRPr="005331E7">
        <w:rPr>
          <w:vertAlign w:val="superscript"/>
        </w:rPr>
        <w:t>о</w:t>
      </w:r>
      <w:r w:rsidRPr="005331E7">
        <w:t>С, средняя температура самого теплого месяца - июня равна +20,0</w:t>
      </w:r>
      <w:r w:rsidRPr="005331E7">
        <w:rPr>
          <w:vertAlign w:val="superscript"/>
        </w:rPr>
        <w:t>о</w:t>
      </w:r>
      <w:r w:rsidRPr="005331E7">
        <w:t>С, самого холодного – января – 24,4.</w:t>
      </w:r>
    </w:p>
    <w:p w14:paraId="7EE2B90E" w14:textId="77777777" w:rsidR="003E5018" w:rsidRPr="005331E7" w:rsidRDefault="003E5018" w:rsidP="00916F56">
      <w:pPr>
        <w:pStyle w:val="afffffff8"/>
      </w:pPr>
      <w:r w:rsidRPr="005331E7">
        <w:t>Таким образом, можно заключить, что отдельные климатические элементы и их комплексное воздействие влияют на строительно-климатические, биоклиматические и санитарно-гигиенические условия жизни населения и определяют требования по их учёту в проектах застройки.</w:t>
      </w:r>
    </w:p>
    <w:bookmarkEnd w:id="11"/>
    <w:p w14:paraId="5AE24752" w14:textId="77777777" w:rsidR="003E5018" w:rsidRPr="005331E7" w:rsidRDefault="003E5018" w:rsidP="003E5018">
      <w:pPr>
        <w:ind w:left="567" w:hanging="141"/>
        <w:jc w:val="center"/>
      </w:pPr>
    </w:p>
    <w:p w14:paraId="45A825C6" w14:textId="77777777" w:rsidR="006D036F" w:rsidRPr="005331E7" w:rsidRDefault="006D036F" w:rsidP="0006129B">
      <w:pPr>
        <w:pStyle w:val="Affb"/>
      </w:pPr>
    </w:p>
    <w:p w14:paraId="5EBDF472" w14:textId="77777777" w:rsidR="00FF0A7B" w:rsidRPr="005331E7" w:rsidRDefault="00FF0A7B" w:rsidP="0006129B">
      <w:pPr>
        <w:pStyle w:val="Affb"/>
        <w:sectPr w:rsidR="00FF0A7B" w:rsidRPr="005331E7" w:rsidSect="00F83FC4">
          <w:pgSz w:w="11906" w:h="16838"/>
          <w:pgMar w:top="1134" w:right="566" w:bottom="1134" w:left="1134" w:header="709" w:footer="709" w:gutter="0"/>
          <w:cols w:space="708"/>
          <w:docGrid w:linePitch="360"/>
        </w:sectPr>
      </w:pPr>
    </w:p>
    <w:p w14:paraId="38579940" w14:textId="77777777" w:rsidR="00E3281E" w:rsidRPr="005331E7" w:rsidRDefault="00E3281E" w:rsidP="0006129B">
      <w:pPr>
        <w:pStyle w:val="1"/>
        <w:pageBreakBefore/>
        <w:spacing w:before="240" w:after="240"/>
      </w:pPr>
      <w:bookmarkStart w:id="14" w:name="_Toc144017327"/>
      <w:r w:rsidRPr="005331E7">
        <w:lastRenderedPageBreak/>
        <w:t>ОБОСНОВЫВАЮЩИЕ МАТЕРИАЛЫ К СХЕМЕ ТЕПЛОСНАБЖЕНИЯ.</w:t>
      </w:r>
      <w:bookmarkEnd w:id="14"/>
    </w:p>
    <w:p w14:paraId="139EEBF1" w14:textId="77777777" w:rsidR="00E3281E" w:rsidRPr="005331E7" w:rsidRDefault="00E3281E" w:rsidP="0006129B">
      <w:pPr>
        <w:pStyle w:val="1"/>
        <w:spacing w:before="240"/>
      </w:pPr>
      <w:bookmarkStart w:id="15" w:name="_Toc343247305"/>
      <w:bookmarkStart w:id="16" w:name="_Toc343877018"/>
      <w:bookmarkStart w:id="17" w:name="_Toc144017328"/>
      <w:r w:rsidRPr="005331E7">
        <w:t xml:space="preserve">ГЛАВА 1 </w:t>
      </w:r>
      <w:bookmarkEnd w:id="15"/>
      <w:bookmarkEnd w:id="16"/>
      <w:r w:rsidR="00E800F8" w:rsidRPr="005331E7">
        <w:t>Существующее положение в сфере производства, передачи и потребления тепловой энергии для целей теплоснабжения</w:t>
      </w:r>
      <w:bookmarkEnd w:id="17"/>
    </w:p>
    <w:p w14:paraId="52CE3F29" w14:textId="3E068345" w:rsidR="00E3281E" w:rsidRPr="005331E7" w:rsidRDefault="00E800F8" w:rsidP="0006129B">
      <w:pPr>
        <w:pStyle w:val="21"/>
        <w:spacing w:before="120" w:after="120" w:line="240" w:lineRule="auto"/>
      </w:pPr>
      <w:bookmarkStart w:id="18" w:name="_Toc144017329"/>
      <w:r w:rsidRPr="005331E7">
        <w:t>Часть 1</w:t>
      </w:r>
      <w:r w:rsidR="00E3281E" w:rsidRPr="005331E7">
        <w:t xml:space="preserve"> </w:t>
      </w:r>
      <w:r w:rsidRPr="005331E7">
        <w:t>Функциональная структура теплоснабжения</w:t>
      </w:r>
      <w:bookmarkEnd w:id="18"/>
    </w:p>
    <w:p w14:paraId="4D59F417" w14:textId="77777777" w:rsidR="00C9343D" w:rsidRPr="005331E7" w:rsidRDefault="00444AFD" w:rsidP="0006129B">
      <w:pPr>
        <w:pStyle w:val="31"/>
        <w:spacing w:line="240" w:lineRule="auto"/>
      </w:pPr>
      <w:bookmarkStart w:id="19" w:name="_Toc144017330"/>
      <w:r w:rsidRPr="005331E7">
        <w:t>1.1</w:t>
      </w:r>
      <w:r w:rsidR="00C9343D" w:rsidRPr="005331E7">
        <w:t xml:space="preserve"> </w:t>
      </w:r>
      <w:r w:rsidRPr="005331E7">
        <w:t>З</w:t>
      </w:r>
      <w:r w:rsidR="00C9343D" w:rsidRPr="005331E7">
        <w:t>оны дейс</w:t>
      </w:r>
      <w:r w:rsidR="00E800F8" w:rsidRPr="005331E7">
        <w:t>твия производственных котельных</w:t>
      </w:r>
      <w:bookmarkEnd w:id="19"/>
    </w:p>
    <w:p w14:paraId="0EF5FB4A" w14:textId="77777777" w:rsidR="0032742E" w:rsidRPr="005331E7" w:rsidRDefault="0032742E" w:rsidP="0006129B">
      <w:pPr>
        <w:pStyle w:val="Affb"/>
      </w:pPr>
      <w:r w:rsidRPr="005331E7">
        <w:t>Современная система централизованного теплоснабжения представляет собой сложный инженерный комплекс из источников тепловой энергии и потребителей тепла, связанных между собой тепловыми сетями различного назначения и бал</w:t>
      </w:r>
      <w:r w:rsidR="00F34FB6" w:rsidRPr="005331E7">
        <w:t>ансовой принадлежностью, имеющи</w:t>
      </w:r>
      <w:r w:rsidRPr="005331E7">
        <w:t xml:space="preserve">ми характерные тепловые и гидравлические режимы с заданными параметрами теплоносителя. </w:t>
      </w:r>
    </w:p>
    <w:p w14:paraId="0DB5ECB3" w14:textId="77777777" w:rsidR="0032742E" w:rsidRPr="005331E7" w:rsidRDefault="0032742E" w:rsidP="0006129B">
      <w:pPr>
        <w:pStyle w:val="Affb"/>
      </w:pPr>
      <w:r w:rsidRPr="005331E7">
        <w:t>Величина параметров и характер их исполнения определяется техническими возможн</w:t>
      </w:r>
      <w:r w:rsidR="007B36A6" w:rsidRPr="005331E7">
        <w:t>ос</w:t>
      </w:r>
      <w:r w:rsidRPr="005331E7">
        <w:t>тями основных структурных элементов систем теплоснабжения (</w:t>
      </w:r>
      <w:r w:rsidR="00F34FB6" w:rsidRPr="005331E7">
        <w:t>источников, тепловых сетей и по</w:t>
      </w:r>
      <w:r w:rsidRPr="005331E7">
        <w:t xml:space="preserve">требителей), экономической целесообразностью. </w:t>
      </w:r>
    </w:p>
    <w:p w14:paraId="510E6D36" w14:textId="4E807F15" w:rsidR="003E5018" w:rsidRPr="005331E7" w:rsidRDefault="00916F56" w:rsidP="00916F56">
      <w:pPr>
        <w:widowControl w:val="0"/>
        <w:adjustRightInd w:val="0"/>
        <w:ind w:firstLine="720"/>
        <w:textAlignment w:val="baseline"/>
        <w:rPr>
          <w:rFonts w:eastAsia="Microsoft YaHei"/>
        </w:rPr>
      </w:pPr>
      <w:bookmarkStart w:id="20" w:name="_Hlk128490679"/>
      <w:bookmarkStart w:id="21" w:name="_Hlk141885206"/>
      <w:bookmarkStart w:id="22" w:name="_Hlk141344155"/>
      <w:r w:rsidRPr="005331E7">
        <w:rPr>
          <w:rFonts w:eastAsia="Microsoft YaHei"/>
        </w:rPr>
        <w:t xml:space="preserve">В состав </w:t>
      </w:r>
      <w:proofErr w:type="spellStart"/>
      <w:r w:rsidR="00EB5D89" w:rsidRPr="005331E7">
        <w:rPr>
          <w:rFonts w:eastAsia="Microsoft YaHei"/>
        </w:rPr>
        <w:t>Новорешетовского</w:t>
      </w:r>
      <w:proofErr w:type="spellEnd"/>
      <w:r w:rsidRPr="005331E7">
        <w:rPr>
          <w:rFonts w:eastAsia="Microsoft YaHei"/>
        </w:rPr>
        <w:t xml:space="preserve"> сельсовета входит </w:t>
      </w:r>
      <w:r w:rsidR="00EB5D89" w:rsidRPr="005331E7">
        <w:rPr>
          <w:rFonts w:eastAsia="Microsoft YaHei"/>
        </w:rPr>
        <w:t>три</w:t>
      </w:r>
      <w:r w:rsidRPr="005331E7">
        <w:rPr>
          <w:rFonts w:eastAsia="Microsoft YaHei"/>
        </w:rPr>
        <w:t xml:space="preserve"> населенных пункта – </w:t>
      </w:r>
      <w:r w:rsidR="00EB5D89" w:rsidRPr="005331E7">
        <w:rPr>
          <w:rFonts w:eastAsia="Microsoft YaHei"/>
        </w:rPr>
        <w:t>поселок Новые Решеты, поселок Покровка, поселок Советский</w:t>
      </w:r>
      <w:r w:rsidRPr="005331E7">
        <w:rPr>
          <w:rFonts w:eastAsia="Microsoft YaHei"/>
        </w:rPr>
        <w:t>. Централизованное теплоснабжение предусмотрено н</w:t>
      </w:r>
      <w:r w:rsidR="003E5018" w:rsidRPr="005331E7">
        <w:rPr>
          <w:rFonts w:eastAsia="Microsoft YaHei"/>
        </w:rPr>
        <w:t xml:space="preserve">а территории </w:t>
      </w:r>
      <w:r w:rsidR="00EB5D89" w:rsidRPr="005331E7">
        <w:rPr>
          <w:rFonts w:eastAsia="Microsoft YaHei"/>
        </w:rPr>
        <w:t>п. Новые Решеты</w:t>
      </w:r>
      <w:r w:rsidRPr="005331E7">
        <w:rPr>
          <w:rFonts w:eastAsia="Microsoft YaHei"/>
        </w:rPr>
        <w:t xml:space="preserve">. </w:t>
      </w:r>
      <w:r w:rsidR="003E5018" w:rsidRPr="005331E7">
        <w:rPr>
          <w:rFonts w:eastAsia="Microsoft YaHei"/>
        </w:rPr>
        <w:t xml:space="preserve">На территории населенного пункта </w:t>
      </w:r>
      <w:r w:rsidR="005E1C28" w:rsidRPr="005331E7">
        <w:rPr>
          <w:rFonts w:eastAsia="Microsoft YaHei"/>
        </w:rPr>
        <w:t xml:space="preserve">расположена две котельные, отапливаемые </w:t>
      </w:r>
      <w:r w:rsidR="003E5018" w:rsidRPr="005331E7">
        <w:rPr>
          <w:rFonts w:eastAsia="Microsoft YaHei"/>
        </w:rPr>
        <w:t>общественные здания и жилой фонд.</w:t>
      </w:r>
      <w:r w:rsidR="00EB5D89" w:rsidRPr="005331E7">
        <w:rPr>
          <w:rFonts w:eastAsia="Microsoft YaHei"/>
        </w:rPr>
        <w:t xml:space="preserve"> </w:t>
      </w:r>
      <w:r w:rsidR="003E5018" w:rsidRPr="005331E7">
        <w:rPr>
          <w:rFonts w:eastAsia="Microsoft YaHei"/>
        </w:rPr>
        <w:t xml:space="preserve">Обслуживание </w:t>
      </w:r>
      <w:r w:rsidR="00CD56B7" w:rsidRPr="005331E7">
        <w:rPr>
          <w:rFonts w:eastAsia="Microsoft YaHei"/>
        </w:rPr>
        <w:t xml:space="preserve">источника теплоснабжения </w:t>
      </w:r>
      <w:r w:rsidR="003E5018" w:rsidRPr="005331E7">
        <w:rPr>
          <w:rFonts w:eastAsia="Microsoft YaHei"/>
        </w:rPr>
        <w:t>осуществляется</w:t>
      </w:r>
      <w:r w:rsidRPr="005331E7">
        <w:rPr>
          <w:rFonts w:eastAsia="Microsoft YaHei"/>
        </w:rPr>
        <w:t xml:space="preserve"> М</w:t>
      </w:r>
      <w:r w:rsidR="003E5018" w:rsidRPr="005331E7">
        <w:rPr>
          <w:rFonts w:eastAsia="Microsoft YaHei"/>
        </w:rPr>
        <w:t>УП «Управляющая компания ЖКХ»</w:t>
      </w:r>
      <w:r w:rsidRPr="005331E7">
        <w:rPr>
          <w:rFonts w:eastAsia="Microsoft YaHei"/>
        </w:rPr>
        <w:t>.</w:t>
      </w:r>
    </w:p>
    <w:bookmarkEnd w:id="20"/>
    <w:bookmarkEnd w:id="21"/>
    <w:p w14:paraId="7DF65A95" w14:textId="24246E40" w:rsidR="000F17A5" w:rsidRPr="005331E7" w:rsidRDefault="003E5018" w:rsidP="003E5018">
      <w:pPr>
        <w:widowControl w:val="0"/>
        <w:adjustRightInd w:val="0"/>
        <w:ind w:firstLine="709"/>
        <w:textAlignment w:val="baseline"/>
      </w:pPr>
      <w:r w:rsidRPr="005331E7">
        <w:rPr>
          <w:rFonts w:eastAsia="Microsoft YaHei"/>
        </w:rP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w:t>
      </w:r>
      <w:r w:rsidR="00AA1610" w:rsidRPr="005331E7">
        <w:t xml:space="preserve">Краткая характеристика источника </w:t>
      </w:r>
      <w:r w:rsidR="000F17A5" w:rsidRPr="005331E7">
        <w:t xml:space="preserve">теплоснабжения </w:t>
      </w:r>
      <w:r w:rsidR="00070327" w:rsidRPr="005331E7">
        <w:t>приведен</w:t>
      </w:r>
      <w:r w:rsidR="00AA1610" w:rsidRPr="005331E7">
        <w:t>а</w:t>
      </w:r>
      <w:r w:rsidR="00070327" w:rsidRPr="005331E7">
        <w:t xml:space="preserve"> в таблице 1</w:t>
      </w:r>
      <w:r w:rsidR="000F17A5" w:rsidRPr="005331E7">
        <w:t>.</w:t>
      </w:r>
    </w:p>
    <w:p w14:paraId="1B249931" w14:textId="77777777" w:rsidR="003E5018" w:rsidRPr="005331E7" w:rsidRDefault="003E5018" w:rsidP="003E5018">
      <w:pPr>
        <w:widowControl w:val="0"/>
        <w:adjustRightInd w:val="0"/>
        <w:ind w:firstLine="709"/>
        <w:textAlignment w:val="baseline"/>
      </w:pPr>
    </w:p>
    <w:p w14:paraId="228AB986" w14:textId="257EA23E" w:rsidR="000F17A5" w:rsidRPr="005331E7" w:rsidRDefault="009A7941" w:rsidP="009A7941">
      <w:pPr>
        <w:pStyle w:val="aff9"/>
      </w:pPr>
      <w:r w:rsidRPr="005331E7">
        <w:t xml:space="preserve">Таблица </w:t>
      </w:r>
      <w:fldSimple w:instr=" SEQ Таблица \* ARABIC ">
        <w:r w:rsidR="00854D71" w:rsidRPr="005331E7">
          <w:rPr>
            <w:noProof/>
          </w:rPr>
          <w:t>1</w:t>
        </w:r>
      </w:fldSimple>
      <w:r w:rsidRPr="005331E7">
        <w:t xml:space="preserve"> </w:t>
      </w:r>
      <w:r w:rsidR="000F17A5" w:rsidRPr="005331E7">
        <w:t>– Перечень источников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3"/>
        <w:gridCol w:w="2995"/>
        <w:gridCol w:w="2995"/>
        <w:gridCol w:w="1808"/>
      </w:tblGrid>
      <w:tr w:rsidR="005331E7" w:rsidRPr="005331E7" w14:paraId="36565858" w14:textId="77777777" w:rsidTr="003E5018">
        <w:trPr>
          <w:cantSplit/>
          <w:trHeight w:val="419"/>
          <w:tblHeader/>
        </w:trPr>
        <w:tc>
          <w:tcPr>
            <w:tcW w:w="1066" w:type="pct"/>
            <w:noWrap/>
            <w:vAlign w:val="center"/>
          </w:tcPr>
          <w:p w14:paraId="617C3FE1" w14:textId="77777777" w:rsidR="003E5018" w:rsidRPr="005331E7" w:rsidRDefault="003E5018" w:rsidP="006526BA">
            <w:pPr>
              <w:widowControl w:val="0"/>
              <w:adjustRightInd w:val="0"/>
              <w:jc w:val="center"/>
              <w:textAlignment w:val="baseline"/>
              <w:rPr>
                <w:b/>
                <w:bCs/>
                <w:iCs/>
                <w:spacing w:val="-5"/>
                <w:sz w:val="22"/>
              </w:rPr>
            </w:pPr>
            <w:bookmarkStart w:id="23" w:name="_Hlk141885255"/>
            <w:r w:rsidRPr="005331E7">
              <w:rPr>
                <w:b/>
                <w:bCs/>
                <w:iCs/>
                <w:spacing w:val="-5"/>
                <w:sz w:val="22"/>
              </w:rPr>
              <w:t>Наименование котельной</w:t>
            </w:r>
          </w:p>
        </w:tc>
        <w:tc>
          <w:tcPr>
            <w:tcW w:w="1511" w:type="pct"/>
          </w:tcPr>
          <w:p w14:paraId="7EE62463" w14:textId="419DA85C" w:rsidR="003E5018" w:rsidRPr="005331E7" w:rsidRDefault="003E5018" w:rsidP="006526BA">
            <w:pPr>
              <w:widowControl w:val="0"/>
              <w:adjustRightInd w:val="0"/>
              <w:jc w:val="center"/>
              <w:textAlignment w:val="baseline"/>
              <w:rPr>
                <w:b/>
                <w:bCs/>
                <w:iCs/>
                <w:spacing w:val="-5"/>
                <w:sz w:val="22"/>
              </w:rPr>
            </w:pPr>
            <w:r w:rsidRPr="005331E7">
              <w:rPr>
                <w:b/>
                <w:bCs/>
                <w:iCs/>
                <w:spacing w:val="-5"/>
                <w:sz w:val="22"/>
              </w:rPr>
              <w:t>Адрес местонахождения</w:t>
            </w:r>
          </w:p>
        </w:tc>
        <w:tc>
          <w:tcPr>
            <w:tcW w:w="1511" w:type="pct"/>
          </w:tcPr>
          <w:p w14:paraId="76AB8BD7" w14:textId="3E132102" w:rsidR="003E5018" w:rsidRPr="005331E7" w:rsidRDefault="003E5018" w:rsidP="006526BA">
            <w:pPr>
              <w:widowControl w:val="0"/>
              <w:adjustRightInd w:val="0"/>
              <w:jc w:val="center"/>
              <w:textAlignment w:val="baseline"/>
              <w:rPr>
                <w:b/>
                <w:bCs/>
                <w:iCs/>
                <w:spacing w:val="-5"/>
                <w:sz w:val="22"/>
              </w:rPr>
            </w:pPr>
            <w:r w:rsidRPr="005331E7">
              <w:rPr>
                <w:b/>
                <w:bCs/>
                <w:iCs/>
                <w:spacing w:val="-5"/>
                <w:sz w:val="22"/>
              </w:rPr>
              <w:t>Обслуживающая организация</w:t>
            </w:r>
          </w:p>
        </w:tc>
        <w:tc>
          <w:tcPr>
            <w:tcW w:w="912" w:type="pct"/>
            <w:noWrap/>
            <w:vAlign w:val="center"/>
          </w:tcPr>
          <w:p w14:paraId="2E20AB3F" w14:textId="77777777" w:rsidR="003E5018" w:rsidRPr="005331E7" w:rsidRDefault="003E5018" w:rsidP="006526BA">
            <w:pPr>
              <w:widowControl w:val="0"/>
              <w:adjustRightInd w:val="0"/>
              <w:jc w:val="center"/>
              <w:textAlignment w:val="baseline"/>
              <w:rPr>
                <w:b/>
                <w:bCs/>
                <w:iCs/>
                <w:spacing w:val="-5"/>
                <w:sz w:val="22"/>
              </w:rPr>
            </w:pPr>
            <w:r w:rsidRPr="005331E7">
              <w:rPr>
                <w:b/>
                <w:bCs/>
                <w:iCs/>
                <w:spacing w:val="-5"/>
                <w:sz w:val="22"/>
              </w:rPr>
              <w:t>Установленная мощность, Гкал/ч</w:t>
            </w:r>
          </w:p>
        </w:tc>
      </w:tr>
      <w:tr w:rsidR="005331E7" w:rsidRPr="005331E7" w14:paraId="43E747F1" w14:textId="77777777" w:rsidTr="005453D5">
        <w:trPr>
          <w:cantSplit/>
          <w:trHeight w:val="144"/>
        </w:trPr>
        <w:tc>
          <w:tcPr>
            <w:tcW w:w="1066" w:type="pct"/>
            <w:vAlign w:val="center"/>
          </w:tcPr>
          <w:p w14:paraId="2987F43F" w14:textId="3810AC48" w:rsidR="003E5018" w:rsidRPr="005331E7" w:rsidRDefault="00EB5D89" w:rsidP="003E5018">
            <w:pPr>
              <w:jc w:val="center"/>
            </w:pPr>
            <w:r w:rsidRPr="005331E7">
              <w:t>Котельная п. Новые Решеты</w:t>
            </w:r>
          </w:p>
        </w:tc>
        <w:tc>
          <w:tcPr>
            <w:tcW w:w="1511" w:type="pct"/>
            <w:vAlign w:val="center"/>
          </w:tcPr>
          <w:p w14:paraId="7BFE1397" w14:textId="45527EFE" w:rsidR="003E5018" w:rsidRPr="001E7A04" w:rsidRDefault="001E7A04" w:rsidP="003E5018">
            <w:pPr>
              <w:jc w:val="center"/>
              <w:rPr>
                <w:rFonts w:eastAsia="Microsoft YaHei"/>
                <w:i/>
              </w:rPr>
            </w:pPr>
            <w:r w:rsidRPr="001E7A04">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5FB1EB47" w14:textId="5E0EE1EC" w:rsidR="003E5018" w:rsidRPr="005331E7" w:rsidRDefault="003E5018" w:rsidP="003E5018">
            <w:pPr>
              <w:jc w:val="center"/>
            </w:pPr>
            <w:r w:rsidRPr="005331E7">
              <w:rPr>
                <w:rFonts w:eastAsia="Microsoft YaHei"/>
              </w:rPr>
              <w:t>МУП «Управляющая компания ЖКХ»</w:t>
            </w:r>
          </w:p>
        </w:tc>
        <w:tc>
          <w:tcPr>
            <w:tcW w:w="912" w:type="pct"/>
            <w:noWrap/>
            <w:vAlign w:val="center"/>
          </w:tcPr>
          <w:p w14:paraId="479BED31" w14:textId="2A20F4A4" w:rsidR="003E5018" w:rsidRPr="005331E7" w:rsidRDefault="00EB5D89" w:rsidP="003E5018">
            <w:pPr>
              <w:jc w:val="center"/>
            </w:pPr>
            <w:r w:rsidRPr="005331E7">
              <w:t>0,688</w:t>
            </w:r>
          </w:p>
        </w:tc>
      </w:tr>
      <w:tr w:rsidR="00C834C1" w:rsidRPr="005331E7" w14:paraId="6B5E0DC3" w14:textId="77777777" w:rsidTr="005453D5">
        <w:trPr>
          <w:cantSplit/>
          <w:trHeight w:val="144"/>
        </w:trPr>
        <w:tc>
          <w:tcPr>
            <w:tcW w:w="1066" w:type="pct"/>
            <w:vAlign w:val="center"/>
          </w:tcPr>
          <w:p w14:paraId="27C3741A" w14:textId="025B4034" w:rsidR="00C834C1" w:rsidRPr="005331E7" w:rsidRDefault="005E1C28" w:rsidP="003E5018">
            <w:pPr>
              <w:jc w:val="center"/>
            </w:pPr>
            <w:r w:rsidRPr="005331E7">
              <w:t>Котельная РТП п. Новые Решеты</w:t>
            </w:r>
          </w:p>
        </w:tc>
        <w:tc>
          <w:tcPr>
            <w:tcW w:w="1511" w:type="pct"/>
            <w:vAlign w:val="center"/>
          </w:tcPr>
          <w:p w14:paraId="1049CFE2" w14:textId="63C12AD2" w:rsidR="00C834C1" w:rsidRPr="001E7A04" w:rsidRDefault="001E7A04" w:rsidP="003E5018">
            <w:pPr>
              <w:jc w:val="center"/>
              <w:rPr>
                <w:i/>
              </w:rPr>
            </w:pPr>
            <w:r w:rsidRPr="001E7A04">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7AB8C62F" w14:textId="431962A5" w:rsidR="00C834C1" w:rsidRPr="005331E7" w:rsidRDefault="005E1C28" w:rsidP="003E5018">
            <w:pPr>
              <w:jc w:val="center"/>
              <w:rPr>
                <w:rFonts w:eastAsia="Microsoft YaHei"/>
              </w:rPr>
            </w:pPr>
            <w:r w:rsidRPr="005331E7">
              <w:rPr>
                <w:rFonts w:eastAsia="Microsoft YaHei"/>
              </w:rPr>
              <w:t>МУП «Управляющая компания ЖКХ»</w:t>
            </w:r>
          </w:p>
        </w:tc>
        <w:tc>
          <w:tcPr>
            <w:tcW w:w="912" w:type="pct"/>
            <w:noWrap/>
            <w:vAlign w:val="center"/>
          </w:tcPr>
          <w:p w14:paraId="1D9800A9" w14:textId="22DB80E0" w:rsidR="00C834C1" w:rsidRPr="005331E7" w:rsidRDefault="005E1C28" w:rsidP="003E5018">
            <w:pPr>
              <w:jc w:val="center"/>
            </w:pPr>
            <w:r w:rsidRPr="005331E7">
              <w:t>0,80</w:t>
            </w:r>
          </w:p>
        </w:tc>
      </w:tr>
      <w:bookmarkEnd w:id="23"/>
    </w:tbl>
    <w:p w14:paraId="7080D0A1" w14:textId="77777777" w:rsidR="005E57EA" w:rsidRPr="005331E7" w:rsidRDefault="005E57EA"/>
    <w:p w14:paraId="3EAC070D" w14:textId="77777777" w:rsidR="00994845" w:rsidRPr="005331E7" w:rsidRDefault="00994845" w:rsidP="00994845">
      <w:pPr>
        <w:pStyle w:val="Affb"/>
      </w:pPr>
      <w:r w:rsidRPr="005331E7">
        <w:lastRenderedPageBreak/>
        <w:t xml:space="preserve">Отношения между снабжающими и потребляющими организациями – договорные. Объекты производства и соцкультбыта, удаленные от котельных, снабжаются теплом от индивидуальных источников тепла. </w:t>
      </w:r>
    </w:p>
    <w:p w14:paraId="689741D5" w14:textId="099905E3" w:rsidR="00994845" w:rsidRPr="005331E7" w:rsidRDefault="003E5018" w:rsidP="00994845">
      <w:pPr>
        <w:ind w:firstLine="709"/>
      </w:pPr>
      <w:r w:rsidRPr="005331E7">
        <w:rPr>
          <w:spacing w:val="1"/>
        </w:rPr>
        <w:t xml:space="preserve">На территории поселения </w:t>
      </w:r>
      <w:r w:rsidR="00994845" w:rsidRPr="005331E7">
        <w:rPr>
          <w:spacing w:val="1"/>
        </w:rPr>
        <w:t xml:space="preserve">также действуют локальные (автономные) источники теплоснабжения, отапливающие административные здания и объекты бюджетной сферы, </w:t>
      </w:r>
      <w:r w:rsidR="00994845" w:rsidRPr="005331E7">
        <w:t>удаленные от источник</w:t>
      </w:r>
      <w:r w:rsidR="003A2EBE" w:rsidRPr="005331E7">
        <w:t>ов</w:t>
      </w:r>
      <w:r w:rsidR="00994845" w:rsidRPr="005331E7">
        <w:t xml:space="preserve"> централизованного теплоснабжения. В качестве топлива на автономных источниках теплоснабжения используется твердое топливо (дрова, уголь), электроэнергия. </w:t>
      </w:r>
    </w:p>
    <w:bookmarkEnd w:id="22"/>
    <w:p w14:paraId="19BDC70A" w14:textId="77777777" w:rsidR="00E73890" w:rsidRPr="005331E7" w:rsidRDefault="00E73890" w:rsidP="00E73890">
      <w:pPr>
        <w:pStyle w:val="Affb"/>
      </w:pPr>
    </w:p>
    <w:p w14:paraId="2089981C" w14:textId="77777777" w:rsidR="00E73890" w:rsidRPr="005331E7" w:rsidRDefault="00E73890" w:rsidP="00E73890">
      <w:pPr>
        <w:pStyle w:val="31"/>
        <w:spacing w:line="240" w:lineRule="auto"/>
      </w:pPr>
      <w:bookmarkStart w:id="24" w:name="_Toc144017331"/>
      <w:r w:rsidRPr="005331E7">
        <w:t>1.2 Зоны действия индивидуального теплоснабжения</w:t>
      </w:r>
      <w:bookmarkEnd w:id="24"/>
    </w:p>
    <w:p w14:paraId="79B67F07" w14:textId="36966F2A" w:rsidR="00916F56" w:rsidRPr="005331E7" w:rsidRDefault="00EB5D89" w:rsidP="00E73890">
      <w:pPr>
        <w:pStyle w:val="Affb"/>
      </w:pPr>
      <w:r w:rsidRPr="005331E7">
        <w:rPr>
          <w:rFonts w:eastAsia="Microsoft YaHei"/>
        </w:rPr>
        <w:t xml:space="preserve">В состав </w:t>
      </w:r>
      <w:proofErr w:type="spellStart"/>
      <w:r w:rsidRPr="005331E7">
        <w:rPr>
          <w:rFonts w:eastAsia="Microsoft YaHei"/>
        </w:rPr>
        <w:t>Новорешетовского</w:t>
      </w:r>
      <w:proofErr w:type="spellEnd"/>
      <w:r w:rsidRPr="005331E7">
        <w:rPr>
          <w:rFonts w:eastAsia="Microsoft YaHei"/>
        </w:rPr>
        <w:t xml:space="preserve"> сельсовета входит три населенных пункта – поселок Новые Решеты, поселок Покровка, поселок Советский. Централизованное теплоснабжение предусмотрено на территории п. Новые Решеты.</w:t>
      </w:r>
      <w:r w:rsidR="00916F56" w:rsidRPr="005331E7">
        <w:rPr>
          <w:rFonts w:eastAsia="Microsoft YaHei"/>
        </w:rPr>
        <w:t xml:space="preserve"> </w:t>
      </w:r>
      <w:r w:rsidR="00E73890" w:rsidRPr="005331E7">
        <w:t xml:space="preserve">К сети централизованного теплоснабжения подключены жилые многоквартирные дома, а также административные и социально-значимые объекты. </w:t>
      </w:r>
    </w:p>
    <w:p w14:paraId="599D3CF7" w14:textId="576FDE78" w:rsidR="00E73890" w:rsidRPr="005331E7" w:rsidRDefault="00E73890" w:rsidP="00E73890">
      <w:pPr>
        <w:pStyle w:val="Affb"/>
      </w:pPr>
      <w:r w:rsidRPr="005331E7">
        <w:t xml:space="preserve">Зоны действия индивидуального теплоснабжения сформированы в микрорайонах с коттеджной и усадебной застройкой. Подключение существующей индивидуальной застройки к сетям централизованного теплоснабжения не планируется. </w:t>
      </w:r>
    </w:p>
    <w:p w14:paraId="0038C4EC" w14:textId="419B46FA" w:rsidR="00E73890" w:rsidRPr="005331E7" w:rsidRDefault="00E73890" w:rsidP="00E73890">
      <w:pPr>
        <w:pStyle w:val="Affb"/>
      </w:pPr>
      <w:r w:rsidRPr="005331E7">
        <w:t xml:space="preserve">При отсутствии централизованного теплоснабжения отопление осуществляется от индивидуальных источников тепла, работающих на твердом топливе (дрова, уголь), а также электроэнергии.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14:paraId="1CE74882" w14:textId="77777777" w:rsidR="00E73890" w:rsidRPr="005331E7" w:rsidRDefault="00E73890" w:rsidP="00E73890">
      <w:pPr>
        <w:pStyle w:val="Affb"/>
      </w:pPr>
    </w:p>
    <w:p w14:paraId="6FD57499" w14:textId="160D5A7B" w:rsidR="00E73890" w:rsidRPr="005331E7" w:rsidRDefault="00E73890" w:rsidP="00E73890">
      <w:pPr>
        <w:pStyle w:val="31"/>
        <w:spacing w:line="240" w:lineRule="auto"/>
      </w:pPr>
      <w:bookmarkStart w:id="25" w:name="_Toc144017332"/>
      <w:r w:rsidRPr="005331E7">
        <w:t xml:space="preserve">1.3 Изменения, произошедшие в функциональной структуре теплоснабжения </w:t>
      </w:r>
      <w:r w:rsidR="000419EF">
        <w:t>поселения</w:t>
      </w:r>
      <w:r w:rsidRPr="005331E7">
        <w:t xml:space="preserve"> за период, предшествующий разработке (актуализации) схемы теплоснабжения</w:t>
      </w:r>
      <w:bookmarkEnd w:id="25"/>
    </w:p>
    <w:p w14:paraId="3B8B75D2" w14:textId="54937329" w:rsidR="00E73890" w:rsidRPr="005331E7" w:rsidRDefault="00E73890" w:rsidP="003A2EBE">
      <w:pPr>
        <w:pStyle w:val="Affb"/>
      </w:pPr>
      <w:r w:rsidRPr="005331E7">
        <w:t xml:space="preserve">С момента </w:t>
      </w:r>
      <w:r w:rsidR="003A2EBE" w:rsidRPr="005331E7">
        <w:t xml:space="preserve">предыдущей актуализации </w:t>
      </w:r>
      <w:r w:rsidRPr="005331E7">
        <w:t xml:space="preserve">схемы </w:t>
      </w:r>
      <w:r w:rsidR="003A2EBE" w:rsidRPr="005331E7">
        <w:t xml:space="preserve">теплоснабжения </w:t>
      </w:r>
      <w:proofErr w:type="spellStart"/>
      <w:r w:rsidR="00EB5D89" w:rsidRPr="005331E7">
        <w:t>Новорешетовского</w:t>
      </w:r>
      <w:proofErr w:type="spellEnd"/>
      <w:r w:rsidR="007B7901" w:rsidRPr="005331E7">
        <w:t xml:space="preserve"> </w:t>
      </w:r>
      <w:r w:rsidR="007C3D44">
        <w:t>сельсовета Кочковского района</w:t>
      </w:r>
      <w:r w:rsidR="003A2EBE" w:rsidRPr="005331E7">
        <w:t xml:space="preserve"> Новосибирской области на 2013-2028 годы (актуализация на 20</w:t>
      </w:r>
      <w:r w:rsidR="00916F56" w:rsidRPr="005331E7">
        <w:t>23</w:t>
      </w:r>
      <w:r w:rsidR="003A2EBE" w:rsidRPr="005331E7">
        <w:t xml:space="preserve"> г.)</w:t>
      </w:r>
      <w:r w:rsidR="0024105A" w:rsidRPr="005331E7">
        <w:t xml:space="preserve">, утвержденную постановлением администрации Кочковского района Новосибирской области от 01.09.2022 </w:t>
      </w:r>
      <w:r w:rsidR="00C834C1" w:rsidRPr="005331E7">
        <w:t>№ 510-па</w:t>
      </w:r>
      <w:r w:rsidR="0024105A" w:rsidRPr="005331E7">
        <w:t>,</w:t>
      </w:r>
      <w:r w:rsidR="00916F56" w:rsidRPr="005331E7">
        <w:t xml:space="preserve"> </w:t>
      </w:r>
      <w:r w:rsidRPr="005331E7">
        <w:t>значительных изменений в структуре системы теплоснабжения не произошло.</w:t>
      </w:r>
    </w:p>
    <w:p w14:paraId="61491375" w14:textId="720C32EF" w:rsidR="00C834C1" w:rsidRPr="005331E7" w:rsidRDefault="00C834C1" w:rsidP="003A2EBE">
      <w:pPr>
        <w:pStyle w:val="Affb"/>
      </w:pPr>
      <w:r w:rsidRPr="005331E7">
        <w:t>Из схемы теплоснабжения были исключены сведения о недействующих источниках теплоснабжения.</w:t>
      </w:r>
    </w:p>
    <w:p w14:paraId="382C4215" w14:textId="77777777" w:rsidR="00906FB5" w:rsidRPr="005331E7" w:rsidRDefault="00906FB5" w:rsidP="0006129B">
      <w:pPr>
        <w:pStyle w:val="Affb"/>
      </w:pPr>
    </w:p>
    <w:p w14:paraId="040A10ED" w14:textId="77777777" w:rsidR="00906FB5" w:rsidRPr="005331E7" w:rsidRDefault="00906FB5" w:rsidP="0006129B">
      <w:pPr>
        <w:pStyle w:val="Affb"/>
        <w:sectPr w:rsidR="00906FB5" w:rsidRPr="005331E7" w:rsidSect="003E5018">
          <w:pgSz w:w="11906" w:h="16838"/>
          <w:pgMar w:top="1134" w:right="851" w:bottom="1134" w:left="1134" w:header="709" w:footer="709" w:gutter="0"/>
          <w:cols w:space="708"/>
          <w:docGrid w:linePitch="360"/>
        </w:sectPr>
      </w:pPr>
    </w:p>
    <w:p w14:paraId="5D7DA91C" w14:textId="0A3C02E9" w:rsidR="003A5836" w:rsidRPr="005331E7" w:rsidRDefault="003A5836" w:rsidP="0006129B">
      <w:pPr>
        <w:pStyle w:val="21"/>
        <w:spacing w:line="240" w:lineRule="auto"/>
      </w:pPr>
      <w:bookmarkStart w:id="26" w:name="_Toc422303782"/>
      <w:bookmarkStart w:id="27" w:name="_Toc144017333"/>
      <w:r w:rsidRPr="005331E7">
        <w:lastRenderedPageBreak/>
        <w:t>Часть 2 Источники тепловой энергии</w:t>
      </w:r>
      <w:bookmarkEnd w:id="26"/>
      <w:bookmarkEnd w:id="27"/>
    </w:p>
    <w:p w14:paraId="38CD7EB9" w14:textId="0CAB20D7" w:rsidR="00F65D80" w:rsidRPr="005331E7" w:rsidRDefault="00F65D80" w:rsidP="0006129B">
      <w:pPr>
        <w:pStyle w:val="Affb"/>
      </w:pPr>
      <w:bookmarkStart w:id="28" w:name="_Ref411433684"/>
      <w:r w:rsidRPr="005331E7">
        <w:t xml:space="preserve">На территории муниципального образования </w:t>
      </w:r>
      <w:r w:rsidR="000154E8" w:rsidRPr="005331E7">
        <w:t xml:space="preserve">действует </w:t>
      </w:r>
      <w:r w:rsidR="00ED4FFB" w:rsidRPr="005331E7">
        <w:t>два источника централизованного теплоснабжения</w:t>
      </w:r>
      <w:r w:rsidR="00EC223C" w:rsidRPr="005331E7">
        <w:t>.</w:t>
      </w:r>
      <w:r w:rsidR="0030224D" w:rsidRPr="005331E7">
        <w:t xml:space="preserve"> </w:t>
      </w:r>
      <w:r w:rsidRPr="005331E7">
        <w:t>Краткая характеристика котельн</w:t>
      </w:r>
      <w:r w:rsidR="0030224D" w:rsidRPr="005331E7">
        <w:t>ых</w:t>
      </w:r>
      <w:r w:rsidRPr="005331E7">
        <w:t xml:space="preserve"> представлена в таблице </w:t>
      </w:r>
      <w:r w:rsidR="00B90C8A" w:rsidRPr="005331E7">
        <w:t>2</w:t>
      </w:r>
      <w:r w:rsidRPr="005331E7">
        <w:t>.</w:t>
      </w:r>
    </w:p>
    <w:p w14:paraId="3E835A18" w14:textId="77777777" w:rsidR="00F65D80" w:rsidRPr="005331E7" w:rsidRDefault="00F65D80" w:rsidP="0006129B">
      <w:pPr>
        <w:ind w:firstLine="567"/>
        <w:rPr>
          <w:sz w:val="22"/>
        </w:rPr>
      </w:pPr>
    </w:p>
    <w:p w14:paraId="50243138" w14:textId="7D5EE77D" w:rsidR="00F65D80" w:rsidRPr="005331E7" w:rsidRDefault="00F65D80" w:rsidP="0006129B">
      <w:r w:rsidRPr="005331E7">
        <w:t xml:space="preserve">Таблица </w:t>
      </w:r>
      <w:r w:rsidR="008A3CE6" w:rsidRPr="005331E7">
        <w:fldChar w:fldCharType="begin"/>
      </w:r>
      <w:r w:rsidR="00A851D1" w:rsidRPr="005331E7">
        <w:instrText xml:space="preserve"> SEQ Таблица \* ARABIC </w:instrText>
      </w:r>
      <w:r w:rsidR="008A3CE6" w:rsidRPr="005331E7">
        <w:fldChar w:fldCharType="separate"/>
      </w:r>
      <w:r w:rsidR="00854D71" w:rsidRPr="005331E7">
        <w:rPr>
          <w:noProof/>
        </w:rPr>
        <w:t>2</w:t>
      </w:r>
      <w:r w:rsidR="008A3CE6" w:rsidRPr="005331E7">
        <w:rPr>
          <w:noProof/>
        </w:rPr>
        <w:fldChar w:fldCharType="end"/>
      </w:r>
      <w:r w:rsidRPr="005331E7">
        <w:t xml:space="preserve"> - Источники тепловой энергии, расположенные </w:t>
      </w:r>
      <w:r w:rsidR="006E1C9D" w:rsidRPr="005331E7">
        <w:t xml:space="preserve">на </w:t>
      </w:r>
      <w:r w:rsidR="00F22EBD" w:rsidRPr="005331E7">
        <w:t>территории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3132"/>
        <w:gridCol w:w="1883"/>
        <w:gridCol w:w="2060"/>
        <w:gridCol w:w="2238"/>
      </w:tblGrid>
      <w:tr w:rsidR="005331E7" w:rsidRPr="005331E7" w14:paraId="100CA451" w14:textId="65635B74" w:rsidTr="00AB05C2">
        <w:trPr>
          <w:cantSplit/>
          <w:trHeight w:val="521"/>
          <w:tblHeader/>
        </w:trPr>
        <w:tc>
          <w:tcPr>
            <w:tcW w:w="301" w:type="pct"/>
            <w:tcBorders>
              <w:bottom w:val="single" w:sz="4" w:space="0" w:color="auto"/>
            </w:tcBorders>
            <w:vAlign w:val="center"/>
          </w:tcPr>
          <w:p w14:paraId="17811DC5" w14:textId="77777777" w:rsidR="00223081" w:rsidRPr="005331E7" w:rsidRDefault="00223081" w:rsidP="00B969A1">
            <w:pPr>
              <w:widowControl w:val="0"/>
              <w:adjustRightInd w:val="0"/>
              <w:jc w:val="center"/>
              <w:textAlignment w:val="baseline"/>
              <w:rPr>
                <w:bCs/>
                <w:iCs/>
                <w:spacing w:val="-5"/>
                <w:sz w:val="22"/>
              </w:rPr>
            </w:pPr>
            <w:r w:rsidRPr="005331E7">
              <w:rPr>
                <w:bCs/>
                <w:iCs/>
                <w:spacing w:val="-5"/>
                <w:sz w:val="22"/>
              </w:rPr>
              <w:t>№ п/п</w:t>
            </w:r>
          </w:p>
        </w:tc>
        <w:tc>
          <w:tcPr>
            <w:tcW w:w="1580" w:type="pct"/>
            <w:tcBorders>
              <w:bottom w:val="single" w:sz="4" w:space="0" w:color="auto"/>
            </w:tcBorders>
            <w:noWrap/>
            <w:vAlign w:val="center"/>
          </w:tcPr>
          <w:p w14:paraId="4F5FBBAC" w14:textId="77777777" w:rsidR="00223081" w:rsidRPr="005331E7" w:rsidRDefault="00223081" w:rsidP="00B969A1">
            <w:pPr>
              <w:widowControl w:val="0"/>
              <w:adjustRightInd w:val="0"/>
              <w:jc w:val="center"/>
              <w:textAlignment w:val="baseline"/>
              <w:rPr>
                <w:bCs/>
                <w:iCs/>
                <w:spacing w:val="-5"/>
                <w:sz w:val="22"/>
              </w:rPr>
            </w:pPr>
            <w:r w:rsidRPr="005331E7">
              <w:rPr>
                <w:bCs/>
                <w:iCs/>
                <w:spacing w:val="-5"/>
                <w:sz w:val="22"/>
              </w:rPr>
              <w:t>Наименование котельной</w:t>
            </w:r>
          </w:p>
        </w:tc>
        <w:tc>
          <w:tcPr>
            <w:tcW w:w="950" w:type="pct"/>
            <w:tcBorders>
              <w:bottom w:val="single" w:sz="4" w:space="0" w:color="auto"/>
            </w:tcBorders>
            <w:vAlign w:val="center"/>
          </w:tcPr>
          <w:p w14:paraId="591CD1C8" w14:textId="47110E88" w:rsidR="00223081" w:rsidRPr="005331E7" w:rsidRDefault="00223081" w:rsidP="00B969A1">
            <w:pPr>
              <w:widowControl w:val="0"/>
              <w:adjustRightInd w:val="0"/>
              <w:jc w:val="center"/>
              <w:textAlignment w:val="baseline"/>
              <w:rPr>
                <w:bCs/>
                <w:iCs/>
                <w:spacing w:val="-5"/>
                <w:sz w:val="22"/>
              </w:rPr>
            </w:pPr>
            <w:r w:rsidRPr="005331E7">
              <w:rPr>
                <w:bCs/>
                <w:iCs/>
                <w:spacing w:val="-5"/>
                <w:sz w:val="22"/>
              </w:rPr>
              <w:t>Установленная мощность, Гкал/ч</w:t>
            </w:r>
          </w:p>
        </w:tc>
        <w:tc>
          <w:tcPr>
            <w:tcW w:w="1039" w:type="pct"/>
            <w:tcBorders>
              <w:bottom w:val="single" w:sz="4" w:space="0" w:color="auto"/>
            </w:tcBorders>
          </w:tcPr>
          <w:p w14:paraId="41A8D766" w14:textId="74675D4E" w:rsidR="00223081" w:rsidRPr="005331E7" w:rsidRDefault="00223081" w:rsidP="00B969A1">
            <w:pPr>
              <w:widowControl w:val="0"/>
              <w:adjustRightInd w:val="0"/>
              <w:jc w:val="center"/>
              <w:textAlignment w:val="baseline"/>
              <w:rPr>
                <w:bCs/>
                <w:iCs/>
                <w:spacing w:val="-5"/>
                <w:sz w:val="22"/>
              </w:rPr>
            </w:pPr>
            <w:r w:rsidRPr="005331E7">
              <w:rPr>
                <w:bCs/>
                <w:iCs/>
                <w:spacing w:val="-5"/>
                <w:sz w:val="22"/>
              </w:rPr>
              <w:t>Присоединенная нагрузка, Гкал/час</w:t>
            </w:r>
          </w:p>
        </w:tc>
        <w:tc>
          <w:tcPr>
            <w:tcW w:w="1129" w:type="pct"/>
            <w:tcBorders>
              <w:bottom w:val="single" w:sz="4" w:space="0" w:color="auto"/>
            </w:tcBorders>
            <w:vAlign w:val="center"/>
          </w:tcPr>
          <w:p w14:paraId="26AF9CAA" w14:textId="7696999A" w:rsidR="00223081" w:rsidRPr="005331E7" w:rsidRDefault="00223081" w:rsidP="00B969A1">
            <w:pPr>
              <w:widowControl w:val="0"/>
              <w:adjustRightInd w:val="0"/>
              <w:jc w:val="center"/>
              <w:textAlignment w:val="baseline"/>
              <w:rPr>
                <w:bCs/>
                <w:iCs/>
                <w:spacing w:val="-5"/>
                <w:sz w:val="22"/>
              </w:rPr>
            </w:pPr>
            <w:r w:rsidRPr="005331E7">
              <w:rPr>
                <w:bCs/>
                <w:iCs/>
                <w:spacing w:val="-5"/>
                <w:sz w:val="22"/>
              </w:rPr>
              <w:t>Вид топлива</w:t>
            </w:r>
          </w:p>
        </w:tc>
      </w:tr>
      <w:tr w:rsidR="005331E7" w:rsidRPr="005331E7" w14:paraId="4DDC2EB7" w14:textId="50DE5A47" w:rsidTr="00C33975">
        <w:trPr>
          <w:cantSplit/>
          <w:trHeight w:val="123"/>
        </w:trPr>
        <w:tc>
          <w:tcPr>
            <w:tcW w:w="301" w:type="pct"/>
            <w:tcBorders>
              <w:top w:val="single" w:sz="4" w:space="0" w:color="auto"/>
              <w:bottom w:val="single" w:sz="4" w:space="0" w:color="auto"/>
              <w:right w:val="single" w:sz="4" w:space="0" w:color="auto"/>
            </w:tcBorders>
            <w:vAlign w:val="center"/>
          </w:tcPr>
          <w:p w14:paraId="50087624" w14:textId="56EDA2C5" w:rsidR="00ED4FFB" w:rsidRPr="005331E7" w:rsidRDefault="00ED4FFB" w:rsidP="00ED4FFB">
            <w:pPr>
              <w:pStyle w:val="ab"/>
              <w:jc w:val="center"/>
              <w:rPr>
                <w:sz w:val="22"/>
                <w:szCs w:val="22"/>
              </w:rPr>
            </w:pPr>
            <w:r w:rsidRPr="005331E7">
              <w:rPr>
                <w:sz w:val="22"/>
                <w:szCs w:val="22"/>
              </w:rPr>
              <w:t>1</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6FA91E30" w14:textId="6B1EAC38" w:rsidR="00ED4FFB" w:rsidRPr="005331E7" w:rsidRDefault="00ED4FFB" w:rsidP="00ED4FFB">
            <w:pPr>
              <w:jc w:val="center"/>
              <w:rPr>
                <w:sz w:val="22"/>
                <w:szCs w:val="22"/>
              </w:rPr>
            </w:pPr>
            <w:r w:rsidRPr="005331E7">
              <w:rPr>
                <w:sz w:val="22"/>
                <w:szCs w:val="22"/>
              </w:rPr>
              <w:t>Котельная п. Новые Решеты</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D329DB6" w14:textId="617AF6D9" w:rsidR="00ED4FFB" w:rsidRPr="005331E7" w:rsidRDefault="00ED4FFB" w:rsidP="00ED4FFB">
            <w:pPr>
              <w:jc w:val="center"/>
              <w:rPr>
                <w:sz w:val="22"/>
                <w:szCs w:val="22"/>
              </w:rPr>
            </w:pPr>
            <w:r w:rsidRPr="005331E7">
              <w:rPr>
                <w:sz w:val="22"/>
                <w:szCs w:val="22"/>
              </w:rPr>
              <w:t>0,688</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59D921C3" w14:textId="0CD50204" w:rsidR="00ED4FFB" w:rsidRPr="005331E7" w:rsidRDefault="00ED4FFB" w:rsidP="00ED4FFB">
            <w:pPr>
              <w:jc w:val="center"/>
              <w:rPr>
                <w:sz w:val="22"/>
                <w:szCs w:val="22"/>
              </w:rPr>
            </w:pPr>
            <w:r w:rsidRPr="005331E7">
              <w:rPr>
                <w:sz w:val="22"/>
                <w:szCs w:val="22"/>
              </w:rPr>
              <w:t>0,369</w:t>
            </w:r>
          </w:p>
        </w:tc>
        <w:tc>
          <w:tcPr>
            <w:tcW w:w="1129" w:type="pct"/>
            <w:tcBorders>
              <w:top w:val="single" w:sz="4" w:space="0" w:color="auto"/>
              <w:left w:val="single" w:sz="4" w:space="0" w:color="auto"/>
              <w:bottom w:val="single" w:sz="4" w:space="0" w:color="auto"/>
            </w:tcBorders>
            <w:shd w:val="clear" w:color="auto" w:fill="auto"/>
            <w:vAlign w:val="center"/>
          </w:tcPr>
          <w:p w14:paraId="45F812D8" w14:textId="14425545" w:rsidR="00ED4FFB" w:rsidRPr="005331E7" w:rsidRDefault="00ED4FFB" w:rsidP="00ED4FFB">
            <w:pPr>
              <w:jc w:val="center"/>
              <w:rPr>
                <w:sz w:val="22"/>
                <w:szCs w:val="22"/>
              </w:rPr>
            </w:pPr>
            <w:r w:rsidRPr="005331E7">
              <w:rPr>
                <w:sz w:val="22"/>
                <w:szCs w:val="22"/>
              </w:rPr>
              <w:t>уголь</w:t>
            </w:r>
          </w:p>
        </w:tc>
      </w:tr>
      <w:tr w:rsidR="00ED4FFB" w:rsidRPr="005331E7" w14:paraId="5DED1F0A" w14:textId="77777777" w:rsidTr="00C33975">
        <w:trPr>
          <w:cantSplit/>
          <w:trHeight w:val="123"/>
        </w:trPr>
        <w:tc>
          <w:tcPr>
            <w:tcW w:w="301" w:type="pct"/>
            <w:tcBorders>
              <w:top w:val="single" w:sz="4" w:space="0" w:color="auto"/>
              <w:bottom w:val="single" w:sz="4" w:space="0" w:color="auto"/>
              <w:right w:val="single" w:sz="4" w:space="0" w:color="auto"/>
            </w:tcBorders>
            <w:vAlign w:val="center"/>
          </w:tcPr>
          <w:p w14:paraId="3F485BCE" w14:textId="00176595" w:rsidR="00ED4FFB" w:rsidRPr="005331E7" w:rsidRDefault="00ED4FFB" w:rsidP="00ED4FFB">
            <w:pPr>
              <w:pStyle w:val="ab"/>
              <w:jc w:val="center"/>
              <w:rPr>
                <w:sz w:val="22"/>
                <w:szCs w:val="22"/>
              </w:rPr>
            </w:pPr>
            <w:r w:rsidRPr="005331E7">
              <w:rPr>
                <w:sz w:val="22"/>
                <w:szCs w:val="22"/>
              </w:rPr>
              <w:t>2</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55F6CE31" w14:textId="6CCC9906" w:rsidR="00ED4FFB" w:rsidRPr="005331E7" w:rsidRDefault="00ED4FFB" w:rsidP="00ED4FFB">
            <w:pPr>
              <w:jc w:val="center"/>
              <w:rPr>
                <w:sz w:val="22"/>
                <w:szCs w:val="22"/>
              </w:rPr>
            </w:pPr>
            <w:r w:rsidRPr="005331E7">
              <w:rPr>
                <w:sz w:val="22"/>
                <w:szCs w:val="22"/>
              </w:rPr>
              <w:t>Котельная РТП п. Новые Решеты</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8511E44" w14:textId="0EEAA413" w:rsidR="00ED4FFB" w:rsidRPr="005331E7" w:rsidRDefault="00ED4FFB" w:rsidP="00ED4FFB">
            <w:pPr>
              <w:jc w:val="center"/>
              <w:rPr>
                <w:sz w:val="22"/>
                <w:szCs w:val="22"/>
              </w:rPr>
            </w:pPr>
            <w:r w:rsidRPr="005331E7">
              <w:rPr>
                <w:sz w:val="22"/>
                <w:szCs w:val="22"/>
              </w:rPr>
              <w:t>0,800</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5B030931" w14:textId="4ADC5F25" w:rsidR="00ED4FFB" w:rsidRPr="005331E7" w:rsidRDefault="00F3526D" w:rsidP="00ED4FFB">
            <w:pPr>
              <w:jc w:val="center"/>
              <w:rPr>
                <w:sz w:val="22"/>
                <w:szCs w:val="22"/>
              </w:rPr>
            </w:pPr>
            <w:r w:rsidRPr="005331E7">
              <w:rPr>
                <w:sz w:val="22"/>
                <w:szCs w:val="22"/>
              </w:rPr>
              <w:t>0,217</w:t>
            </w:r>
          </w:p>
        </w:tc>
        <w:tc>
          <w:tcPr>
            <w:tcW w:w="1129" w:type="pct"/>
            <w:tcBorders>
              <w:top w:val="single" w:sz="4" w:space="0" w:color="auto"/>
              <w:left w:val="single" w:sz="4" w:space="0" w:color="auto"/>
              <w:bottom w:val="single" w:sz="4" w:space="0" w:color="auto"/>
            </w:tcBorders>
            <w:shd w:val="clear" w:color="auto" w:fill="auto"/>
            <w:vAlign w:val="center"/>
          </w:tcPr>
          <w:p w14:paraId="1E848B9F" w14:textId="3C6F5B7B" w:rsidR="00ED4FFB" w:rsidRPr="005331E7" w:rsidRDefault="00ED4FFB" w:rsidP="00ED4FFB">
            <w:pPr>
              <w:jc w:val="center"/>
              <w:rPr>
                <w:sz w:val="22"/>
                <w:szCs w:val="22"/>
              </w:rPr>
            </w:pPr>
            <w:r w:rsidRPr="005331E7">
              <w:rPr>
                <w:sz w:val="22"/>
                <w:szCs w:val="22"/>
              </w:rPr>
              <w:t>уголь</w:t>
            </w:r>
          </w:p>
        </w:tc>
      </w:tr>
    </w:tbl>
    <w:p w14:paraId="430642E8" w14:textId="77777777" w:rsidR="003655BA" w:rsidRPr="005331E7" w:rsidRDefault="003655BA"/>
    <w:p w14:paraId="077EA5C7" w14:textId="2791B5A2" w:rsidR="00014AC1" w:rsidRPr="005331E7" w:rsidRDefault="00014AC1" w:rsidP="00014AC1">
      <w:pPr>
        <w:pStyle w:val="Affb"/>
      </w:pPr>
      <w:r w:rsidRPr="005331E7">
        <w:rPr>
          <w:szCs w:val="24"/>
        </w:rPr>
        <w:t xml:space="preserve">Схема присоединения систем отопления потребителей – зависимая. Транспорт тепла непосредственно до потребителей осуществляется насосным оборудованием источника тепловой энергии. </w:t>
      </w:r>
      <w:r w:rsidRPr="005331E7">
        <w:t xml:space="preserve">Оборудование централизованных источников тепла, действующих на </w:t>
      </w:r>
      <w:r w:rsidR="00F22EBD" w:rsidRPr="005331E7">
        <w:t>территории поселения</w:t>
      </w:r>
      <w:r w:rsidRPr="005331E7">
        <w:t xml:space="preserve">,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 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w:t>
      </w:r>
    </w:p>
    <w:p w14:paraId="4265FAA0" w14:textId="77777777" w:rsidR="008A451F" w:rsidRPr="005331E7" w:rsidRDefault="00A734B1" w:rsidP="0006129B">
      <w:pPr>
        <w:pStyle w:val="31"/>
        <w:spacing w:line="240" w:lineRule="auto"/>
      </w:pPr>
      <w:bookmarkStart w:id="29" w:name="_Toc144017334"/>
      <w:bookmarkEnd w:id="28"/>
      <w:r w:rsidRPr="005331E7">
        <w:t>2.1</w:t>
      </w:r>
      <w:r w:rsidR="008A451F" w:rsidRPr="005331E7">
        <w:t xml:space="preserve"> </w:t>
      </w:r>
      <w:r w:rsidRPr="005331E7">
        <w:t>С</w:t>
      </w:r>
      <w:r w:rsidR="00E800F8" w:rsidRPr="005331E7">
        <w:t>труктура и технические характеристики основного оборудования</w:t>
      </w:r>
      <w:bookmarkEnd w:id="29"/>
    </w:p>
    <w:p w14:paraId="2108FE78" w14:textId="77777777" w:rsidR="00014AC1" w:rsidRPr="005331E7" w:rsidRDefault="00014AC1" w:rsidP="00014AC1">
      <w:pPr>
        <w:pStyle w:val="Affb"/>
        <w:rPr>
          <w:szCs w:val="24"/>
        </w:rPr>
      </w:pPr>
      <w:r w:rsidRPr="005331E7">
        <w:rPr>
          <w:szCs w:val="24"/>
        </w:rPr>
        <w:t xml:space="preserve">Структура и технические характеристики основного теплогенерирующего оборудования котельных приведены в таблице ниже. </w:t>
      </w:r>
    </w:p>
    <w:p w14:paraId="7117161D" w14:textId="77777777" w:rsidR="00014AC1" w:rsidRPr="005331E7" w:rsidRDefault="00014AC1" w:rsidP="00014AC1">
      <w:pPr>
        <w:pStyle w:val="Affb"/>
        <w:rPr>
          <w:b/>
        </w:rPr>
      </w:pPr>
    </w:p>
    <w:p w14:paraId="1DB8432F" w14:textId="014A74CD" w:rsidR="00014AC1" w:rsidRPr="005331E7" w:rsidRDefault="00014AC1" w:rsidP="00014AC1">
      <w:pPr>
        <w:pStyle w:val="aff9"/>
        <w:spacing w:line="240" w:lineRule="auto"/>
      </w:pPr>
      <w:r w:rsidRPr="005331E7">
        <w:t xml:space="preserve">Таблица </w:t>
      </w:r>
      <w:fldSimple w:instr=" SEQ Таблица \* ARABIC ">
        <w:r w:rsidR="00854D71" w:rsidRPr="005331E7">
          <w:rPr>
            <w:noProof/>
          </w:rPr>
          <w:t>3</w:t>
        </w:r>
      </w:fldSimple>
      <w:r w:rsidRPr="005331E7">
        <w:t xml:space="preserve"> - Структура основного (котлового) оборудования </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055"/>
        <w:gridCol w:w="999"/>
        <w:gridCol w:w="1551"/>
        <w:gridCol w:w="1586"/>
        <w:gridCol w:w="1472"/>
        <w:gridCol w:w="1600"/>
        <w:gridCol w:w="31"/>
      </w:tblGrid>
      <w:tr w:rsidR="005331E7" w:rsidRPr="005331E7" w14:paraId="57FD565A" w14:textId="77777777" w:rsidTr="00ED4FFB">
        <w:trPr>
          <w:gridAfter w:val="1"/>
          <w:wAfter w:w="17" w:type="pct"/>
          <w:tblHeader/>
        </w:trPr>
        <w:tc>
          <w:tcPr>
            <w:tcW w:w="764" w:type="pct"/>
            <w:shd w:val="clear" w:color="auto" w:fill="auto"/>
            <w:vAlign w:val="center"/>
            <w:hideMark/>
          </w:tcPr>
          <w:p w14:paraId="2B8F8B09" w14:textId="77777777" w:rsidR="005A6B8D" w:rsidRPr="005331E7" w:rsidRDefault="005A6B8D" w:rsidP="00313B3E">
            <w:pPr>
              <w:jc w:val="center"/>
              <w:rPr>
                <w:b/>
                <w:bCs/>
                <w:sz w:val="22"/>
                <w:szCs w:val="22"/>
              </w:rPr>
            </w:pPr>
            <w:r w:rsidRPr="005331E7">
              <w:rPr>
                <w:b/>
                <w:bCs/>
                <w:sz w:val="22"/>
                <w:szCs w:val="22"/>
              </w:rPr>
              <w:t>Марка котла</w:t>
            </w:r>
          </w:p>
        </w:tc>
        <w:tc>
          <w:tcPr>
            <w:tcW w:w="539" w:type="pct"/>
            <w:shd w:val="clear" w:color="auto" w:fill="auto"/>
            <w:vAlign w:val="center"/>
            <w:hideMark/>
          </w:tcPr>
          <w:p w14:paraId="3CD599FB" w14:textId="77777777" w:rsidR="005A6B8D" w:rsidRPr="005331E7" w:rsidRDefault="005A6B8D" w:rsidP="00313B3E">
            <w:pPr>
              <w:jc w:val="center"/>
              <w:rPr>
                <w:b/>
                <w:bCs/>
                <w:sz w:val="22"/>
                <w:szCs w:val="22"/>
              </w:rPr>
            </w:pPr>
            <w:r w:rsidRPr="005331E7">
              <w:rPr>
                <w:b/>
                <w:bCs/>
                <w:sz w:val="22"/>
                <w:szCs w:val="22"/>
              </w:rPr>
              <w:t>Загрузка топлива</w:t>
            </w:r>
          </w:p>
        </w:tc>
        <w:tc>
          <w:tcPr>
            <w:tcW w:w="510" w:type="pct"/>
            <w:shd w:val="clear" w:color="auto" w:fill="auto"/>
            <w:vAlign w:val="center"/>
            <w:hideMark/>
          </w:tcPr>
          <w:p w14:paraId="6981177C" w14:textId="77777777" w:rsidR="005A6B8D" w:rsidRPr="005331E7" w:rsidRDefault="005A6B8D" w:rsidP="00313B3E">
            <w:pPr>
              <w:jc w:val="center"/>
              <w:rPr>
                <w:b/>
                <w:bCs/>
                <w:sz w:val="22"/>
                <w:szCs w:val="22"/>
              </w:rPr>
            </w:pPr>
            <w:r w:rsidRPr="005331E7">
              <w:rPr>
                <w:b/>
                <w:bCs/>
                <w:sz w:val="22"/>
                <w:szCs w:val="22"/>
              </w:rPr>
              <w:t>Вид топлива</w:t>
            </w:r>
          </w:p>
        </w:tc>
        <w:tc>
          <w:tcPr>
            <w:tcW w:w="792" w:type="pct"/>
            <w:shd w:val="clear" w:color="auto" w:fill="auto"/>
            <w:vAlign w:val="center"/>
            <w:hideMark/>
          </w:tcPr>
          <w:p w14:paraId="186EE011" w14:textId="77777777" w:rsidR="005A6B8D" w:rsidRPr="005331E7" w:rsidRDefault="005A6B8D" w:rsidP="00313B3E">
            <w:pPr>
              <w:jc w:val="center"/>
              <w:rPr>
                <w:b/>
                <w:bCs/>
                <w:sz w:val="22"/>
                <w:szCs w:val="22"/>
              </w:rPr>
            </w:pPr>
            <w:r w:rsidRPr="005331E7">
              <w:rPr>
                <w:b/>
                <w:bCs/>
                <w:sz w:val="22"/>
                <w:szCs w:val="22"/>
              </w:rPr>
              <w:t>Тип котла (паровой, водогрейный)</w:t>
            </w:r>
          </w:p>
        </w:tc>
        <w:tc>
          <w:tcPr>
            <w:tcW w:w="810" w:type="pct"/>
            <w:shd w:val="clear" w:color="auto" w:fill="auto"/>
            <w:vAlign w:val="center"/>
            <w:hideMark/>
          </w:tcPr>
          <w:p w14:paraId="7096B4DB" w14:textId="77777777" w:rsidR="005A6B8D" w:rsidRPr="005331E7" w:rsidRDefault="005A6B8D" w:rsidP="00313B3E">
            <w:pPr>
              <w:jc w:val="center"/>
              <w:rPr>
                <w:b/>
                <w:bCs/>
                <w:sz w:val="22"/>
                <w:szCs w:val="22"/>
              </w:rPr>
            </w:pPr>
            <w:r w:rsidRPr="005331E7">
              <w:rPr>
                <w:b/>
                <w:bCs/>
                <w:sz w:val="22"/>
                <w:szCs w:val="22"/>
              </w:rPr>
              <w:t>Нормативный КПД</w:t>
            </w:r>
          </w:p>
        </w:tc>
        <w:tc>
          <w:tcPr>
            <w:tcW w:w="752" w:type="pct"/>
            <w:shd w:val="clear" w:color="auto" w:fill="auto"/>
            <w:vAlign w:val="center"/>
            <w:hideMark/>
          </w:tcPr>
          <w:p w14:paraId="60A516BD" w14:textId="77777777" w:rsidR="005A6B8D" w:rsidRPr="005331E7" w:rsidRDefault="005A6B8D" w:rsidP="00313B3E">
            <w:pPr>
              <w:jc w:val="center"/>
              <w:rPr>
                <w:b/>
                <w:bCs/>
                <w:sz w:val="22"/>
                <w:szCs w:val="22"/>
              </w:rPr>
            </w:pPr>
            <w:r w:rsidRPr="005331E7">
              <w:rPr>
                <w:b/>
                <w:bCs/>
                <w:sz w:val="22"/>
                <w:szCs w:val="22"/>
              </w:rPr>
              <w:t>Производительность котла, Гкал/ч</w:t>
            </w:r>
          </w:p>
        </w:tc>
        <w:tc>
          <w:tcPr>
            <w:tcW w:w="817" w:type="pct"/>
            <w:shd w:val="clear" w:color="auto" w:fill="auto"/>
            <w:vAlign w:val="center"/>
            <w:hideMark/>
          </w:tcPr>
          <w:p w14:paraId="38664121" w14:textId="77777777" w:rsidR="005A6B8D" w:rsidRPr="005331E7" w:rsidRDefault="005A6B8D" w:rsidP="00313B3E">
            <w:pPr>
              <w:jc w:val="center"/>
              <w:rPr>
                <w:b/>
                <w:bCs/>
                <w:sz w:val="22"/>
                <w:szCs w:val="22"/>
              </w:rPr>
            </w:pPr>
            <w:r w:rsidRPr="005331E7">
              <w:rPr>
                <w:b/>
                <w:bCs/>
                <w:sz w:val="22"/>
                <w:szCs w:val="22"/>
              </w:rPr>
              <w:t>Срок эксплуатации, лет</w:t>
            </w:r>
          </w:p>
        </w:tc>
      </w:tr>
      <w:tr w:rsidR="005331E7" w:rsidRPr="005331E7" w14:paraId="00BBE1C8" w14:textId="77777777" w:rsidTr="004A75E5">
        <w:tc>
          <w:tcPr>
            <w:tcW w:w="5000" w:type="pct"/>
            <w:gridSpan w:val="8"/>
            <w:shd w:val="clear" w:color="auto" w:fill="auto"/>
          </w:tcPr>
          <w:p w14:paraId="4D91A0D9" w14:textId="0D9C33A3" w:rsidR="004A75E5" w:rsidRPr="005331E7" w:rsidRDefault="00EB5D89" w:rsidP="004A75E5">
            <w:pPr>
              <w:jc w:val="center"/>
              <w:rPr>
                <w:b/>
                <w:bCs/>
                <w:sz w:val="22"/>
                <w:szCs w:val="22"/>
              </w:rPr>
            </w:pPr>
            <w:r w:rsidRPr="005331E7">
              <w:rPr>
                <w:b/>
                <w:bCs/>
                <w:sz w:val="22"/>
                <w:szCs w:val="22"/>
              </w:rPr>
              <w:t>Котельная п. Новые Решеты</w:t>
            </w:r>
          </w:p>
        </w:tc>
      </w:tr>
      <w:tr w:rsidR="005331E7" w:rsidRPr="005331E7" w14:paraId="348A4AC0" w14:textId="6916D818" w:rsidTr="00ED4FFB">
        <w:trPr>
          <w:gridAfter w:val="1"/>
          <w:wAfter w:w="17" w:type="pct"/>
        </w:trPr>
        <w:tc>
          <w:tcPr>
            <w:tcW w:w="764" w:type="pct"/>
            <w:shd w:val="clear" w:color="auto" w:fill="auto"/>
            <w:noWrap/>
            <w:vAlign w:val="bottom"/>
            <w:hideMark/>
          </w:tcPr>
          <w:p w14:paraId="42D168FB" w14:textId="2A976CA9" w:rsidR="004A75E5" w:rsidRPr="005331E7" w:rsidRDefault="004A75E5" w:rsidP="004A75E5">
            <w:pPr>
              <w:jc w:val="left"/>
              <w:rPr>
                <w:sz w:val="22"/>
                <w:szCs w:val="22"/>
              </w:rPr>
            </w:pPr>
            <w:r w:rsidRPr="005331E7">
              <w:rPr>
                <w:sz w:val="22"/>
                <w:szCs w:val="22"/>
              </w:rPr>
              <w:t>КВр-0,</w:t>
            </w:r>
            <w:r w:rsidR="00ED4FFB" w:rsidRPr="005331E7">
              <w:rPr>
                <w:sz w:val="22"/>
                <w:szCs w:val="22"/>
              </w:rPr>
              <w:t>4</w:t>
            </w:r>
          </w:p>
        </w:tc>
        <w:tc>
          <w:tcPr>
            <w:tcW w:w="539" w:type="pct"/>
            <w:shd w:val="clear" w:color="auto" w:fill="auto"/>
            <w:noWrap/>
            <w:vAlign w:val="bottom"/>
            <w:hideMark/>
          </w:tcPr>
          <w:p w14:paraId="76B54F48" w14:textId="334015F4" w:rsidR="004A75E5" w:rsidRPr="005331E7" w:rsidRDefault="004A75E5" w:rsidP="004A75E5">
            <w:pPr>
              <w:jc w:val="left"/>
              <w:rPr>
                <w:sz w:val="22"/>
                <w:szCs w:val="22"/>
              </w:rPr>
            </w:pPr>
            <w:r w:rsidRPr="005331E7">
              <w:rPr>
                <w:sz w:val="22"/>
                <w:szCs w:val="22"/>
              </w:rPr>
              <w:t>ручная</w:t>
            </w:r>
          </w:p>
        </w:tc>
        <w:tc>
          <w:tcPr>
            <w:tcW w:w="510" w:type="pct"/>
            <w:shd w:val="clear" w:color="auto" w:fill="auto"/>
            <w:hideMark/>
          </w:tcPr>
          <w:p w14:paraId="24AF6A41" w14:textId="09EDDBDE" w:rsidR="004A75E5" w:rsidRPr="005331E7" w:rsidRDefault="004A75E5" w:rsidP="004A75E5">
            <w:pPr>
              <w:jc w:val="center"/>
              <w:rPr>
                <w:sz w:val="22"/>
                <w:szCs w:val="22"/>
              </w:rPr>
            </w:pPr>
            <w:r w:rsidRPr="005331E7">
              <w:rPr>
                <w:sz w:val="22"/>
                <w:szCs w:val="22"/>
              </w:rPr>
              <w:t>уголь</w:t>
            </w:r>
          </w:p>
        </w:tc>
        <w:tc>
          <w:tcPr>
            <w:tcW w:w="792" w:type="pct"/>
            <w:shd w:val="clear" w:color="auto" w:fill="auto"/>
            <w:hideMark/>
          </w:tcPr>
          <w:p w14:paraId="788C0512" w14:textId="1986027B" w:rsidR="004A75E5" w:rsidRPr="005331E7" w:rsidRDefault="004A75E5" w:rsidP="004A75E5">
            <w:pPr>
              <w:jc w:val="center"/>
              <w:rPr>
                <w:sz w:val="22"/>
                <w:szCs w:val="22"/>
              </w:rPr>
            </w:pPr>
            <w:r w:rsidRPr="005331E7">
              <w:rPr>
                <w:sz w:val="22"/>
                <w:szCs w:val="22"/>
              </w:rPr>
              <w:t>водогрейный</w:t>
            </w:r>
          </w:p>
        </w:tc>
        <w:tc>
          <w:tcPr>
            <w:tcW w:w="810" w:type="pct"/>
            <w:shd w:val="clear" w:color="auto" w:fill="auto"/>
            <w:hideMark/>
          </w:tcPr>
          <w:p w14:paraId="2EAB6BFE" w14:textId="0D02F85A" w:rsidR="004A75E5" w:rsidRPr="005331E7" w:rsidRDefault="004A75E5" w:rsidP="004A75E5">
            <w:pPr>
              <w:jc w:val="center"/>
              <w:rPr>
                <w:sz w:val="22"/>
                <w:szCs w:val="22"/>
              </w:rPr>
            </w:pPr>
            <w:r w:rsidRPr="005331E7">
              <w:rPr>
                <w:sz w:val="22"/>
                <w:szCs w:val="22"/>
              </w:rPr>
              <w:t>80,1</w:t>
            </w:r>
          </w:p>
        </w:tc>
        <w:tc>
          <w:tcPr>
            <w:tcW w:w="752" w:type="pct"/>
            <w:shd w:val="clear" w:color="auto" w:fill="auto"/>
            <w:hideMark/>
          </w:tcPr>
          <w:p w14:paraId="015AAAD8" w14:textId="5016547C" w:rsidR="004A75E5" w:rsidRPr="005331E7" w:rsidRDefault="00ED4FFB" w:rsidP="004A75E5">
            <w:pPr>
              <w:jc w:val="center"/>
              <w:rPr>
                <w:sz w:val="22"/>
                <w:szCs w:val="22"/>
              </w:rPr>
            </w:pPr>
            <w:r w:rsidRPr="005331E7">
              <w:rPr>
                <w:sz w:val="22"/>
                <w:szCs w:val="22"/>
              </w:rPr>
              <w:t>0,344</w:t>
            </w:r>
          </w:p>
        </w:tc>
        <w:tc>
          <w:tcPr>
            <w:tcW w:w="817" w:type="pct"/>
            <w:shd w:val="clear" w:color="auto" w:fill="auto"/>
          </w:tcPr>
          <w:p w14:paraId="0E58E375" w14:textId="042E86DD" w:rsidR="004A75E5" w:rsidRPr="005331E7" w:rsidRDefault="00ED4FFB" w:rsidP="004A75E5">
            <w:pPr>
              <w:jc w:val="center"/>
              <w:rPr>
                <w:sz w:val="22"/>
                <w:szCs w:val="22"/>
              </w:rPr>
            </w:pPr>
            <w:r w:rsidRPr="005331E7">
              <w:rPr>
                <w:sz w:val="22"/>
                <w:szCs w:val="22"/>
              </w:rPr>
              <w:t>н/д</w:t>
            </w:r>
          </w:p>
        </w:tc>
      </w:tr>
      <w:tr w:rsidR="005331E7" w:rsidRPr="005331E7" w14:paraId="74BAB0E4" w14:textId="4F592090" w:rsidTr="00ED4FFB">
        <w:trPr>
          <w:gridAfter w:val="1"/>
          <w:wAfter w:w="17" w:type="pct"/>
        </w:trPr>
        <w:tc>
          <w:tcPr>
            <w:tcW w:w="764" w:type="pct"/>
            <w:shd w:val="clear" w:color="auto" w:fill="auto"/>
            <w:noWrap/>
            <w:vAlign w:val="bottom"/>
            <w:hideMark/>
          </w:tcPr>
          <w:p w14:paraId="38628573" w14:textId="711CC1A8" w:rsidR="004A75E5" w:rsidRPr="005331E7" w:rsidRDefault="004A75E5" w:rsidP="004A75E5">
            <w:pPr>
              <w:jc w:val="left"/>
              <w:rPr>
                <w:sz w:val="22"/>
                <w:szCs w:val="22"/>
              </w:rPr>
            </w:pPr>
            <w:r w:rsidRPr="005331E7">
              <w:rPr>
                <w:sz w:val="22"/>
                <w:szCs w:val="22"/>
              </w:rPr>
              <w:t>КВр-0,</w:t>
            </w:r>
            <w:r w:rsidR="00ED4FFB" w:rsidRPr="005331E7">
              <w:rPr>
                <w:sz w:val="22"/>
                <w:szCs w:val="22"/>
              </w:rPr>
              <w:t>4</w:t>
            </w:r>
          </w:p>
        </w:tc>
        <w:tc>
          <w:tcPr>
            <w:tcW w:w="539" w:type="pct"/>
            <w:shd w:val="clear" w:color="auto" w:fill="auto"/>
            <w:noWrap/>
            <w:vAlign w:val="bottom"/>
            <w:hideMark/>
          </w:tcPr>
          <w:p w14:paraId="36A66FDF" w14:textId="1431C39F" w:rsidR="004A75E5" w:rsidRPr="005331E7" w:rsidRDefault="004A75E5" w:rsidP="004A75E5">
            <w:pPr>
              <w:jc w:val="left"/>
              <w:rPr>
                <w:sz w:val="22"/>
                <w:szCs w:val="22"/>
              </w:rPr>
            </w:pPr>
            <w:r w:rsidRPr="005331E7">
              <w:rPr>
                <w:sz w:val="22"/>
                <w:szCs w:val="22"/>
              </w:rPr>
              <w:t>ручная</w:t>
            </w:r>
          </w:p>
        </w:tc>
        <w:tc>
          <w:tcPr>
            <w:tcW w:w="510" w:type="pct"/>
            <w:shd w:val="clear" w:color="auto" w:fill="auto"/>
            <w:hideMark/>
          </w:tcPr>
          <w:p w14:paraId="2A1E8D23" w14:textId="77124B7A" w:rsidR="004A75E5" w:rsidRPr="005331E7" w:rsidRDefault="004A75E5" w:rsidP="004A75E5">
            <w:pPr>
              <w:jc w:val="center"/>
              <w:rPr>
                <w:sz w:val="22"/>
                <w:szCs w:val="22"/>
              </w:rPr>
            </w:pPr>
            <w:r w:rsidRPr="005331E7">
              <w:rPr>
                <w:sz w:val="22"/>
                <w:szCs w:val="22"/>
              </w:rPr>
              <w:t>уголь</w:t>
            </w:r>
          </w:p>
        </w:tc>
        <w:tc>
          <w:tcPr>
            <w:tcW w:w="792" w:type="pct"/>
            <w:shd w:val="clear" w:color="auto" w:fill="auto"/>
            <w:hideMark/>
          </w:tcPr>
          <w:p w14:paraId="71194A5C" w14:textId="0DD5D243" w:rsidR="004A75E5" w:rsidRPr="005331E7" w:rsidRDefault="004A75E5" w:rsidP="004A75E5">
            <w:pPr>
              <w:jc w:val="center"/>
              <w:rPr>
                <w:sz w:val="22"/>
                <w:szCs w:val="22"/>
              </w:rPr>
            </w:pPr>
            <w:r w:rsidRPr="005331E7">
              <w:rPr>
                <w:sz w:val="22"/>
                <w:szCs w:val="22"/>
              </w:rPr>
              <w:t>водогрейный</w:t>
            </w:r>
          </w:p>
        </w:tc>
        <w:tc>
          <w:tcPr>
            <w:tcW w:w="810" w:type="pct"/>
            <w:shd w:val="clear" w:color="auto" w:fill="auto"/>
            <w:hideMark/>
          </w:tcPr>
          <w:p w14:paraId="724692AC" w14:textId="37EA5FCC" w:rsidR="004A75E5" w:rsidRPr="005331E7" w:rsidRDefault="004A75E5" w:rsidP="004A75E5">
            <w:pPr>
              <w:jc w:val="center"/>
              <w:rPr>
                <w:sz w:val="22"/>
                <w:szCs w:val="22"/>
              </w:rPr>
            </w:pPr>
            <w:r w:rsidRPr="005331E7">
              <w:rPr>
                <w:sz w:val="22"/>
                <w:szCs w:val="22"/>
              </w:rPr>
              <w:t>80,1</w:t>
            </w:r>
          </w:p>
        </w:tc>
        <w:tc>
          <w:tcPr>
            <w:tcW w:w="752" w:type="pct"/>
            <w:shd w:val="clear" w:color="auto" w:fill="auto"/>
            <w:hideMark/>
          </w:tcPr>
          <w:p w14:paraId="1875B604" w14:textId="460B27DB" w:rsidR="004A75E5" w:rsidRPr="005331E7" w:rsidRDefault="004A75E5" w:rsidP="004A75E5">
            <w:pPr>
              <w:jc w:val="center"/>
              <w:rPr>
                <w:sz w:val="22"/>
                <w:szCs w:val="22"/>
              </w:rPr>
            </w:pPr>
            <w:r w:rsidRPr="005331E7">
              <w:rPr>
                <w:sz w:val="22"/>
                <w:szCs w:val="22"/>
              </w:rPr>
              <w:t>0,</w:t>
            </w:r>
            <w:r w:rsidR="00ED4FFB" w:rsidRPr="005331E7">
              <w:rPr>
                <w:sz w:val="22"/>
                <w:szCs w:val="22"/>
              </w:rPr>
              <w:t>344</w:t>
            </w:r>
          </w:p>
        </w:tc>
        <w:tc>
          <w:tcPr>
            <w:tcW w:w="817" w:type="pct"/>
            <w:shd w:val="clear" w:color="auto" w:fill="auto"/>
          </w:tcPr>
          <w:p w14:paraId="76D46FB9" w14:textId="33068195" w:rsidR="004A75E5" w:rsidRPr="005331E7" w:rsidRDefault="00ED4FFB" w:rsidP="004A75E5">
            <w:pPr>
              <w:jc w:val="center"/>
              <w:rPr>
                <w:sz w:val="22"/>
                <w:szCs w:val="22"/>
              </w:rPr>
            </w:pPr>
            <w:r w:rsidRPr="005331E7">
              <w:rPr>
                <w:sz w:val="22"/>
                <w:szCs w:val="22"/>
              </w:rPr>
              <w:t>н/д</w:t>
            </w:r>
          </w:p>
        </w:tc>
      </w:tr>
      <w:tr w:rsidR="005331E7" w:rsidRPr="005331E7" w14:paraId="3BDE0B8A" w14:textId="77777777" w:rsidTr="00D340FC">
        <w:tc>
          <w:tcPr>
            <w:tcW w:w="5000" w:type="pct"/>
            <w:gridSpan w:val="8"/>
            <w:shd w:val="clear" w:color="auto" w:fill="auto"/>
          </w:tcPr>
          <w:p w14:paraId="4B52A057" w14:textId="5AD4768E" w:rsidR="00ED4FFB" w:rsidRPr="005331E7" w:rsidRDefault="00ED4FFB" w:rsidP="00D340FC">
            <w:pPr>
              <w:jc w:val="center"/>
              <w:rPr>
                <w:b/>
                <w:bCs/>
                <w:sz w:val="22"/>
                <w:szCs w:val="22"/>
              </w:rPr>
            </w:pPr>
            <w:r w:rsidRPr="005331E7">
              <w:rPr>
                <w:b/>
                <w:bCs/>
                <w:sz w:val="22"/>
                <w:szCs w:val="22"/>
              </w:rPr>
              <w:t>Котельная РТП п. Новые Решеты</w:t>
            </w:r>
          </w:p>
        </w:tc>
      </w:tr>
      <w:tr w:rsidR="00ED4FFB" w:rsidRPr="005331E7" w14:paraId="0BF2E538" w14:textId="77777777" w:rsidTr="00ED4FFB">
        <w:trPr>
          <w:gridAfter w:val="1"/>
          <w:wAfter w:w="17" w:type="pct"/>
        </w:trPr>
        <w:tc>
          <w:tcPr>
            <w:tcW w:w="764" w:type="pct"/>
            <w:shd w:val="clear" w:color="auto" w:fill="auto"/>
            <w:noWrap/>
            <w:vAlign w:val="bottom"/>
            <w:hideMark/>
          </w:tcPr>
          <w:p w14:paraId="506D701E" w14:textId="37AB61A2" w:rsidR="00ED4FFB" w:rsidRPr="005331E7" w:rsidRDefault="00ED4FFB" w:rsidP="00D340FC">
            <w:pPr>
              <w:jc w:val="left"/>
              <w:rPr>
                <w:sz w:val="22"/>
                <w:szCs w:val="22"/>
              </w:rPr>
            </w:pPr>
            <w:r w:rsidRPr="005331E7">
              <w:rPr>
                <w:noProof/>
              </w:rPr>
              <w:t>КВр-0,93</w:t>
            </w:r>
          </w:p>
        </w:tc>
        <w:tc>
          <w:tcPr>
            <w:tcW w:w="539" w:type="pct"/>
            <w:shd w:val="clear" w:color="auto" w:fill="auto"/>
            <w:noWrap/>
            <w:vAlign w:val="bottom"/>
            <w:hideMark/>
          </w:tcPr>
          <w:p w14:paraId="11731794" w14:textId="77777777" w:rsidR="00ED4FFB" w:rsidRPr="005331E7" w:rsidRDefault="00ED4FFB" w:rsidP="00D340FC">
            <w:pPr>
              <w:jc w:val="left"/>
              <w:rPr>
                <w:sz w:val="22"/>
                <w:szCs w:val="22"/>
              </w:rPr>
            </w:pPr>
            <w:r w:rsidRPr="005331E7">
              <w:rPr>
                <w:sz w:val="22"/>
                <w:szCs w:val="22"/>
              </w:rPr>
              <w:t>ручная</w:t>
            </w:r>
          </w:p>
        </w:tc>
        <w:tc>
          <w:tcPr>
            <w:tcW w:w="510" w:type="pct"/>
            <w:shd w:val="clear" w:color="auto" w:fill="auto"/>
            <w:hideMark/>
          </w:tcPr>
          <w:p w14:paraId="075C32BB" w14:textId="77777777" w:rsidR="00ED4FFB" w:rsidRPr="005331E7" w:rsidRDefault="00ED4FFB" w:rsidP="00D340FC">
            <w:pPr>
              <w:jc w:val="center"/>
              <w:rPr>
                <w:sz w:val="22"/>
                <w:szCs w:val="22"/>
              </w:rPr>
            </w:pPr>
            <w:r w:rsidRPr="005331E7">
              <w:rPr>
                <w:sz w:val="22"/>
                <w:szCs w:val="22"/>
              </w:rPr>
              <w:t>уголь</w:t>
            </w:r>
          </w:p>
        </w:tc>
        <w:tc>
          <w:tcPr>
            <w:tcW w:w="792" w:type="pct"/>
            <w:shd w:val="clear" w:color="auto" w:fill="auto"/>
            <w:hideMark/>
          </w:tcPr>
          <w:p w14:paraId="7712D89E" w14:textId="77777777" w:rsidR="00ED4FFB" w:rsidRPr="005331E7" w:rsidRDefault="00ED4FFB" w:rsidP="00D340FC">
            <w:pPr>
              <w:jc w:val="center"/>
              <w:rPr>
                <w:sz w:val="22"/>
                <w:szCs w:val="22"/>
              </w:rPr>
            </w:pPr>
            <w:r w:rsidRPr="005331E7">
              <w:rPr>
                <w:sz w:val="22"/>
                <w:szCs w:val="22"/>
              </w:rPr>
              <w:t>водогрейный</w:t>
            </w:r>
          </w:p>
        </w:tc>
        <w:tc>
          <w:tcPr>
            <w:tcW w:w="810" w:type="pct"/>
            <w:shd w:val="clear" w:color="auto" w:fill="auto"/>
            <w:hideMark/>
          </w:tcPr>
          <w:p w14:paraId="290D1771" w14:textId="77777777" w:rsidR="00ED4FFB" w:rsidRPr="005331E7" w:rsidRDefault="00ED4FFB" w:rsidP="00D340FC">
            <w:pPr>
              <w:jc w:val="center"/>
              <w:rPr>
                <w:sz w:val="22"/>
                <w:szCs w:val="22"/>
              </w:rPr>
            </w:pPr>
            <w:r w:rsidRPr="005331E7">
              <w:rPr>
                <w:sz w:val="22"/>
                <w:szCs w:val="22"/>
              </w:rPr>
              <w:t>80,1</w:t>
            </w:r>
          </w:p>
        </w:tc>
        <w:tc>
          <w:tcPr>
            <w:tcW w:w="752" w:type="pct"/>
            <w:shd w:val="clear" w:color="auto" w:fill="auto"/>
            <w:hideMark/>
          </w:tcPr>
          <w:p w14:paraId="76490F35" w14:textId="001C2C29" w:rsidR="00ED4FFB" w:rsidRPr="005331E7" w:rsidRDefault="00ED4FFB" w:rsidP="00D340FC">
            <w:pPr>
              <w:jc w:val="center"/>
              <w:rPr>
                <w:sz w:val="22"/>
                <w:szCs w:val="22"/>
              </w:rPr>
            </w:pPr>
            <w:r w:rsidRPr="005331E7">
              <w:rPr>
                <w:sz w:val="22"/>
                <w:szCs w:val="22"/>
              </w:rPr>
              <w:t>0,8</w:t>
            </w:r>
          </w:p>
        </w:tc>
        <w:tc>
          <w:tcPr>
            <w:tcW w:w="817" w:type="pct"/>
            <w:shd w:val="clear" w:color="auto" w:fill="auto"/>
          </w:tcPr>
          <w:p w14:paraId="6BD95731" w14:textId="6AA055A0" w:rsidR="00ED4FFB" w:rsidRPr="005331E7" w:rsidRDefault="00ED4FFB" w:rsidP="00D340FC">
            <w:pPr>
              <w:jc w:val="center"/>
              <w:rPr>
                <w:sz w:val="22"/>
                <w:szCs w:val="22"/>
              </w:rPr>
            </w:pPr>
            <w:r w:rsidRPr="005331E7">
              <w:rPr>
                <w:sz w:val="22"/>
                <w:szCs w:val="22"/>
              </w:rPr>
              <w:t>49</w:t>
            </w:r>
          </w:p>
        </w:tc>
      </w:tr>
    </w:tbl>
    <w:p w14:paraId="2411E6F8" w14:textId="77777777" w:rsidR="00916F56" w:rsidRPr="005331E7" w:rsidRDefault="00916F56"/>
    <w:p w14:paraId="16BAD9AD" w14:textId="77777777" w:rsidR="00014AC1" w:rsidRPr="005331E7" w:rsidRDefault="00014AC1" w:rsidP="00014AC1">
      <w:pPr>
        <w:pStyle w:val="Affb"/>
        <w:rPr>
          <w:szCs w:val="24"/>
        </w:rPr>
      </w:pPr>
      <w:r w:rsidRPr="005331E7">
        <w:rPr>
          <w:szCs w:val="24"/>
        </w:rPr>
        <w:t>Оборудование источников тепла,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w:t>
      </w:r>
    </w:p>
    <w:p w14:paraId="193D7CE5" w14:textId="77777777" w:rsidR="00014AC1" w:rsidRPr="005331E7" w:rsidRDefault="00014AC1" w:rsidP="00014AC1">
      <w:pPr>
        <w:pStyle w:val="Affb"/>
        <w:rPr>
          <w:szCs w:val="24"/>
        </w:rPr>
      </w:pPr>
      <w:r w:rsidRPr="005331E7">
        <w:rPr>
          <w:szCs w:val="24"/>
        </w:rPr>
        <w:t>На подающих трубопроводах котельной, идущих от котлов, установлена автоматическая система защиты от повышения давления сетевой воды, реализуемая при помощи датчиков давления и двух клапанов предохранительных сбросных пружинных. Клапан защищает котлы от превышения в них давления на 10% выше номинального.</w:t>
      </w:r>
    </w:p>
    <w:p w14:paraId="04FD7319" w14:textId="77777777" w:rsidR="00313B3E" w:rsidRPr="005331E7" w:rsidRDefault="00014AC1" w:rsidP="00014AC1">
      <w:pPr>
        <w:pStyle w:val="Affb"/>
        <w:rPr>
          <w:szCs w:val="24"/>
        </w:rPr>
      </w:pPr>
      <w:r w:rsidRPr="005331E7">
        <w:rPr>
          <w:szCs w:val="24"/>
        </w:rPr>
        <w:t>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Для обеспечения качественного и надежного теплоснабжения потребителей рекомендуется рассмотреть варианты замены изношенного котельного оборудования.</w:t>
      </w:r>
    </w:p>
    <w:p w14:paraId="5140302E" w14:textId="77777777" w:rsidR="005A6B8D" w:rsidRPr="005331E7" w:rsidRDefault="005A6B8D" w:rsidP="00014AC1">
      <w:pPr>
        <w:pStyle w:val="Affb"/>
        <w:rPr>
          <w:szCs w:val="24"/>
        </w:rPr>
      </w:pPr>
    </w:p>
    <w:p w14:paraId="1F48CBD7" w14:textId="77777777" w:rsidR="00641797" w:rsidRPr="005331E7" w:rsidRDefault="00A734B1" w:rsidP="0006129B">
      <w:pPr>
        <w:pStyle w:val="31"/>
        <w:spacing w:line="240" w:lineRule="auto"/>
      </w:pPr>
      <w:bookmarkStart w:id="30" w:name="_Toc144017335"/>
      <w:r w:rsidRPr="005331E7">
        <w:t>2.2</w:t>
      </w:r>
      <w:r w:rsidR="00641797" w:rsidRPr="005331E7">
        <w:t xml:space="preserve"> </w:t>
      </w:r>
      <w:r w:rsidRPr="005331E7">
        <w:t>П</w:t>
      </w:r>
      <w:r w:rsidR="00E800F8" w:rsidRPr="005331E7">
        <w:t>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0"/>
    </w:p>
    <w:p w14:paraId="46C0C482" w14:textId="03D12C07" w:rsidR="00B6059D" w:rsidRPr="005331E7" w:rsidRDefault="00B6059D" w:rsidP="0006129B">
      <w:pPr>
        <w:ind w:firstLine="567"/>
      </w:pPr>
      <w:r w:rsidRPr="005331E7">
        <w:t xml:space="preserve">Параметры установленной тепловой мощности (УТМ) источников тепловой энергии, ограничения тепловой мощности, располагаемой тепловой мощности (РТМ) и параметры мощности «нетто» приведены в таблице </w:t>
      </w:r>
      <w:r w:rsidR="00B90C8A" w:rsidRPr="005331E7">
        <w:t>4</w:t>
      </w:r>
      <w:r w:rsidR="00F0314C" w:rsidRPr="005331E7">
        <w:t>.</w:t>
      </w:r>
    </w:p>
    <w:p w14:paraId="4162CA01" w14:textId="77777777" w:rsidR="004A75E5" w:rsidRPr="005331E7" w:rsidRDefault="004A75E5" w:rsidP="0006129B">
      <w:pPr>
        <w:ind w:firstLine="567"/>
      </w:pPr>
    </w:p>
    <w:p w14:paraId="5A609B08" w14:textId="2A92AFCB" w:rsidR="00B6059D" w:rsidRPr="005331E7" w:rsidRDefault="00B6059D" w:rsidP="0006129B">
      <w:pPr>
        <w:pStyle w:val="aff9"/>
        <w:spacing w:line="240" w:lineRule="auto"/>
      </w:pPr>
      <w:r w:rsidRPr="005331E7">
        <w:lastRenderedPageBreak/>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4</w:t>
      </w:r>
      <w:r w:rsidR="008A3CE6" w:rsidRPr="005331E7">
        <w:rPr>
          <w:noProof/>
        </w:rPr>
        <w:fldChar w:fldCharType="end"/>
      </w:r>
      <w:r w:rsidRPr="005331E7">
        <w:t xml:space="preserve"> - Параметры установленной тепловой мощно</w:t>
      </w:r>
      <w:r w:rsidR="00D80208" w:rsidRPr="005331E7">
        <w:t>сти источников тепловой энергии</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758"/>
        <w:gridCol w:w="1152"/>
        <w:gridCol w:w="1192"/>
        <w:gridCol w:w="1672"/>
        <w:gridCol w:w="1521"/>
      </w:tblGrid>
      <w:tr w:rsidR="005331E7" w:rsidRPr="005331E7" w14:paraId="06148448" w14:textId="77777777" w:rsidTr="00B90C8A">
        <w:trPr>
          <w:cantSplit/>
          <w:tblHeader/>
        </w:trPr>
        <w:tc>
          <w:tcPr>
            <w:tcW w:w="258" w:type="pct"/>
            <w:vMerge w:val="restart"/>
            <w:tcBorders>
              <w:right w:val="single" w:sz="4" w:space="0" w:color="auto"/>
            </w:tcBorders>
            <w:shd w:val="clear" w:color="auto" w:fill="auto"/>
            <w:vAlign w:val="center"/>
          </w:tcPr>
          <w:p w14:paraId="47285EBE" w14:textId="77777777" w:rsidR="00264AFC" w:rsidRPr="005331E7" w:rsidRDefault="00264AFC" w:rsidP="0006129B">
            <w:pPr>
              <w:jc w:val="center"/>
              <w:rPr>
                <w:sz w:val="22"/>
                <w:szCs w:val="22"/>
              </w:rPr>
            </w:pPr>
            <w:r w:rsidRPr="005331E7">
              <w:rPr>
                <w:sz w:val="22"/>
                <w:szCs w:val="22"/>
              </w:rPr>
              <w:t>№ п/п</w:t>
            </w:r>
          </w:p>
        </w:tc>
        <w:tc>
          <w:tcPr>
            <w:tcW w:w="1917" w:type="pct"/>
            <w:vMerge w:val="restart"/>
            <w:tcBorders>
              <w:left w:val="single" w:sz="4" w:space="0" w:color="auto"/>
            </w:tcBorders>
            <w:shd w:val="clear" w:color="auto" w:fill="auto"/>
            <w:vAlign w:val="center"/>
          </w:tcPr>
          <w:p w14:paraId="72C77AE2" w14:textId="77777777" w:rsidR="00264AFC" w:rsidRPr="005331E7" w:rsidRDefault="00264AFC" w:rsidP="0006129B">
            <w:pPr>
              <w:rPr>
                <w:sz w:val="22"/>
                <w:szCs w:val="22"/>
              </w:rPr>
            </w:pPr>
            <w:r w:rsidRPr="005331E7">
              <w:rPr>
                <w:sz w:val="22"/>
                <w:szCs w:val="22"/>
              </w:rPr>
              <w:t>Наименование СЦТ</w:t>
            </w:r>
          </w:p>
        </w:tc>
        <w:tc>
          <w:tcPr>
            <w:tcW w:w="588" w:type="pct"/>
            <w:shd w:val="clear" w:color="auto" w:fill="auto"/>
            <w:vAlign w:val="center"/>
          </w:tcPr>
          <w:p w14:paraId="69C22477" w14:textId="77777777" w:rsidR="00264AFC" w:rsidRPr="005331E7" w:rsidRDefault="00264AFC" w:rsidP="0006129B">
            <w:pPr>
              <w:jc w:val="center"/>
              <w:rPr>
                <w:sz w:val="22"/>
                <w:szCs w:val="22"/>
              </w:rPr>
            </w:pPr>
            <w:r w:rsidRPr="005331E7">
              <w:rPr>
                <w:sz w:val="22"/>
                <w:szCs w:val="22"/>
              </w:rPr>
              <w:t>УТМ</w:t>
            </w:r>
          </w:p>
        </w:tc>
        <w:tc>
          <w:tcPr>
            <w:tcW w:w="608" w:type="pct"/>
            <w:shd w:val="clear" w:color="auto" w:fill="auto"/>
            <w:vAlign w:val="center"/>
          </w:tcPr>
          <w:p w14:paraId="57FDC684" w14:textId="77777777" w:rsidR="00264AFC" w:rsidRPr="005331E7" w:rsidRDefault="00264AFC" w:rsidP="0006129B">
            <w:pPr>
              <w:jc w:val="center"/>
              <w:rPr>
                <w:sz w:val="22"/>
                <w:szCs w:val="22"/>
              </w:rPr>
            </w:pPr>
            <w:r w:rsidRPr="005331E7">
              <w:rPr>
                <w:sz w:val="22"/>
                <w:szCs w:val="22"/>
              </w:rPr>
              <w:t>РТМ</w:t>
            </w:r>
          </w:p>
        </w:tc>
        <w:tc>
          <w:tcPr>
            <w:tcW w:w="853" w:type="pct"/>
            <w:shd w:val="clear" w:color="auto" w:fill="auto"/>
            <w:vAlign w:val="center"/>
          </w:tcPr>
          <w:p w14:paraId="3DB59543" w14:textId="77777777" w:rsidR="00264AFC" w:rsidRPr="005331E7" w:rsidRDefault="00264AFC" w:rsidP="00264AFC">
            <w:pPr>
              <w:jc w:val="center"/>
              <w:rPr>
                <w:sz w:val="22"/>
                <w:szCs w:val="22"/>
              </w:rPr>
            </w:pPr>
            <w:r w:rsidRPr="005331E7">
              <w:rPr>
                <w:sz w:val="22"/>
                <w:szCs w:val="22"/>
              </w:rPr>
              <w:t>Расход тепла на собственные нужды источника</w:t>
            </w:r>
          </w:p>
        </w:tc>
        <w:tc>
          <w:tcPr>
            <w:tcW w:w="776" w:type="pct"/>
            <w:shd w:val="clear" w:color="auto" w:fill="auto"/>
            <w:vAlign w:val="center"/>
          </w:tcPr>
          <w:p w14:paraId="7A2C06F9" w14:textId="77777777" w:rsidR="00264AFC" w:rsidRPr="005331E7" w:rsidRDefault="00264AFC" w:rsidP="00C92D67">
            <w:pPr>
              <w:jc w:val="center"/>
              <w:rPr>
                <w:sz w:val="22"/>
                <w:szCs w:val="22"/>
              </w:rPr>
            </w:pPr>
            <w:r w:rsidRPr="005331E7">
              <w:rPr>
                <w:sz w:val="22"/>
                <w:szCs w:val="22"/>
              </w:rPr>
              <w:t>Тепловая мощность котельной нетто</w:t>
            </w:r>
          </w:p>
        </w:tc>
      </w:tr>
      <w:tr w:rsidR="005331E7" w:rsidRPr="005331E7" w14:paraId="05F5E1D1" w14:textId="77777777" w:rsidTr="00B90C8A">
        <w:trPr>
          <w:cantSplit/>
          <w:tblHeader/>
        </w:trPr>
        <w:tc>
          <w:tcPr>
            <w:tcW w:w="258" w:type="pct"/>
            <w:vMerge/>
            <w:tcBorders>
              <w:right w:val="single" w:sz="4" w:space="0" w:color="auto"/>
            </w:tcBorders>
            <w:shd w:val="clear" w:color="auto" w:fill="auto"/>
            <w:vAlign w:val="center"/>
          </w:tcPr>
          <w:p w14:paraId="5C238184" w14:textId="77777777" w:rsidR="00264AFC" w:rsidRPr="005331E7" w:rsidRDefault="00264AFC" w:rsidP="0006129B">
            <w:pPr>
              <w:jc w:val="center"/>
              <w:rPr>
                <w:sz w:val="22"/>
                <w:szCs w:val="22"/>
              </w:rPr>
            </w:pPr>
          </w:p>
        </w:tc>
        <w:tc>
          <w:tcPr>
            <w:tcW w:w="1917" w:type="pct"/>
            <w:vMerge/>
            <w:tcBorders>
              <w:left w:val="single" w:sz="4" w:space="0" w:color="auto"/>
            </w:tcBorders>
            <w:shd w:val="clear" w:color="auto" w:fill="auto"/>
            <w:vAlign w:val="center"/>
          </w:tcPr>
          <w:p w14:paraId="592C8A1B" w14:textId="77777777" w:rsidR="00264AFC" w:rsidRPr="005331E7" w:rsidRDefault="00264AFC" w:rsidP="0006129B">
            <w:pPr>
              <w:rPr>
                <w:sz w:val="22"/>
                <w:szCs w:val="22"/>
              </w:rPr>
            </w:pPr>
          </w:p>
        </w:tc>
        <w:tc>
          <w:tcPr>
            <w:tcW w:w="588" w:type="pct"/>
            <w:shd w:val="clear" w:color="auto" w:fill="auto"/>
            <w:vAlign w:val="center"/>
          </w:tcPr>
          <w:p w14:paraId="1CBB0FE4" w14:textId="77777777" w:rsidR="00264AFC" w:rsidRPr="005331E7" w:rsidRDefault="00264AFC" w:rsidP="0006129B">
            <w:pPr>
              <w:jc w:val="center"/>
              <w:rPr>
                <w:sz w:val="22"/>
                <w:szCs w:val="22"/>
              </w:rPr>
            </w:pPr>
            <w:r w:rsidRPr="005331E7">
              <w:rPr>
                <w:sz w:val="22"/>
                <w:szCs w:val="22"/>
              </w:rPr>
              <w:t>Гкал/час</w:t>
            </w:r>
          </w:p>
        </w:tc>
        <w:tc>
          <w:tcPr>
            <w:tcW w:w="608" w:type="pct"/>
            <w:shd w:val="clear" w:color="auto" w:fill="auto"/>
            <w:vAlign w:val="center"/>
          </w:tcPr>
          <w:p w14:paraId="4F5D6EC0" w14:textId="77777777" w:rsidR="00264AFC" w:rsidRPr="005331E7" w:rsidRDefault="00264AFC" w:rsidP="0006129B">
            <w:pPr>
              <w:jc w:val="center"/>
              <w:rPr>
                <w:sz w:val="22"/>
                <w:szCs w:val="22"/>
              </w:rPr>
            </w:pPr>
            <w:r w:rsidRPr="005331E7">
              <w:rPr>
                <w:sz w:val="22"/>
                <w:szCs w:val="22"/>
              </w:rPr>
              <w:t>Гкал/час</w:t>
            </w:r>
          </w:p>
        </w:tc>
        <w:tc>
          <w:tcPr>
            <w:tcW w:w="853" w:type="pct"/>
            <w:shd w:val="clear" w:color="auto" w:fill="auto"/>
            <w:vAlign w:val="center"/>
          </w:tcPr>
          <w:p w14:paraId="4E6E9C2F" w14:textId="77777777" w:rsidR="00264AFC" w:rsidRPr="005331E7" w:rsidRDefault="00264AFC" w:rsidP="00C92D67">
            <w:pPr>
              <w:jc w:val="center"/>
              <w:rPr>
                <w:sz w:val="22"/>
                <w:szCs w:val="22"/>
              </w:rPr>
            </w:pPr>
            <w:r w:rsidRPr="005331E7">
              <w:rPr>
                <w:sz w:val="22"/>
                <w:szCs w:val="22"/>
              </w:rPr>
              <w:t>Гкал/ч</w:t>
            </w:r>
          </w:p>
        </w:tc>
        <w:tc>
          <w:tcPr>
            <w:tcW w:w="776" w:type="pct"/>
            <w:shd w:val="clear" w:color="auto" w:fill="auto"/>
            <w:vAlign w:val="center"/>
          </w:tcPr>
          <w:p w14:paraId="046A8827" w14:textId="77777777" w:rsidR="00264AFC" w:rsidRPr="005331E7" w:rsidRDefault="00264AFC" w:rsidP="00C92D67">
            <w:pPr>
              <w:jc w:val="center"/>
              <w:rPr>
                <w:sz w:val="22"/>
                <w:szCs w:val="22"/>
              </w:rPr>
            </w:pPr>
            <w:r w:rsidRPr="005331E7">
              <w:rPr>
                <w:sz w:val="22"/>
                <w:szCs w:val="22"/>
              </w:rPr>
              <w:t>Гкал/ч</w:t>
            </w:r>
          </w:p>
        </w:tc>
      </w:tr>
      <w:tr w:rsidR="005331E7" w:rsidRPr="005331E7" w14:paraId="343A513E" w14:textId="77777777" w:rsidTr="00ED4FFB">
        <w:trPr>
          <w:cantSplit/>
        </w:trPr>
        <w:tc>
          <w:tcPr>
            <w:tcW w:w="258" w:type="pct"/>
            <w:tcBorders>
              <w:right w:val="single" w:sz="4" w:space="0" w:color="auto"/>
            </w:tcBorders>
            <w:shd w:val="clear" w:color="auto" w:fill="auto"/>
            <w:vAlign w:val="center"/>
          </w:tcPr>
          <w:p w14:paraId="44E4B165" w14:textId="5780DD95" w:rsidR="00ED4FFB" w:rsidRPr="005331E7" w:rsidRDefault="00ED4FFB" w:rsidP="00ED4FFB">
            <w:pPr>
              <w:pStyle w:val="ab"/>
              <w:jc w:val="center"/>
              <w:rPr>
                <w:sz w:val="22"/>
                <w:szCs w:val="22"/>
              </w:rPr>
            </w:pPr>
            <w:r w:rsidRPr="005331E7">
              <w:rPr>
                <w:sz w:val="22"/>
                <w:szCs w:val="22"/>
              </w:rPr>
              <w:t>1</w:t>
            </w:r>
          </w:p>
        </w:tc>
        <w:tc>
          <w:tcPr>
            <w:tcW w:w="1917" w:type="pct"/>
            <w:tcBorders>
              <w:top w:val="single" w:sz="8" w:space="0" w:color="auto"/>
              <w:left w:val="single" w:sz="8" w:space="0" w:color="auto"/>
              <w:bottom w:val="single" w:sz="8" w:space="0" w:color="auto"/>
              <w:right w:val="single" w:sz="8" w:space="0" w:color="auto"/>
            </w:tcBorders>
            <w:shd w:val="clear" w:color="auto" w:fill="auto"/>
            <w:vAlign w:val="center"/>
          </w:tcPr>
          <w:p w14:paraId="14763873" w14:textId="24433F61" w:rsidR="00ED4FFB" w:rsidRPr="005331E7" w:rsidRDefault="00ED4FFB" w:rsidP="00ED4FFB">
            <w:pPr>
              <w:jc w:val="center"/>
              <w:rPr>
                <w:sz w:val="22"/>
                <w:szCs w:val="22"/>
              </w:rPr>
            </w:pPr>
            <w:r w:rsidRPr="005331E7">
              <w:rPr>
                <w:sz w:val="22"/>
                <w:szCs w:val="22"/>
              </w:rPr>
              <w:t>Котельная п. Новые Решеты</w:t>
            </w:r>
          </w:p>
        </w:tc>
        <w:tc>
          <w:tcPr>
            <w:tcW w:w="588" w:type="pct"/>
            <w:tcBorders>
              <w:top w:val="single" w:sz="8" w:space="0" w:color="auto"/>
              <w:left w:val="nil"/>
              <w:bottom w:val="single" w:sz="8" w:space="0" w:color="auto"/>
              <w:right w:val="single" w:sz="8" w:space="0" w:color="auto"/>
            </w:tcBorders>
            <w:shd w:val="clear" w:color="auto" w:fill="auto"/>
            <w:vAlign w:val="center"/>
          </w:tcPr>
          <w:p w14:paraId="16605591" w14:textId="20DF6327" w:rsidR="00ED4FFB" w:rsidRPr="005331E7" w:rsidRDefault="00ED4FFB" w:rsidP="00ED4FFB">
            <w:pPr>
              <w:jc w:val="center"/>
              <w:rPr>
                <w:sz w:val="22"/>
                <w:szCs w:val="22"/>
              </w:rPr>
            </w:pPr>
            <w:r w:rsidRPr="005331E7">
              <w:rPr>
                <w:sz w:val="22"/>
                <w:szCs w:val="22"/>
              </w:rPr>
              <w:t>0,688</w:t>
            </w:r>
          </w:p>
        </w:tc>
        <w:tc>
          <w:tcPr>
            <w:tcW w:w="608" w:type="pct"/>
            <w:tcBorders>
              <w:top w:val="nil"/>
              <w:left w:val="nil"/>
              <w:bottom w:val="single" w:sz="8" w:space="0" w:color="auto"/>
              <w:right w:val="single" w:sz="8" w:space="0" w:color="auto"/>
            </w:tcBorders>
            <w:shd w:val="clear" w:color="auto" w:fill="auto"/>
            <w:vAlign w:val="center"/>
          </w:tcPr>
          <w:p w14:paraId="08BF6196" w14:textId="4A618137" w:rsidR="00ED4FFB" w:rsidRPr="005331E7" w:rsidRDefault="00ED4FFB" w:rsidP="00ED4FFB">
            <w:pPr>
              <w:jc w:val="center"/>
              <w:rPr>
                <w:sz w:val="22"/>
                <w:szCs w:val="22"/>
              </w:rPr>
            </w:pPr>
            <w:r w:rsidRPr="005331E7">
              <w:rPr>
                <w:sz w:val="22"/>
                <w:szCs w:val="22"/>
              </w:rPr>
              <w:t>0,688</w:t>
            </w:r>
          </w:p>
        </w:tc>
        <w:tc>
          <w:tcPr>
            <w:tcW w:w="853" w:type="pct"/>
            <w:tcBorders>
              <w:top w:val="nil"/>
              <w:left w:val="nil"/>
              <w:bottom w:val="single" w:sz="8" w:space="0" w:color="000000"/>
              <w:right w:val="single" w:sz="8" w:space="0" w:color="000000"/>
            </w:tcBorders>
            <w:shd w:val="clear" w:color="auto" w:fill="auto"/>
            <w:vAlign w:val="center"/>
          </w:tcPr>
          <w:p w14:paraId="310F7D07" w14:textId="36F957B8" w:rsidR="00ED4FFB" w:rsidRPr="005331E7" w:rsidRDefault="00ED4FFB" w:rsidP="00ED4FFB">
            <w:pPr>
              <w:jc w:val="center"/>
              <w:rPr>
                <w:sz w:val="22"/>
                <w:szCs w:val="22"/>
              </w:rPr>
            </w:pPr>
            <w:r w:rsidRPr="005331E7">
              <w:rPr>
                <w:sz w:val="22"/>
                <w:szCs w:val="22"/>
              </w:rPr>
              <w:t>0,003</w:t>
            </w:r>
          </w:p>
        </w:tc>
        <w:tc>
          <w:tcPr>
            <w:tcW w:w="776" w:type="pct"/>
            <w:tcBorders>
              <w:top w:val="nil"/>
              <w:left w:val="nil"/>
              <w:bottom w:val="single" w:sz="8" w:space="0" w:color="000000"/>
              <w:right w:val="single" w:sz="8" w:space="0" w:color="000000"/>
            </w:tcBorders>
            <w:shd w:val="clear" w:color="auto" w:fill="auto"/>
            <w:vAlign w:val="center"/>
          </w:tcPr>
          <w:p w14:paraId="3A3C3E99" w14:textId="1E0FF694" w:rsidR="00ED4FFB" w:rsidRPr="005331E7" w:rsidRDefault="00ED4FFB" w:rsidP="00ED4FFB">
            <w:pPr>
              <w:jc w:val="center"/>
              <w:rPr>
                <w:sz w:val="22"/>
                <w:szCs w:val="22"/>
              </w:rPr>
            </w:pPr>
            <w:r w:rsidRPr="005331E7">
              <w:rPr>
                <w:sz w:val="22"/>
                <w:szCs w:val="22"/>
              </w:rPr>
              <w:t>0,685</w:t>
            </w:r>
          </w:p>
        </w:tc>
      </w:tr>
      <w:tr w:rsidR="00ED4FFB" w:rsidRPr="005331E7" w14:paraId="65A79ACF" w14:textId="77777777" w:rsidTr="00ED4FFB">
        <w:trPr>
          <w:cantSplit/>
        </w:trPr>
        <w:tc>
          <w:tcPr>
            <w:tcW w:w="258" w:type="pct"/>
            <w:tcBorders>
              <w:right w:val="single" w:sz="4" w:space="0" w:color="auto"/>
            </w:tcBorders>
            <w:shd w:val="clear" w:color="auto" w:fill="auto"/>
            <w:vAlign w:val="center"/>
          </w:tcPr>
          <w:p w14:paraId="0F825120" w14:textId="5233F10F" w:rsidR="00ED4FFB" w:rsidRPr="005331E7" w:rsidRDefault="00ED4FFB" w:rsidP="00ED4FFB">
            <w:pPr>
              <w:pStyle w:val="ab"/>
              <w:jc w:val="center"/>
              <w:rPr>
                <w:sz w:val="22"/>
                <w:szCs w:val="22"/>
              </w:rPr>
            </w:pPr>
            <w:r w:rsidRPr="005331E7">
              <w:rPr>
                <w:sz w:val="22"/>
                <w:szCs w:val="22"/>
              </w:rPr>
              <w:t>2</w:t>
            </w:r>
          </w:p>
        </w:tc>
        <w:tc>
          <w:tcPr>
            <w:tcW w:w="1917" w:type="pct"/>
            <w:tcBorders>
              <w:top w:val="nil"/>
              <w:left w:val="single" w:sz="8" w:space="0" w:color="auto"/>
              <w:bottom w:val="single" w:sz="8" w:space="0" w:color="auto"/>
              <w:right w:val="single" w:sz="8" w:space="0" w:color="auto"/>
            </w:tcBorders>
            <w:shd w:val="clear" w:color="auto" w:fill="auto"/>
            <w:vAlign w:val="center"/>
          </w:tcPr>
          <w:p w14:paraId="156EF505" w14:textId="65735F9C" w:rsidR="00ED4FFB" w:rsidRPr="005331E7" w:rsidRDefault="00ED4FFB" w:rsidP="00ED4FFB">
            <w:pPr>
              <w:jc w:val="center"/>
              <w:rPr>
                <w:sz w:val="22"/>
                <w:szCs w:val="22"/>
              </w:rPr>
            </w:pPr>
            <w:r w:rsidRPr="005331E7">
              <w:rPr>
                <w:sz w:val="22"/>
                <w:szCs w:val="22"/>
              </w:rPr>
              <w:t>Котельная РТП п. Новые Решеты</w:t>
            </w:r>
          </w:p>
        </w:tc>
        <w:tc>
          <w:tcPr>
            <w:tcW w:w="588" w:type="pct"/>
            <w:tcBorders>
              <w:top w:val="nil"/>
              <w:left w:val="nil"/>
              <w:bottom w:val="single" w:sz="8" w:space="0" w:color="auto"/>
              <w:right w:val="single" w:sz="8" w:space="0" w:color="auto"/>
            </w:tcBorders>
            <w:shd w:val="clear" w:color="auto" w:fill="auto"/>
            <w:vAlign w:val="center"/>
          </w:tcPr>
          <w:p w14:paraId="5CBA83BA" w14:textId="62A2B829" w:rsidR="00ED4FFB" w:rsidRPr="005331E7" w:rsidRDefault="00ED4FFB" w:rsidP="00ED4FFB">
            <w:pPr>
              <w:jc w:val="center"/>
              <w:rPr>
                <w:sz w:val="22"/>
                <w:szCs w:val="22"/>
              </w:rPr>
            </w:pPr>
            <w:r w:rsidRPr="005331E7">
              <w:rPr>
                <w:sz w:val="22"/>
                <w:szCs w:val="22"/>
              </w:rPr>
              <w:t>0,800</w:t>
            </w:r>
          </w:p>
        </w:tc>
        <w:tc>
          <w:tcPr>
            <w:tcW w:w="608" w:type="pct"/>
            <w:tcBorders>
              <w:top w:val="nil"/>
              <w:left w:val="nil"/>
              <w:bottom w:val="single" w:sz="8" w:space="0" w:color="auto"/>
              <w:right w:val="single" w:sz="8" w:space="0" w:color="auto"/>
            </w:tcBorders>
            <w:shd w:val="clear" w:color="auto" w:fill="auto"/>
            <w:vAlign w:val="center"/>
          </w:tcPr>
          <w:p w14:paraId="7A5C5846" w14:textId="0F16AB53" w:rsidR="00ED4FFB" w:rsidRPr="005331E7" w:rsidRDefault="00ED4FFB" w:rsidP="00ED4FFB">
            <w:pPr>
              <w:jc w:val="center"/>
              <w:rPr>
                <w:sz w:val="22"/>
                <w:szCs w:val="22"/>
              </w:rPr>
            </w:pPr>
            <w:r w:rsidRPr="005331E7">
              <w:rPr>
                <w:sz w:val="22"/>
                <w:szCs w:val="22"/>
              </w:rPr>
              <w:t>0,800</w:t>
            </w:r>
          </w:p>
        </w:tc>
        <w:tc>
          <w:tcPr>
            <w:tcW w:w="853" w:type="pct"/>
            <w:tcBorders>
              <w:top w:val="nil"/>
              <w:left w:val="nil"/>
              <w:bottom w:val="single" w:sz="8" w:space="0" w:color="000000"/>
              <w:right w:val="single" w:sz="8" w:space="0" w:color="000000"/>
            </w:tcBorders>
            <w:shd w:val="clear" w:color="auto" w:fill="auto"/>
            <w:vAlign w:val="center"/>
          </w:tcPr>
          <w:p w14:paraId="43B3703D" w14:textId="73B73F67" w:rsidR="00ED4FFB" w:rsidRPr="005331E7" w:rsidRDefault="00ED4FFB" w:rsidP="00ED4FFB">
            <w:pPr>
              <w:jc w:val="center"/>
              <w:rPr>
                <w:sz w:val="22"/>
                <w:szCs w:val="22"/>
              </w:rPr>
            </w:pPr>
            <w:r w:rsidRPr="005331E7">
              <w:rPr>
                <w:sz w:val="22"/>
                <w:szCs w:val="22"/>
              </w:rPr>
              <w:t>0,017</w:t>
            </w:r>
          </w:p>
        </w:tc>
        <w:tc>
          <w:tcPr>
            <w:tcW w:w="776" w:type="pct"/>
            <w:tcBorders>
              <w:top w:val="nil"/>
              <w:left w:val="nil"/>
              <w:bottom w:val="single" w:sz="8" w:space="0" w:color="000000"/>
              <w:right w:val="single" w:sz="8" w:space="0" w:color="000000"/>
            </w:tcBorders>
            <w:shd w:val="clear" w:color="auto" w:fill="auto"/>
            <w:vAlign w:val="center"/>
          </w:tcPr>
          <w:p w14:paraId="55E5A2E9" w14:textId="580851B8" w:rsidR="00ED4FFB" w:rsidRPr="005331E7" w:rsidRDefault="00ED4FFB" w:rsidP="00ED4FFB">
            <w:pPr>
              <w:jc w:val="center"/>
              <w:rPr>
                <w:sz w:val="22"/>
                <w:szCs w:val="22"/>
              </w:rPr>
            </w:pPr>
            <w:r w:rsidRPr="005331E7">
              <w:rPr>
                <w:sz w:val="22"/>
                <w:szCs w:val="22"/>
              </w:rPr>
              <w:t>0,783</w:t>
            </w:r>
          </w:p>
        </w:tc>
      </w:tr>
    </w:tbl>
    <w:p w14:paraId="0A35416E" w14:textId="77777777" w:rsidR="005A6B8D" w:rsidRPr="005331E7" w:rsidRDefault="005A6B8D"/>
    <w:p w14:paraId="05D9D5C6" w14:textId="77777777" w:rsidR="008A451F" w:rsidRPr="005331E7" w:rsidRDefault="00F0314C" w:rsidP="0006129B">
      <w:pPr>
        <w:pStyle w:val="31"/>
        <w:spacing w:line="240" w:lineRule="auto"/>
      </w:pPr>
      <w:bookmarkStart w:id="31" w:name="_Toc144017336"/>
      <w:r w:rsidRPr="005331E7">
        <w:t>2.3</w:t>
      </w:r>
      <w:r w:rsidR="008A451F" w:rsidRPr="005331E7">
        <w:t xml:space="preserve"> </w:t>
      </w:r>
      <w:r w:rsidRPr="005331E7">
        <w:t>О</w:t>
      </w:r>
      <w:r w:rsidR="00E800F8" w:rsidRPr="005331E7">
        <w:t>граничения тепловой мощности и параметров располагаемой тепловой мощности</w:t>
      </w:r>
      <w:bookmarkEnd w:id="31"/>
    </w:p>
    <w:p w14:paraId="10EAD3BD" w14:textId="70616467" w:rsidR="0051534E" w:rsidRPr="005331E7" w:rsidRDefault="00747101" w:rsidP="0006129B">
      <w:pPr>
        <w:pStyle w:val="Affb"/>
        <w:rPr>
          <w:szCs w:val="22"/>
        </w:rPr>
      </w:pPr>
      <w:r w:rsidRPr="005331E7">
        <w:rPr>
          <w:szCs w:val="22"/>
        </w:rPr>
        <w:t>Ограничения использования тепловой мощности котельного оборудования на источник</w:t>
      </w:r>
      <w:r w:rsidR="004A75E5" w:rsidRPr="005331E7">
        <w:rPr>
          <w:szCs w:val="22"/>
        </w:rPr>
        <w:t>е</w:t>
      </w:r>
      <w:r w:rsidRPr="005331E7">
        <w:rPr>
          <w:szCs w:val="22"/>
        </w:rPr>
        <w:t xml:space="preserve"> теплоснабжения отсутствуют. Установленная тепловая мощность основного оборудования источник</w:t>
      </w:r>
      <w:r w:rsidR="00F24CE2" w:rsidRPr="005331E7">
        <w:rPr>
          <w:szCs w:val="22"/>
        </w:rPr>
        <w:t>ов</w:t>
      </w:r>
      <w:r w:rsidRPr="005331E7">
        <w:rPr>
          <w:szCs w:val="22"/>
        </w:rPr>
        <w:t xml:space="preserve"> централизованного теплоснабжения составляет </w:t>
      </w:r>
      <w:r w:rsidR="00ED4FFB" w:rsidRPr="005331E7">
        <w:rPr>
          <w:szCs w:val="22"/>
        </w:rPr>
        <w:t>1,488</w:t>
      </w:r>
      <w:r w:rsidRPr="005331E7">
        <w:rPr>
          <w:szCs w:val="22"/>
        </w:rPr>
        <w:t xml:space="preserve"> Гкал/час.</w:t>
      </w:r>
    </w:p>
    <w:p w14:paraId="1BC9C617" w14:textId="77777777" w:rsidR="00747101" w:rsidRPr="005331E7" w:rsidRDefault="00747101" w:rsidP="0006129B">
      <w:pPr>
        <w:pStyle w:val="Affb"/>
      </w:pPr>
    </w:p>
    <w:p w14:paraId="26C11E53" w14:textId="77777777" w:rsidR="008A451F" w:rsidRPr="005331E7" w:rsidRDefault="00F0314C" w:rsidP="0006129B">
      <w:pPr>
        <w:pStyle w:val="31"/>
        <w:spacing w:line="240" w:lineRule="auto"/>
      </w:pPr>
      <w:bookmarkStart w:id="32" w:name="_Toc144017337"/>
      <w:r w:rsidRPr="005331E7">
        <w:t>2.4</w:t>
      </w:r>
      <w:r w:rsidR="008A451F" w:rsidRPr="005331E7">
        <w:t xml:space="preserve"> </w:t>
      </w:r>
      <w:r w:rsidRPr="005331E7">
        <w:t>О</w:t>
      </w:r>
      <w:r w:rsidR="00E800F8" w:rsidRPr="005331E7">
        <w:t>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32"/>
    </w:p>
    <w:p w14:paraId="59B511F2" w14:textId="1641475B" w:rsidR="00A357B4" w:rsidRPr="005331E7" w:rsidRDefault="00A357B4" w:rsidP="0006129B">
      <w:pPr>
        <w:ind w:firstLine="567"/>
      </w:pPr>
      <w:r w:rsidRPr="005331E7">
        <w:t>Объ</w:t>
      </w:r>
      <w:r w:rsidR="00B518E3" w:rsidRPr="005331E7">
        <w:t>е</w:t>
      </w:r>
      <w:r w:rsidRPr="005331E7">
        <w:t>мы потребления тепловой энергии (мощности) на собственные и хозяйственные нужды ТСО в отноше</w:t>
      </w:r>
      <w:r w:rsidR="00CA5EBA" w:rsidRPr="005331E7">
        <w:t>нии источников тепловой энергии,</w:t>
      </w:r>
      <w:r w:rsidRPr="005331E7">
        <w:t xml:space="preserve"> представлены в таблице </w:t>
      </w:r>
      <w:r w:rsidR="00B90C8A" w:rsidRPr="005331E7">
        <w:t>5</w:t>
      </w:r>
      <w:r w:rsidRPr="005331E7">
        <w:t xml:space="preserve">. </w:t>
      </w:r>
    </w:p>
    <w:p w14:paraId="127E48CF" w14:textId="77777777" w:rsidR="002D48F2" w:rsidRPr="005331E7" w:rsidRDefault="002D48F2" w:rsidP="0006129B">
      <w:pPr>
        <w:ind w:firstLine="567"/>
      </w:pPr>
    </w:p>
    <w:p w14:paraId="11BBE327" w14:textId="697EAA87" w:rsidR="00A357B4" w:rsidRPr="005331E7" w:rsidRDefault="00A357B4"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5</w:t>
      </w:r>
      <w:r w:rsidR="008A3CE6" w:rsidRPr="005331E7">
        <w:rPr>
          <w:noProof/>
        </w:rPr>
        <w:fldChar w:fldCharType="end"/>
      </w:r>
      <w:r w:rsidRPr="005331E7">
        <w:t xml:space="preserve"> - Объем потребления тепловой энергии (мощности) на собственные и хозяйственные нужды теплоснабжающей организации в отноше</w:t>
      </w:r>
      <w:r w:rsidR="00B57620" w:rsidRPr="005331E7">
        <w:t>нии источников тепловой энергии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2900"/>
        <w:gridCol w:w="1116"/>
        <w:gridCol w:w="1820"/>
        <w:gridCol w:w="1762"/>
        <w:gridCol w:w="1742"/>
      </w:tblGrid>
      <w:tr w:rsidR="005331E7" w:rsidRPr="005331E7" w14:paraId="5EB02E5D" w14:textId="7059DA41" w:rsidTr="00F3526D">
        <w:trPr>
          <w:cantSplit/>
          <w:tblHeader/>
        </w:trPr>
        <w:tc>
          <w:tcPr>
            <w:tcW w:w="288" w:type="pct"/>
            <w:tcBorders>
              <w:right w:val="single" w:sz="4" w:space="0" w:color="auto"/>
            </w:tcBorders>
            <w:shd w:val="clear" w:color="auto" w:fill="auto"/>
            <w:vAlign w:val="center"/>
          </w:tcPr>
          <w:p w14:paraId="7005FA40" w14:textId="77777777" w:rsidR="005A6B8D" w:rsidRPr="005331E7" w:rsidRDefault="005A6B8D" w:rsidP="00AE2755">
            <w:pPr>
              <w:jc w:val="center"/>
              <w:rPr>
                <w:sz w:val="22"/>
                <w:szCs w:val="22"/>
              </w:rPr>
            </w:pPr>
            <w:r w:rsidRPr="005331E7">
              <w:rPr>
                <w:sz w:val="22"/>
                <w:szCs w:val="22"/>
              </w:rPr>
              <w:t>№ п/п</w:t>
            </w:r>
          </w:p>
        </w:tc>
        <w:tc>
          <w:tcPr>
            <w:tcW w:w="1463" w:type="pct"/>
            <w:tcBorders>
              <w:left w:val="single" w:sz="4" w:space="0" w:color="auto"/>
              <w:right w:val="single" w:sz="4" w:space="0" w:color="auto"/>
            </w:tcBorders>
            <w:shd w:val="clear" w:color="auto" w:fill="auto"/>
            <w:vAlign w:val="center"/>
          </w:tcPr>
          <w:p w14:paraId="305E5419" w14:textId="77777777" w:rsidR="005A6B8D" w:rsidRPr="005331E7" w:rsidRDefault="005A6B8D" w:rsidP="00AE2755">
            <w:pPr>
              <w:jc w:val="center"/>
              <w:rPr>
                <w:sz w:val="22"/>
                <w:szCs w:val="22"/>
              </w:rPr>
            </w:pPr>
            <w:r w:rsidRPr="005331E7">
              <w:rPr>
                <w:sz w:val="22"/>
                <w:szCs w:val="22"/>
              </w:rPr>
              <w:t>Наименование СЦТ</w:t>
            </w:r>
          </w:p>
        </w:tc>
        <w:tc>
          <w:tcPr>
            <w:tcW w:w="563" w:type="pct"/>
            <w:tcBorders>
              <w:top w:val="single" w:sz="4" w:space="0" w:color="auto"/>
              <w:left w:val="single" w:sz="4" w:space="0" w:color="auto"/>
              <w:bottom w:val="single" w:sz="4" w:space="0" w:color="auto"/>
              <w:right w:val="single" w:sz="4" w:space="0" w:color="auto"/>
            </w:tcBorders>
            <w:vAlign w:val="center"/>
          </w:tcPr>
          <w:p w14:paraId="7468100B" w14:textId="5F988C5F" w:rsidR="005A6B8D" w:rsidRPr="005331E7" w:rsidRDefault="005A6B8D" w:rsidP="00AE2755">
            <w:pPr>
              <w:jc w:val="center"/>
              <w:rPr>
                <w:sz w:val="22"/>
                <w:szCs w:val="22"/>
              </w:rPr>
            </w:pPr>
            <w:r w:rsidRPr="005331E7">
              <w:rPr>
                <w:sz w:val="22"/>
                <w:szCs w:val="22"/>
              </w:rPr>
              <w:t>УТМ,</w:t>
            </w:r>
          </w:p>
          <w:p w14:paraId="5ACDA133" w14:textId="573C7B5E" w:rsidR="005A6B8D" w:rsidRPr="005331E7" w:rsidRDefault="005A6B8D" w:rsidP="00AE2755">
            <w:pPr>
              <w:jc w:val="center"/>
              <w:rPr>
                <w:sz w:val="22"/>
                <w:szCs w:val="22"/>
              </w:rPr>
            </w:pPr>
            <w:r w:rsidRPr="005331E7">
              <w:rPr>
                <w:sz w:val="22"/>
                <w:szCs w:val="22"/>
              </w:rPr>
              <w:t>Гкал/час</w:t>
            </w:r>
          </w:p>
        </w:tc>
        <w:tc>
          <w:tcPr>
            <w:tcW w:w="918" w:type="pct"/>
            <w:tcBorders>
              <w:top w:val="single" w:sz="4" w:space="0" w:color="auto"/>
              <w:left w:val="single" w:sz="4" w:space="0" w:color="auto"/>
              <w:bottom w:val="single" w:sz="4" w:space="0" w:color="auto"/>
              <w:right w:val="single" w:sz="4" w:space="0" w:color="auto"/>
            </w:tcBorders>
            <w:vAlign w:val="center"/>
          </w:tcPr>
          <w:p w14:paraId="159B74DD" w14:textId="77777777" w:rsidR="005A6B8D" w:rsidRPr="005331E7" w:rsidRDefault="005A6B8D" w:rsidP="00AE2755">
            <w:pPr>
              <w:jc w:val="center"/>
              <w:rPr>
                <w:sz w:val="22"/>
                <w:szCs w:val="22"/>
              </w:rPr>
            </w:pPr>
            <w:r w:rsidRPr="005331E7">
              <w:rPr>
                <w:sz w:val="22"/>
                <w:szCs w:val="22"/>
              </w:rPr>
              <w:t>Собственные и хозяйственные нужды источника тепловой энергии, Гкал/час</w:t>
            </w:r>
          </w:p>
        </w:tc>
        <w:tc>
          <w:tcPr>
            <w:tcW w:w="889" w:type="pct"/>
            <w:tcBorders>
              <w:left w:val="single" w:sz="4" w:space="0" w:color="auto"/>
            </w:tcBorders>
            <w:shd w:val="clear" w:color="auto" w:fill="auto"/>
            <w:vAlign w:val="center"/>
          </w:tcPr>
          <w:p w14:paraId="07DEEEA5" w14:textId="0F32FACB" w:rsidR="005A6B8D" w:rsidRPr="005331E7" w:rsidRDefault="005A6B8D" w:rsidP="00AE2755">
            <w:pPr>
              <w:jc w:val="center"/>
              <w:rPr>
                <w:sz w:val="22"/>
                <w:szCs w:val="22"/>
              </w:rPr>
            </w:pPr>
            <w:r w:rsidRPr="005331E7">
              <w:rPr>
                <w:sz w:val="22"/>
                <w:szCs w:val="22"/>
              </w:rPr>
              <w:t>Отношение собственных нужд котельных к установленной тепловой мощности. %</w:t>
            </w:r>
          </w:p>
        </w:tc>
        <w:tc>
          <w:tcPr>
            <w:tcW w:w="880" w:type="pct"/>
            <w:tcBorders>
              <w:left w:val="single" w:sz="4" w:space="0" w:color="auto"/>
            </w:tcBorders>
          </w:tcPr>
          <w:p w14:paraId="4216D045" w14:textId="7C220EE9" w:rsidR="005A6B8D" w:rsidRPr="005331E7" w:rsidRDefault="005A6B8D" w:rsidP="00AE2755">
            <w:pPr>
              <w:jc w:val="center"/>
              <w:rPr>
                <w:sz w:val="22"/>
                <w:szCs w:val="22"/>
              </w:rPr>
            </w:pPr>
            <w:r w:rsidRPr="005331E7">
              <w:rPr>
                <w:sz w:val="22"/>
                <w:szCs w:val="22"/>
              </w:rPr>
              <w:t>Затраты тепловой энергии на собственные и хозяйственные нужды, Гкал</w:t>
            </w:r>
          </w:p>
        </w:tc>
      </w:tr>
      <w:tr w:rsidR="005331E7" w:rsidRPr="005331E7" w14:paraId="65FB1B98" w14:textId="0040CD33" w:rsidTr="00F3526D">
        <w:trPr>
          <w:cantSplit/>
        </w:trPr>
        <w:tc>
          <w:tcPr>
            <w:tcW w:w="288" w:type="pct"/>
            <w:tcBorders>
              <w:right w:val="single" w:sz="4" w:space="0" w:color="auto"/>
            </w:tcBorders>
            <w:shd w:val="clear" w:color="auto" w:fill="auto"/>
            <w:vAlign w:val="center"/>
          </w:tcPr>
          <w:p w14:paraId="27EF9D26" w14:textId="63CAEF96" w:rsidR="00F3526D" w:rsidRPr="005331E7" w:rsidRDefault="00F3526D" w:rsidP="00F3526D">
            <w:pPr>
              <w:pStyle w:val="ab"/>
              <w:jc w:val="center"/>
              <w:rPr>
                <w:sz w:val="22"/>
                <w:szCs w:val="22"/>
              </w:rPr>
            </w:pPr>
            <w:r w:rsidRPr="005331E7">
              <w:rPr>
                <w:sz w:val="22"/>
                <w:szCs w:val="22"/>
              </w:rPr>
              <w:t>1</w:t>
            </w:r>
          </w:p>
        </w:tc>
        <w:tc>
          <w:tcPr>
            <w:tcW w:w="1463" w:type="pct"/>
            <w:tcBorders>
              <w:top w:val="nil"/>
              <w:left w:val="nil"/>
              <w:bottom w:val="single" w:sz="8" w:space="0" w:color="000000"/>
              <w:right w:val="single" w:sz="8" w:space="0" w:color="000000"/>
            </w:tcBorders>
            <w:shd w:val="clear" w:color="auto" w:fill="auto"/>
            <w:vAlign w:val="center"/>
          </w:tcPr>
          <w:p w14:paraId="2E6C7BD8" w14:textId="33917528" w:rsidR="00F3526D" w:rsidRPr="005331E7" w:rsidRDefault="00F3526D" w:rsidP="00F3526D">
            <w:pPr>
              <w:jc w:val="center"/>
              <w:rPr>
                <w:sz w:val="22"/>
                <w:szCs w:val="22"/>
              </w:rPr>
            </w:pPr>
            <w:r w:rsidRPr="005331E7">
              <w:rPr>
                <w:sz w:val="22"/>
                <w:szCs w:val="22"/>
              </w:rPr>
              <w:t>Котельная п. Новые Решеты</w:t>
            </w:r>
          </w:p>
        </w:tc>
        <w:tc>
          <w:tcPr>
            <w:tcW w:w="563" w:type="pct"/>
            <w:tcBorders>
              <w:top w:val="nil"/>
              <w:left w:val="nil"/>
              <w:bottom w:val="single" w:sz="8" w:space="0" w:color="000000"/>
              <w:right w:val="single" w:sz="8" w:space="0" w:color="000000"/>
            </w:tcBorders>
            <w:shd w:val="clear" w:color="auto" w:fill="auto"/>
            <w:vAlign w:val="center"/>
          </w:tcPr>
          <w:p w14:paraId="39937429" w14:textId="224DE7EF" w:rsidR="00F3526D" w:rsidRPr="005331E7" w:rsidRDefault="00F3526D" w:rsidP="00F3526D">
            <w:pPr>
              <w:jc w:val="center"/>
              <w:rPr>
                <w:sz w:val="22"/>
                <w:szCs w:val="22"/>
              </w:rPr>
            </w:pPr>
            <w:r w:rsidRPr="005331E7">
              <w:rPr>
                <w:sz w:val="20"/>
                <w:szCs w:val="20"/>
              </w:rPr>
              <w:t>0,688</w:t>
            </w:r>
          </w:p>
        </w:tc>
        <w:tc>
          <w:tcPr>
            <w:tcW w:w="918" w:type="pct"/>
            <w:tcBorders>
              <w:top w:val="nil"/>
              <w:left w:val="nil"/>
              <w:bottom w:val="single" w:sz="8" w:space="0" w:color="000000"/>
              <w:right w:val="single" w:sz="8" w:space="0" w:color="000000"/>
            </w:tcBorders>
            <w:shd w:val="clear" w:color="auto" w:fill="auto"/>
            <w:vAlign w:val="center"/>
          </w:tcPr>
          <w:p w14:paraId="7DE3299D" w14:textId="7AC0B1BF" w:rsidR="00F3526D" w:rsidRPr="005331E7" w:rsidRDefault="00F3526D" w:rsidP="00F3526D">
            <w:pPr>
              <w:jc w:val="center"/>
              <w:rPr>
                <w:sz w:val="22"/>
                <w:szCs w:val="22"/>
              </w:rPr>
            </w:pPr>
            <w:r w:rsidRPr="005331E7">
              <w:rPr>
                <w:sz w:val="20"/>
                <w:szCs w:val="20"/>
              </w:rPr>
              <w:t>0,003</w:t>
            </w:r>
          </w:p>
        </w:tc>
        <w:tc>
          <w:tcPr>
            <w:tcW w:w="889" w:type="pct"/>
            <w:tcBorders>
              <w:top w:val="nil"/>
              <w:left w:val="nil"/>
              <w:bottom w:val="single" w:sz="8" w:space="0" w:color="000000"/>
              <w:right w:val="single" w:sz="8" w:space="0" w:color="000000"/>
            </w:tcBorders>
            <w:shd w:val="clear" w:color="auto" w:fill="auto"/>
            <w:vAlign w:val="center"/>
          </w:tcPr>
          <w:p w14:paraId="0EC057B6" w14:textId="57560B50" w:rsidR="00F3526D" w:rsidRPr="005331E7" w:rsidRDefault="00F3526D" w:rsidP="00F3526D">
            <w:pPr>
              <w:jc w:val="center"/>
              <w:rPr>
                <w:sz w:val="22"/>
                <w:szCs w:val="22"/>
              </w:rPr>
            </w:pPr>
            <w:r w:rsidRPr="005331E7">
              <w:rPr>
                <w:sz w:val="20"/>
                <w:szCs w:val="20"/>
              </w:rPr>
              <w:t>0,479</w:t>
            </w:r>
          </w:p>
        </w:tc>
        <w:tc>
          <w:tcPr>
            <w:tcW w:w="880" w:type="pct"/>
            <w:tcBorders>
              <w:top w:val="nil"/>
              <w:left w:val="nil"/>
              <w:bottom w:val="single" w:sz="8" w:space="0" w:color="000000"/>
              <w:right w:val="single" w:sz="8" w:space="0" w:color="000000"/>
            </w:tcBorders>
            <w:shd w:val="clear" w:color="auto" w:fill="auto"/>
            <w:vAlign w:val="center"/>
          </w:tcPr>
          <w:p w14:paraId="510CC0BE" w14:textId="70C0AF6C" w:rsidR="00F3526D" w:rsidRPr="005331E7" w:rsidRDefault="00F3526D" w:rsidP="00F3526D">
            <w:pPr>
              <w:jc w:val="center"/>
              <w:rPr>
                <w:sz w:val="22"/>
                <w:szCs w:val="22"/>
              </w:rPr>
            </w:pPr>
            <w:r w:rsidRPr="005331E7">
              <w:rPr>
                <w:sz w:val="20"/>
                <w:szCs w:val="20"/>
              </w:rPr>
              <w:t>7,2</w:t>
            </w:r>
          </w:p>
        </w:tc>
      </w:tr>
      <w:tr w:rsidR="00F3526D" w:rsidRPr="005331E7" w14:paraId="2D847F63" w14:textId="77777777" w:rsidTr="00F3526D">
        <w:trPr>
          <w:cantSplit/>
        </w:trPr>
        <w:tc>
          <w:tcPr>
            <w:tcW w:w="288" w:type="pct"/>
            <w:tcBorders>
              <w:right w:val="single" w:sz="4" w:space="0" w:color="auto"/>
            </w:tcBorders>
            <w:shd w:val="clear" w:color="auto" w:fill="auto"/>
            <w:vAlign w:val="center"/>
          </w:tcPr>
          <w:p w14:paraId="718E6CBE" w14:textId="4F17D1E7" w:rsidR="00F3526D" w:rsidRPr="005331E7" w:rsidRDefault="00F3526D" w:rsidP="00F3526D">
            <w:pPr>
              <w:pStyle w:val="ab"/>
              <w:jc w:val="center"/>
              <w:rPr>
                <w:sz w:val="22"/>
                <w:szCs w:val="22"/>
              </w:rPr>
            </w:pPr>
            <w:r w:rsidRPr="005331E7">
              <w:rPr>
                <w:sz w:val="22"/>
                <w:szCs w:val="22"/>
              </w:rPr>
              <w:t>2</w:t>
            </w:r>
          </w:p>
        </w:tc>
        <w:tc>
          <w:tcPr>
            <w:tcW w:w="1463" w:type="pct"/>
            <w:tcBorders>
              <w:top w:val="nil"/>
              <w:left w:val="nil"/>
              <w:bottom w:val="single" w:sz="8" w:space="0" w:color="000000"/>
              <w:right w:val="single" w:sz="8" w:space="0" w:color="000000"/>
            </w:tcBorders>
            <w:shd w:val="clear" w:color="auto" w:fill="auto"/>
            <w:vAlign w:val="center"/>
          </w:tcPr>
          <w:p w14:paraId="7FEEAF27" w14:textId="5FDC7C0F" w:rsidR="00F3526D" w:rsidRPr="005331E7" w:rsidRDefault="00F3526D" w:rsidP="00F3526D">
            <w:pPr>
              <w:jc w:val="center"/>
              <w:rPr>
                <w:sz w:val="22"/>
                <w:szCs w:val="22"/>
              </w:rPr>
            </w:pPr>
            <w:r w:rsidRPr="005331E7">
              <w:rPr>
                <w:sz w:val="22"/>
                <w:szCs w:val="22"/>
              </w:rPr>
              <w:t>Котельная РТП п. Новые Решеты</w:t>
            </w:r>
          </w:p>
        </w:tc>
        <w:tc>
          <w:tcPr>
            <w:tcW w:w="563" w:type="pct"/>
            <w:tcBorders>
              <w:top w:val="nil"/>
              <w:left w:val="nil"/>
              <w:bottom w:val="single" w:sz="8" w:space="0" w:color="000000"/>
              <w:right w:val="single" w:sz="8" w:space="0" w:color="000000"/>
            </w:tcBorders>
            <w:shd w:val="clear" w:color="auto" w:fill="auto"/>
            <w:vAlign w:val="center"/>
          </w:tcPr>
          <w:p w14:paraId="02C26E5F" w14:textId="234DB317" w:rsidR="00F3526D" w:rsidRPr="005331E7" w:rsidRDefault="00F3526D" w:rsidP="00F3526D">
            <w:pPr>
              <w:jc w:val="center"/>
              <w:rPr>
                <w:sz w:val="20"/>
                <w:szCs w:val="20"/>
              </w:rPr>
            </w:pPr>
            <w:r w:rsidRPr="005331E7">
              <w:rPr>
                <w:sz w:val="20"/>
                <w:szCs w:val="20"/>
              </w:rPr>
              <w:t>0,800</w:t>
            </w:r>
          </w:p>
        </w:tc>
        <w:tc>
          <w:tcPr>
            <w:tcW w:w="918" w:type="pct"/>
            <w:tcBorders>
              <w:top w:val="nil"/>
              <w:left w:val="nil"/>
              <w:bottom w:val="single" w:sz="8" w:space="0" w:color="000000"/>
              <w:right w:val="single" w:sz="8" w:space="0" w:color="000000"/>
            </w:tcBorders>
            <w:shd w:val="clear" w:color="auto" w:fill="auto"/>
            <w:vAlign w:val="center"/>
          </w:tcPr>
          <w:p w14:paraId="7810E815" w14:textId="78AACDCC" w:rsidR="00F3526D" w:rsidRPr="005331E7" w:rsidRDefault="00F3526D" w:rsidP="00F3526D">
            <w:pPr>
              <w:jc w:val="center"/>
              <w:rPr>
                <w:sz w:val="20"/>
                <w:szCs w:val="20"/>
              </w:rPr>
            </w:pPr>
            <w:r w:rsidRPr="005331E7">
              <w:rPr>
                <w:sz w:val="20"/>
                <w:szCs w:val="20"/>
              </w:rPr>
              <w:t>0,013</w:t>
            </w:r>
          </w:p>
        </w:tc>
        <w:tc>
          <w:tcPr>
            <w:tcW w:w="889" w:type="pct"/>
            <w:tcBorders>
              <w:top w:val="nil"/>
              <w:left w:val="nil"/>
              <w:bottom w:val="single" w:sz="8" w:space="0" w:color="000000"/>
              <w:right w:val="single" w:sz="8" w:space="0" w:color="000000"/>
            </w:tcBorders>
            <w:shd w:val="clear" w:color="auto" w:fill="auto"/>
            <w:vAlign w:val="center"/>
          </w:tcPr>
          <w:p w14:paraId="3BA468F7" w14:textId="3A01A559" w:rsidR="00F3526D" w:rsidRPr="005331E7" w:rsidRDefault="00F3526D" w:rsidP="00F3526D">
            <w:pPr>
              <w:jc w:val="center"/>
              <w:rPr>
                <w:sz w:val="20"/>
                <w:szCs w:val="20"/>
              </w:rPr>
            </w:pPr>
            <w:r w:rsidRPr="005331E7">
              <w:rPr>
                <w:sz w:val="20"/>
                <w:szCs w:val="20"/>
              </w:rPr>
              <w:t>1,609</w:t>
            </w:r>
          </w:p>
        </w:tc>
        <w:tc>
          <w:tcPr>
            <w:tcW w:w="880" w:type="pct"/>
            <w:tcBorders>
              <w:top w:val="nil"/>
              <w:left w:val="nil"/>
              <w:bottom w:val="single" w:sz="8" w:space="0" w:color="000000"/>
              <w:right w:val="single" w:sz="8" w:space="0" w:color="000000"/>
            </w:tcBorders>
            <w:shd w:val="clear" w:color="auto" w:fill="auto"/>
            <w:vAlign w:val="center"/>
          </w:tcPr>
          <w:p w14:paraId="2D5B9589" w14:textId="32375927" w:rsidR="00F3526D" w:rsidRPr="005331E7" w:rsidRDefault="00F3526D" w:rsidP="00F3526D">
            <w:pPr>
              <w:jc w:val="center"/>
              <w:rPr>
                <w:sz w:val="20"/>
                <w:szCs w:val="20"/>
              </w:rPr>
            </w:pPr>
            <w:r w:rsidRPr="005331E7">
              <w:rPr>
                <w:sz w:val="20"/>
                <w:szCs w:val="20"/>
              </w:rPr>
              <w:t>27,9</w:t>
            </w:r>
          </w:p>
        </w:tc>
      </w:tr>
    </w:tbl>
    <w:p w14:paraId="3B54220F" w14:textId="77777777" w:rsidR="005A6B8D" w:rsidRPr="005331E7" w:rsidRDefault="005A6B8D"/>
    <w:p w14:paraId="6A558E71" w14:textId="77777777" w:rsidR="00BD0202" w:rsidRPr="005331E7" w:rsidRDefault="00F0314C" w:rsidP="0006129B">
      <w:pPr>
        <w:pStyle w:val="31"/>
        <w:spacing w:line="240" w:lineRule="auto"/>
      </w:pPr>
      <w:bookmarkStart w:id="33" w:name="_Toc144017338"/>
      <w:r w:rsidRPr="005331E7">
        <w:t>2.5</w:t>
      </w:r>
      <w:r w:rsidR="00BD0202" w:rsidRPr="005331E7">
        <w:t xml:space="preserve"> </w:t>
      </w:r>
      <w:r w:rsidRPr="005331E7">
        <w:t>С</w:t>
      </w:r>
      <w:r w:rsidR="00E800F8" w:rsidRPr="005331E7">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33"/>
    </w:p>
    <w:p w14:paraId="6F467178" w14:textId="38D9ADC9" w:rsidR="00535E22" w:rsidRPr="005331E7" w:rsidRDefault="00535E22" w:rsidP="0006129B">
      <w:pPr>
        <w:ind w:firstLine="567"/>
      </w:pPr>
      <w:r w:rsidRPr="005331E7">
        <w:t xml:space="preserve">Сроки </w:t>
      </w:r>
      <w:r w:rsidR="005A6B8D" w:rsidRPr="005331E7">
        <w:t>эксплуатации</w:t>
      </w:r>
      <w:r w:rsidRPr="005331E7">
        <w:t xml:space="preserve"> </w:t>
      </w:r>
      <w:proofErr w:type="spellStart"/>
      <w:r w:rsidRPr="005331E7">
        <w:t>котлоагрегатов</w:t>
      </w:r>
      <w:proofErr w:type="spellEnd"/>
      <w:r w:rsidR="00221C86" w:rsidRPr="005331E7">
        <w:t xml:space="preserve"> </w:t>
      </w:r>
      <w:r w:rsidRPr="005331E7">
        <w:t>приведены в табли</w:t>
      </w:r>
      <w:r w:rsidR="00264AFC" w:rsidRPr="005331E7">
        <w:t>ц</w:t>
      </w:r>
      <w:r w:rsidR="00221C86" w:rsidRPr="005331E7">
        <w:t>е</w:t>
      </w:r>
      <w:r w:rsidRPr="005331E7">
        <w:t xml:space="preserve"> </w:t>
      </w:r>
      <w:r w:rsidR="00B90C8A" w:rsidRPr="005331E7">
        <w:t>3</w:t>
      </w:r>
      <w:r w:rsidR="00A24E42" w:rsidRPr="005331E7">
        <w:t>.</w:t>
      </w:r>
      <w:r w:rsidRPr="005331E7">
        <w:t xml:space="preserve"> </w:t>
      </w:r>
    </w:p>
    <w:p w14:paraId="7C7C026C" w14:textId="77777777" w:rsidR="00535E22" w:rsidRPr="005331E7" w:rsidRDefault="00535E22" w:rsidP="0006129B">
      <w:pPr>
        <w:ind w:firstLine="567"/>
      </w:pPr>
    </w:p>
    <w:p w14:paraId="3C75F6ED" w14:textId="77777777" w:rsidR="00BD0202" w:rsidRPr="005331E7" w:rsidRDefault="00F0314C" w:rsidP="0006129B">
      <w:pPr>
        <w:pStyle w:val="31"/>
        <w:spacing w:line="240" w:lineRule="auto"/>
      </w:pPr>
      <w:bookmarkStart w:id="34" w:name="_Toc144017339"/>
      <w:r w:rsidRPr="005331E7">
        <w:t>2.6</w:t>
      </w:r>
      <w:r w:rsidR="00BD0202" w:rsidRPr="005331E7">
        <w:t xml:space="preserve"> </w:t>
      </w:r>
      <w:r w:rsidRPr="005331E7">
        <w:t>С</w:t>
      </w:r>
      <w:r w:rsidR="00E800F8" w:rsidRPr="005331E7">
        <w:t>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34"/>
    </w:p>
    <w:p w14:paraId="148EA829" w14:textId="5CFF1556" w:rsidR="000308C9" w:rsidRPr="005331E7" w:rsidRDefault="008049D9" w:rsidP="0006129B">
      <w:pPr>
        <w:ind w:firstLine="567"/>
      </w:pPr>
      <w:r w:rsidRPr="005331E7">
        <w:t>Комбинированная выработка теп</w:t>
      </w:r>
      <w:r w:rsidR="000166B6" w:rsidRPr="005331E7">
        <w:t xml:space="preserve">ловой и электрической энергии </w:t>
      </w:r>
      <w:r w:rsidR="003E5018" w:rsidRPr="005331E7">
        <w:t xml:space="preserve">на территории поселения </w:t>
      </w:r>
      <w:r w:rsidRPr="005331E7">
        <w:t>не осуществляется.</w:t>
      </w:r>
    </w:p>
    <w:p w14:paraId="3FD5DA00" w14:textId="77777777" w:rsidR="008049D9" w:rsidRPr="005331E7" w:rsidRDefault="008049D9" w:rsidP="0006129B">
      <w:pPr>
        <w:ind w:firstLine="567"/>
      </w:pPr>
    </w:p>
    <w:p w14:paraId="0A19192E" w14:textId="77777777" w:rsidR="008A451F" w:rsidRPr="005331E7" w:rsidRDefault="00F0314C" w:rsidP="0006129B">
      <w:pPr>
        <w:pStyle w:val="31"/>
        <w:spacing w:line="240" w:lineRule="auto"/>
      </w:pPr>
      <w:bookmarkStart w:id="35" w:name="_Toc144017340"/>
      <w:r w:rsidRPr="005331E7">
        <w:t>2.7</w:t>
      </w:r>
      <w:r w:rsidR="008A451F" w:rsidRPr="005331E7">
        <w:t xml:space="preserve"> </w:t>
      </w:r>
      <w:r w:rsidRPr="005331E7">
        <w:t>С</w:t>
      </w:r>
      <w:r w:rsidR="00E800F8" w:rsidRPr="005331E7">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35"/>
    </w:p>
    <w:p w14:paraId="7FE7B1C1" w14:textId="77777777" w:rsidR="00BA6CB9" w:rsidRPr="005331E7" w:rsidRDefault="00BA6CB9" w:rsidP="0006129B">
      <w:pPr>
        <w:ind w:right="180" w:firstLine="567"/>
      </w:pPr>
      <w:r w:rsidRPr="005331E7">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условиях и заданной температуры горячей воды, поступающей в системы горячего водоснабжения, при изменяющемся в течение суток расх</w:t>
      </w:r>
      <w:r w:rsidR="004F2846" w:rsidRPr="005331E7">
        <w:t>оде этой воды.</w:t>
      </w:r>
    </w:p>
    <w:p w14:paraId="769B3438" w14:textId="427E5626" w:rsidR="00C92D67" w:rsidRPr="005331E7" w:rsidRDefault="00B94F28" w:rsidP="00C92D67">
      <w:pPr>
        <w:ind w:firstLine="567"/>
      </w:pPr>
      <w:r w:rsidRPr="005331E7">
        <w:lastRenderedPageBreak/>
        <w:t xml:space="preserve">На котельных </w:t>
      </w:r>
      <w:r w:rsidR="00CA5E5B" w:rsidRPr="005331E7">
        <w:t xml:space="preserve">предусмотрен </w:t>
      </w:r>
      <w:r w:rsidR="008618F3" w:rsidRPr="005331E7">
        <w:t>качественный мето</w:t>
      </w:r>
      <w:r w:rsidR="00787B99" w:rsidRPr="005331E7">
        <w:t xml:space="preserve">д </w:t>
      </w:r>
      <w:r w:rsidR="008618F3" w:rsidRPr="005331E7">
        <w:t xml:space="preserve">регулирования отпуска </w:t>
      </w:r>
      <w:r w:rsidR="00122079" w:rsidRPr="005331E7">
        <w:t>теплоносителя</w:t>
      </w:r>
      <w:r w:rsidR="008618F3" w:rsidRPr="005331E7">
        <w:t>. Качественный выбор температурного графика обусловлен преобладанием отопительной нагрузки и непосредственным присоединением абонентов к тепловым сетям</w:t>
      </w:r>
      <w:r w:rsidR="002F5504" w:rsidRPr="005331E7">
        <w:t xml:space="preserve"> </w:t>
      </w:r>
      <w:r w:rsidR="00BA6CB9" w:rsidRPr="005331E7">
        <w:t>Сведения о температурных графиках котельных приведены в таблиц</w:t>
      </w:r>
      <w:r w:rsidR="00356395" w:rsidRPr="005331E7">
        <w:t>е</w:t>
      </w:r>
      <w:r w:rsidR="00C92D67" w:rsidRPr="005331E7">
        <w:t xml:space="preserve"> </w:t>
      </w:r>
      <w:r w:rsidR="00B90C8A" w:rsidRPr="005331E7">
        <w:t>6</w:t>
      </w:r>
      <w:r w:rsidR="00BA6CB9" w:rsidRPr="005331E7">
        <w:t>.</w:t>
      </w:r>
      <w:r w:rsidR="00C92D67" w:rsidRPr="005331E7">
        <w:t xml:space="preserve"> </w:t>
      </w:r>
    </w:p>
    <w:p w14:paraId="1CC319DB" w14:textId="77777777" w:rsidR="005164FD" w:rsidRPr="005331E7" w:rsidRDefault="005164FD" w:rsidP="0006129B">
      <w:pPr>
        <w:ind w:firstLine="709"/>
      </w:pPr>
    </w:p>
    <w:p w14:paraId="03C39E29" w14:textId="0094A767" w:rsidR="000166B6" w:rsidRPr="005331E7" w:rsidRDefault="00B57620" w:rsidP="0006129B">
      <w:pPr>
        <w:pStyle w:val="aff9"/>
        <w:spacing w:line="240" w:lineRule="auto"/>
      </w:pPr>
      <w:r w:rsidRPr="005331E7">
        <w:t xml:space="preserve">Таблица </w:t>
      </w:r>
      <w:r w:rsidR="008A3CE6" w:rsidRPr="005331E7">
        <w:fldChar w:fldCharType="begin"/>
      </w:r>
      <w:r w:rsidR="00A851D1" w:rsidRPr="005331E7">
        <w:instrText xml:space="preserve"> SEQ Таблица \* ARABIC </w:instrText>
      </w:r>
      <w:r w:rsidR="008A3CE6" w:rsidRPr="005331E7">
        <w:fldChar w:fldCharType="separate"/>
      </w:r>
      <w:r w:rsidR="00854D71" w:rsidRPr="005331E7">
        <w:rPr>
          <w:noProof/>
        </w:rPr>
        <w:t>6</w:t>
      </w:r>
      <w:r w:rsidR="008A3CE6" w:rsidRPr="005331E7">
        <w:rPr>
          <w:noProof/>
        </w:rPr>
        <w:fldChar w:fldCharType="end"/>
      </w:r>
      <w:r w:rsidRPr="005331E7">
        <w:t xml:space="preserve"> – Общие сведения о температурных графиках источников тепла</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4537"/>
        <w:gridCol w:w="4278"/>
      </w:tblGrid>
      <w:tr w:rsidR="005331E7" w:rsidRPr="005331E7" w14:paraId="702D0B57" w14:textId="6267D170" w:rsidTr="009B5EE4">
        <w:trPr>
          <w:cantSplit/>
          <w:tblHeader/>
        </w:trPr>
        <w:tc>
          <w:tcPr>
            <w:tcW w:w="498" w:type="pct"/>
            <w:tcBorders>
              <w:right w:val="single" w:sz="4" w:space="0" w:color="auto"/>
            </w:tcBorders>
            <w:shd w:val="clear" w:color="auto" w:fill="auto"/>
            <w:vAlign w:val="center"/>
          </w:tcPr>
          <w:p w14:paraId="029735D5" w14:textId="77777777" w:rsidR="009B5EE4" w:rsidRPr="005331E7" w:rsidRDefault="009B5EE4" w:rsidP="004B751E">
            <w:pPr>
              <w:jc w:val="center"/>
              <w:rPr>
                <w:sz w:val="22"/>
                <w:szCs w:val="22"/>
              </w:rPr>
            </w:pPr>
            <w:bookmarkStart w:id="36" w:name="_Hlk141885928"/>
            <w:bookmarkStart w:id="37" w:name="_Hlk141089927"/>
            <w:bookmarkStart w:id="38" w:name="_Hlk128491717"/>
            <w:r w:rsidRPr="005331E7">
              <w:rPr>
                <w:sz w:val="22"/>
                <w:szCs w:val="22"/>
              </w:rPr>
              <w:t>№ п/п</w:t>
            </w:r>
          </w:p>
        </w:tc>
        <w:tc>
          <w:tcPr>
            <w:tcW w:w="2317" w:type="pct"/>
            <w:tcBorders>
              <w:left w:val="single" w:sz="4" w:space="0" w:color="auto"/>
            </w:tcBorders>
            <w:shd w:val="clear" w:color="auto" w:fill="auto"/>
            <w:vAlign w:val="center"/>
          </w:tcPr>
          <w:p w14:paraId="7DF8E2EC" w14:textId="77777777" w:rsidR="009B5EE4" w:rsidRPr="005331E7" w:rsidRDefault="009B5EE4" w:rsidP="004B751E">
            <w:pPr>
              <w:jc w:val="center"/>
              <w:rPr>
                <w:sz w:val="22"/>
                <w:szCs w:val="22"/>
              </w:rPr>
            </w:pPr>
            <w:r w:rsidRPr="005331E7">
              <w:rPr>
                <w:sz w:val="22"/>
                <w:szCs w:val="22"/>
              </w:rPr>
              <w:t>Наименование СЦТ</w:t>
            </w:r>
          </w:p>
        </w:tc>
        <w:tc>
          <w:tcPr>
            <w:tcW w:w="2185" w:type="pct"/>
            <w:shd w:val="clear" w:color="auto" w:fill="auto"/>
            <w:vAlign w:val="center"/>
          </w:tcPr>
          <w:p w14:paraId="502680EE" w14:textId="21EAC113" w:rsidR="009B5EE4" w:rsidRPr="005331E7" w:rsidRDefault="009B5EE4" w:rsidP="004B751E">
            <w:pPr>
              <w:jc w:val="center"/>
              <w:rPr>
                <w:sz w:val="22"/>
                <w:szCs w:val="22"/>
              </w:rPr>
            </w:pPr>
            <w:r w:rsidRPr="005331E7">
              <w:rPr>
                <w:sz w:val="22"/>
                <w:szCs w:val="22"/>
              </w:rPr>
              <w:t>Температурный график тепловой сети</w:t>
            </w:r>
          </w:p>
        </w:tc>
      </w:tr>
      <w:tr w:rsidR="005331E7" w:rsidRPr="005331E7" w14:paraId="28FEE140" w14:textId="34CC3F2E" w:rsidTr="00AB05C2">
        <w:trPr>
          <w:cantSplit/>
        </w:trPr>
        <w:tc>
          <w:tcPr>
            <w:tcW w:w="498" w:type="pct"/>
            <w:tcBorders>
              <w:right w:val="single" w:sz="4" w:space="0" w:color="auto"/>
            </w:tcBorders>
            <w:shd w:val="clear" w:color="auto" w:fill="auto"/>
            <w:vAlign w:val="center"/>
          </w:tcPr>
          <w:p w14:paraId="0B19037E" w14:textId="7A0396B3" w:rsidR="00ED4FFB" w:rsidRPr="005331E7" w:rsidRDefault="00ED4FFB" w:rsidP="00ED4FFB">
            <w:pPr>
              <w:pStyle w:val="ab"/>
              <w:jc w:val="center"/>
              <w:rPr>
                <w:sz w:val="22"/>
                <w:szCs w:val="22"/>
              </w:rPr>
            </w:pPr>
            <w:r w:rsidRPr="005331E7">
              <w:rPr>
                <w:sz w:val="22"/>
                <w:szCs w:val="22"/>
              </w:rPr>
              <w:t>1</w:t>
            </w:r>
          </w:p>
        </w:tc>
        <w:tc>
          <w:tcPr>
            <w:tcW w:w="2317" w:type="pct"/>
            <w:tcBorders>
              <w:left w:val="single" w:sz="4" w:space="0" w:color="auto"/>
            </w:tcBorders>
            <w:shd w:val="clear" w:color="auto" w:fill="auto"/>
            <w:vAlign w:val="center"/>
          </w:tcPr>
          <w:p w14:paraId="59A7A80D" w14:textId="3E3D3874" w:rsidR="00ED4FFB" w:rsidRPr="005331E7" w:rsidRDefault="00ED4FFB" w:rsidP="00ED4FFB">
            <w:pPr>
              <w:jc w:val="center"/>
              <w:rPr>
                <w:sz w:val="22"/>
                <w:szCs w:val="22"/>
              </w:rPr>
            </w:pPr>
            <w:r w:rsidRPr="005331E7">
              <w:rPr>
                <w:sz w:val="22"/>
                <w:szCs w:val="22"/>
              </w:rPr>
              <w:t>Котельная п. Новые Решеты</w:t>
            </w:r>
          </w:p>
        </w:tc>
        <w:tc>
          <w:tcPr>
            <w:tcW w:w="2185" w:type="pct"/>
            <w:shd w:val="clear" w:color="auto" w:fill="auto"/>
            <w:vAlign w:val="center"/>
          </w:tcPr>
          <w:p w14:paraId="0FE6EC2B" w14:textId="50016EDD" w:rsidR="00ED4FFB" w:rsidRPr="005331E7" w:rsidRDefault="00ED4FFB" w:rsidP="00ED4FFB">
            <w:pPr>
              <w:jc w:val="center"/>
              <w:rPr>
                <w:sz w:val="22"/>
                <w:szCs w:val="22"/>
              </w:rPr>
            </w:pPr>
            <w:r w:rsidRPr="005331E7">
              <w:rPr>
                <w:sz w:val="22"/>
                <w:szCs w:val="22"/>
              </w:rPr>
              <w:t>95/70</w:t>
            </w:r>
          </w:p>
        </w:tc>
      </w:tr>
      <w:tr w:rsidR="00ED4FFB" w:rsidRPr="005331E7" w14:paraId="6D1311DE" w14:textId="77777777" w:rsidTr="00AB05C2">
        <w:trPr>
          <w:cantSplit/>
        </w:trPr>
        <w:tc>
          <w:tcPr>
            <w:tcW w:w="498" w:type="pct"/>
            <w:tcBorders>
              <w:right w:val="single" w:sz="4" w:space="0" w:color="auto"/>
            </w:tcBorders>
            <w:shd w:val="clear" w:color="auto" w:fill="auto"/>
            <w:vAlign w:val="center"/>
          </w:tcPr>
          <w:p w14:paraId="303D5968" w14:textId="4DAB9ADF" w:rsidR="00ED4FFB" w:rsidRPr="005331E7" w:rsidRDefault="00ED4FFB" w:rsidP="00ED4FFB">
            <w:pPr>
              <w:pStyle w:val="ab"/>
              <w:jc w:val="center"/>
              <w:rPr>
                <w:sz w:val="22"/>
                <w:szCs w:val="22"/>
              </w:rPr>
            </w:pPr>
            <w:r w:rsidRPr="005331E7">
              <w:rPr>
                <w:sz w:val="22"/>
                <w:szCs w:val="22"/>
              </w:rPr>
              <w:t>2</w:t>
            </w:r>
          </w:p>
        </w:tc>
        <w:tc>
          <w:tcPr>
            <w:tcW w:w="2317" w:type="pct"/>
            <w:tcBorders>
              <w:left w:val="single" w:sz="4" w:space="0" w:color="auto"/>
            </w:tcBorders>
            <w:shd w:val="clear" w:color="auto" w:fill="auto"/>
            <w:vAlign w:val="center"/>
          </w:tcPr>
          <w:p w14:paraId="3C9BC692" w14:textId="4B6149F5" w:rsidR="00ED4FFB" w:rsidRPr="005331E7" w:rsidRDefault="00ED4FFB" w:rsidP="00ED4FFB">
            <w:pPr>
              <w:jc w:val="center"/>
              <w:rPr>
                <w:sz w:val="22"/>
                <w:szCs w:val="22"/>
              </w:rPr>
            </w:pPr>
            <w:r w:rsidRPr="005331E7">
              <w:rPr>
                <w:sz w:val="22"/>
                <w:szCs w:val="22"/>
              </w:rPr>
              <w:t>Котельная РТП п. Новые Решеты</w:t>
            </w:r>
          </w:p>
        </w:tc>
        <w:tc>
          <w:tcPr>
            <w:tcW w:w="2185" w:type="pct"/>
            <w:shd w:val="clear" w:color="auto" w:fill="auto"/>
            <w:vAlign w:val="center"/>
          </w:tcPr>
          <w:p w14:paraId="3F1D9612" w14:textId="1A3A53C5" w:rsidR="00ED4FFB" w:rsidRPr="005331E7" w:rsidRDefault="00ED4FFB" w:rsidP="00ED4FFB">
            <w:pPr>
              <w:jc w:val="center"/>
              <w:rPr>
                <w:sz w:val="22"/>
                <w:szCs w:val="22"/>
              </w:rPr>
            </w:pPr>
            <w:r w:rsidRPr="005331E7">
              <w:rPr>
                <w:sz w:val="22"/>
                <w:szCs w:val="22"/>
              </w:rPr>
              <w:t>95/70</w:t>
            </w:r>
          </w:p>
        </w:tc>
      </w:tr>
      <w:bookmarkEnd w:id="36"/>
    </w:tbl>
    <w:p w14:paraId="311F2C98" w14:textId="77777777" w:rsidR="005A6B8D" w:rsidRPr="005331E7" w:rsidRDefault="005A6B8D"/>
    <w:bookmarkEnd w:id="37"/>
    <w:bookmarkEnd w:id="38"/>
    <w:p w14:paraId="04096344" w14:textId="2E69ADC0" w:rsidR="00627542" w:rsidRPr="005331E7" w:rsidRDefault="00193B51" w:rsidP="00C92D67">
      <w:pPr>
        <w:ind w:firstLine="567"/>
      </w:pPr>
      <w:r w:rsidRPr="005331E7">
        <w:t>Р</w:t>
      </w:r>
      <w:r w:rsidR="00C92D67" w:rsidRPr="005331E7">
        <w:t>асчетные значени</w:t>
      </w:r>
      <w:r w:rsidRPr="005331E7">
        <w:t xml:space="preserve">я температур </w:t>
      </w:r>
      <w:r w:rsidR="00C92D67" w:rsidRPr="005331E7">
        <w:t xml:space="preserve">сетевой воды в прямом и обратном трубопроводах </w:t>
      </w:r>
      <w:r w:rsidR="00627542" w:rsidRPr="005331E7">
        <w:t>в зависимости от температуры наружного воздуха представлены</w:t>
      </w:r>
      <w:r w:rsidR="00F22EBD" w:rsidRPr="005331E7">
        <w:t xml:space="preserve"> на рисунке ниже</w:t>
      </w:r>
      <w:r w:rsidR="00627542" w:rsidRPr="005331E7">
        <w:t>.</w:t>
      </w:r>
    </w:p>
    <w:p w14:paraId="15910FEC" w14:textId="77777777" w:rsidR="008C068D" w:rsidRPr="005331E7" w:rsidRDefault="008C068D" w:rsidP="008C068D">
      <w:pPr>
        <w:pStyle w:val="afffffff8"/>
      </w:pPr>
    </w:p>
    <w:p w14:paraId="687526A4" w14:textId="0EC2C61E" w:rsidR="00F22EBD" w:rsidRPr="005331E7" w:rsidRDefault="00F22EBD" w:rsidP="008C068D">
      <w:pPr>
        <w:pStyle w:val="afffffff8"/>
      </w:pPr>
      <w:r w:rsidRPr="005331E7">
        <w:rPr>
          <w:noProof/>
        </w:rPr>
        <w:lastRenderedPageBreak/>
        <w:drawing>
          <wp:inline distT="0" distB="0" distL="0" distR="0" wp14:anchorId="02CA1041" wp14:editId="068FBA7A">
            <wp:extent cx="5330413" cy="7258050"/>
            <wp:effectExtent l="0" t="0" r="0" b="0"/>
            <wp:docPr id="18211994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9385"/>
                    <a:stretch/>
                  </pic:blipFill>
                  <pic:spPr bwMode="auto">
                    <a:xfrm>
                      <a:off x="0" y="0"/>
                      <a:ext cx="5330887" cy="7258695"/>
                    </a:xfrm>
                    <a:prstGeom prst="rect">
                      <a:avLst/>
                    </a:prstGeom>
                    <a:noFill/>
                    <a:ln>
                      <a:noFill/>
                    </a:ln>
                    <a:extLst>
                      <a:ext uri="{53640926-AAD7-44D8-BBD7-CCE9431645EC}">
                        <a14:shadowObscured xmlns:a14="http://schemas.microsoft.com/office/drawing/2010/main"/>
                      </a:ext>
                    </a:extLst>
                  </pic:spPr>
                </pic:pic>
              </a:graphicData>
            </a:graphic>
          </wp:inline>
        </w:drawing>
      </w:r>
    </w:p>
    <w:p w14:paraId="2F3D8E26" w14:textId="537F0B67" w:rsidR="00F22EBD" w:rsidRPr="005331E7" w:rsidRDefault="00F22EBD" w:rsidP="00F22EBD">
      <w:pPr>
        <w:pStyle w:val="aff9"/>
        <w:jc w:val="center"/>
      </w:pPr>
      <w:r w:rsidRPr="005331E7">
        <w:t xml:space="preserve">Рисунок </w:t>
      </w:r>
      <w:fldSimple w:instr=" SEQ Рисунок \* ARABIC ">
        <w:r w:rsidR="00997A09" w:rsidRPr="005331E7">
          <w:rPr>
            <w:noProof/>
          </w:rPr>
          <w:t>1</w:t>
        </w:r>
      </w:fldSimple>
      <w:r w:rsidRPr="005331E7">
        <w:t xml:space="preserve"> - Температурный график  95-70 ⁰С</w:t>
      </w:r>
    </w:p>
    <w:p w14:paraId="3A63AB11" w14:textId="27557C5F" w:rsidR="008A451F" w:rsidRPr="005331E7" w:rsidRDefault="00F0314C" w:rsidP="0006129B">
      <w:pPr>
        <w:pStyle w:val="31"/>
        <w:spacing w:line="240" w:lineRule="auto"/>
        <w:rPr>
          <w:szCs w:val="28"/>
        </w:rPr>
      </w:pPr>
      <w:bookmarkStart w:id="39" w:name="_Toc144017341"/>
      <w:r w:rsidRPr="005331E7">
        <w:t>2.8</w:t>
      </w:r>
      <w:r w:rsidR="008A451F" w:rsidRPr="005331E7">
        <w:t xml:space="preserve"> </w:t>
      </w:r>
      <w:r w:rsidRPr="005331E7">
        <w:t>С</w:t>
      </w:r>
      <w:r w:rsidR="00E800F8" w:rsidRPr="005331E7">
        <w:t>реднегодовая загрузка оборудования</w:t>
      </w:r>
      <w:bookmarkEnd w:id="39"/>
    </w:p>
    <w:p w14:paraId="1CA67B0D" w14:textId="5758C36C" w:rsidR="00A146A4" w:rsidRPr="005331E7" w:rsidRDefault="00901FA5" w:rsidP="0006129B">
      <w:pPr>
        <w:pStyle w:val="Affb"/>
      </w:pPr>
      <w:r w:rsidRPr="005331E7">
        <w:t xml:space="preserve">Проведенный по укрупненным показателям расчет позволил определить среднегодовую загрузку оборудования </w:t>
      </w:r>
      <w:r w:rsidR="005F6DC9" w:rsidRPr="005331E7">
        <w:t>источников тепл</w:t>
      </w:r>
      <w:r w:rsidR="005C79EF" w:rsidRPr="005331E7">
        <w:t>а</w:t>
      </w:r>
      <w:r w:rsidRPr="005331E7">
        <w:t>.</w:t>
      </w:r>
      <w:r w:rsidR="004C347C" w:rsidRPr="005331E7">
        <w:t xml:space="preserve"> </w:t>
      </w:r>
      <w:r w:rsidR="000308C9" w:rsidRPr="005331E7">
        <w:t xml:space="preserve">Среднегодовая загрузка </w:t>
      </w:r>
      <w:proofErr w:type="spellStart"/>
      <w:r w:rsidR="000308C9" w:rsidRPr="005331E7">
        <w:t>котлоагрегатов</w:t>
      </w:r>
      <w:proofErr w:type="spellEnd"/>
      <w:r w:rsidR="000308C9" w:rsidRPr="005331E7">
        <w:t xml:space="preserve"> котельных</w:t>
      </w:r>
      <w:r w:rsidR="004C347C" w:rsidRPr="005331E7">
        <w:t>, являющихся централизованными источниками тепла,</w:t>
      </w:r>
      <w:r w:rsidR="000308C9" w:rsidRPr="005331E7">
        <w:t xml:space="preserve"> представлена в таблице </w:t>
      </w:r>
      <w:r w:rsidR="00B90C8A" w:rsidRPr="005331E7">
        <w:t>7</w:t>
      </w:r>
      <w:r w:rsidR="000308C9" w:rsidRPr="005331E7">
        <w:t>.</w:t>
      </w:r>
    </w:p>
    <w:p w14:paraId="58477566" w14:textId="77777777" w:rsidR="00F22EBD" w:rsidRPr="005331E7" w:rsidRDefault="00F22EBD" w:rsidP="0006129B">
      <w:pPr>
        <w:pStyle w:val="Affb"/>
      </w:pPr>
    </w:p>
    <w:p w14:paraId="4C2DED8E" w14:textId="3A3D8179" w:rsidR="00901FA5" w:rsidRPr="005331E7" w:rsidRDefault="00A146A4"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7</w:t>
      </w:r>
      <w:r w:rsidR="008A3CE6" w:rsidRPr="005331E7">
        <w:rPr>
          <w:noProof/>
        </w:rPr>
        <w:fldChar w:fldCharType="end"/>
      </w:r>
      <w:r w:rsidRPr="005331E7">
        <w:t xml:space="preserve"> </w:t>
      </w:r>
      <w:r w:rsidR="005F6DC9" w:rsidRPr="005331E7">
        <w:t>–</w:t>
      </w:r>
      <w:r w:rsidR="00901FA5" w:rsidRPr="005331E7">
        <w:t xml:space="preserve"> Среднегодовая загрузка оборудования</w:t>
      </w:r>
      <w:r w:rsidR="000308C9" w:rsidRPr="005331E7">
        <w:t xml:space="preserve"> котельных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678"/>
        <w:gridCol w:w="1794"/>
        <w:gridCol w:w="1360"/>
        <w:gridCol w:w="1760"/>
        <w:gridCol w:w="1756"/>
      </w:tblGrid>
      <w:tr w:rsidR="005331E7" w:rsidRPr="005331E7" w14:paraId="47626C66" w14:textId="77777777" w:rsidTr="00C92D67">
        <w:trPr>
          <w:cantSplit/>
          <w:tblHeader/>
        </w:trPr>
        <w:tc>
          <w:tcPr>
            <w:tcW w:w="284" w:type="pct"/>
            <w:vMerge w:val="restart"/>
            <w:tcBorders>
              <w:right w:val="single" w:sz="4" w:space="0" w:color="auto"/>
            </w:tcBorders>
            <w:shd w:val="clear" w:color="auto" w:fill="auto"/>
            <w:vAlign w:val="center"/>
          </w:tcPr>
          <w:p w14:paraId="18FF49B7" w14:textId="77777777" w:rsidR="00C92D67" w:rsidRPr="005331E7" w:rsidRDefault="00C92D67" w:rsidP="0006129B">
            <w:pPr>
              <w:jc w:val="center"/>
              <w:rPr>
                <w:sz w:val="22"/>
                <w:szCs w:val="22"/>
              </w:rPr>
            </w:pPr>
            <w:r w:rsidRPr="005331E7">
              <w:rPr>
                <w:sz w:val="22"/>
                <w:szCs w:val="22"/>
              </w:rPr>
              <w:lastRenderedPageBreak/>
              <w:t>№ п/п</w:t>
            </w:r>
          </w:p>
        </w:tc>
        <w:tc>
          <w:tcPr>
            <w:tcW w:w="1351" w:type="pct"/>
            <w:vMerge w:val="restart"/>
            <w:tcBorders>
              <w:left w:val="single" w:sz="4" w:space="0" w:color="auto"/>
            </w:tcBorders>
            <w:shd w:val="clear" w:color="auto" w:fill="auto"/>
            <w:vAlign w:val="center"/>
          </w:tcPr>
          <w:p w14:paraId="14BB9EE4" w14:textId="77777777" w:rsidR="00C92D67" w:rsidRPr="005331E7" w:rsidRDefault="00C92D67" w:rsidP="0006129B">
            <w:pPr>
              <w:jc w:val="center"/>
              <w:rPr>
                <w:sz w:val="22"/>
                <w:szCs w:val="22"/>
              </w:rPr>
            </w:pPr>
            <w:r w:rsidRPr="005331E7">
              <w:rPr>
                <w:sz w:val="22"/>
                <w:szCs w:val="22"/>
              </w:rPr>
              <w:t>Наименование котельной</w:t>
            </w:r>
          </w:p>
        </w:tc>
        <w:tc>
          <w:tcPr>
            <w:tcW w:w="905" w:type="pct"/>
            <w:tcBorders>
              <w:right w:val="single" w:sz="4" w:space="0" w:color="auto"/>
            </w:tcBorders>
            <w:shd w:val="clear" w:color="auto" w:fill="auto"/>
            <w:vAlign w:val="center"/>
          </w:tcPr>
          <w:p w14:paraId="7CCB4726" w14:textId="77777777" w:rsidR="00C92D67" w:rsidRPr="005331E7" w:rsidRDefault="00C92D67" w:rsidP="0006129B">
            <w:pPr>
              <w:jc w:val="center"/>
              <w:rPr>
                <w:sz w:val="22"/>
                <w:szCs w:val="22"/>
              </w:rPr>
            </w:pPr>
            <w:r w:rsidRPr="005331E7">
              <w:rPr>
                <w:sz w:val="22"/>
                <w:szCs w:val="22"/>
              </w:rPr>
              <w:t>Установленная тепловая мощность</w:t>
            </w:r>
          </w:p>
        </w:tc>
        <w:tc>
          <w:tcPr>
            <w:tcW w:w="686" w:type="pct"/>
            <w:tcBorders>
              <w:left w:val="single" w:sz="4" w:space="0" w:color="auto"/>
            </w:tcBorders>
            <w:shd w:val="clear" w:color="auto" w:fill="auto"/>
            <w:vAlign w:val="center"/>
          </w:tcPr>
          <w:p w14:paraId="1D757119" w14:textId="33DCF05A" w:rsidR="00C92D67" w:rsidRPr="005331E7" w:rsidRDefault="00C92D67" w:rsidP="0006129B">
            <w:pPr>
              <w:jc w:val="center"/>
              <w:rPr>
                <w:sz w:val="22"/>
                <w:szCs w:val="22"/>
              </w:rPr>
            </w:pPr>
            <w:r w:rsidRPr="005331E7">
              <w:rPr>
                <w:sz w:val="22"/>
                <w:szCs w:val="22"/>
              </w:rPr>
              <w:t>Выработка тепла</w:t>
            </w:r>
            <w:r w:rsidR="00F4275C" w:rsidRPr="005331E7">
              <w:rPr>
                <w:sz w:val="22"/>
                <w:szCs w:val="22"/>
              </w:rPr>
              <w:t xml:space="preserve"> </w:t>
            </w:r>
          </w:p>
        </w:tc>
        <w:tc>
          <w:tcPr>
            <w:tcW w:w="888" w:type="pct"/>
            <w:shd w:val="clear" w:color="auto" w:fill="auto"/>
            <w:vAlign w:val="center"/>
          </w:tcPr>
          <w:p w14:paraId="3D807BF6" w14:textId="77777777" w:rsidR="00C92D67" w:rsidRPr="005331E7" w:rsidRDefault="00C92D67" w:rsidP="0006129B">
            <w:pPr>
              <w:jc w:val="center"/>
              <w:rPr>
                <w:sz w:val="22"/>
                <w:szCs w:val="22"/>
              </w:rPr>
            </w:pPr>
            <w:r w:rsidRPr="005331E7">
              <w:rPr>
                <w:sz w:val="22"/>
                <w:szCs w:val="22"/>
              </w:rPr>
              <w:t>Число часов использования УТМ</w:t>
            </w:r>
          </w:p>
        </w:tc>
        <w:tc>
          <w:tcPr>
            <w:tcW w:w="886" w:type="pct"/>
          </w:tcPr>
          <w:p w14:paraId="052068D5" w14:textId="77777777" w:rsidR="00C92D67" w:rsidRPr="005331E7" w:rsidRDefault="00C92D67" w:rsidP="00C92D67">
            <w:pPr>
              <w:jc w:val="center"/>
              <w:rPr>
                <w:sz w:val="22"/>
                <w:szCs w:val="22"/>
              </w:rPr>
            </w:pPr>
            <w:r w:rsidRPr="005331E7">
              <w:rPr>
                <w:sz w:val="22"/>
                <w:szCs w:val="22"/>
              </w:rPr>
              <w:t>Среднегодовая загрузка оборудования</w:t>
            </w:r>
          </w:p>
        </w:tc>
      </w:tr>
      <w:tr w:rsidR="005331E7" w:rsidRPr="005331E7" w14:paraId="4C60CF16" w14:textId="77777777" w:rsidTr="00F22EBD">
        <w:trPr>
          <w:cantSplit/>
          <w:tblHeader/>
        </w:trPr>
        <w:tc>
          <w:tcPr>
            <w:tcW w:w="284" w:type="pct"/>
            <w:vMerge/>
            <w:tcBorders>
              <w:right w:val="single" w:sz="4" w:space="0" w:color="auto"/>
            </w:tcBorders>
            <w:shd w:val="clear" w:color="auto" w:fill="auto"/>
            <w:vAlign w:val="center"/>
          </w:tcPr>
          <w:p w14:paraId="25E567AA" w14:textId="77777777" w:rsidR="00C92D67" w:rsidRPr="005331E7" w:rsidRDefault="00C92D67" w:rsidP="0006129B">
            <w:pPr>
              <w:jc w:val="center"/>
              <w:rPr>
                <w:sz w:val="22"/>
                <w:szCs w:val="22"/>
              </w:rPr>
            </w:pPr>
          </w:p>
        </w:tc>
        <w:tc>
          <w:tcPr>
            <w:tcW w:w="1351" w:type="pct"/>
            <w:vMerge/>
            <w:tcBorders>
              <w:left w:val="single" w:sz="4" w:space="0" w:color="auto"/>
            </w:tcBorders>
            <w:shd w:val="clear" w:color="auto" w:fill="auto"/>
            <w:vAlign w:val="center"/>
          </w:tcPr>
          <w:p w14:paraId="6CC699BB" w14:textId="77777777" w:rsidR="00C92D67" w:rsidRPr="005331E7" w:rsidRDefault="00C92D67" w:rsidP="0006129B">
            <w:pPr>
              <w:jc w:val="center"/>
              <w:rPr>
                <w:sz w:val="22"/>
                <w:szCs w:val="22"/>
              </w:rPr>
            </w:pPr>
          </w:p>
        </w:tc>
        <w:tc>
          <w:tcPr>
            <w:tcW w:w="905" w:type="pct"/>
            <w:tcBorders>
              <w:bottom w:val="single" w:sz="4" w:space="0" w:color="auto"/>
              <w:right w:val="single" w:sz="4" w:space="0" w:color="auto"/>
            </w:tcBorders>
            <w:shd w:val="clear" w:color="auto" w:fill="auto"/>
            <w:vAlign w:val="center"/>
          </w:tcPr>
          <w:p w14:paraId="1A0484E3" w14:textId="77777777" w:rsidR="00C92D67" w:rsidRPr="005331E7" w:rsidRDefault="00C92D67" w:rsidP="0006129B">
            <w:pPr>
              <w:jc w:val="center"/>
              <w:rPr>
                <w:sz w:val="22"/>
                <w:szCs w:val="22"/>
              </w:rPr>
            </w:pPr>
            <w:r w:rsidRPr="005331E7">
              <w:rPr>
                <w:sz w:val="22"/>
                <w:szCs w:val="22"/>
              </w:rPr>
              <w:t>Гкал/ч</w:t>
            </w:r>
          </w:p>
        </w:tc>
        <w:tc>
          <w:tcPr>
            <w:tcW w:w="686" w:type="pct"/>
            <w:tcBorders>
              <w:left w:val="single" w:sz="4" w:space="0" w:color="auto"/>
              <w:bottom w:val="single" w:sz="4" w:space="0" w:color="auto"/>
            </w:tcBorders>
            <w:shd w:val="clear" w:color="auto" w:fill="auto"/>
            <w:vAlign w:val="center"/>
          </w:tcPr>
          <w:p w14:paraId="3A6AA5F2" w14:textId="77777777" w:rsidR="00C92D67" w:rsidRPr="005331E7" w:rsidRDefault="00C92D67" w:rsidP="0006129B">
            <w:pPr>
              <w:jc w:val="center"/>
              <w:rPr>
                <w:sz w:val="22"/>
                <w:szCs w:val="22"/>
              </w:rPr>
            </w:pPr>
            <w:r w:rsidRPr="005331E7">
              <w:rPr>
                <w:sz w:val="22"/>
                <w:szCs w:val="22"/>
              </w:rPr>
              <w:t>Гкал</w:t>
            </w:r>
          </w:p>
        </w:tc>
        <w:tc>
          <w:tcPr>
            <w:tcW w:w="888" w:type="pct"/>
            <w:tcBorders>
              <w:bottom w:val="single" w:sz="4" w:space="0" w:color="auto"/>
            </w:tcBorders>
            <w:shd w:val="clear" w:color="auto" w:fill="auto"/>
            <w:vAlign w:val="center"/>
          </w:tcPr>
          <w:p w14:paraId="286D1892" w14:textId="77777777" w:rsidR="00C92D67" w:rsidRPr="005331E7" w:rsidRDefault="00C92D67" w:rsidP="0006129B">
            <w:pPr>
              <w:jc w:val="center"/>
              <w:rPr>
                <w:sz w:val="22"/>
                <w:szCs w:val="22"/>
              </w:rPr>
            </w:pPr>
            <w:r w:rsidRPr="005331E7">
              <w:rPr>
                <w:sz w:val="22"/>
                <w:szCs w:val="22"/>
              </w:rPr>
              <w:t>час</w:t>
            </w:r>
          </w:p>
        </w:tc>
        <w:tc>
          <w:tcPr>
            <w:tcW w:w="886" w:type="pct"/>
            <w:tcBorders>
              <w:bottom w:val="single" w:sz="4" w:space="0" w:color="auto"/>
            </w:tcBorders>
          </w:tcPr>
          <w:p w14:paraId="7C5462D7" w14:textId="77777777" w:rsidR="00C92D67" w:rsidRPr="005331E7" w:rsidRDefault="00C92D67" w:rsidP="0006129B">
            <w:pPr>
              <w:jc w:val="center"/>
              <w:rPr>
                <w:sz w:val="22"/>
                <w:szCs w:val="22"/>
              </w:rPr>
            </w:pPr>
            <w:r w:rsidRPr="005331E7">
              <w:rPr>
                <w:sz w:val="22"/>
                <w:szCs w:val="22"/>
              </w:rPr>
              <w:t>%</w:t>
            </w:r>
          </w:p>
        </w:tc>
      </w:tr>
      <w:tr w:rsidR="005331E7" w:rsidRPr="005331E7" w14:paraId="31A5C332" w14:textId="77777777" w:rsidTr="006E773D">
        <w:trPr>
          <w:cantSplit/>
        </w:trPr>
        <w:tc>
          <w:tcPr>
            <w:tcW w:w="284" w:type="pct"/>
            <w:tcBorders>
              <w:right w:val="single" w:sz="4" w:space="0" w:color="auto"/>
            </w:tcBorders>
            <w:shd w:val="clear" w:color="auto" w:fill="auto"/>
            <w:vAlign w:val="center"/>
          </w:tcPr>
          <w:p w14:paraId="38F557EF" w14:textId="301B3F26" w:rsidR="00F3526D" w:rsidRPr="005331E7" w:rsidRDefault="00F3526D" w:rsidP="00F3526D">
            <w:pPr>
              <w:pStyle w:val="ab"/>
              <w:jc w:val="center"/>
              <w:rPr>
                <w:sz w:val="22"/>
                <w:szCs w:val="22"/>
              </w:rPr>
            </w:pPr>
            <w:r w:rsidRPr="005331E7">
              <w:rPr>
                <w:sz w:val="22"/>
                <w:szCs w:val="22"/>
              </w:rPr>
              <w:t>1</w:t>
            </w:r>
          </w:p>
        </w:tc>
        <w:tc>
          <w:tcPr>
            <w:tcW w:w="1351" w:type="pct"/>
            <w:tcBorders>
              <w:top w:val="nil"/>
              <w:left w:val="nil"/>
              <w:bottom w:val="single" w:sz="8" w:space="0" w:color="000000"/>
              <w:right w:val="single" w:sz="8" w:space="0" w:color="000000"/>
            </w:tcBorders>
            <w:shd w:val="clear" w:color="auto" w:fill="auto"/>
            <w:vAlign w:val="center"/>
          </w:tcPr>
          <w:p w14:paraId="373B369B" w14:textId="1252254F" w:rsidR="00F3526D" w:rsidRPr="005331E7" w:rsidRDefault="00F3526D" w:rsidP="00F3526D">
            <w:pPr>
              <w:jc w:val="center"/>
              <w:rPr>
                <w:sz w:val="22"/>
                <w:szCs w:val="22"/>
              </w:rPr>
            </w:pPr>
            <w:r w:rsidRPr="005331E7">
              <w:rPr>
                <w:sz w:val="22"/>
                <w:szCs w:val="22"/>
              </w:rPr>
              <w:t>Котельная п. Новые Решеты</w:t>
            </w:r>
          </w:p>
        </w:tc>
        <w:tc>
          <w:tcPr>
            <w:tcW w:w="905" w:type="pct"/>
            <w:tcBorders>
              <w:top w:val="nil"/>
              <w:left w:val="nil"/>
              <w:bottom w:val="single" w:sz="8" w:space="0" w:color="000000"/>
              <w:right w:val="single" w:sz="8" w:space="0" w:color="000000"/>
            </w:tcBorders>
            <w:shd w:val="clear" w:color="auto" w:fill="auto"/>
            <w:vAlign w:val="center"/>
          </w:tcPr>
          <w:p w14:paraId="75AA966C" w14:textId="3B3EED13" w:rsidR="00F3526D" w:rsidRPr="005331E7" w:rsidRDefault="00F3526D" w:rsidP="00F3526D">
            <w:pPr>
              <w:jc w:val="center"/>
              <w:rPr>
                <w:sz w:val="22"/>
                <w:szCs w:val="22"/>
              </w:rPr>
            </w:pPr>
            <w:r w:rsidRPr="005331E7">
              <w:rPr>
                <w:sz w:val="20"/>
                <w:szCs w:val="20"/>
              </w:rPr>
              <w:t>0,688</w:t>
            </w:r>
          </w:p>
        </w:tc>
        <w:tc>
          <w:tcPr>
            <w:tcW w:w="686" w:type="pct"/>
            <w:tcBorders>
              <w:top w:val="nil"/>
              <w:left w:val="nil"/>
              <w:bottom w:val="single" w:sz="8" w:space="0" w:color="000000"/>
              <w:right w:val="single" w:sz="8" w:space="0" w:color="000000"/>
            </w:tcBorders>
            <w:shd w:val="clear" w:color="auto" w:fill="auto"/>
            <w:vAlign w:val="center"/>
          </w:tcPr>
          <w:p w14:paraId="2C599D54" w14:textId="6B48841F" w:rsidR="00F3526D" w:rsidRPr="005331E7" w:rsidRDefault="00F3526D" w:rsidP="00F3526D">
            <w:pPr>
              <w:jc w:val="center"/>
              <w:rPr>
                <w:sz w:val="22"/>
                <w:szCs w:val="22"/>
              </w:rPr>
            </w:pPr>
            <w:r w:rsidRPr="005331E7">
              <w:rPr>
                <w:sz w:val="20"/>
                <w:szCs w:val="20"/>
              </w:rPr>
              <w:t>269,7</w:t>
            </w:r>
          </w:p>
        </w:tc>
        <w:tc>
          <w:tcPr>
            <w:tcW w:w="888" w:type="pct"/>
            <w:tcBorders>
              <w:top w:val="nil"/>
              <w:left w:val="nil"/>
              <w:bottom w:val="single" w:sz="8" w:space="0" w:color="000000"/>
              <w:right w:val="single" w:sz="8" w:space="0" w:color="000000"/>
            </w:tcBorders>
            <w:shd w:val="clear" w:color="auto" w:fill="auto"/>
            <w:vAlign w:val="center"/>
          </w:tcPr>
          <w:p w14:paraId="04F56F2B" w14:textId="4B3C17AC" w:rsidR="00F3526D" w:rsidRPr="005331E7" w:rsidRDefault="00F3526D" w:rsidP="00F3526D">
            <w:pPr>
              <w:jc w:val="center"/>
              <w:rPr>
                <w:sz w:val="22"/>
                <w:szCs w:val="22"/>
              </w:rPr>
            </w:pPr>
            <w:r w:rsidRPr="005331E7">
              <w:rPr>
                <w:sz w:val="20"/>
                <w:szCs w:val="20"/>
              </w:rPr>
              <w:t>391,9</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6B67B51" w14:textId="2BBE7CF3" w:rsidR="00F3526D" w:rsidRPr="005331E7" w:rsidRDefault="00F3526D" w:rsidP="00F3526D">
            <w:pPr>
              <w:jc w:val="center"/>
              <w:rPr>
                <w:sz w:val="22"/>
                <w:szCs w:val="22"/>
              </w:rPr>
            </w:pPr>
            <w:r w:rsidRPr="005331E7">
              <w:rPr>
                <w:sz w:val="22"/>
                <w:szCs w:val="22"/>
              </w:rPr>
              <w:t>7,4</w:t>
            </w:r>
          </w:p>
        </w:tc>
      </w:tr>
      <w:tr w:rsidR="00F3526D" w:rsidRPr="005331E7" w14:paraId="3FF32F75" w14:textId="77777777" w:rsidTr="006E773D">
        <w:trPr>
          <w:cantSplit/>
        </w:trPr>
        <w:tc>
          <w:tcPr>
            <w:tcW w:w="284" w:type="pct"/>
            <w:tcBorders>
              <w:right w:val="single" w:sz="4" w:space="0" w:color="auto"/>
            </w:tcBorders>
            <w:shd w:val="clear" w:color="auto" w:fill="auto"/>
            <w:vAlign w:val="center"/>
          </w:tcPr>
          <w:p w14:paraId="7D72D1FD" w14:textId="6F707258" w:rsidR="00F3526D" w:rsidRPr="005331E7" w:rsidRDefault="00F3526D" w:rsidP="00F3526D">
            <w:pPr>
              <w:pStyle w:val="ab"/>
              <w:jc w:val="center"/>
              <w:rPr>
                <w:sz w:val="22"/>
                <w:szCs w:val="22"/>
              </w:rPr>
            </w:pPr>
            <w:r w:rsidRPr="005331E7">
              <w:rPr>
                <w:sz w:val="22"/>
                <w:szCs w:val="22"/>
              </w:rPr>
              <w:t>2</w:t>
            </w:r>
          </w:p>
        </w:tc>
        <w:tc>
          <w:tcPr>
            <w:tcW w:w="1351" w:type="pct"/>
            <w:tcBorders>
              <w:top w:val="nil"/>
              <w:left w:val="nil"/>
              <w:bottom w:val="single" w:sz="8" w:space="0" w:color="000000"/>
              <w:right w:val="single" w:sz="8" w:space="0" w:color="000000"/>
            </w:tcBorders>
            <w:shd w:val="clear" w:color="auto" w:fill="auto"/>
            <w:vAlign w:val="center"/>
          </w:tcPr>
          <w:p w14:paraId="38EEE008" w14:textId="47DF87D0" w:rsidR="00F3526D" w:rsidRPr="005331E7" w:rsidRDefault="00F3526D" w:rsidP="00F3526D">
            <w:pPr>
              <w:jc w:val="center"/>
              <w:rPr>
                <w:sz w:val="22"/>
                <w:szCs w:val="22"/>
              </w:rPr>
            </w:pPr>
            <w:r w:rsidRPr="005331E7">
              <w:rPr>
                <w:sz w:val="22"/>
                <w:szCs w:val="22"/>
              </w:rPr>
              <w:t>Котельная РТП п. Новые Решеты</w:t>
            </w:r>
          </w:p>
        </w:tc>
        <w:tc>
          <w:tcPr>
            <w:tcW w:w="905" w:type="pct"/>
            <w:tcBorders>
              <w:top w:val="nil"/>
              <w:left w:val="nil"/>
              <w:bottom w:val="single" w:sz="8" w:space="0" w:color="000000"/>
              <w:right w:val="single" w:sz="8" w:space="0" w:color="000000"/>
            </w:tcBorders>
            <w:shd w:val="clear" w:color="auto" w:fill="auto"/>
            <w:vAlign w:val="center"/>
          </w:tcPr>
          <w:p w14:paraId="3F1555F8" w14:textId="61340306" w:rsidR="00F3526D" w:rsidRPr="005331E7" w:rsidRDefault="00F3526D" w:rsidP="00F3526D">
            <w:pPr>
              <w:jc w:val="center"/>
              <w:rPr>
                <w:sz w:val="20"/>
                <w:szCs w:val="20"/>
              </w:rPr>
            </w:pPr>
            <w:r w:rsidRPr="005331E7">
              <w:rPr>
                <w:sz w:val="20"/>
                <w:szCs w:val="20"/>
              </w:rPr>
              <w:t>0,8</w:t>
            </w:r>
          </w:p>
        </w:tc>
        <w:tc>
          <w:tcPr>
            <w:tcW w:w="686" w:type="pct"/>
            <w:tcBorders>
              <w:top w:val="nil"/>
              <w:left w:val="nil"/>
              <w:bottom w:val="single" w:sz="8" w:space="0" w:color="000000"/>
              <w:right w:val="single" w:sz="8" w:space="0" w:color="000000"/>
            </w:tcBorders>
            <w:shd w:val="clear" w:color="auto" w:fill="auto"/>
            <w:vAlign w:val="center"/>
          </w:tcPr>
          <w:p w14:paraId="308FD460" w14:textId="4B4F993B" w:rsidR="00F3526D" w:rsidRPr="005331E7" w:rsidRDefault="00F3526D" w:rsidP="00F3526D">
            <w:pPr>
              <w:jc w:val="center"/>
              <w:rPr>
                <w:sz w:val="20"/>
                <w:szCs w:val="20"/>
              </w:rPr>
            </w:pPr>
            <w:r w:rsidRPr="005331E7">
              <w:rPr>
                <w:sz w:val="20"/>
                <w:szCs w:val="20"/>
              </w:rPr>
              <w:t>586,3</w:t>
            </w:r>
          </w:p>
        </w:tc>
        <w:tc>
          <w:tcPr>
            <w:tcW w:w="888" w:type="pct"/>
            <w:tcBorders>
              <w:top w:val="nil"/>
              <w:left w:val="nil"/>
              <w:bottom w:val="single" w:sz="8" w:space="0" w:color="000000"/>
              <w:right w:val="single" w:sz="8" w:space="0" w:color="000000"/>
            </w:tcBorders>
            <w:shd w:val="clear" w:color="auto" w:fill="auto"/>
            <w:vAlign w:val="center"/>
          </w:tcPr>
          <w:p w14:paraId="18D33314" w14:textId="36879F0B" w:rsidR="00F3526D" w:rsidRPr="005331E7" w:rsidRDefault="00F3526D" w:rsidP="00F3526D">
            <w:pPr>
              <w:jc w:val="center"/>
              <w:rPr>
                <w:sz w:val="20"/>
                <w:szCs w:val="20"/>
              </w:rPr>
            </w:pPr>
            <w:r w:rsidRPr="005331E7">
              <w:rPr>
                <w:sz w:val="20"/>
                <w:szCs w:val="20"/>
              </w:rPr>
              <w:t>732,9</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795B55B0" w14:textId="4DDC8F7B" w:rsidR="00F3526D" w:rsidRPr="005331E7" w:rsidRDefault="00F3526D" w:rsidP="00F3526D">
            <w:pPr>
              <w:jc w:val="center"/>
              <w:rPr>
                <w:sz w:val="22"/>
                <w:szCs w:val="22"/>
              </w:rPr>
            </w:pPr>
            <w:r w:rsidRPr="005331E7">
              <w:rPr>
                <w:sz w:val="22"/>
                <w:szCs w:val="22"/>
              </w:rPr>
              <w:t>13,8</w:t>
            </w:r>
          </w:p>
        </w:tc>
      </w:tr>
    </w:tbl>
    <w:p w14:paraId="486FAC49" w14:textId="77777777" w:rsidR="00F22EBD" w:rsidRPr="005331E7" w:rsidRDefault="00F22EBD"/>
    <w:p w14:paraId="6D4D520F" w14:textId="77777777" w:rsidR="008A451F" w:rsidRPr="005331E7" w:rsidRDefault="00F0314C" w:rsidP="0006129B">
      <w:pPr>
        <w:pStyle w:val="31"/>
        <w:spacing w:line="240" w:lineRule="auto"/>
      </w:pPr>
      <w:bookmarkStart w:id="40" w:name="_Toc144017342"/>
      <w:r w:rsidRPr="005331E7">
        <w:t>2.9</w:t>
      </w:r>
      <w:r w:rsidR="008A451F" w:rsidRPr="005331E7">
        <w:t xml:space="preserve"> </w:t>
      </w:r>
      <w:r w:rsidRPr="005331E7">
        <w:t>С</w:t>
      </w:r>
      <w:r w:rsidR="00E800F8" w:rsidRPr="005331E7">
        <w:t>пособы учета тепла, отпущенного в тепловые сети</w:t>
      </w:r>
      <w:bookmarkEnd w:id="40"/>
    </w:p>
    <w:p w14:paraId="4A51F665" w14:textId="77777777" w:rsidR="002C480E" w:rsidRPr="005331E7" w:rsidRDefault="002C480E" w:rsidP="002C480E">
      <w:pPr>
        <w:pStyle w:val="Affb"/>
      </w:pPr>
      <w:r w:rsidRPr="005331E7">
        <w:t xml:space="preserve">Согласно пункту 1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14:paraId="45665EBA" w14:textId="77777777" w:rsidR="002C480E" w:rsidRPr="005331E7" w:rsidRDefault="002C480E" w:rsidP="002C480E">
      <w:pPr>
        <w:pStyle w:val="Affb"/>
      </w:pPr>
      <w:r w:rsidRPr="005331E7">
        <w:t>В соответствии с пунктом 1 статьи 19 Федерального закона от 27.07.2010 №190-ФЗ «О теплоснабжении»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14:paraId="034CDDD7" w14:textId="77777777" w:rsidR="002C480E" w:rsidRPr="005331E7" w:rsidRDefault="002C480E" w:rsidP="002C480E">
      <w:pPr>
        <w:pStyle w:val="Affb"/>
      </w:pPr>
      <w:r w:rsidRPr="005331E7">
        <w:t>В соответствии с пунктом 2 статьи 19 Федерального закона от 27.07.2010 №190-ФЗ «О теплоснабжении»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14:paraId="7C7FB152" w14:textId="77777777" w:rsidR="00F22EBD" w:rsidRPr="005331E7" w:rsidRDefault="00CC33BC" w:rsidP="00CC33BC">
      <w:pPr>
        <w:pStyle w:val="Affb"/>
        <w:rPr>
          <w:szCs w:val="24"/>
        </w:rPr>
      </w:pPr>
      <w:r w:rsidRPr="005331E7">
        <w:rPr>
          <w:szCs w:val="24"/>
        </w:rPr>
        <w:t xml:space="preserve">Сведения о приборах учета тепла, установленных в котельных и использующихся для учета тепла, отпускаемого в тепловую сеть, </w:t>
      </w:r>
      <w:r w:rsidR="00F22EBD" w:rsidRPr="005331E7">
        <w:rPr>
          <w:szCs w:val="24"/>
        </w:rPr>
        <w:t>приведены в таблице ниже</w:t>
      </w:r>
      <w:r w:rsidRPr="005331E7">
        <w:rPr>
          <w:szCs w:val="24"/>
        </w:rPr>
        <w:t>.</w:t>
      </w:r>
    </w:p>
    <w:p w14:paraId="4B35686E" w14:textId="77777777" w:rsidR="00F22EBD" w:rsidRPr="005331E7" w:rsidRDefault="00F22EBD" w:rsidP="00CC33BC">
      <w:pPr>
        <w:pStyle w:val="Affb"/>
        <w:rPr>
          <w:szCs w:val="24"/>
        </w:rPr>
      </w:pPr>
    </w:p>
    <w:p w14:paraId="79CCABC3" w14:textId="1F2F03B7" w:rsidR="00F22EBD" w:rsidRPr="005331E7" w:rsidRDefault="00F22EBD" w:rsidP="00F22EBD">
      <w:pPr>
        <w:pStyle w:val="aff9"/>
        <w:spacing w:line="240" w:lineRule="auto"/>
      </w:pPr>
      <w:r w:rsidRPr="005331E7">
        <w:t xml:space="preserve">Таблица </w:t>
      </w:r>
      <w:fldSimple w:instr=" SEQ Таблица \* ARABIC ">
        <w:r w:rsidR="00854D71" w:rsidRPr="005331E7">
          <w:rPr>
            <w:noProof/>
          </w:rPr>
          <w:t>8</w:t>
        </w:r>
      </w:fldSimple>
      <w:r w:rsidRPr="005331E7">
        <w:t xml:space="preserve"> – Сведения об оснащенности </w:t>
      </w:r>
      <w:r w:rsidR="00CD56B7" w:rsidRPr="005331E7">
        <w:t xml:space="preserve">источника теплоснабжения </w:t>
      </w:r>
      <w:r w:rsidRPr="005331E7">
        <w:t>приборами учета тепла</w:t>
      </w:r>
    </w:p>
    <w:tbl>
      <w:tblPr>
        <w:tblStyle w:val="af7"/>
        <w:tblW w:w="5000" w:type="pct"/>
        <w:tblLook w:val="04A0" w:firstRow="1" w:lastRow="0" w:firstColumn="1" w:lastColumn="0" w:noHBand="0" w:noVBand="1"/>
      </w:tblPr>
      <w:tblGrid>
        <w:gridCol w:w="5181"/>
        <w:gridCol w:w="4730"/>
      </w:tblGrid>
      <w:tr w:rsidR="005331E7" w:rsidRPr="005331E7" w14:paraId="19B2E095" w14:textId="77777777" w:rsidTr="00F22EBD">
        <w:trPr>
          <w:tblHeader/>
        </w:trPr>
        <w:tc>
          <w:tcPr>
            <w:tcW w:w="2614" w:type="pct"/>
          </w:tcPr>
          <w:p w14:paraId="3BE64469" w14:textId="77777777" w:rsidR="00F22EBD" w:rsidRPr="005331E7" w:rsidRDefault="00F22EBD" w:rsidP="00AB05C2">
            <w:pPr>
              <w:jc w:val="center"/>
              <w:rPr>
                <w:sz w:val="22"/>
                <w:szCs w:val="22"/>
              </w:rPr>
            </w:pPr>
            <w:r w:rsidRPr="005331E7">
              <w:rPr>
                <w:b/>
                <w:bCs/>
                <w:sz w:val="22"/>
                <w:szCs w:val="22"/>
              </w:rPr>
              <w:t>Номер котельной</w:t>
            </w:r>
          </w:p>
        </w:tc>
        <w:tc>
          <w:tcPr>
            <w:tcW w:w="2386" w:type="pct"/>
          </w:tcPr>
          <w:p w14:paraId="0BDB51A1" w14:textId="77777777" w:rsidR="00F22EBD" w:rsidRPr="005331E7" w:rsidRDefault="00F22EBD" w:rsidP="00AB05C2">
            <w:pPr>
              <w:jc w:val="center"/>
              <w:rPr>
                <w:b/>
                <w:bCs/>
                <w:sz w:val="22"/>
                <w:szCs w:val="22"/>
              </w:rPr>
            </w:pPr>
            <w:r w:rsidRPr="005331E7">
              <w:rPr>
                <w:b/>
                <w:bCs/>
                <w:sz w:val="22"/>
                <w:szCs w:val="22"/>
              </w:rPr>
              <w:t>Наличие УУТЭ</w:t>
            </w:r>
          </w:p>
        </w:tc>
      </w:tr>
      <w:tr w:rsidR="005331E7" w:rsidRPr="005331E7" w14:paraId="4DDCA18E" w14:textId="77777777" w:rsidTr="00F22EBD">
        <w:tc>
          <w:tcPr>
            <w:tcW w:w="2614" w:type="pct"/>
            <w:vAlign w:val="center"/>
          </w:tcPr>
          <w:p w14:paraId="7E5E8247" w14:textId="6E92B493" w:rsidR="00ED4FFB" w:rsidRPr="005331E7" w:rsidRDefault="00ED4FFB" w:rsidP="00ED4FFB">
            <w:pPr>
              <w:jc w:val="center"/>
              <w:rPr>
                <w:sz w:val="22"/>
                <w:szCs w:val="22"/>
              </w:rPr>
            </w:pPr>
            <w:r w:rsidRPr="005331E7">
              <w:rPr>
                <w:sz w:val="22"/>
                <w:szCs w:val="22"/>
              </w:rPr>
              <w:t>Котельная п. Новые Решеты</w:t>
            </w:r>
          </w:p>
        </w:tc>
        <w:tc>
          <w:tcPr>
            <w:tcW w:w="2386" w:type="pct"/>
          </w:tcPr>
          <w:p w14:paraId="0AB8C8F2" w14:textId="77777777" w:rsidR="00ED4FFB" w:rsidRPr="005331E7" w:rsidRDefault="00ED4FFB" w:rsidP="00ED4FFB">
            <w:pPr>
              <w:jc w:val="center"/>
              <w:rPr>
                <w:sz w:val="22"/>
                <w:szCs w:val="22"/>
              </w:rPr>
            </w:pPr>
            <w:r w:rsidRPr="005331E7">
              <w:rPr>
                <w:sz w:val="22"/>
                <w:szCs w:val="22"/>
              </w:rPr>
              <w:t>Установлен</w:t>
            </w:r>
          </w:p>
        </w:tc>
      </w:tr>
      <w:tr w:rsidR="00ED4FFB" w:rsidRPr="005331E7" w14:paraId="39BFFA4E" w14:textId="77777777" w:rsidTr="00F22EBD">
        <w:tc>
          <w:tcPr>
            <w:tcW w:w="2614" w:type="pct"/>
            <w:vAlign w:val="center"/>
          </w:tcPr>
          <w:p w14:paraId="1E0D7A68" w14:textId="0D2659ED" w:rsidR="00ED4FFB" w:rsidRPr="005331E7" w:rsidRDefault="00ED4FFB" w:rsidP="00ED4FFB">
            <w:pPr>
              <w:jc w:val="center"/>
              <w:rPr>
                <w:sz w:val="22"/>
                <w:szCs w:val="22"/>
              </w:rPr>
            </w:pPr>
            <w:r w:rsidRPr="005331E7">
              <w:rPr>
                <w:sz w:val="22"/>
                <w:szCs w:val="22"/>
              </w:rPr>
              <w:t>Котельная РТП п. Новые Решеты</w:t>
            </w:r>
          </w:p>
        </w:tc>
        <w:tc>
          <w:tcPr>
            <w:tcW w:w="2386" w:type="pct"/>
          </w:tcPr>
          <w:p w14:paraId="061DA141" w14:textId="0D1AD628" w:rsidR="00ED4FFB" w:rsidRPr="005331E7" w:rsidRDefault="00ED4FFB" w:rsidP="00ED4FFB">
            <w:pPr>
              <w:jc w:val="center"/>
              <w:rPr>
                <w:sz w:val="22"/>
                <w:szCs w:val="22"/>
              </w:rPr>
            </w:pPr>
            <w:r w:rsidRPr="005331E7">
              <w:rPr>
                <w:sz w:val="22"/>
                <w:szCs w:val="22"/>
              </w:rPr>
              <w:t>Сведения не представлены</w:t>
            </w:r>
          </w:p>
        </w:tc>
      </w:tr>
    </w:tbl>
    <w:p w14:paraId="6064C772" w14:textId="77777777" w:rsidR="00F22EBD" w:rsidRPr="005331E7" w:rsidRDefault="00F22EBD" w:rsidP="00CC33BC">
      <w:pPr>
        <w:pStyle w:val="Affb"/>
        <w:rPr>
          <w:szCs w:val="24"/>
        </w:rPr>
      </w:pPr>
    </w:p>
    <w:p w14:paraId="27ECD763" w14:textId="15445B00" w:rsidR="00CC33BC" w:rsidRPr="005331E7" w:rsidRDefault="00CC33BC" w:rsidP="00CC33BC">
      <w:pPr>
        <w:pStyle w:val="Affb"/>
        <w:rPr>
          <w:szCs w:val="24"/>
        </w:rPr>
      </w:pPr>
      <w:r w:rsidRPr="005331E7">
        <w:rPr>
          <w:szCs w:val="24"/>
        </w:rPr>
        <w:t xml:space="preserve">При отсутствии приборов учета тепла, расчет величины отпускаемой тепловой энергии осуществляется расчетным способом, исходя из удельного расхода топлива на выработку тепла. </w:t>
      </w:r>
    </w:p>
    <w:p w14:paraId="1F39C1DE" w14:textId="77777777" w:rsidR="002A3537" w:rsidRPr="005331E7" w:rsidRDefault="002A3537" w:rsidP="009B5EE4">
      <w:pPr>
        <w:pStyle w:val="Affb"/>
        <w:rPr>
          <w:szCs w:val="24"/>
        </w:rPr>
      </w:pPr>
    </w:p>
    <w:p w14:paraId="685417B6" w14:textId="77777777" w:rsidR="008A451F" w:rsidRPr="005331E7" w:rsidRDefault="00F0314C" w:rsidP="0006129B">
      <w:pPr>
        <w:pStyle w:val="31"/>
        <w:spacing w:line="240" w:lineRule="auto"/>
      </w:pPr>
      <w:bookmarkStart w:id="41" w:name="_Toc144017343"/>
      <w:r w:rsidRPr="005331E7">
        <w:t>2.10</w:t>
      </w:r>
      <w:r w:rsidR="008A451F" w:rsidRPr="005331E7">
        <w:t xml:space="preserve"> </w:t>
      </w:r>
      <w:r w:rsidRPr="005331E7">
        <w:t>С</w:t>
      </w:r>
      <w:r w:rsidR="00E800F8" w:rsidRPr="005331E7">
        <w:t>татистика отказов и восстановлений оборудования источников тепловой энергии</w:t>
      </w:r>
      <w:bookmarkEnd w:id="41"/>
    </w:p>
    <w:p w14:paraId="7D1E96E7" w14:textId="75F75504" w:rsidR="000E2D27" w:rsidRPr="005331E7" w:rsidRDefault="000E2D27" w:rsidP="0006129B">
      <w:pPr>
        <w:pStyle w:val="Affb"/>
        <w:rPr>
          <w:szCs w:val="24"/>
        </w:rPr>
      </w:pPr>
      <w:r w:rsidRPr="005331E7">
        <w:rPr>
          <w:szCs w:val="24"/>
        </w:rPr>
        <w:t>На основе</w:t>
      </w:r>
      <w:r w:rsidR="008618F3" w:rsidRPr="005331E7">
        <w:rPr>
          <w:szCs w:val="24"/>
        </w:rPr>
        <w:t xml:space="preserve"> данных, предоставленных </w:t>
      </w:r>
      <w:proofErr w:type="spellStart"/>
      <w:r w:rsidR="008618F3" w:rsidRPr="005331E7">
        <w:rPr>
          <w:szCs w:val="24"/>
        </w:rPr>
        <w:t>ресурсоснабжающими</w:t>
      </w:r>
      <w:proofErr w:type="spellEnd"/>
      <w:r w:rsidR="008618F3" w:rsidRPr="005331E7">
        <w:rPr>
          <w:szCs w:val="24"/>
        </w:rPr>
        <w:t xml:space="preserve"> организациями и</w:t>
      </w:r>
      <w:r w:rsidRPr="005331E7">
        <w:rPr>
          <w:szCs w:val="24"/>
        </w:rPr>
        <w:t xml:space="preserve"> отчетных данных</w:t>
      </w:r>
      <w:r w:rsidR="00F20323" w:rsidRPr="005331E7">
        <w:rPr>
          <w:szCs w:val="24"/>
        </w:rPr>
        <w:t>,</w:t>
      </w:r>
      <w:r w:rsidRPr="005331E7">
        <w:rPr>
          <w:szCs w:val="24"/>
        </w:rPr>
        <w:t xml:space="preserve"> публикуемых в соответствии со стандартами раскрытия информации ТСО, отказов оборудования источников тепловой энергии, повлекших прекращение подачи тепла, не зафиксировано.</w:t>
      </w:r>
    </w:p>
    <w:p w14:paraId="19900A71" w14:textId="77777777" w:rsidR="00E71595" w:rsidRPr="005331E7" w:rsidRDefault="00E71595" w:rsidP="0006129B">
      <w:pPr>
        <w:pStyle w:val="Affb"/>
        <w:rPr>
          <w:szCs w:val="24"/>
        </w:rPr>
      </w:pPr>
    </w:p>
    <w:p w14:paraId="45ED4188" w14:textId="77777777" w:rsidR="008A451F" w:rsidRPr="005331E7" w:rsidRDefault="00F0314C" w:rsidP="0006129B">
      <w:pPr>
        <w:pStyle w:val="31"/>
        <w:spacing w:line="240" w:lineRule="auto"/>
      </w:pPr>
      <w:bookmarkStart w:id="42" w:name="_Toc144017344"/>
      <w:r w:rsidRPr="005331E7">
        <w:t>2.11 П</w:t>
      </w:r>
      <w:r w:rsidR="00E800F8" w:rsidRPr="005331E7">
        <w:t>редписания надзорных органов по запрещению дальнейшей эксплуатации источников тепловой энергии</w:t>
      </w:r>
      <w:bookmarkEnd w:id="42"/>
    </w:p>
    <w:p w14:paraId="39F7C5E3" w14:textId="77777777" w:rsidR="00EA6202" w:rsidRPr="005331E7" w:rsidRDefault="00EA6202" w:rsidP="00EA6202">
      <w:pPr>
        <w:ind w:firstLine="709"/>
      </w:pPr>
      <w:r w:rsidRPr="005331E7">
        <w:t>Предписания надзорных органов по запрещению дальнейшей эксплуатации источников тепловой энергии отсутствуют.</w:t>
      </w:r>
    </w:p>
    <w:p w14:paraId="716F7A3E" w14:textId="77777777" w:rsidR="008512DA" w:rsidRPr="005331E7" w:rsidRDefault="008512DA" w:rsidP="0006129B">
      <w:pPr>
        <w:ind w:firstLine="709"/>
      </w:pPr>
      <w:r w:rsidRPr="005331E7">
        <w:t xml:space="preserve"> </w:t>
      </w:r>
    </w:p>
    <w:p w14:paraId="5CB18220" w14:textId="77777777" w:rsidR="00631856" w:rsidRPr="005331E7" w:rsidRDefault="00F0314C" w:rsidP="0006129B">
      <w:pPr>
        <w:pStyle w:val="31"/>
        <w:spacing w:line="240" w:lineRule="auto"/>
        <w:rPr>
          <w:rStyle w:val="ed"/>
        </w:rPr>
      </w:pPr>
      <w:bookmarkStart w:id="43" w:name="_Toc144017345"/>
      <w:r w:rsidRPr="005331E7">
        <w:rPr>
          <w:rStyle w:val="ed"/>
        </w:rPr>
        <w:t>2.12 П</w:t>
      </w:r>
      <w:r w:rsidR="00E800F8" w:rsidRPr="005331E7">
        <w:rPr>
          <w:rStyle w:val="ed"/>
        </w:rPr>
        <w:t>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43"/>
    </w:p>
    <w:p w14:paraId="20D9EB28" w14:textId="77777777" w:rsidR="00B11847" w:rsidRPr="005331E7" w:rsidRDefault="00B11847" w:rsidP="0006129B">
      <w:pPr>
        <w:ind w:firstLine="567"/>
      </w:pPr>
      <w:r w:rsidRPr="005331E7">
        <w:t>Комбинированная выработка тепловой и элек</w:t>
      </w:r>
      <w:r w:rsidR="00B57620" w:rsidRPr="005331E7">
        <w:t xml:space="preserve">трической энергии </w:t>
      </w:r>
      <w:r w:rsidRPr="005331E7">
        <w:t>не осуществляется.</w:t>
      </w:r>
    </w:p>
    <w:p w14:paraId="631F15BA" w14:textId="77777777" w:rsidR="00E71595" w:rsidRPr="005331E7" w:rsidRDefault="00E71595" w:rsidP="0006129B">
      <w:pPr>
        <w:ind w:firstLine="709"/>
        <w:rPr>
          <w:b/>
          <w:u w:val="single"/>
        </w:rPr>
      </w:pPr>
    </w:p>
    <w:p w14:paraId="3A916340" w14:textId="17DF2189" w:rsidR="005530D5" w:rsidRPr="005331E7" w:rsidRDefault="00F0314C" w:rsidP="0006129B">
      <w:pPr>
        <w:pStyle w:val="31"/>
        <w:spacing w:line="240" w:lineRule="auto"/>
      </w:pPr>
      <w:bookmarkStart w:id="44" w:name="_Toc144017346"/>
      <w:r w:rsidRPr="005331E7">
        <w:t xml:space="preserve">2.13 </w:t>
      </w:r>
      <w:r w:rsidR="005530D5" w:rsidRPr="005331E7">
        <w:t xml:space="preserve">Изменения, произошедшие в </w:t>
      </w:r>
      <w:r w:rsidR="008122C5" w:rsidRPr="005331E7">
        <w:t>технических характеристиках основного оборудования источников тепловой энергии</w:t>
      </w:r>
      <w:r w:rsidR="00C479E2" w:rsidRPr="005331E7">
        <w:t xml:space="preserve"> </w:t>
      </w:r>
      <w:r w:rsidR="000419EF">
        <w:t>поселения</w:t>
      </w:r>
      <w:r w:rsidR="00C479E2" w:rsidRPr="005331E7">
        <w:t xml:space="preserve"> </w:t>
      </w:r>
      <w:r w:rsidR="008122C5" w:rsidRPr="005331E7">
        <w:t xml:space="preserve">за период, </w:t>
      </w:r>
      <w:r w:rsidR="00042A16" w:rsidRPr="005331E7">
        <w:t>предшествующий разработке (актуализации) схемы теплоснабжения</w:t>
      </w:r>
      <w:bookmarkEnd w:id="44"/>
    </w:p>
    <w:p w14:paraId="38AFFA67" w14:textId="5E5254D7" w:rsidR="00F22EBD" w:rsidRPr="005331E7" w:rsidRDefault="0024105A" w:rsidP="00F22EBD">
      <w:pPr>
        <w:pStyle w:val="Affb"/>
      </w:pPr>
      <w:r w:rsidRPr="005331E7">
        <w:t xml:space="preserve">С момента предыдущей актуализации схемы теплоснабжения </w:t>
      </w:r>
      <w:proofErr w:type="spellStart"/>
      <w:r w:rsidR="00EB5D89" w:rsidRPr="005331E7">
        <w:t>Новорешетовского</w:t>
      </w:r>
      <w:proofErr w:type="spellEnd"/>
      <w:r w:rsidRPr="005331E7">
        <w:t xml:space="preserve"> </w:t>
      </w:r>
      <w:r w:rsidR="007C3D44">
        <w:t>сельсовета Кочковского района</w:t>
      </w:r>
      <w:r w:rsidRPr="005331E7">
        <w:t xml:space="preserve"> Новосибирской области на 2013-2028 годы (актуализация на 2023 г.), утвержденную постановлением администрации Кочковского района Новосибирской области от 01.09.2022 </w:t>
      </w:r>
      <w:r w:rsidR="00C834C1" w:rsidRPr="005331E7">
        <w:t>№ 510-па</w:t>
      </w:r>
      <w:r w:rsidRPr="005331E7">
        <w:t>, значительных изменений в структуре системы теплоснабжения не произошло</w:t>
      </w:r>
      <w:r w:rsidR="00F22EBD" w:rsidRPr="005331E7">
        <w:t>, замена изношенного оборудования осуществлялось на аналогичное.</w:t>
      </w:r>
    </w:p>
    <w:p w14:paraId="36CDB824" w14:textId="7FDE3E14" w:rsidR="00F22EBD" w:rsidRPr="005331E7" w:rsidRDefault="00F22EBD" w:rsidP="00F22EBD">
      <w:pPr>
        <w:ind w:firstLine="567"/>
      </w:pPr>
      <w:r w:rsidRPr="005331E7">
        <w:t xml:space="preserve">Глава переработана с учетом требований Постановление Правительства РФ от 22.02.2012 № 154 «О требованиях к схемам теплоснабжения, порядку их разработки и утверждения», а также Методических указаний по разработке схем теплоснабжения (утв. Приказом Минэнерго России от 05.07.2019 № 212 «Об утверждении Методических указаний по разработке схем теплоснабжения»). </w:t>
      </w:r>
    </w:p>
    <w:p w14:paraId="0F652875" w14:textId="77777777" w:rsidR="00F22EBD" w:rsidRPr="005331E7" w:rsidRDefault="00F22EBD" w:rsidP="005B19C5">
      <w:pPr>
        <w:pStyle w:val="Affb"/>
        <w:rPr>
          <w:b/>
        </w:rPr>
      </w:pPr>
    </w:p>
    <w:p w14:paraId="777FDD69" w14:textId="77777777" w:rsidR="006F799E" w:rsidRPr="005331E7" w:rsidRDefault="006F799E" w:rsidP="0006129B">
      <w:pPr>
        <w:pStyle w:val="21"/>
        <w:spacing w:line="240" w:lineRule="auto"/>
        <w:sectPr w:rsidR="006F799E" w:rsidRPr="005331E7" w:rsidSect="00F83FC4">
          <w:pgSz w:w="11906" w:h="16838"/>
          <w:pgMar w:top="1134" w:right="851" w:bottom="1134" w:left="1134" w:header="709" w:footer="709" w:gutter="0"/>
          <w:cols w:space="708"/>
          <w:docGrid w:linePitch="360"/>
        </w:sectPr>
      </w:pPr>
      <w:bookmarkStart w:id="45" w:name="_Toc422303783"/>
    </w:p>
    <w:p w14:paraId="7F5DFFA6" w14:textId="77777777" w:rsidR="003A5836" w:rsidRPr="005331E7" w:rsidRDefault="003A5836" w:rsidP="0006129B">
      <w:pPr>
        <w:pStyle w:val="21"/>
        <w:spacing w:line="240" w:lineRule="auto"/>
      </w:pPr>
      <w:bookmarkStart w:id="46" w:name="_Toc144017347"/>
      <w:r w:rsidRPr="005331E7">
        <w:lastRenderedPageBreak/>
        <w:t xml:space="preserve">Часть 3 </w:t>
      </w:r>
      <w:bookmarkEnd w:id="45"/>
      <w:r w:rsidR="00E800F8" w:rsidRPr="005331E7">
        <w:t>Тепловые сети, сооружения на них</w:t>
      </w:r>
      <w:bookmarkEnd w:id="46"/>
    </w:p>
    <w:p w14:paraId="542582E8" w14:textId="77777777" w:rsidR="009A06A9" w:rsidRPr="005331E7" w:rsidRDefault="00F0314C" w:rsidP="0006129B">
      <w:pPr>
        <w:pStyle w:val="31"/>
        <w:spacing w:line="240" w:lineRule="auto"/>
      </w:pPr>
      <w:bookmarkStart w:id="47" w:name="_Toc144017348"/>
      <w:r w:rsidRPr="005331E7">
        <w:t>3.1</w:t>
      </w:r>
      <w:r w:rsidR="009A06A9" w:rsidRPr="005331E7">
        <w:t xml:space="preserve"> </w:t>
      </w:r>
      <w:r w:rsidRPr="005331E7">
        <w:t>О</w:t>
      </w:r>
      <w:r w:rsidR="00E800F8" w:rsidRPr="005331E7">
        <w:t>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47"/>
    </w:p>
    <w:p w14:paraId="3E1BE502" w14:textId="4D96FBF3" w:rsidR="009962EB" w:rsidRPr="005331E7" w:rsidRDefault="002F0387" w:rsidP="0006129B">
      <w:pPr>
        <w:ind w:firstLine="567"/>
      </w:pPr>
      <w:r w:rsidRPr="005331E7">
        <w:t>Краткая х</w:t>
      </w:r>
      <w:r w:rsidR="00D41130" w:rsidRPr="005331E7">
        <w:t>арактеристика тепловых сетей</w:t>
      </w:r>
      <w:r w:rsidR="00A776A4" w:rsidRPr="005331E7">
        <w:t xml:space="preserve">, расположенных </w:t>
      </w:r>
      <w:r w:rsidR="006E1C9D" w:rsidRPr="005331E7">
        <w:t xml:space="preserve">на </w:t>
      </w:r>
      <w:r w:rsidR="00F22EBD" w:rsidRPr="005331E7">
        <w:t>территории поселения</w:t>
      </w:r>
      <w:r w:rsidR="00A776A4" w:rsidRPr="005331E7">
        <w:t>,</w:t>
      </w:r>
      <w:r w:rsidR="00D41130" w:rsidRPr="005331E7">
        <w:t xml:space="preserve"> приведена в таблице </w:t>
      </w:r>
      <w:r w:rsidRPr="005331E7">
        <w:t>ниже</w:t>
      </w:r>
      <w:r w:rsidR="00D41130" w:rsidRPr="005331E7">
        <w:t>.</w:t>
      </w:r>
    </w:p>
    <w:p w14:paraId="4F2D58B0" w14:textId="77777777" w:rsidR="00D41130" w:rsidRPr="005331E7" w:rsidRDefault="00D41130" w:rsidP="0006129B">
      <w:pPr>
        <w:ind w:firstLine="567"/>
      </w:pPr>
    </w:p>
    <w:p w14:paraId="19B04569" w14:textId="64B36A1E" w:rsidR="009962EB" w:rsidRPr="005331E7" w:rsidRDefault="009962EB"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9</w:t>
      </w:r>
      <w:r w:rsidR="008A3CE6" w:rsidRPr="005331E7">
        <w:rPr>
          <w:noProof/>
        </w:rPr>
        <w:fldChar w:fldCharType="end"/>
      </w:r>
      <w:r w:rsidRPr="005331E7">
        <w:t xml:space="preserve"> – </w:t>
      </w:r>
      <w:r w:rsidR="002C269D" w:rsidRPr="005331E7">
        <w:t>Общая х</w:t>
      </w:r>
      <w:r w:rsidRPr="005331E7">
        <w:t xml:space="preserve">арактеристика </w:t>
      </w:r>
      <w:r w:rsidR="00DC744B" w:rsidRPr="005331E7">
        <w:t>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759"/>
        <w:gridCol w:w="2063"/>
        <w:gridCol w:w="1688"/>
        <w:gridCol w:w="1605"/>
      </w:tblGrid>
      <w:tr w:rsidR="005331E7" w:rsidRPr="005331E7" w14:paraId="7EF86776" w14:textId="6D5EBA1F" w:rsidTr="00654704">
        <w:trPr>
          <w:tblHeader/>
        </w:trPr>
        <w:tc>
          <w:tcPr>
            <w:tcW w:w="260" w:type="pct"/>
            <w:tcBorders>
              <w:bottom w:val="single" w:sz="4" w:space="0" w:color="auto"/>
            </w:tcBorders>
            <w:shd w:val="clear" w:color="auto" w:fill="auto"/>
            <w:vAlign w:val="center"/>
          </w:tcPr>
          <w:p w14:paraId="1A638F16" w14:textId="77777777" w:rsidR="00EE2473" w:rsidRPr="005331E7" w:rsidRDefault="00EE2473" w:rsidP="00ED1501">
            <w:pPr>
              <w:jc w:val="center"/>
              <w:rPr>
                <w:sz w:val="22"/>
                <w:szCs w:val="22"/>
              </w:rPr>
            </w:pPr>
            <w:r w:rsidRPr="005331E7">
              <w:rPr>
                <w:sz w:val="22"/>
                <w:szCs w:val="22"/>
              </w:rPr>
              <w:t>№ п/п</w:t>
            </w:r>
          </w:p>
        </w:tc>
        <w:tc>
          <w:tcPr>
            <w:tcW w:w="1954" w:type="pct"/>
            <w:tcBorders>
              <w:bottom w:val="single" w:sz="4" w:space="0" w:color="auto"/>
            </w:tcBorders>
            <w:shd w:val="clear" w:color="auto" w:fill="auto"/>
            <w:vAlign w:val="center"/>
          </w:tcPr>
          <w:p w14:paraId="7874EC78" w14:textId="77777777" w:rsidR="00EE2473" w:rsidRPr="005331E7" w:rsidRDefault="00EE2473" w:rsidP="00ED1501">
            <w:pPr>
              <w:jc w:val="center"/>
              <w:rPr>
                <w:sz w:val="22"/>
                <w:szCs w:val="22"/>
              </w:rPr>
            </w:pPr>
            <w:r w:rsidRPr="005331E7">
              <w:rPr>
                <w:sz w:val="22"/>
                <w:szCs w:val="22"/>
              </w:rPr>
              <w:t>Наименование СЦТ</w:t>
            </w:r>
          </w:p>
        </w:tc>
        <w:tc>
          <w:tcPr>
            <w:tcW w:w="1073" w:type="pct"/>
            <w:tcBorders>
              <w:bottom w:val="single" w:sz="4" w:space="0" w:color="auto"/>
            </w:tcBorders>
            <w:shd w:val="clear" w:color="auto" w:fill="auto"/>
            <w:vAlign w:val="center"/>
          </w:tcPr>
          <w:p w14:paraId="38A0C19D" w14:textId="2D66F0B6" w:rsidR="00EE2473" w:rsidRPr="005331E7" w:rsidRDefault="00EE2473" w:rsidP="0014452C">
            <w:pPr>
              <w:jc w:val="center"/>
              <w:rPr>
                <w:sz w:val="22"/>
                <w:szCs w:val="22"/>
              </w:rPr>
            </w:pPr>
            <w:r w:rsidRPr="005331E7">
              <w:rPr>
                <w:sz w:val="22"/>
                <w:szCs w:val="22"/>
              </w:rPr>
              <w:t>Общая протяженность тепловой сети в двухтрубном исчислении, км</w:t>
            </w:r>
          </w:p>
        </w:tc>
        <w:tc>
          <w:tcPr>
            <w:tcW w:w="878" w:type="pct"/>
            <w:tcBorders>
              <w:bottom w:val="single" w:sz="4" w:space="0" w:color="auto"/>
            </w:tcBorders>
            <w:shd w:val="clear" w:color="auto" w:fill="auto"/>
            <w:vAlign w:val="center"/>
          </w:tcPr>
          <w:p w14:paraId="0A306DFE" w14:textId="77777777" w:rsidR="00EE2473" w:rsidRPr="005331E7" w:rsidRDefault="00EE2473" w:rsidP="00ED1501">
            <w:pPr>
              <w:jc w:val="center"/>
              <w:rPr>
                <w:sz w:val="22"/>
                <w:szCs w:val="22"/>
              </w:rPr>
            </w:pPr>
            <w:r w:rsidRPr="005331E7">
              <w:rPr>
                <w:sz w:val="22"/>
                <w:szCs w:val="22"/>
              </w:rPr>
              <w:t>Материальная характеристика, кв. м</w:t>
            </w:r>
          </w:p>
        </w:tc>
        <w:tc>
          <w:tcPr>
            <w:tcW w:w="835" w:type="pct"/>
            <w:tcBorders>
              <w:bottom w:val="single" w:sz="4" w:space="0" w:color="auto"/>
            </w:tcBorders>
          </w:tcPr>
          <w:p w14:paraId="6617263B" w14:textId="0386CAF5" w:rsidR="00EE2473" w:rsidRPr="005331E7" w:rsidRDefault="00EE2473" w:rsidP="00ED1501">
            <w:pPr>
              <w:jc w:val="center"/>
              <w:rPr>
                <w:sz w:val="22"/>
                <w:szCs w:val="22"/>
              </w:rPr>
            </w:pPr>
            <w:r w:rsidRPr="005331E7">
              <w:rPr>
                <w:sz w:val="22"/>
                <w:szCs w:val="22"/>
              </w:rPr>
              <w:t>Год ввода в эксплуатацию</w:t>
            </w:r>
          </w:p>
        </w:tc>
      </w:tr>
      <w:tr w:rsidR="005331E7" w:rsidRPr="005331E7" w14:paraId="0C528295" w14:textId="21227FB9" w:rsidTr="00654704">
        <w:trPr>
          <w:trHeight w:val="112"/>
        </w:trPr>
        <w:tc>
          <w:tcPr>
            <w:tcW w:w="260" w:type="pct"/>
            <w:shd w:val="clear" w:color="auto" w:fill="auto"/>
            <w:vAlign w:val="center"/>
          </w:tcPr>
          <w:p w14:paraId="1AA610EE" w14:textId="4C6DA8BC" w:rsidR="001B13E1" w:rsidRPr="005331E7" w:rsidRDefault="001B13E1" w:rsidP="001B13E1">
            <w:pPr>
              <w:pStyle w:val="ab"/>
              <w:jc w:val="center"/>
              <w:rPr>
                <w:sz w:val="22"/>
                <w:szCs w:val="22"/>
              </w:rPr>
            </w:pPr>
            <w:r w:rsidRPr="005331E7">
              <w:rPr>
                <w:sz w:val="22"/>
                <w:szCs w:val="22"/>
              </w:rPr>
              <w:t>1</w:t>
            </w:r>
          </w:p>
        </w:tc>
        <w:tc>
          <w:tcPr>
            <w:tcW w:w="1954" w:type="pct"/>
            <w:shd w:val="clear" w:color="auto" w:fill="auto"/>
            <w:vAlign w:val="center"/>
          </w:tcPr>
          <w:p w14:paraId="6FE44610" w14:textId="5CF01E0D" w:rsidR="001B13E1" w:rsidRPr="005331E7" w:rsidRDefault="001B13E1" w:rsidP="001B13E1">
            <w:pPr>
              <w:jc w:val="center"/>
              <w:rPr>
                <w:sz w:val="22"/>
                <w:szCs w:val="22"/>
              </w:rPr>
            </w:pPr>
            <w:r w:rsidRPr="005331E7">
              <w:rPr>
                <w:sz w:val="22"/>
                <w:szCs w:val="22"/>
              </w:rPr>
              <w:t>Котельная п. Новые Решеты</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bottom"/>
          </w:tcPr>
          <w:p w14:paraId="2360B838" w14:textId="37E43D45" w:rsidR="001B13E1" w:rsidRPr="005331E7" w:rsidRDefault="001B13E1" w:rsidP="001B13E1">
            <w:pPr>
              <w:jc w:val="center"/>
              <w:rPr>
                <w:sz w:val="22"/>
                <w:szCs w:val="22"/>
              </w:rPr>
            </w:pPr>
            <w:r w:rsidRPr="005331E7">
              <w:t>0,594</w:t>
            </w:r>
          </w:p>
        </w:tc>
        <w:tc>
          <w:tcPr>
            <w:tcW w:w="878" w:type="pct"/>
            <w:tcBorders>
              <w:top w:val="single" w:sz="4" w:space="0" w:color="auto"/>
              <w:left w:val="nil"/>
              <w:bottom w:val="single" w:sz="4" w:space="0" w:color="auto"/>
              <w:right w:val="nil"/>
            </w:tcBorders>
            <w:shd w:val="clear" w:color="auto" w:fill="auto"/>
            <w:vAlign w:val="bottom"/>
          </w:tcPr>
          <w:p w14:paraId="5087FF1B" w14:textId="262ABA73" w:rsidR="001B13E1" w:rsidRPr="005331E7" w:rsidRDefault="001B13E1" w:rsidP="001B13E1">
            <w:pPr>
              <w:jc w:val="center"/>
              <w:rPr>
                <w:sz w:val="22"/>
                <w:szCs w:val="22"/>
              </w:rPr>
            </w:pPr>
            <w:r w:rsidRPr="005331E7">
              <w:rPr>
                <w:sz w:val="22"/>
                <w:szCs w:val="22"/>
              </w:rPr>
              <w:t>78,64</w:t>
            </w:r>
          </w:p>
        </w:tc>
        <w:tc>
          <w:tcPr>
            <w:tcW w:w="835" w:type="pct"/>
            <w:tcBorders>
              <w:top w:val="single" w:sz="4" w:space="0" w:color="auto"/>
              <w:bottom w:val="single" w:sz="4" w:space="0" w:color="auto"/>
            </w:tcBorders>
            <w:vAlign w:val="center"/>
          </w:tcPr>
          <w:p w14:paraId="438AB153" w14:textId="75C11F1F" w:rsidR="001B13E1" w:rsidRPr="005331E7" w:rsidRDefault="001B13E1" w:rsidP="001B13E1">
            <w:pPr>
              <w:jc w:val="center"/>
              <w:rPr>
                <w:sz w:val="22"/>
                <w:szCs w:val="22"/>
              </w:rPr>
            </w:pPr>
            <w:r w:rsidRPr="005331E7">
              <w:rPr>
                <w:sz w:val="22"/>
                <w:szCs w:val="22"/>
              </w:rPr>
              <w:t>1996</w:t>
            </w:r>
          </w:p>
        </w:tc>
      </w:tr>
      <w:tr w:rsidR="001B13E1" w:rsidRPr="005331E7" w14:paraId="00F05C2B" w14:textId="77777777" w:rsidTr="00654704">
        <w:trPr>
          <w:trHeight w:val="112"/>
        </w:trPr>
        <w:tc>
          <w:tcPr>
            <w:tcW w:w="260" w:type="pct"/>
            <w:shd w:val="clear" w:color="auto" w:fill="auto"/>
            <w:vAlign w:val="center"/>
          </w:tcPr>
          <w:p w14:paraId="39D392C9" w14:textId="462F852D" w:rsidR="001B13E1" w:rsidRPr="005331E7" w:rsidRDefault="001B13E1" w:rsidP="001B13E1">
            <w:pPr>
              <w:pStyle w:val="ab"/>
              <w:jc w:val="center"/>
              <w:rPr>
                <w:sz w:val="22"/>
                <w:szCs w:val="22"/>
              </w:rPr>
            </w:pPr>
            <w:r w:rsidRPr="005331E7">
              <w:rPr>
                <w:sz w:val="22"/>
                <w:szCs w:val="22"/>
              </w:rPr>
              <w:t>2</w:t>
            </w:r>
          </w:p>
        </w:tc>
        <w:tc>
          <w:tcPr>
            <w:tcW w:w="1954" w:type="pct"/>
            <w:shd w:val="clear" w:color="auto" w:fill="auto"/>
            <w:vAlign w:val="center"/>
          </w:tcPr>
          <w:p w14:paraId="04B2F05B" w14:textId="2814F9C0" w:rsidR="001B13E1" w:rsidRPr="005331E7" w:rsidRDefault="001B13E1" w:rsidP="001B13E1">
            <w:pPr>
              <w:jc w:val="center"/>
              <w:rPr>
                <w:sz w:val="22"/>
                <w:szCs w:val="22"/>
              </w:rPr>
            </w:pPr>
            <w:r w:rsidRPr="005331E7">
              <w:rPr>
                <w:sz w:val="22"/>
                <w:szCs w:val="22"/>
              </w:rPr>
              <w:t>Котельная РТП п. Новые Решеты</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bottom"/>
          </w:tcPr>
          <w:p w14:paraId="5FBB8389" w14:textId="11F86F26" w:rsidR="001B13E1" w:rsidRPr="005331E7" w:rsidRDefault="001B13E1" w:rsidP="001B13E1">
            <w:pPr>
              <w:jc w:val="center"/>
            </w:pPr>
            <w:r w:rsidRPr="005331E7">
              <w:t>0,856</w:t>
            </w:r>
          </w:p>
        </w:tc>
        <w:tc>
          <w:tcPr>
            <w:tcW w:w="878" w:type="pct"/>
            <w:tcBorders>
              <w:top w:val="single" w:sz="4" w:space="0" w:color="auto"/>
              <w:left w:val="nil"/>
              <w:bottom w:val="single" w:sz="4" w:space="0" w:color="auto"/>
              <w:right w:val="nil"/>
            </w:tcBorders>
            <w:shd w:val="clear" w:color="auto" w:fill="auto"/>
            <w:vAlign w:val="bottom"/>
          </w:tcPr>
          <w:p w14:paraId="37B20C9E" w14:textId="44CB8B3C" w:rsidR="001B13E1" w:rsidRPr="005331E7" w:rsidRDefault="001B13E1" w:rsidP="001B13E1">
            <w:pPr>
              <w:jc w:val="center"/>
              <w:rPr>
                <w:rFonts w:ascii="Times New Roman CYR" w:hAnsi="Times New Roman CYR" w:cs="Times New Roman CYR"/>
                <w:sz w:val="20"/>
                <w:szCs w:val="20"/>
              </w:rPr>
            </w:pPr>
            <w:r w:rsidRPr="005331E7">
              <w:rPr>
                <w:rFonts w:ascii="Times New Roman CYR" w:hAnsi="Times New Roman CYR" w:cs="Times New Roman CYR"/>
                <w:sz w:val="20"/>
                <w:szCs w:val="20"/>
              </w:rPr>
              <w:t>195,2</w:t>
            </w:r>
          </w:p>
        </w:tc>
        <w:tc>
          <w:tcPr>
            <w:tcW w:w="835" w:type="pct"/>
            <w:tcBorders>
              <w:top w:val="single" w:sz="4" w:space="0" w:color="auto"/>
              <w:bottom w:val="single" w:sz="4" w:space="0" w:color="auto"/>
            </w:tcBorders>
            <w:vAlign w:val="center"/>
          </w:tcPr>
          <w:p w14:paraId="449AC7D0" w14:textId="3B246654" w:rsidR="001B13E1" w:rsidRPr="005331E7" w:rsidRDefault="001B13E1" w:rsidP="001B13E1">
            <w:pPr>
              <w:jc w:val="center"/>
              <w:rPr>
                <w:sz w:val="22"/>
                <w:szCs w:val="22"/>
              </w:rPr>
            </w:pPr>
            <w:r w:rsidRPr="005331E7">
              <w:rPr>
                <w:sz w:val="22"/>
                <w:szCs w:val="22"/>
              </w:rPr>
              <w:t>1996</w:t>
            </w:r>
          </w:p>
        </w:tc>
      </w:tr>
    </w:tbl>
    <w:p w14:paraId="6FDD45CC" w14:textId="77777777" w:rsidR="00EE2473" w:rsidRPr="005331E7" w:rsidRDefault="00EE2473" w:rsidP="00791DD6">
      <w:pPr>
        <w:pStyle w:val="Affb"/>
        <w:rPr>
          <w:szCs w:val="24"/>
        </w:rPr>
      </w:pPr>
    </w:p>
    <w:p w14:paraId="16CA542E" w14:textId="4944CF9B" w:rsidR="00791DD6" w:rsidRPr="005331E7" w:rsidRDefault="00865DA9" w:rsidP="00791DD6">
      <w:pPr>
        <w:pStyle w:val="Affb"/>
      </w:pPr>
      <w:r w:rsidRPr="005331E7">
        <w:rPr>
          <w:szCs w:val="24"/>
        </w:rPr>
        <w:t>Система теплоснабжения – закрытая</w:t>
      </w:r>
      <w:r w:rsidR="00946D4D" w:rsidRPr="005331E7">
        <w:rPr>
          <w:szCs w:val="24"/>
        </w:rPr>
        <w:t>.</w:t>
      </w:r>
      <w:r w:rsidRPr="005331E7">
        <w:t xml:space="preserve"> </w:t>
      </w:r>
      <w:r w:rsidRPr="005331E7">
        <w:rPr>
          <w:szCs w:val="24"/>
        </w:rPr>
        <w:t xml:space="preserve">Тепловые сети </w:t>
      </w:r>
      <w:r w:rsidR="00103778" w:rsidRPr="005331E7">
        <w:rPr>
          <w:szCs w:val="24"/>
        </w:rPr>
        <w:t xml:space="preserve">источников централизованного теплоснабжения, </w:t>
      </w:r>
      <w:r w:rsidRPr="005331E7">
        <w:rPr>
          <w:szCs w:val="24"/>
        </w:rPr>
        <w:t>выполнены в 2-х трубном исполнении.</w:t>
      </w:r>
      <w:r w:rsidR="0027017D" w:rsidRPr="005331E7">
        <w:rPr>
          <w:szCs w:val="24"/>
        </w:rPr>
        <w:t xml:space="preserve"> </w:t>
      </w:r>
      <w:r w:rsidR="00791DD6" w:rsidRPr="005331E7">
        <w:t>Подающие и обратные трубопроводы водяных тепловых сетей вместе с соответствующими трубопроводами котельных и систем теплопотребления образуют замкнутые контуры циркуляции теплоносителя. Эта циркуляция поддерживается сетевыми</w:t>
      </w:r>
      <w:r w:rsidR="004777BD" w:rsidRPr="005331E7">
        <w:t xml:space="preserve"> и циркуляционными</w:t>
      </w:r>
      <w:r w:rsidR="00791DD6" w:rsidRPr="005331E7">
        <w:t xml:space="preserve"> насосами, устанавливаемыми в котельных. </w:t>
      </w:r>
    </w:p>
    <w:p w14:paraId="6B0C355C" w14:textId="76F4CAEE" w:rsidR="00791DD6" w:rsidRPr="005331E7" w:rsidRDefault="00791DD6" w:rsidP="00791DD6">
      <w:pPr>
        <w:pStyle w:val="Affb"/>
      </w:pPr>
      <w:r w:rsidRPr="005331E7">
        <w:rPr>
          <w:rStyle w:val="2c"/>
          <w:rFonts w:ascii="Times New Roman" w:eastAsia="Calibri" w:hAnsi="Times New Roman" w:cs="Times New Roman"/>
          <w:color w:val="auto"/>
          <w:sz w:val="24"/>
          <w:szCs w:val="28"/>
          <w:shd w:val="clear" w:color="auto" w:fill="auto"/>
          <w:lang w:eastAsia="en-US" w:bidi="ar-SA"/>
        </w:rPr>
        <w:t xml:space="preserve">Тепловые сети </w:t>
      </w:r>
      <w:r w:rsidR="003E5018" w:rsidRPr="005331E7">
        <w:rPr>
          <w:rStyle w:val="2c"/>
          <w:rFonts w:ascii="Times New Roman" w:eastAsia="Calibri" w:hAnsi="Times New Roman" w:cs="Times New Roman"/>
          <w:color w:val="auto"/>
          <w:sz w:val="24"/>
          <w:szCs w:val="28"/>
          <w:shd w:val="clear" w:color="auto" w:fill="auto"/>
          <w:lang w:eastAsia="en-US" w:bidi="ar-SA"/>
        </w:rPr>
        <w:t xml:space="preserve">на территории поселения </w:t>
      </w:r>
      <w:r w:rsidRPr="005331E7">
        <w:rPr>
          <w:rStyle w:val="2c"/>
          <w:rFonts w:ascii="Times New Roman" w:eastAsia="Calibri" w:hAnsi="Times New Roman" w:cs="Times New Roman"/>
          <w:color w:val="auto"/>
          <w:sz w:val="24"/>
          <w:szCs w:val="28"/>
          <w:shd w:val="clear" w:color="auto" w:fill="auto"/>
          <w:lang w:eastAsia="en-US" w:bidi="ar-SA"/>
        </w:rPr>
        <w:t xml:space="preserve">выполнены </w:t>
      </w:r>
      <w:r w:rsidR="00AB05C2" w:rsidRPr="005331E7">
        <w:rPr>
          <w:rStyle w:val="2c"/>
          <w:rFonts w:ascii="Times New Roman" w:eastAsia="Calibri" w:hAnsi="Times New Roman" w:cs="Times New Roman"/>
          <w:color w:val="auto"/>
          <w:sz w:val="24"/>
          <w:szCs w:val="28"/>
          <w:shd w:val="clear" w:color="auto" w:fill="auto"/>
          <w:lang w:eastAsia="en-US" w:bidi="ar-SA"/>
        </w:rPr>
        <w:t>преимущественно</w:t>
      </w:r>
      <w:r w:rsidRPr="005331E7">
        <w:rPr>
          <w:rStyle w:val="2c"/>
          <w:rFonts w:ascii="Times New Roman" w:eastAsia="Calibri" w:hAnsi="Times New Roman" w:cs="Times New Roman"/>
          <w:color w:val="auto"/>
          <w:sz w:val="24"/>
          <w:szCs w:val="28"/>
          <w:shd w:val="clear" w:color="auto" w:fill="auto"/>
          <w:lang w:eastAsia="en-US" w:bidi="ar-SA"/>
        </w:rPr>
        <w:t xml:space="preserve"> подземным способом. В качестве тепловой изоляции используются минеральная вата,</w:t>
      </w:r>
      <w:r w:rsidRPr="005331E7">
        <w:t xml:space="preserve"> </w:t>
      </w:r>
      <w:proofErr w:type="spellStart"/>
      <w:r w:rsidRPr="005331E7">
        <w:t>пенополиуретан</w:t>
      </w:r>
      <w:proofErr w:type="spellEnd"/>
      <w:r w:rsidRPr="005331E7">
        <w:t>. Компенсация температурных удлинений осуществляется компенсаторами и углами поворотов теплотрассы.</w:t>
      </w:r>
    </w:p>
    <w:p w14:paraId="076119FA" w14:textId="569C407C" w:rsidR="00FB063C" w:rsidRPr="005331E7" w:rsidRDefault="00791DD6" w:rsidP="00CA7370">
      <w:pPr>
        <w:pStyle w:val="Affb"/>
      </w:pPr>
      <w:r w:rsidRPr="005331E7">
        <w:t xml:space="preserve">Общее состояние трубопроводов сетей удовлетворительное. По мере износа участки сети теплоснабжения ремонтируются. </w:t>
      </w:r>
    </w:p>
    <w:p w14:paraId="00509E05" w14:textId="77777777" w:rsidR="00AB05C2" w:rsidRPr="005331E7" w:rsidRDefault="00AB05C2" w:rsidP="00CA7370">
      <w:pPr>
        <w:pStyle w:val="Affb"/>
      </w:pPr>
    </w:p>
    <w:p w14:paraId="24A0ADDA" w14:textId="77777777" w:rsidR="00CA7370" w:rsidRPr="005331E7" w:rsidRDefault="00CA7370" w:rsidP="00CA7370">
      <w:pPr>
        <w:pStyle w:val="31"/>
        <w:spacing w:line="240" w:lineRule="auto"/>
      </w:pPr>
      <w:bookmarkStart w:id="48" w:name="_Toc144017349"/>
      <w:r w:rsidRPr="005331E7">
        <w:t>3.2 Карты (схемы) тепловых сетей в зонах действия источников тепловой энергии в электронной форме и (или) на бумажном носителе</w:t>
      </w:r>
      <w:bookmarkEnd w:id="48"/>
    </w:p>
    <w:p w14:paraId="433A3DAA" w14:textId="72176C85" w:rsidR="00CA7370" w:rsidRPr="005331E7" w:rsidRDefault="00CA7370" w:rsidP="00CA7370">
      <w:pPr>
        <w:ind w:firstLine="567"/>
      </w:pPr>
      <w:r w:rsidRPr="005331E7">
        <w:t xml:space="preserve">Схема тепловых сетей, расположенных на </w:t>
      </w:r>
      <w:r w:rsidR="00F22EBD" w:rsidRPr="005331E7">
        <w:t>территории поселения</w:t>
      </w:r>
      <w:r w:rsidRPr="005331E7">
        <w:t xml:space="preserve">, приведены в приложении к настоящей Схеме. </w:t>
      </w:r>
    </w:p>
    <w:p w14:paraId="73E49E7A" w14:textId="77777777" w:rsidR="00CA7370" w:rsidRPr="005331E7" w:rsidRDefault="00CA7370" w:rsidP="00CA7370">
      <w:pPr>
        <w:pStyle w:val="afffffff8"/>
      </w:pPr>
    </w:p>
    <w:p w14:paraId="3C00C952" w14:textId="07C6E24F" w:rsidR="009A06A9" w:rsidRPr="005331E7" w:rsidRDefault="00F0314C" w:rsidP="0006129B">
      <w:pPr>
        <w:pStyle w:val="31"/>
        <w:spacing w:line="240" w:lineRule="auto"/>
      </w:pPr>
      <w:bookmarkStart w:id="49" w:name="_Toc144017350"/>
      <w:r w:rsidRPr="005331E7">
        <w:t>3.3</w:t>
      </w:r>
      <w:r w:rsidR="009A06A9" w:rsidRPr="005331E7">
        <w:t xml:space="preserve"> </w:t>
      </w:r>
      <w:r w:rsidRPr="005331E7">
        <w:t>П</w:t>
      </w:r>
      <w:r w:rsidR="00E800F8" w:rsidRPr="005331E7">
        <w:t>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49"/>
    </w:p>
    <w:p w14:paraId="5087DBF7" w14:textId="5BC5C64D" w:rsidR="0025726E" w:rsidRPr="005331E7" w:rsidRDefault="0025726E" w:rsidP="0010692E">
      <w:pPr>
        <w:pStyle w:val="Affb"/>
      </w:pPr>
      <w:r w:rsidRPr="005331E7">
        <w:t>К основным параметрам тепловых сетей относятся: длина, диаметр трубопровода, ви</w:t>
      </w:r>
      <w:r w:rsidR="00146216" w:rsidRPr="005331E7">
        <w:t>д</w:t>
      </w:r>
      <w:r w:rsidR="00787B99" w:rsidRPr="005331E7">
        <w:t xml:space="preserve"> </w:t>
      </w:r>
      <w:r w:rsidRPr="005331E7">
        <w:t xml:space="preserve">прокладки тепловой сети, материал теплоизоляции, </w:t>
      </w:r>
      <w:r w:rsidR="009C38E7" w:rsidRPr="005331E7">
        <w:t xml:space="preserve">год </w:t>
      </w:r>
      <w:r w:rsidRPr="005331E7">
        <w:t>ввода в эксплуатацию, подключенная нагрузка, материальная характеристика тепловой сети.</w:t>
      </w:r>
      <w:r w:rsidR="002F5504" w:rsidRPr="005331E7">
        <w:t xml:space="preserve"> </w:t>
      </w:r>
    </w:p>
    <w:p w14:paraId="4A6278CD" w14:textId="736B48A8" w:rsidR="00A66952" w:rsidRPr="005331E7" w:rsidRDefault="0010692E" w:rsidP="00A66952">
      <w:pPr>
        <w:pStyle w:val="Affb"/>
      </w:pPr>
      <w:r w:rsidRPr="005331E7">
        <w:t xml:space="preserve">Параметры тепловых сетей в зонах действия источников тепловой энергии представлены </w:t>
      </w:r>
      <w:r w:rsidR="00C4688E" w:rsidRPr="005331E7">
        <w:t>в таблице ниже</w:t>
      </w:r>
      <w:r w:rsidR="00A66952" w:rsidRPr="005331E7">
        <w:t>.</w:t>
      </w:r>
    </w:p>
    <w:p w14:paraId="1B9039E3" w14:textId="77777777" w:rsidR="00C4688E" w:rsidRPr="005331E7" w:rsidRDefault="00C4688E" w:rsidP="00A66952">
      <w:pPr>
        <w:pStyle w:val="Affb"/>
      </w:pPr>
    </w:p>
    <w:p w14:paraId="20DE1DAE" w14:textId="1273985B" w:rsidR="00C4688E" w:rsidRPr="005331E7" w:rsidRDefault="00C4688E" w:rsidP="00C4688E">
      <w:pPr>
        <w:pStyle w:val="aff9"/>
      </w:pPr>
      <w:r w:rsidRPr="005331E7">
        <w:t xml:space="preserve">Таблица </w:t>
      </w:r>
      <w:fldSimple w:instr=" SEQ Таблица \* ARABIC ">
        <w:r w:rsidR="00854D71" w:rsidRPr="005331E7">
          <w:rPr>
            <w:noProof/>
          </w:rPr>
          <w:t>10</w:t>
        </w:r>
      </w:fldSimple>
      <w:r w:rsidRPr="005331E7">
        <w:t xml:space="preserve"> – Техническая характеристика сетей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565"/>
        <w:gridCol w:w="1591"/>
        <w:gridCol w:w="1589"/>
        <w:gridCol w:w="1302"/>
        <w:gridCol w:w="1777"/>
      </w:tblGrid>
      <w:tr w:rsidR="005331E7" w:rsidRPr="005331E7" w14:paraId="23401B92" w14:textId="77777777" w:rsidTr="00AB05C2">
        <w:trPr>
          <w:tblHeader/>
        </w:trPr>
        <w:tc>
          <w:tcPr>
            <w:tcW w:w="418" w:type="pct"/>
            <w:shd w:val="clear" w:color="auto" w:fill="auto"/>
            <w:vAlign w:val="center"/>
            <w:hideMark/>
          </w:tcPr>
          <w:p w14:paraId="5E87B3C2" w14:textId="77777777" w:rsidR="00AB05C2" w:rsidRPr="005331E7" w:rsidRDefault="00AB05C2" w:rsidP="00AB05C2">
            <w:pPr>
              <w:jc w:val="center"/>
              <w:rPr>
                <w:sz w:val="22"/>
                <w:szCs w:val="22"/>
              </w:rPr>
            </w:pPr>
            <w:r w:rsidRPr="005331E7">
              <w:rPr>
                <w:sz w:val="22"/>
                <w:szCs w:val="22"/>
              </w:rPr>
              <w:t>№</w:t>
            </w:r>
          </w:p>
        </w:tc>
        <w:tc>
          <w:tcPr>
            <w:tcW w:w="1332" w:type="pct"/>
            <w:shd w:val="clear" w:color="auto" w:fill="auto"/>
            <w:vAlign w:val="center"/>
            <w:hideMark/>
          </w:tcPr>
          <w:p w14:paraId="17080DFE" w14:textId="77777777" w:rsidR="00AB05C2" w:rsidRPr="005331E7" w:rsidRDefault="00AB05C2" w:rsidP="00AB05C2">
            <w:pPr>
              <w:jc w:val="center"/>
              <w:rPr>
                <w:sz w:val="22"/>
                <w:szCs w:val="22"/>
              </w:rPr>
            </w:pPr>
            <w:r w:rsidRPr="005331E7">
              <w:rPr>
                <w:sz w:val="22"/>
                <w:szCs w:val="22"/>
              </w:rPr>
              <w:t>Участок</w:t>
            </w:r>
          </w:p>
        </w:tc>
        <w:tc>
          <w:tcPr>
            <w:tcW w:w="826" w:type="pct"/>
            <w:shd w:val="clear" w:color="auto" w:fill="auto"/>
            <w:vAlign w:val="center"/>
            <w:hideMark/>
          </w:tcPr>
          <w:p w14:paraId="2B0D8E0F" w14:textId="77777777" w:rsidR="00AB05C2" w:rsidRPr="005331E7" w:rsidRDefault="00AB05C2" w:rsidP="00AB05C2">
            <w:pPr>
              <w:jc w:val="center"/>
              <w:rPr>
                <w:sz w:val="22"/>
                <w:szCs w:val="22"/>
              </w:rPr>
            </w:pPr>
            <w:r w:rsidRPr="005331E7">
              <w:rPr>
                <w:sz w:val="22"/>
                <w:szCs w:val="22"/>
              </w:rPr>
              <w:t xml:space="preserve">Диаметр теплопроводов, </w:t>
            </w:r>
            <w:proofErr w:type="spellStart"/>
            <w:r w:rsidRPr="005331E7">
              <w:rPr>
                <w:i/>
                <w:iCs/>
                <w:sz w:val="22"/>
                <w:szCs w:val="22"/>
              </w:rPr>
              <w:t>Dу</w:t>
            </w:r>
            <w:proofErr w:type="spellEnd"/>
            <w:r w:rsidRPr="005331E7">
              <w:rPr>
                <w:i/>
                <w:iCs/>
                <w:sz w:val="22"/>
                <w:szCs w:val="22"/>
              </w:rPr>
              <w:t>,</w:t>
            </w:r>
            <w:r w:rsidRPr="005331E7">
              <w:rPr>
                <w:sz w:val="22"/>
                <w:szCs w:val="22"/>
              </w:rPr>
              <w:t xml:space="preserve"> мм</w:t>
            </w:r>
          </w:p>
        </w:tc>
        <w:tc>
          <w:tcPr>
            <w:tcW w:w="825" w:type="pct"/>
            <w:shd w:val="clear" w:color="auto" w:fill="auto"/>
            <w:vAlign w:val="center"/>
            <w:hideMark/>
          </w:tcPr>
          <w:p w14:paraId="420FA58C" w14:textId="77777777" w:rsidR="00AB05C2" w:rsidRPr="005331E7" w:rsidRDefault="00AB05C2" w:rsidP="00AB05C2">
            <w:pPr>
              <w:jc w:val="center"/>
              <w:rPr>
                <w:sz w:val="22"/>
                <w:szCs w:val="22"/>
              </w:rPr>
            </w:pPr>
            <w:r w:rsidRPr="005331E7">
              <w:rPr>
                <w:sz w:val="22"/>
                <w:szCs w:val="22"/>
              </w:rPr>
              <w:t>Длина теплопроводов, L, км</w:t>
            </w:r>
          </w:p>
        </w:tc>
        <w:tc>
          <w:tcPr>
            <w:tcW w:w="676" w:type="pct"/>
            <w:shd w:val="clear" w:color="auto" w:fill="auto"/>
            <w:vAlign w:val="center"/>
            <w:hideMark/>
          </w:tcPr>
          <w:p w14:paraId="6D4ECC5D" w14:textId="77777777" w:rsidR="00AB05C2" w:rsidRPr="005331E7" w:rsidRDefault="00AB05C2" w:rsidP="00AB05C2">
            <w:pPr>
              <w:jc w:val="center"/>
              <w:rPr>
                <w:sz w:val="22"/>
                <w:szCs w:val="22"/>
              </w:rPr>
            </w:pPr>
            <w:r w:rsidRPr="005331E7">
              <w:rPr>
                <w:sz w:val="22"/>
                <w:szCs w:val="22"/>
              </w:rPr>
              <w:t xml:space="preserve">Количество труб, </w:t>
            </w:r>
            <w:proofErr w:type="spellStart"/>
            <w:r w:rsidRPr="005331E7">
              <w:rPr>
                <w:sz w:val="22"/>
                <w:szCs w:val="22"/>
              </w:rPr>
              <w:t>шт</w:t>
            </w:r>
            <w:proofErr w:type="spellEnd"/>
          </w:p>
        </w:tc>
        <w:tc>
          <w:tcPr>
            <w:tcW w:w="923" w:type="pct"/>
            <w:shd w:val="clear" w:color="auto" w:fill="auto"/>
            <w:vAlign w:val="center"/>
            <w:hideMark/>
          </w:tcPr>
          <w:p w14:paraId="7F3EB203" w14:textId="77777777" w:rsidR="00AB05C2" w:rsidRPr="005331E7" w:rsidRDefault="00AB05C2" w:rsidP="00AB05C2">
            <w:pPr>
              <w:jc w:val="center"/>
              <w:rPr>
                <w:sz w:val="22"/>
                <w:szCs w:val="22"/>
              </w:rPr>
            </w:pPr>
            <w:r w:rsidRPr="005331E7">
              <w:rPr>
                <w:sz w:val="22"/>
                <w:szCs w:val="22"/>
              </w:rPr>
              <w:t>способ прокладки</w:t>
            </w:r>
          </w:p>
        </w:tc>
      </w:tr>
      <w:tr w:rsidR="005331E7" w:rsidRPr="005331E7" w14:paraId="1FAE6208" w14:textId="77777777" w:rsidTr="00282DB3">
        <w:tc>
          <w:tcPr>
            <w:tcW w:w="418" w:type="pct"/>
            <w:vMerge w:val="restart"/>
            <w:shd w:val="clear" w:color="auto" w:fill="auto"/>
            <w:hideMark/>
          </w:tcPr>
          <w:p w14:paraId="5735377C" w14:textId="77777777" w:rsidR="00654704" w:rsidRPr="005331E7" w:rsidRDefault="00654704" w:rsidP="00654704">
            <w:pPr>
              <w:jc w:val="center"/>
              <w:rPr>
                <w:sz w:val="22"/>
                <w:szCs w:val="22"/>
              </w:rPr>
            </w:pPr>
            <w:r w:rsidRPr="005331E7">
              <w:rPr>
                <w:sz w:val="22"/>
                <w:szCs w:val="22"/>
              </w:rPr>
              <w:t>1.</w:t>
            </w:r>
          </w:p>
        </w:tc>
        <w:tc>
          <w:tcPr>
            <w:tcW w:w="1332" w:type="pct"/>
            <w:vMerge w:val="restart"/>
            <w:shd w:val="clear" w:color="auto" w:fill="auto"/>
            <w:vAlign w:val="center"/>
            <w:hideMark/>
          </w:tcPr>
          <w:p w14:paraId="2F9E70B5" w14:textId="00A0DE9A" w:rsidR="00654704" w:rsidRPr="005331E7" w:rsidRDefault="00EB5D89" w:rsidP="00654704">
            <w:pPr>
              <w:jc w:val="center"/>
              <w:rPr>
                <w:sz w:val="22"/>
                <w:szCs w:val="22"/>
              </w:rPr>
            </w:pPr>
            <w:r w:rsidRPr="005331E7">
              <w:rPr>
                <w:sz w:val="22"/>
                <w:szCs w:val="22"/>
              </w:rPr>
              <w:t>Котельная п. Новые Решеты</w:t>
            </w:r>
          </w:p>
        </w:tc>
        <w:tc>
          <w:tcPr>
            <w:tcW w:w="826" w:type="pct"/>
            <w:shd w:val="clear" w:color="auto" w:fill="auto"/>
            <w:hideMark/>
          </w:tcPr>
          <w:p w14:paraId="6C568F5E" w14:textId="09A8DD0B" w:rsidR="00654704" w:rsidRPr="005331E7" w:rsidRDefault="00654704" w:rsidP="00654704">
            <w:pPr>
              <w:jc w:val="center"/>
              <w:rPr>
                <w:sz w:val="22"/>
                <w:szCs w:val="22"/>
              </w:rPr>
            </w:pPr>
            <w:r w:rsidRPr="005331E7">
              <w:rPr>
                <w:sz w:val="22"/>
                <w:szCs w:val="22"/>
              </w:rPr>
              <w:t>Всего:</w:t>
            </w:r>
          </w:p>
        </w:tc>
        <w:tc>
          <w:tcPr>
            <w:tcW w:w="825" w:type="pct"/>
            <w:shd w:val="clear" w:color="auto" w:fill="auto"/>
            <w:vAlign w:val="bottom"/>
          </w:tcPr>
          <w:p w14:paraId="4FC6EB27" w14:textId="1D2ED890" w:rsidR="00654704" w:rsidRPr="005331E7" w:rsidRDefault="001B13E1" w:rsidP="00654704">
            <w:pPr>
              <w:jc w:val="center"/>
              <w:rPr>
                <w:sz w:val="22"/>
                <w:szCs w:val="22"/>
              </w:rPr>
            </w:pPr>
            <w:r w:rsidRPr="005331E7">
              <w:t>0,594</w:t>
            </w:r>
          </w:p>
        </w:tc>
        <w:tc>
          <w:tcPr>
            <w:tcW w:w="676" w:type="pct"/>
            <w:shd w:val="clear" w:color="auto" w:fill="auto"/>
          </w:tcPr>
          <w:p w14:paraId="1D38277D" w14:textId="72201B7A" w:rsidR="00654704" w:rsidRPr="005331E7" w:rsidRDefault="00654704" w:rsidP="00654704">
            <w:pPr>
              <w:jc w:val="center"/>
              <w:rPr>
                <w:sz w:val="22"/>
                <w:szCs w:val="22"/>
              </w:rPr>
            </w:pPr>
            <w:r w:rsidRPr="005331E7">
              <w:rPr>
                <w:sz w:val="22"/>
                <w:szCs w:val="22"/>
              </w:rPr>
              <w:t>2</w:t>
            </w:r>
          </w:p>
        </w:tc>
        <w:tc>
          <w:tcPr>
            <w:tcW w:w="923" w:type="pct"/>
            <w:shd w:val="clear" w:color="auto" w:fill="auto"/>
            <w:noWrap/>
            <w:vAlign w:val="bottom"/>
            <w:hideMark/>
          </w:tcPr>
          <w:p w14:paraId="2FA31D78" w14:textId="77777777" w:rsidR="00654704" w:rsidRPr="005331E7" w:rsidRDefault="00654704" w:rsidP="00654704">
            <w:pPr>
              <w:jc w:val="center"/>
              <w:rPr>
                <w:sz w:val="22"/>
                <w:szCs w:val="22"/>
              </w:rPr>
            </w:pPr>
            <w:r w:rsidRPr="005331E7">
              <w:rPr>
                <w:sz w:val="22"/>
                <w:szCs w:val="22"/>
              </w:rPr>
              <w:t>подземная</w:t>
            </w:r>
          </w:p>
        </w:tc>
      </w:tr>
      <w:tr w:rsidR="005331E7" w:rsidRPr="005331E7" w14:paraId="7BA46FD9" w14:textId="77777777" w:rsidTr="001B13E1">
        <w:tc>
          <w:tcPr>
            <w:tcW w:w="418" w:type="pct"/>
            <w:vMerge/>
            <w:shd w:val="clear" w:color="auto" w:fill="auto"/>
            <w:noWrap/>
            <w:vAlign w:val="bottom"/>
          </w:tcPr>
          <w:p w14:paraId="7FF393C9" w14:textId="77777777" w:rsidR="001B13E1" w:rsidRPr="005331E7" w:rsidRDefault="001B13E1" w:rsidP="001B13E1">
            <w:pPr>
              <w:jc w:val="center"/>
              <w:rPr>
                <w:sz w:val="22"/>
                <w:szCs w:val="22"/>
              </w:rPr>
            </w:pPr>
          </w:p>
        </w:tc>
        <w:tc>
          <w:tcPr>
            <w:tcW w:w="1332" w:type="pct"/>
            <w:vMerge/>
            <w:shd w:val="clear" w:color="auto" w:fill="auto"/>
            <w:noWrap/>
            <w:vAlign w:val="bottom"/>
          </w:tcPr>
          <w:p w14:paraId="3E797FC7" w14:textId="77777777" w:rsidR="001B13E1" w:rsidRPr="005331E7" w:rsidRDefault="001B13E1" w:rsidP="001B13E1">
            <w:pPr>
              <w:jc w:val="center"/>
              <w:rPr>
                <w:sz w:val="22"/>
                <w:szCs w:val="22"/>
              </w:rPr>
            </w:pPr>
          </w:p>
        </w:tc>
        <w:tc>
          <w:tcPr>
            <w:tcW w:w="826" w:type="pct"/>
            <w:shd w:val="clear" w:color="auto" w:fill="auto"/>
            <w:noWrap/>
            <w:vAlign w:val="bottom"/>
            <w:hideMark/>
          </w:tcPr>
          <w:p w14:paraId="5627D593" w14:textId="15DBF8BF" w:rsidR="001B13E1" w:rsidRPr="005331E7" w:rsidRDefault="001B13E1" w:rsidP="001B13E1">
            <w:pPr>
              <w:jc w:val="center"/>
              <w:rPr>
                <w:sz w:val="22"/>
                <w:szCs w:val="22"/>
              </w:rPr>
            </w:pPr>
            <w:r w:rsidRPr="005331E7">
              <w:rPr>
                <w:sz w:val="22"/>
                <w:szCs w:val="22"/>
              </w:rPr>
              <w:t>32</w:t>
            </w:r>
          </w:p>
        </w:tc>
        <w:tc>
          <w:tcPr>
            <w:tcW w:w="825" w:type="pct"/>
            <w:shd w:val="clear" w:color="auto" w:fill="auto"/>
            <w:noWrap/>
            <w:vAlign w:val="bottom"/>
          </w:tcPr>
          <w:p w14:paraId="513951E7" w14:textId="32F3D46A" w:rsidR="001B13E1" w:rsidRPr="005331E7" w:rsidRDefault="001B13E1" w:rsidP="001B13E1">
            <w:pPr>
              <w:jc w:val="center"/>
              <w:rPr>
                <w:sz w:val="22"/>
                <w:szCs w:val="22"/>
              </w:rPr>
            </w:pPr>
            <w:r w:rsidRPr="005331E7">
              <w:rPr>
                <w:sz w:val="22"/>
                <w:szCs w:val="22"/>
              </w:rPr>
              <w:t>50</w:t>
            </w:r>
          </w:p>
        </w:tc>
        <w:tc>
          <w:tcPr>
            <w:tcW w:w="676" w:type="pct"/>
            <w:shd w:val="clear" w:color="auto" w:fill="auto"/>
          </w:tcPr>
          <w:p w14:paraId="1F07DB2B" w14:textId="54CB017E" w:rsidR="001B13E1" w:rsidRPr="005331E7" w:rsidRDefault="001B13E1" w:rsidP="001B13E1">
            <w:pPr>
              <w:jc w:val="center"/>
              <w:rPr>
                <w:sz w:val="22"/>
                <w:szCs w:val="22"/>
              </w:rPr>
            </w:pPr>
            <w:r w:rsidRPr="005331E7">
              <w:rPr>
                <w:sz w:val="22"/>
                <w:szCs w:val="22"/>
              </w:rPr>
              <w:t>2</w:t>
            </w:r>
          </w:p>
        </w:tc>
        <w:tc>
          <w:tcPr>
            <w:tcW w:w="923" w:type="pct"/>
            <w:shd w:val="clear" w:color="auto" w:fill="auto"/>
            <w:noWrap/>
            <w:vAlign w:val="bottom"/>
            <w:hideMark/>
          </w:tcPr>
          <w:p w14:paraId="19CA2970" w14:textId="77777777" w:rsidR="001B13E1" w:rsidRPr="005331E7" w:rsidRDefault="001B13E1" w:rsidP="001B13E1">
            <w:pPr>
              <w:jc w:val="center"/>
              <w:rPr>
                <w:sz w:val="22"/>
                <w:szCs w:val="22"/>
              </w:rPr>
            </w:pPr>
            <w:r w:rsidRPr="005331E7">
              <w:rPr>
                <w:sz w:val="22"/>
                <w:szCs w:val="22"/>
              </w:rPr>
              <w:t>подземная</w:t>
            </w:r>
          </w:p>
        </w:tc>
      </w:tr>
      <w:tr w:rsidR="005331E7" w:rsidRPr="005331E7" w14:paraId="12DD5D5E" w14:textId="77777777" w:rsidTr="001B13E1">
        <w:tc>
          <w:tcPr>
            <w:tcW w:w="418" w:type="pct"/>
            <w:vMerge/>
            <w:shd w:val="clear" w:color="auto" w:fill="auto"/>
          </w:tcPr>
          <w:p w14:paraId="6E63C094" w14:textId="2AFA9DB7" w:rsidR="001B13E1" w:rsidRPr="005331E7" w:rsidRDefault="001B13E1" w:rsidP="001B13E1">
            <w:pPr>
              <w:jc w:val="center"/>
              <w:rPr>
                <w:sz w:val="22"/>
                <w:szCs w:val="22"/>
              </w:rPr>
            </w:pPr>
          </w:p>
        </w:tc>
        <w:tc>
          <w:tcPr>
            <w:tcW w:w="1332" w:type="pct"/>
            <w:vMerge/>
            <w:shd w:val="clear" w:color="auto" w:fill="auto"/>
          </w:tcPr>
          <w:p w14:paraId="03DFEB93" w14:textId="36425D1B" w:rsidR="001B13E1" w:rsidRPr="005331E7" w:rsidRDefault="001B13E1" w:rsidP="001B13E1">
            <w:pPr>
              <w:jc w:val="center"/>
              <w:rPr>
                <w:sz w:val="22"/>
                <w:szCs w:val="22"/>
              </w:rPr>
            </w:pPr>
          </w:p>
        </w:tc>
        <w:tc>
          <w:tcPr>
            <w:tcW w:w="826" w:type="pct"/>
            <w:shd w:val="clear" w:color="auto" w:fill="auto"/>
            <w:noWrap/>
            <w:vAlign w:val="bottom"/>
            <w:hideMark/>
          </w:tcPr>
          <w:p w14:paraId="405D18FB" w14:textId="69930610" w:rsidR="001B13E1" w:rsidRPr="005331E7" w:rsidRDefault="001B13E1" w:rsidP="001B13E1">
            <w:pPr>
              <w:jc w:val="center"/>
              <w:rPr>
                <w:sz w:val="22"/>
                <w:szCs w:val="22"/>
              </w:rPr>
            </w:pPr>
            <w:r w:rsidRPr="005331E7">
              <w:rPr>
                <w:sz w:val="22"/>
                <w:szCs w:val="22"/>
              </w:rPr>
              <w:t>50</w:t>
            </w:r>
          </w:p>
        </w:tc>
        <w:tc>
          <w:tcPr>
            <w:tcW w:w="825" w:type="pct"/>
            <w:shd w:val="clear" w:color="auto" w:fill="auto"/>
            <w:noWrap/>
            <w:vAlign w:val="bottom"/>
          </w:tcPr>
          <w:p w14:paraId="4E941FF6" w14:textId="1F123862" w:rsidR="001B13E1" w:rsidRPr="005331E7" w:rsidRDefault="001B13E1" w:rsidP="001B13E1">
            <w:pPr>
              <w:jc w:val="center"/>
              <w:rPr>
                <w:sz w:val="22"/>
                <w:szCs w:val="22"/>
              </w:rPr>
            </w:pPr>
            <w:r w:rsidRPr="005331E7">
              <w:rPr>
                <w:sz w:val="22"/>
                <w:szCs w:val="22"/>
              </w:rPr>
              <w:t>65</w:t>
            </w:r>
          </w:p>
        </w:tc>
        <w:tc>
          <w:tcPr>
            <w:tcW w:w="676" w:type="pct"/>
            <w:shd w:val="clear" w:color="auto" w:fill="auto"/>
          </w:tcPr>
          <w:p w14:paraId="239B04D9" w14:textId="0B052774" w:rsidR="001B13E1" w:rsidRPr="005331E7" w:rsidRDefault="001B13E1" w:rsidP="001B13E1">
            <w:pPr>
              <w:jc w:val="center"/>
              <w:rPr>
                <w:sz w:val="22"/>
                <w:szCs w:val="22"/>
              </w:rPr>
            </w:pPr>
            <w:r w:rsidRPr="005331E7">
              <w:rPr>
                <w:sz w:val="22"/>
                <w:szCs w:val="22"/>
              </w:rPr>
              <w:t>2</w:t>
            </w:r>
          </w:p>
        </w:tc>
        <w:tc>
          <w:tcPr>
            <w:tcW w:w="923" w:type="pct"/>
            <w:shd w:val="clear" w:color="auto" w:fill="auto"/>
            <w:noWrap/>
            <w:vAlign w:val="bottom"/>
            <w:hideMark/>
          </w:tcPr>
          <w:p w14:paraId="25B1036E" w14:textId="77777777" w:rsidR="001B13E1" w:rsidRPr="005331E7" w:rsidRDefault="001B13E1" w:rsidP="001B13E1">
            <w:pPr>
              <w:jc w:val="center"/>
              <w:rPr>
                <w:sz w:val="22"/>
                <w:szCs w:val="22"/>
              </w:rPr>
            </w:pPr>
            <w:r w:rsidRPr="005331E7">
              <w:rPr>
                <w:sz w:val="22"/>
                <w:szCs w:val="22"/>
              </w:rPr>
              <w:t>подземная</w:t>
            </w:r>
          </w:p>
        </w:tc>
      </w:tr>
      <w:tr w:rsidR="005331E7" w:rsidRPr="005331E7" w14:paraId="0CBDB120" w14:textId="77777777" w:rsidTr="001B13E1">
        <w:tc>
          <w:tcPr>
            <w:tcW w:w="418" w:type="pct"/>
            <w:vMerge/>
            <w:shd w:val="clear" w:color="auto" w:fill="auto"/>
          </w:tcPr>
          <w:p w14:paraId="5153A0C9" w14:textId="5948BFEB" w:rsidR="001B13E1" w:rsidRPr="005331E7" w:rsidRDefault="001B13E1" w:rsidP="001B13E1">
            <w:pPr>
              <w:jc w:val="center"/>
              <w:rPr>
                <w:sz w:val="22"/>
                <w:szCs w:val="22"/>
              </w:rPr>
            </w:pPr>
          </w:p>
        </w:tc>
        <w:tc>
          <w:tcPr>
            <w:tcW w:w="1332" w:type="pct"/>
            <w:vMerge/>
            <w:shd w:val="clear" w:color="auto" w:fill="auto"/>
          </w:tcPr>
          <w:p w14:paraId="104C1D5C" w14:textId="6B814534" w:rsidR="001B13E1" w:rsidRPr="005331E7" w:rsidRDefault="001B13E1" w:rsidP="001B13E1">
            <w:pPr>
              <w:jc w:val="center"/>
              <w:rPr>
                <w:sz w:val="22"/>
                <w:szCs w:val="22"/>
              </w:rPr>
            </w:pPr>
          </w:p>
        </w:tc>
        <w:tc>
          <w:tcPr>
            <w:tcW w:w="826" w:type="pct"/>
            <w:shd w:val="clear" w:color="auto" w:fill="auto"/>
            <w:noWrap/>
            <w:vAlign w:val="bottom"/>
            <w:hideMark/>
          </w:tcPr>
          <w:p w14:paraId="530EF9D5" w14:textId="26D34EFF" w:rsidR="001B13E1" w:rsidRPr="005331E7" w:rsidRDefault="001B13E1" w:rsidP="001B13E1">
            <w:pPr>
              <w:jc w:val="center"/>
              <w:rPr>
                <w:sz w:val="22"/>
                <w:szCs w:val="22"/>
              </w:rPr>
            </w:pPr>
            <w:r w:rsidRPr="005331E7">
              <w:rPr>
                <w:sz w:val="22"/>
                <w:szCs w:val="22"/>
              </w:rPr>
              <w:t>70</w:t>
            </w:r>
          </w:p>
        </w:tc>
        <w:tc>
          <w:tcPr>
            <w:tcW w:w="825" w:type="pct"/>
            <w:shd w:val="clear" w:color="auto" w:fill="auto"/>
            <w:noWrap/>
            <w:vAlign w:val="bottom"/>
          </w:tcPr>
          <w:p w14:paraId="00934F0D" w14:textId="3F0E8D8E" w:rsidR="001B13E1" w:rsidRPr="005331E7" w:rsidRDefault="001B13E1" w:rsidP="001B13E1">
            <w:pPr>
              <w:jc w:val="center"/>
              <w:rPr>
                <w:sz w:val="22"/>
                <w:szCs w:val="22"/>
              </w:rPr>
            </w:pPr>
            <w:r w:rsidRPr="005331E7">
              <w:rPr>
                <w:sz w:val="22"/>
                <w:szCs w:val="22"/>
              </w:rPr>
              <w:t>385</w:t>
            </w:r>
          </w:p>
        </w:tc>
        <w:tc>
          <w:tcPr>
            <w:tcW w:w="676" w:type="pct"/>
            <w:shd w:val="clear" w:color="auto" w:fill="auto"/>
          </w:tcPr>
          <w:p w14:paraId="2E4C6410" w14:textId="5FC73719" w:rsidR="001B13E1" w:rsidRPr="005331E7" w:rsidRDefault="001B13E1" w:rsidP="001B13E1">
            <w:pPr>
              <w:jc w:val="center"/>
              <w:rPr>
                <w:sz w:val="22"/>
                <w:szCs w:val="22"/>
              </w:rPr>
            </w:pPr>
            <w:r w:rsidRPr="005331E7">
              <w:rPr>
                <w:sz w:val="22"/>
                <w:szCs w:val="22"/>
              </w:rPr>
              <w:t>2</w:t>
            </w:r>
          </w:p>
        </w:tc>
        <w:tc>
          <w:tcPr>
            <w:tcW w:w="923" w:type="pct"/>
            <w:shd w:val="clear" w:color="auto" w:fill="auto"/>
            <w:noWrap/>
            <w:vAlign w:val="bottom"/>
            <w:hideMark/>
          </w:tcPr>
          <w:p w14:paraId="2C567B1C" w14:textId="77777777" w:rsidR="001B13E1" w:rsidRPr="005331E7" w:rsidRDefault="001B13E1" w:rsidP="001B13E1">
            <w:pPr>
              <w:jc w:val="center"/>
              <w:rPr>
                <w:sz w:val="22"/>
                <w:szCs w:val="22"/>
              </w:rPr>
            </w:pPr>
            <w:r w:rsidRPr="005331E7">
              <w:rPr>
                <w:sz w:val="22"/>
                <w:szCs w:val="22"/>
              </w:rPr>
              <w:t>подземная</w:t>
            </w:r>
          </w:p>
        </w:tc>
      </w:tr>
      <w:tr w:rsidR="005331E7" w:rsidRPr="005331E7" w14:paraId="06D7FE64" w14:textId="77777777" w:rsidTr="001B13E1">
        <w:tc>
          <w:tcPr>
            <w:tcW w:w="418" w:type="pct"/>
            <w:vMerge/>
            <w:shd w:val="clear" w:color="auto" w:fill="auto"/>
          </w:tcPr>
          <w:p w14:paraId="6440C4D5" w14:textId="71066CB2" w:rsidR="001B13E1" w:rsidRPr="005331E7" w:rsidRDefault="001B13E1" w:rsidP="001B13E1">
            <w:pPr>
              <w:jc w:val="center"/>
              <w:rPr>
                <w:sz w:val="22"/>
                <w:szCs w:val="22"/>
              </w:rPr>
            </w:pPr>
          </w:p>
        </w:tc>
        <w:tc>
          <w:tcPr>
            <w:tcW w:w="1332" w:type="pct"/>
            <w:vMerge/>
            <w:shd w:val="clear" w:color="auto" w:fill="auto"/>
          </w:tcPr>
          <w:p w14:paraId="23CBFFAA" w14:textId="56F78717" w:rsidR="001B13E1" w:rsidRPr="005331E7" w:rsidRDefault="001B13E1" w:rsidP="001B13E1">
            <w:pPr>
              <w:jc w:val="center"/>
              <w:rPr>
                <w:sz w:val="22"/>
                <w:szCs w:val="22"/>
              </w:rPr>
            </w:pPr>
          </w:p>
        </w:tc>
        <w:tc>
          <w:tcPr>
            <w:tcW w:w="826" w:type="pct"/>
            <w:shd w:val="clear" w:color="auto" w:fill="auto"/>
            <w:noWrap/>
            <w:vAlign w:val="bottom"/>
            <w:hideMark/>
          </w:tcPr>
          <w:p w14:paraId="641BDFE4" w14:textId="78AD1343" w:rsidR="001B13E1" w:rsidRPr="005331E7" w:rsidRDefault="001B13E1" w:rsidP="001B13E1">
            <w:pPr>
              <w:jc w:val="center"/>
              <w:rPr>
                <w:sz w:val="22"/>
                <w:szCs w:val="22"/>
              </w:rPr>
            </w:pPr>
            <w:r w:rsidRPr="005331E7">
              <w:rPr>
                <w:sz w:val="22"/>
                <w:szCs w:val="22"/>
              </w:rPr>
              <w:t>80</w:t>
            </w:r>
          </w:p>
        </w:tc>
        <w:tc>
          <w:tcPr>
            <w:tcW w:w="825" w:type="pct"/>
            <w:shd w:val="clear" w:color="auto" w:fill="auto"/>
            <w:noWrap/>
            <w:vAlign w:val="bottom"/>
          </w:tcPr>
          <w:p w14:paraId="1C692471" w14:textId="0F7D2EFA" w:rsidR="001B13E1" w:rsidRPr="005331E7" w:rsidRDefault="001B13E1" w:rsidP="001B13E1">
            <w:pPr>
              <w:jc w:val="center"/>
              <w:rPr>
                <w:sz w:val="22"/>
                <w:szCs w:val="22"/>
              </w:rPr>
            </w:pPr>
            <w:r w:rsidRPr="005331E7">
              <w:rPr>
                <w:sz w:val="22"/>
                <w:szCs w:val="22"/>
              </w:rPr>
              <w:t>94</w:t>
            </w:r>
          </w:p>
        </w:tc>
        <w:tc>
          <w:tcPr>
            <w:tcW w:w="676" w:type="pct"/>
            <w:shd w:val="clear" w:color="auto" w:fill="auto"/>
          </w:tcPr>
          <w:p w14:paraId="08A7CB23" w14:textId="7899AF7E" w:rsidR="001B13E1" w:rsidRPr="005331E7" w:rsidRDefault="001B13E1" w:rsidP="001B13E1">
            <w:pPr>
              <w:jc w:val="center"/>
              <w:rPr>
                <w:sz w:val="22"/>
                <w:szCs w:val="22"/>
              </w:rPr>
            </w:pPr>
            <w:r w:rsidRPr="005331E7">
              <w:rPr>
                <w:sz w:val="22"/>
                <w:szCs w:val="22"/>
              </w:rPr>
              <w:t>2</w:t>
            </w:r>
          </w:p>
        </w:tc>
        <w:tc>
          <w:tcPr>
            <w:tcW w:w="923" w:type="pct"/>
            <w:shd w:val="clear" w:color="auto" w:fill="auto"/>
            <w:noWrap/>
            <w:vAlign w:val="bottom"/>
            <w:hideMark/>
          </w:tcPr>
          <w:p w14:paraId="584C6BFF" w14:textId="77777777" w:rsidR="001B13E1" w:rsidRPr="005331E7" w:rsidRDefault="001B13E1" w:rsidP="001B13E1">
            <w:pPr>
              <w:jc w:val="center"/>
              <w:rPr>
                <w:sz w:val="22"/>
                <w:szCs w:val="22"/>
              </w:rPr>
            </w:pPr>
            <w:r w:rsidRPr="005331E7">
              <w:rPr>
                <w:sz w:val="22"/>
                <w:szCs w:val="22"/>
              </w:rPr>
              <w:t>подземная</w:t>
            </w:r>
          </w:p>
        </w:tc>
      </w:tr>
      <w:tr w:rsidR="005331E7" w:rsidRPr="005331E7" w14:paraId="15A599FF" w14:textId="77777777" w:rsidTr="001B13E1">
        <w:tc>
          <w:tcPr>
            <w:tcW w:w="418" w:type="pct"/>
            <w:vMerge w:val="restart"/>
            <w:shd w:val="clear" w:color="auto" w:fill="auto"/>
          </w:tcPr>
          <w:p w14:paraId="3D1DCEBB" w14:textId="77777777" w:rsidR="001B13E1" w:rsidRPr="005331E7" w:rsidRDefault="001B13E1" w:rsidP="00D340FC">
            <w:pPr>
              <w:jc w:val="center"/>
              <w:rPr>
                <w:sz w:val="22"/>
                <w:szCs w:val="22"/>
              </w:rPr>
            </w:pPr>
            <w:r w:rsidRPr="005331E7">
              <w:rPr>
                <w:sz w:val="22"/>
                <w:szCs w:val="22"/>
              </w:rPr>
              <w:t>1.</w:t>
            </w:r>
          </w:p>
        </w:tc>
        <w:tc>
          <w:tcPr>
            <w:tcW w:w="1332" w:type="pct"/>
            <w:vMerge w:val="restart"/>
            <w:shd w:val="clear" w:color="auto" w:fill="auto"/>
          </w:tcPr>
          <w:p w14:paraId="3B90AEE1" w14:textId="77777777" w:rsidR="001B13E1" w:rsidRPr="005331E7" w:rsidRDefault="001B13E1" w:rsidP="00D340FC">
            <w:pPr>
              <w:jc w:val="center"/>
              <w:rPr>
                <w:sz w:val="22"/>
                <w:szCs w:val="22"/>
              </w:rPr>
            </w:pPr>
            <w:r w:rsidRPr="005331E7">
              <w:rPr>
                <w:sz w:val="22"/>
                <w:szCs w:val="22"/>
              </w:rPr>
              <w:t>Котельная п. Новые Решеты</w:t>
            </w:r>
          </w:p>
        </w:tc>
        <w:tc>
          <w:tcPr>
            <w:tcW w:w="826" w:type="pct"/>
            <w:shd w:val="clear" w:color="auto" w:fill="auto"/>
            <w:noWrap/>
            <w:vAlign w:val="bottom"/>
            <w:hideMark/>
          </w:tcPr>
          <w:p w14:paraId="3891CA80" w14:textId="77777777" w:rsidR="001B13E1" w:rsidRPr="005331E7" w:rsidRDefault="001B13E1" w:rsidP="00D340FC">
            <w:pPr>
              <w:jc w:val="center"/>
            </w:pPr>
            <w:r w:rsidRPr="005331E7">
              <w:t>Всего:</w:t>
            </w:r>
          </w:p>
        </w:tc>
        <w:tc>
          <w:tcPr>
            <w:tcW w:w="825" w:type="pct"/>
            <w:shd w:val="clear" w:color="auto" w:fill="auto"/>
            <w:noWrap/>
            <w:vAlign w:val="bottom"/>
          </w:tcPr>
          <w:p w14:paraId="4C126565" w14:textId="62E407D7" w:rsidR="001B13E1" w:rsidRPr="005331E7" w:rsidRDefault="001B13E1" w:rsidP="00D340FC">
            <w:pPr>
              <w:jc w:val="center"/>
            </w:pPr>
            <w:r w:rsidRPr="005331E7">
              <w:t>0,856</w:t>
            </w:r>
          </w:p>
        </w:tc>
        <w:tc>
          <w:tcPr>
            <w:tcW w:w="676" w:type="pct"/>
            <w:shd w:val="clear" w:color="auto" w:fill="auto"/>
          </w:tcPr>
          <w:p w14:paraId="78C8A5CF" w14:textId="77777777" w:rsidR="001B13E1" w:rsidRPr="005331E7" w:rsidRDefault="001B13E1" w:rsidP="00D340FC">
            <w:pPr>
              <w:jc w:val="center"/>
              <w:rPr>
                <w:sz w:val="22"/>
                <w:szCs w:val="22"/>
              </w:rPr>
            </w:pPr>
            <w:r w:rsidRPr="005331E7">
              <w:rPr>
                <w:sz w:val="22"/>
                <w:szCs w:val="22"/>
              </w:rPr>
              <w:t>2</w:t>
            </w:r>
          </w:p>
        </w:tc>
        <w:tc>
          <w:tcPr>
            <w:tcW w:w="923" w:type="pct"/>
            <w:shd w:val="clear" w:color="auto" w:fill="auto"/>
            <w:noWrap/>
            <w:vAlign w:val="bottom"/>
            <w:hideMark/>
          </w:tcPr>
          <w:p w14:paraId="448DF966" w14:textId="77777777" w:rsidR="001B13E1" w:rsidRPr="005331E7" w:rsidRDefault="001B13E1" w:rsidP="00D340FC">
            <w:pPr>
              <w:jc w:val="center"/>
              <w:rPr>
                <w:sz w:val="22"/>
                <w:szCs w:val="22"/>
              </w:rPr>
            </w:pPr>
            <w:r w:rsidRPr="005331E7">
              <w:rPr>
                <w:sz w:val="22"/>
                <w:szCs w:val="22"/>
              </w:rPr>
              <w:t>подземная</w:t>
            </w:r>
          </w:p>
        </w:tc>
      </w:tr>
      <w:tr w:rsidR="001B13E1" w:rsidRPr="005331E7" w14:paraId="0D5E39B0" w14:textId="77777777" w:rsidTr="00654704">
        <w:tc>
          <w:tcPr>
            <w:tcW w:w="418" w:type="pct"/>
            <w:vMerge/>
            <w:shd w:val="clear" w:color="auto" w:fill="auto"/>
          </w:tcPr>
          <w:p w14:paraId="02DF821A" w14:textId="7F6E794F" w:rsidR="001B13E1" w:rsidRPr="005331E7" w:rsidRDefault="001B13E1" w:rsidP="001B13E1">
            <w:pPr>
              <w:jc w:val="center"/>
              <w:rPr>
                <w:sz w:val="22"/>
                <w:szCs w:val="22"/>
              </w:rPr>
            </w:pPr>
          </w:p>
        </w:tc>
        <w:tc>
          <w:tcPr>
            <w:tcW w:w="1332" w:type="pct"/>
            <w:vMerge/>
            <w:shd w:val="clear" w:color="auto" w:fill="auto"/>
          </w:tcPr>
          <w:p w14:paraId="538ED41E" w14:textId="6832C9A4" w:rsidR="001B13E1" w:rsidRPr="005331E7" w:rsidRDefault="001B13E1" w:rsidP="001B13E1">
            <w:pPr>
              <w:jc w:val="center"/>
              <w:rPr>
                <w:sz w:val="22"/>
                <w:szCs w:val="22"/>
              </w:rPr>
            </w:pPr>
          </w:p>
        </w:tc>
        <w:tc>
          <w:tcPr>
            <w:tcW w:w="826" w:type="pct"/>
            <w:shd w:val="clear" w:color="auto" w:fill="auto"/>
            <w:noWrap/>
            <w:vAlign w:val="bottom"/>
            <w:hideMark/>
          </w:tcPr>
          <w:p w14:paraId="296C7757" w14:textId="7673E275" w:rsidR="001B13E1" w:rsidRPr="005331E7" w:rsidRDefault="001B13E1" w:rsidP="001B13E1">
            <w:pPr>
              <w:jc w:val="center"/>
              <w:rPr>
                <w:sz w:val="22"/>
                <w:szCs w:val="22"/>
              </w:rPr>
            </w:pPr>
            <w:r w:rsidRPr="005331E7">
              <w:t>110</w:t>
            </w:r>
          </w:p>
        </w:tc>
        <w:tc>
          <w:tcPr>
            <w:tcW w:w="825" w:type="pct"/>
            <w:shd w:val="clear" w:color="auto" w:fill="auto"/>
            <w:noWrap/>
            <w:vAlign w:val="bottom"/>
          </w:tcPr>
          <w:p w14:paraId="412B196D" w14:textId="24AE6D4E" w:rsidR="001B13E1" w:rsidRPr="005331E7" w:rsidRDefault="001B13E1" w:rsidP="001B13E1">
            <w:pPr>
              <w:jc w:val="center"/>
              <w:rPr>
                <w:sz w:val="22"/>
                <w:szCs w:val="22"/>
              </w:rPr>
            </w:pPr>
            <w:r w:rsidRPr="005331E7">
              <w:t>0,856</w:t>
            </w:r>
          </w:p>
        </w:tc>
        <w:tc>
          <w:tcPr>
            <w:tcW w:w="676" w:type="pct"/>
            <w:shd w:val="clear" w:color="auto" w:fill="auto"/>
          </w:tcPr>
          <w:p w14:paraId="2D7B35C1" w14:textId="66EB2515" w:rsidR="001B13E1" w:rsidRPr="005331E7" w:rsidRDefault="001B13E1" w:rsidP="001B13E1">
            <w:pPr>
              <w:jc w:val="center"/>
              <w:rPr>
                <w:sz w:val="22"/>
                <w:szCs w:val="22"/>
              </w:rPr>
            </w:pPr>
            <w:r w:rsidRPr="005331E7">
              <w:rPr>
                <w:sz w:val="22"/>
                <w:szCs w:val="22"/>
              </w:rPr>
              <w:t>2</w:t>
            </w:r>
          </w:p>
        </w:tc>
        <w:tc>
          <w:tcPr>
            <w:tcW w:w="923" w:type="pct"/>
            <w:shd w:val="clear" w:color="auto" w:fill="auto"/>
            <w:noWrap/>
            <w:vAlign w:val="bottom"/>
            <w:hideMark/>
          </w:tcPr>
          <w:p w14:paraId="28EFAA1F" w14:textId="77777777" w:rsidR="001B13E1" w:rsidRPr="005331E7" w:rsidRDefault="001B13E1" w:rsidP="001B13E1">
            <w:pPr>
              <w:jc w:val="center"/>
              <w:rPr>
                <w:sz w:val="22"/>
                <w:szCs w:val="22"/>
              </w:rPr>
            </w:pPr>
            <w:r w:rsidRPr="005331E7">
              <w:rPr>
                <w:sz w:val="22"/>
                <w:szCs w:val="22"/>
              </w:rPr>
              <w:t>подземная</w:t>
            </w:r>
          </w:p>
        </w:tc>
      </w:tr>
    </w:tbl>
    <w:p w14:paraId="7986582C" w14:textId="65FA8991" w:rsidR="006849EA" w:rsidRPr="005331E7" w:rsidRDefault="006849EA" w:rsidP="00EE2473">
      <w:pPr>
        <w:pStyle w:val="afffffff8"/>
      </w:pPr>
    </w:p>
    <w:p w14:paraId="313F1BA9" w14:textId="77777777" w:rsidR="009A06A9" w:rsidRPr="005331E7" w:rsidRDefault="00F0314C" w:rsidP="0006129B">
      <w:pPr>
        <w:pStyle w:val="31"/>
        <w:spacing w:line="240" w:lineRule="auto"/>
      </w:pPr>
      <w:bookmarkStart w:id="50" w:name="_Toc144017351"/>
      <w:r w:rsidRPr="005331E7">
        <w:t>3.4 О</w:t>
      </w:r>
      <w:r w:rsidR="00E800F8" w:rsidRPr="005331E7">
        <w:t>писание типов и количества секционирующей и регулирующей арматуры на тепловых сетях</w:t>
      </w:r>
      <w:bookmarkEnd w:id="50"/>
    </w:p>
    <w:p w14:paraId="5D14F8C9" w14:textId="77777777" w:rsidR="00D41130" w:rsidRPr="005331E7" w:rsidRDefault="00D41130" w:rsidP="0006129B">
      <w:pPr>
        <w:ind w:firstLine="567"/>
      </w:pPr>
      <w:r w:rsidRPr="005331E7">
        <w:t>Секционирующие и регулирующие задвижк</w:t>
      </w:r>
      <w:r w:rsidR="000D78B7" w:rsidRPr="005331E7">
        <w:t>и</w:t>
      </w:r>
      <w:r w:rsidR="002F5504" w:rsidRPr="005331E7">
        <w:t xml:space="preserve"> </w:t>
      </w:r>
      <w:r w:rsidRPr="005331E7">
        <w:t xml:space="preserve">не установлены. Имеется в наличии только запорная арматура – вентили, задвижки. </w:t>
      </w:r>
    </w:p>
    <w:p w14:paraId="0899216C" w14:textId="77777777" w:rsidR="00D41130" w:rsidRPr="005331E7" w:rsidRDefault="00D41130" w:rsidP="0006129B">
      <w:pPr>
        <w:ind w:firstLine="567"/>
      </w:pPr>
      <w:r w:rsidRPr="005331E7">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т. п. Установка запорной арматуры предусматривается на всех выводах тепловых сетей от источников теплоты независимо от параметров теплоносителя и диаметров трубопроводов.</w:t>
      </w:r>
    </w:p>
    <w:p w14:paraId="75A3DD02" w14:textId="77777777" w:rsidR="00D41130" w:rsidRPr="005331E7" w:rsidRDefault="00D41130" w:rsidP="0006129B">
      <w:pPr>
        <w:ind w:firstLine="567"/>
      </w:pPr>
      <w:r w:rsidRPr="005331E7">
        <w:t xml:space="preserve">Для обслуживания отключающей арматуры при подземной прокладке на сетях установлены тепловые камеры. В тепловых камерах установлены стальные задвижки, спускные и воздушные устройства, требующие постоянного доступа и обслуживания. </w:t>
      </w:r>
    </w:p>
    <w:p w14:paraId="2A629F72" w14:textId="77777777" w:rsidR="009962EB" w:rsidRPr="005331E7" w:rsidRDefault="009962EB" w:rsidP="0006129B">
      <w:pPr>
        <w:pStyle w:val="Affb"/>
      </w:pPr>
    </w:p>
    <w:p w14:paraId="248BACDC" w14:textId="77777777" w:rsidR="009A06A9" w:rsidRPr="005331E7" w:rsidRDefault="00F0314C" w:rsidP="0006129B">
      <w:pPr>
        <w:pStyle w:val="31"/>
        <w:spacing w:line="240" w:lineRule="auto"/>
      </w:pPr>
      <w:bookmarkStart w:id="51" w:name="_Toc144017352"/>
      <w:r w:rsidRPr="005331E7">
        <w:t>3.5 О</w:t>
      </w:r>
      <w:r w:rsidR="00E800F8" w:rsidRPr="005331E7">
        <w:t>писание типов и строительных особенностей тепловых пунктов, тепловых камер и павильонов</w:t>
      </w:r>
      <w:bookmarkEnd w:id="51"/>
    </w:p>
    <w:p w14:paraId="1D734299" w14:textId="77777777" w:rsidR="00D41130" w:rsidRPr="005331E7" w:rsidRDefault="00281C68" w:rsidP="0006129B">
      <w:pPr>
        <w:ind w:firstLine="567"/>
        <w:rPr>
          <w:szCs w:val="28"/>
        </w:rPr>
      </w:pPr>
      <w:r w:rsidRPr="005331E7">
        <w:rPr>
          <w:szCs w:val="28"/>
        </w:rPr>
        <w:t>Тепловые камеры на тепловых сетях выполнены как в подземном, так и в надземном исполнении</w:t>
      </w:r>
      <w:r w:rsidR="005367C1" w:rsidRPr="005331E7">
        <w:rPr>
          <w:szCs w:val="28"/>
        </w:rPr>
        <w:t>.</w:t>
      </w:r>
      <w:r w:rsidRPr="005331E7">
        <w:rPr>
          <w:szCs w:val="28"/>
        </w:rPr>
        <w:t xml:space="preserve"> Внутренние габариты соответствуют числу и диаметру проложенных труб, размерам установленного оборудования (задвижек, сальниковых компенсаторов и др.). </w:t>
      </w:r>
      <w:r w:rsidR="00C92D67" w:rsidRPr="005331E7">
        <w:rPr>
          <w:szCs w:val="28"/>
        </w:rPr>
        <w:t>Конструкция тепловых камер - сборные железобетонные, кирпичные, блоки фундаментные, плиты перекрытия с отверстием под люк, балки ж/б и прогоны, люки чугунные.</w:t>
      </w:r>
    </w:p>
    <w:p w14:paraId="69CEB6C7" w14:textId="77777777" w:rsidR="00C92D67" w:rsidRPr="005331E7" w:rsidRDefault="00C92D67" w:rsidP="0006129B">
      <w:pPr>
        <w:ind w:firstLine="567"/>
      </w:pPr>
    </w:p>
    <w:p w14:paraId="3A46F045" w14:textId="77777777" w:rsidR="009A06A9" w:rsidRPr="005331E7" w:rsidRDefault="00F0314C" w:rsidP="0006129B">
      <w:pPr>
        <w:pStyle w:val="31"/>
        <w:spacing w:line="240" w:lineRule="auto"/>
      </w:pPr>
      <w:bookmarkStart w:id="52" w:name="_Toc144017353"/>
      <w:r w:rsidRPr="005331E7">
        <w:t>3.6</w:t>
      </w:r>
      <w:r w:rsidR="009A06A9" w:rsidRPr="005331E7">
        <w:t xml:space="preserve"> </w:t>
      </w:r>
      <w:r w:rsidRPr="005331E7">
        <w:t>О</w:t>
      </w:r>
      <w:r w:rsidR="00E800F8" w:rsidRPr="005331E7">
        <w:t>писание графиков регулирования отпуска тепла в тепловые сети с анализом их обоснованности</w:t>
      </w:r>
      <w:bookmarkEnd w:id="52"/>
    </w:p>
    <w:p w14:paraId="1602E5EB" w14:textId="63B883C8" w:rsidR="00D41130" w:rsidRPr="005331E7" w:rsidRDefault="00D41130" w:rsidP="0006129B">
      <w:pPr>
        <w:ind w:firstLine="709"/>
      </w:pPr>
      <w:r w:rsidRPr="005331E7">
        <w:t>Регулирование отпуска теплоты осуществляется качественно по расчетному температурному графику. Качественный, выбор температурного графика обусловлен преобладанием отопительной нагрузки и непосредственным присоединением абонентов к тепловым сетям</w:t>
      </w:r>
      <w:r w:rsidR="002F5504" w:rsidRPr="005331E7">
        <w:t xml:space="preserve"> </w:t>
      </w:r>
      <w:r w:rsidRPr="005331E7">
        <w:t>Сведения о температурных графиках котельных приведены в таблице ниже.</w:t>
      </w:r>
    </w:p>
    <w:p w14:paraId="083B357A" w14:textId="77777777" w:rsidR="008F5D12" w:rsidRPr="005331E7" w:rsidRDefault="008F5D12" w:rsidP="0006129B">
      <w:pPr>
        <w:ind w:firstLine="709"/>
      </w:pPr>
    </w:p>
    <w:p w14:paraId="627F3946" w14:textId="509264DD" w:rsidR="00D41130" w:rsidRPr="005331E7" w:rsidRDefault="008F5D12"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11</w:t>
      </w:r>
      <w:r w:rsidR="008A3CE6" w:rsidRPr="005331E7">
        <w:rPr>
          <w:noProof/>
        </w:rPr>
        <w:fldChar w:fldCharType="end"/>
      </w:r>
      <w:r w:rsidRPr="005331E7">
        <w:t xml:space="preserve"> – Температурные графики</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4407"/>
        <w:gridCol w:w="4156"/>
      </w:tblGrid>
      <w:tr w:rsidR="005331E7" w:rsidRPr="005331E7" w14:paraId="11B18A9B" w14:textId="77777777" w:rsidTr="006526BA">
        <w:trPr>
          <w:cantSplit/>
          <w:tblHeader/>
        </w:trPr>
        <w:tc>
          <w:tcPr>
            <w:tcW w:w="498" w:type="pct"/>
            <w:tcBorders>
              <w:right w:val="single" w:sz="4" w:space="0" w:color="auto"/>
            </w:tcBorders>
            <w:shd w:val="clear" w:color="auto" w:fill="auto"/>
            <w:vAlign w:val="center"/>
          </w:tcPr>
          <w:p w14:paraId="40A444A4" w14:textId="77777777" w:rsidR="00FE243B" w:rsidRPr="005331E7" w:rsidRDefault="00FE243B" w:rsidP="006526BA">
            <w:pPr>
              <w:jc w:val="center"/>
              <w:rPr>
                <w:sz w:val="22"/>
                <w:szCs w:val="22"/>
              </w:rPr>
            </w:pPr>
            <w:r w:rsidRPr="005331E7">
              <w:rPr>
                <w:sz w:val="22"/>
                <w:szCs w:val="22"/>
              </w:rPr>
              <w:t>№ п/п</w:t>
            </w:r>
          </w:p>
        </w:tc>
        <w:tc>
          <w:tcPr>
            <w:tcW w:w="2317" w:type="pct"/>
            <w:tcBorders>
              <w:left w:val="single" w:sz="4" w:space="0" w:color="auto"/>
            </w:tcBorders>
            <w:shd w:val="clear" w:color="auto" w:fill="auto"/>
            <w:vAlign w:val="center"/>
          </w:tcPr>
          <w:p w14:paraId="78EA2CE1" w14:textId="77777777" w:rsidR="00FE243B" w:rsidRPr="005331E7" w:rsidRDefault="00FE243B" w:rsidP="006526BA">
            <w:pPr>
              <w:jc w:val="center"/>
              <w:rPr>
                <w:sz w:val="22"/>
                <w:szCs w:val="22"/>
              </w:rPr>
            </w:pPr>
            <w:r w:rsidRPr="005331E7">
              <w:rPr>
                <w:sz w:val="22"/>
                <w:szCs w:val="22"/>
              </w:rPr>
              <w:t>Наименование СЦТ</w:t>
            </w:r>
          </w:p>
        </w:tc>
        <w:tc>
          <w:tcPr>
            <w:tcW w:w="2185" w:type="pct"/>
            <w:shd w:val="clear" w:color="auto" w:fill="auto"/>
            <w:vAlign w:val="center"/>
          </w:tcPr>
          <w:p w14:paraId="4AC8BAC2" w14:textId="77777777" w:rsidR="00FE243B" w:rsidRPr="005331E7" w:rsidRDefault="00FE243B" w:rsidP="006526BA">
            <w:pPr>
              <w:jc w:val="center"/>
              <w:rPr>
                <w:sz w:val="22"/>
                <w:szCs w:val="22"/>
              </w:rPr>
            </w:pPr>
            <w:r w:rsidRPr="005331E7">
              <w:rPr>
                <w:sz w:val="22"/>
                <w:szCs w:val="22"/>
              </w:rPr>
              <w:t>Температурный график тепловой сети</w:t>
            </w:r>
          </w:p>
        </w:tc>
      </w:tr>
      <w:tr w:rsidR="005331E7" w:rsidRPr="005331E7" w14:paraId="45B8FE58" w14:textId="77777777" w:rsidTr="00EE2473">
        <w:trPr>
          <w:cantSplit/>
        </w:trPr>
        <w:tc>
          <w:tcPr>
            <w:tcW w:w="498" w:type="pct"/>
            <w:tcBorders>
              <w:right w:val="single" w:sz="4" w:space="0" w:color="auto"/>
            </w:tcBorders>
            <w:shd w:val="clear" w:color="auto" w:fill="auto"/>
            <w:vAlign w:val="center"/>
          </w:tcPr>
          <w:p w14:paraId="631F25E3" w14:textId="26092F54" w:rsidR="001B13E1" w:rsidRPr="005331E7" w:rsidRDefault="001B13E1" w:rsidP="001B13E1">
            <w:pPr>
              <w:pStyle w:val="ab"/>
              <w:jc w:val="center"/>
              <w:rPr>
                <w:sz w:val="22"/>
                <w:szCs w:val="22"/>
              </w:rPr>
            </w:pPr>
            <w:r w:rsidRPr="005331E7">
              <w:rPr>
                <w:sz w:val="22"/>
                <w:szCs w:val="22"/>
              </w:rPr>
              <w:t>1</w:t>
            </w:r>
          </w:p>
        </w:tc>
        <w:tc>
          <w:tcPr>
            <w:tcW w:w="2317" w:type="pct"/>
            <w:tcBorders>
              <w:left w:val="single" w:sz="4" w:space="0" w:color="auto"/>
            </w:tcBorders>
            <w:shd w:val="clear" w:color="auto" w:fill="auto"/>
            <w:vAlign w:val="center"/>
          </w:tcPr>
          <w:p w14:paraId="3CFD5D8A" w14:textId="6E34BEFF" w:rsidR="001B13E1" w:rsidRPr="005331E7" w:rsidRDefault="001B13E1" w:rsidP="001B13E1">
            <w:pPr>
              <w:jc w:val="center"/>
              <w:rPr>
                <w:sz w:val="22"/>
                <w:szCs w:val="22"/>
              </w:rPr>
            </w:pPr>
            <w:r w:rsidRPr="005331E7">
              <w:rPr>
                <w:sz w:val="22"/>
                <w:szCs w:val="22"/>
              </w:rPr>
              <w:t>Котельная п. Новые Решеты</w:t>
            </w:r>
          </w:p>
        </w:tc>
        <w:tc>
          <w:tcPr>
            <w:tcW w:w="2185" w:type="pct"/>
            <w:shd w:val="clear" w:color="auto" w:fill="auto"/>
            <w:vAlign w:val="center"/>
          </w:tcPr>
          <w:p w14:paraId="5EFA5C6F" w14:textId="77777777" w:rsidR="001B13E1" w:rsidRPr="005331E7" w:rsidRDefault="001B13E1" w:rsidP="001B13E1">
            <w:pPr>
              <w:jc w:val="center"/>
              <w:rPr>
                <w:sz w:val="22"/>
                <w:szCs w:val="22"/>
              </w:rPr>
            </w:pPr>
            <w:r w:rsidRPr="005331E7">
              <w:rPr>
                <w:sz w:val="22"/>
                <w:szCs w:val="22"/>
              </w:rPr>
              <w:t>95/70</w:t>
            </w:r>
          </w:p>
        </w:tc>
      </w:tr>
      <w:tr w:rsidR="001B13E1" w:rsidRPr="005331E7" w14:paraId="46A91F1B" w14:textId="77777777" w:rsidTr="00EE2473">
        <w:trPr>
          <w:cantSplit/>
        </w:trPr>
        <w:tc>
          <w:tcPr>
            <w:tcW w:w="498" w:type="pct"/>
            <w:tcBorders>
              <w:right w:val="single" w:sz="4" w:space="0" w:color="auto"/>
            </w:tcBorders>
            <w:shd w:val="clear" w:color="auto" w:fill="auto"/>
            <w:vAlign w:val="center"/>
          </w:tcPr>
          <w:p w14:paraId="7F2149D3" w14:textId="78903C9C" w:rsidR="001B13E1" w:rsidRPr="005331E7" w:rsidRDefault="001B13E1" w:rsidP="001B13E1">
            <w:pPr>
              <w:pStyle w:val="ab"/>
              <w:jc w:val="center"/>
              <w:rPr>
                <w:sz w:val="22"/>
                <w:szCs w:val="22"/>
              </w:rPr>
            </w:pPr>
            <w:r w:rsidRPr="005331E7">
              <w:rPr>
                <w:sz w:val="22"/>
                <w:szCs w:val="22"/>
              </w:rPr>
              <w:t>2</w:t>
            </w:r>
          </w:p>
        </w:tc>
        <w:tc>
          <w:tcPr>
            <w:tcW w:w="2317" w:type="pct"/>
            <w:tcBorders>
              <w:left w:val="single" w:sz="4" w:space="0" w:color="auto"/>
            </w:tcBorders>
            <w:shd w:val="clear" w:color="auto" w:fill="auto"/>
            <w:vAlign w:val="center"/>
          </w:tcPr>
          <w:p w14:paraId="3B1A19E4" w14:textId="5072362A" w:rsidR="001B13E1" w:rsidRPr="005331E7" w:rsidRDefault="001B13E1" w:rsidP="001B13E1">
            <w:pPr>
              <w:jc w:val="center"/>
              <w:rPr>
                <w:sz w:val="22"/>
                <w:szCs w:val="22"/>
              </w:rPr>
            </w:pPr>
            <w:r w:rsidRPr="005331E7">
              <w:rPr>
                <w:sz w:val="22"/>
                <w:szCs w:val="22"/>
              </w:rPr>
              <w:t>Котельная РТП п. Новые Решеты</w:t>
            </w:r>
          </w:p>
        </w:tc>
        <w:tc>
          <w:tcPr>
            <w:tcW w:w="2185" w:type="pct"/>
            <w:shd w:val="clear" w:color="auto" w:fill="auto"/>
            <w:vAlign w:val="center"/>
          </w:tcPr>
          <w:p w14:paraId="73600B94" w14:textId="0FD95311" w:rsidR="001B13E1" w:rsidRPr="005331E7" w:rsidRDefault="001B13E1" w:rsidP="001B13E1">
            <w:pPr>
              <w:jc w:val="center"/>
              <w:rPr>
                <w:sz w:val="22"/>
                <w:szCs w:val="22"/>
              </w:rPr>
            </w:pPr>
            <w:r w:rsidRPr="005331E7">
              <w:rPr>
                <w:sz w:val="22"/>
                <w:szCs w:val="22"/>
              </w:rPr>
              <w:t>95/70</w:t>
            </w:r>
          </w:p>
        </w:tc>
      </w:tr>
    </w:tbl>
    <w:p w14:paraId="62DEE05C" w14:textId="77777777" w:rsidR="00443E9D" w:rsidRPr="005331E7" w:rsidRDefault="00443E9D" w:rsidP="0006129B">
      <w:pPr>
        <w:ind w:firstLine="567"/>
      </w:pPr>
    </w:p>
    <w:p w14:paraId="1B520776" w14:textId="77777777" w:rsidR="009A06A9" w:rsidRPr="005331E7" w:rsidRDefault="00997C9E" w:rsidP="0006129B">
      <w:pPr>
        <w:pStyle w:val="31"/>
        <w:spacing w:line="240" w:lineRule="auto"/>
      </w:pPr>
      <w:bookmarkStart w:id="53" w:name="_Toc144017354"/>
      <w:r w:rsidRPr="005331E7">
        <w:t>3.7</w:t>
      </w:r>
      <w:r w:rsidR="009A06A9" w:rsidRPr="005331E7">
        <w:t xml:space="preserve"> </w:t>
      </w:r>
      <w:r w:rsidRPr="005331E7">
        <w:t>Ф</w:t>
      </w:r>
      <w:r w:rsidR="00E800F8" w:rsidRPr="005331E7">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53"/>
    </w:p>
    <w:p w14:paraId="34F4EBC5" w14:textId="77777777" w:rsidR="00D7005E" w:rsidRPr="005331E7" w:rsidRDefault="0071506E" w:rsidP="0006129B">
      <w:pPr>
        <w:pStyle w:val="Affb"/>
      </w:pPr>
      <w:r w:rsidRPr="005331E7">
        <w:t xml:space="preserve">Фактический температурный режим отпуска тепла в тепловые сети соответствует утвержденным графикам отпуска тепловой энергии. </w:t>
      </w:r>
    </w:p>
    <w:p w14:paraId="3305BD5C" w14:textId="77777777" w:rsidR="000A5247" w:rsidRPr="005331E7" w:rsidRDefault="000A5247" w:rsidP="0006129B">
      <w:pPr>
        <w:ind w:firstLine="567"/>
      </w:pPr>
      <w:r w:rsidRPr="005331E7">
        <w:t>В соответствии с пункт 6.2.59 Правил технической эксплуатации тепловых энергоустановок, утверждённы</w:t>
      </w:r>
      <w:r w:rsidR="007858F4" w:rsidRPr="005331E7">
        <w:t>ми Приказом Минэнерго РФ от 24.03.</w:t>
      </w:r>
      <w:r w:rsidRPr="005331E7">
        <w:t xml:space="preserve"> 2003 </w:t>
      </w:r>
      <w:r w:rsidR="007858F4" w:rsidRPr="005331E7">
        <w:t xml:space="preserve">№ </w:t>
      </w:r>
      <w:r w:rsidRPr="005331E7">
        <w:t>115</w:t>
      </w:r>
      <w:r w:rsidR="007858F4" w:rsidRPr="005331E7">
        <w:t xml:space="preserve"> «Об утверждении Правил технической эксплуатации тепловых энергоустановок»</w:t>
      </w:r>
      <w:r w:rsidRPr="005331E7">
        <w:t xml:space="preserve">, отклонения от заданного теплового режима за головными задвижками котельной, при условии работы в расчетных гидравлических и тепловых режимах, должны быть не более: </w:t>
      </w:r>
    </w:p>
    <w:p w14:paraId="7E3E2F43" w14:textId="77777777" w:rsidR="000A5247" w:rsidRPr="005331E7" w:rsidRDefault="00F32E4E" w:rsidP="0006129B">
      <w:pPr>
        <w:ind w:firstLine="567"/>
      </w:pPr>
      <w:r w:rsidRPr="005331E7">
        <w:t>1)</w:t>
      </w:r>
      <w:r w:rsidR="000A5247" w:rsidRPr="005331E7">
        <w:t xml:space="preserve"> температура воды, поступающей в тепловую сеть - ±3 %; </w:t>
      </w:r>
    </w:p>
    <w:p w14:paraId="32A80A10" w14:textId="77777777" w:rsidR="000A5247" w:rsidRPr="005331E7" w:rsidRDefault="00F32E4E" w:rsidP="0006129B">
      <w:pPr>
        <w:ind w:firstLine="567"/>
      </w:pPr>
      <w:r w:rsidRPr="005331E7">
        <w:t>2)</w:t>
      </w:r>
      <w:r w:rsidR="000A5247" w:rsidRPr="005331E7">
        <w:t xml:space="preserve"> по давлению в подающих трубопроводах - ±5 %; </w:t>
      </w:r>
    </w:p>
    <w:p w14:paraId="7396D0DD" w14:textId="77777777" w:rsidR="000A5247" w:rsidRPr="005331E7" w:rsidRDefault="00F32E4E" w:rsidP="0006129B">
      <w:pPr>
        <w:ind w:firstLine="567"/>
      </w:pPr>
      <w:r w:rsidRPr="005331E7">
        <w:lastRenderedPageBreak/>
        <w:t>3)</w:t>
      </w:r>
      <w:r w:rsidR="000A5247" w:rsidRPr="005331E7">
        <w:t xml:space="preserve"> по давлению в обратных трубопроводах - ±0,2 кгс/см </w:t>
      </w:r>
      <w:proofErr w:type="gramStart"/>
      <w:r w:rsidR="000A5247" w:rsidRPr="005331E7">
        <w:t>2 ;</w:t>
      </w:r>
      <w:proofErr w:type="gramEnd"/>
      <w:r w:rsidR="000A5247" w:rsidRPr="005331E7">
        <w:t xml:space="preserve"> </w:t>
      </w:r>
    </w:p>
    <w:p w14:paraId="7BD7B24E" w14:textId="77777777" w:rsidR="000A5247" w:rsidRPr="005331E7" w:rsidRDefault="00F32E4E" w:rsidP="0006129B">
      <w:pPr>
        <w:ind w:firstLine="567"/>
      </w:pPr>
      <w:r w:rsidRPr="005331E7">
        <w:t>4)</w:t>
      </w:r>
      <w:r w:rsidR="000A5247" w:rsidRPr="005331E7">
        <w:t xml:space="preserve"> среднесуточная температура сетевой воды в обратных трубопроводах не может превышать заданную графиком более чем на 5 %. </w:t>
      </w:r>
    </w:p>
    <w:p w14:paraId="1CE05CA4" w14:textId="77777777" w:rsidR="007210B9" w:rsidRPr="005331E7" w:rsidRDefault="007210B9" w:rsidP="0006129B">
      <w:pPr>
        <w:pStyle w:val="Affb"/>
      </w:pPr>
    </w:p>
    <w:p w14:paraId="664EAE42" w14:textId="77777777" w:rsidR="009A06A9" w:rsidRPr="005331E7" w:rsidRDefault="00F0314C" w:rsidP="0006129B">
      <w:pPr>
        <w:pStyle w:val="31"/>
        <w:spacing w:line="240" w:lineRule="auto"/>
      </w:pPr>
      <w:bookmarkStart w:id="54" w:name="_Toc144017355"/>
      <w:r w:rsidRPr="005331E7">
        <w:t>3.</w:t>
      </w:r>
      <w:r w:rsidR="00997C9E" w:rsidRPr="005331E7">
        <w:t>8</w:t>
      </w:r>
      <w:r w:rsidR="009A06A9" w:rsidRPr="005331E7">
        <w:t xml:space="preserve"> </w:t>
      </w:r>
      <w:r w:rsidRPr="005331E7">
        <w:t>Г</w:t>
      </w:r>
      <w:r w:rsidR="005E5DE4" w:rsidRPr="005331E7">
        <w:t>идравлические режимы и пьезометрические графики тепловых сетей</w:t>
      </w:r>
      <w:bookmarkEnd w:id="54"/>
    </w:p>
    <w:p w14:paraId="737FFA08" w14:textId="77777777" w:rsidR="00443E9D" w:rsidRPr="005331E7" w:rsidRDefault="00443E9D" w:rsidP="0006129B">
      <w:pPr>
        <w:ind w:firstLine="567"/>
        <w:rPr>
          <w:szCs w:val="28"/>
        </w:rPr>
      </w:pPr>
      <w:r w:rsidRPr="005331E7">
        <w:rPr>
          <w:szCs w:val="28"/>
        </w:rPr>
        <w:t>Гидравлический режим тепловой сети - режим, определяющий давления в теплопроводах при движении теплоносителя (гидродинамического) и при неподвижной воде (гидростатического).</w:t>
      </w:r>
    </w:p>
    <w:p w14:paraId="0FA7FFDE" w14:textId="77777777" w:rsidR="00443E9D" w:rsidRPr="005331E7" w:rsidRDefault="00B94F28" w:rsidP="0006129B">
      <w:pPr>
        <w:ind w:firstLine="567"/>
        <w:rPr>
          <w:szCs w:val="28"/>
        </w:rPr>
      </w:pPr>
      <w:r w:rsidRPr="005331E7">
        <w:t xml:space="preserve">На котельных </w:t>
      </w:r>
      <w:r w:rsidR="00CA5E5B" w:rsidRPr="005331E7">
        <w:t xml:space="preserve">предусмотрен </w:t>
      </w:r>
      <w:r w:rsidR="009277B4" w:rsidRPr="005331E7">
        <w:t>качественный метод регулирования отпуска тепловой энергии, который</w:t>
      </w:r>
      <w:r w:rsidR="00C479E2" w:rsidRPr="005331E7">
        <w:t xml:space="preserve"> </w:t>
      </w:r>
      <w:r w:rsidR="00443E9D" w:rsidRPr="005331E7">
        <w:rPr>
          <w:szCs w:val="28"/>
        </w:rPr>
        <w:t>заключается в изменении температуры сетевой воды в подающем трубопроводе в зависимости от темпера</w:t>
      </w:r>
      <w:r w:rsidR="009277B4" w:rsidRPr="005331E7">
        <w:rPr>
          <w:szCs w:val="28"/>
        </w:rPr>
        <w:t>туры наружного воздуха,</w:t>
      </w:r>
      <w:r w:rsidR="00443E9D" w:rsidRPr="005331E7">
        <w:rPr>
          <w:szCs w:val="28"/>
        </w:rPr>
        <w:t xml:space="preserve"> при этом гидравлический режим работы системы теплоснабжения остается неизменным, т.е. он не </w:t>
      </w:r>
      <w:r w:rsidR="00B71046" w:rsidRPr="005331E7">
        <w:rPr>
          <w:szCs w:val="28"/>
        </w:rPr>
        <w:t>претерпевает</w:t>
      </w:r>
      <w:r w:rsidR="00443E9D" w:rsidRPr="005331E7">
        <w:rPr>
          <w:szCs w:val="28"/>
        </w:rPr>
        <w:t xml:space="preserve"> изменений в течение всего отопительного периода. Правилами технической эксплуатации тепловых электрических станций и тепловых сетей</w:t>
      </w:r>
      <w:r w:rsidR="000E2449" w:rsidRPr="005331E7">
        <w:rPr>
          <w:szCs w:val="28"/>
        </w:rPr>
        <w:t>,</w:t>
      </w:r>
      <w:r w:rsidR="00443E9D" w:rsidRPr="005331E7">
        <w:rPr>
          <w:szCs w:val="28"/>
        </w:rPr>
        <w:t xml:space="preserve"> предусматривается ежегодная разработка гидравлических режимов тепловых сетей для отопительного и летнего периодов, а также разработка гидравлических режимов системы теплоснабжения</w:t>
      </w:r>
      <w:r w:rsidR="000E2449" w:rsidRPr="005331E7">
        <w:rPr>
          <w:szCs w:val="28"/>
        </w:rPr>
        <w:t xml:space="preserve"> на ближайшие 3-5 лет.</w:t>
      </w:r>
    </w:p>
    <w:p w14:paraId="3B0F9DF9" w14:textId="77777777" w:rsidR="000A5247" w:rsidRPr="005331E7" w:rsidRDefault="00443E9D" w:rsidP="0006129B">
      <w:pPr>
        <w:ind w:firstLine="567"/>
        <w:rPr>
          <w:szCs w:val="28"/>
        </w:rPr>
      </w:pPr>
      <w:r w:rsidRPr="005331E7">
        <w:rPr>
          <w:szCs w:val="28"/>
        </w:rPr>
        <w:t>Транспортировка тепла от источников до потребителей осуществляется по распределительным тепловым сетям.</w:t>
      </w:r>
      <w:r w:rsidR="00D128CC" w:rsidRPr="005331E7">
        <w:rPr>
          <w:szCs w:val="28"/>
        </w:rPr>
        <w:t xml:space="preserve"> </w:t>
      </w:r>
      <w:r w:rsidRPr="005331E7">
        <w:rPr>
          <w:szCs w:val="28"/>
        </w:rPr>
        <w:t>Для обес</w:t>
      </w:r>
      <w:r w:rsidR="00D128CC" w:rsidRPr="005331E7">
        <w:rPr>
          <w:szCs w:val="28"/>
        </w:rPr>
        <w:t>печения транспортировки и созда</w:t>
      </w:r>
      <w:r w:rsidRPr="005331E7">
        <w:rPr>
          <w:szCs w:val="28"/>
        </w:rPr>
        <w:t>ния необходимых гидравлических режимов на территориях с равнинным рельефом местности обеспечивается насосным оборудованием источников.</w:t>
      </w:r>
    </w:p>
    <w:p w14:paraId="612C2761" w14:textId="77777777" w:rsidR="000E2449" w:rsidRPr="005331E7" w:rsidRDefault="000E2449" w:rsidP="0006129B">
      <w:pPr>
        <w:ind w:firstLine="567"/>
        <w:rPr>
          <w:b/>
        </w:rPr>
      </w:pPr>
    </w:p>
    <w:p w14:paraId="75EFB0D7" w14:textId="77777777" w:rsidR="009A06A9" w:rsidRPr="005331E7" w:rsidRDefault="00F0314C" w:rsidP="0006129B">
      <w:pPr>
        <w:pStyle w:val="31"/>
        <w:spacing w:line="240" w:lineRule="auto"/>
      </w:pPr>
      <w:bookmarkStart w:id="55" w:name="_Toc144017356"/>
      <w:r w:rsidRPr="005331E7">
        <w:t>3.</w:t>
      </w:r>
      <w:r w:rsidR="00997C9E" w:rsidRPr="005331E7">
        <w:t>9</w:t>
      </w:r>
      <w:r w:rsidR="009A06A9" w:rsidRPr="005331E7">
        <w:t xml:space="preserve"> </w:t>
      </w:r>
      <w:r w:rsidRPr="005331E7">
        <w:t>С</w:t>
      </w:r>
      <w:r w:rsidR="005E5DE4" w:rsidRPr="005331E7">
        <w:t>татистик</w:t>
      </w:r>
      <w:r w:rsidR="00997C9E" w:rsidRPr="005331E7">
        <w:t>а</w:t>
      </w:r>
      <w:r w:rsidR="005E5DE4" w:rsidRPr="005331E7">
        <w:t xml:space="preserve"> отказов тепловых сетей (аварийных ситуаций) за последние 5 лет</w:t>
      </w:r>
      <w:bookmarkEnd w:id="55"/>
    </w:p>
    <w:p w14:paraId="128A63C9" w14:textId="77777777" w:rsidR="00F3119D" w:rsidRPr="005331E7" w:rsidRDefault="00F3119D" w:rsidP="00F3119D">
      <w:pPr>
        <w:spacing w:line="360" w:lineRule="auto"/>
        <w:ind w:left="142" w:right="-183" w:firstLine="567"/>
      </w:pPr>
      <w:r w:rsidRPr="005331E7">
        <w:t>Отказы тепловых сетей за последние пять лет не фиксировались.</w:t>
      </w:r>
    </w:p>
    <w:p w14:paraId="3831C883" w14:textId="77777777" w:rsidR="009A06A9" w:rsidRPr="005331E7" w:rsidRDefault="00F0314C" w:rsidP="0006129B">
      <w:pPr>
        <w:pStyle w:val="31"/>
        <w:spacing w:line="240" w:lineRule="auto"/>
      </w:pPr>
      <w:bookmarkStart w:id="56" w:name="_Toc144017357"/>
      <w:r w:rsidRPr="005331E7">
        <w:t>3.</w:t>
      </w:r>
      <w:r w:rsidR="00997C9E" w:rsidRPr="005331E7">
        <w:t>10</w:t>
      </w:r>
      <w:r w:rsidR="009A06A9" w:rsidRPr="005331E7">
        <w:t xml:space="preserve"> </w:t>
      </w:r>
      <w:r w:rsidRPr="005331E7">
        <w:t>С</w:t>
      </w:r>
      <w:r w:rsidR="005E5DE4" w:rsidRPr="005331E7">
        <w:t>татистик</w:t>
      </w:r>
      <w:r w:rsidR="00997C9E" w:rsidRPr="005331E7">
        <w:t>а</w:t>
      </w:r>
      <w:r w:rsidR="005E5DE4" w:rsidRPr="005331E7">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56"/>
    </w:p>
    <w:p w14:paraId="68E62B5E" w14:textId="27756AFE" w:rsidR="00D1098C" w:rsidRPr="005331E7" w:rsidRDefault="00DB2537" w:rsidP="0006129B">
      <w:pPr>
        <w:ind w:firstLine="567"/>
      </w:pPr>
      <w:r w:rsidRPr="005331E7">
        <w:rPr>
          <w:szCs w:val="28"/>
        </w:rPr>
        <w:t>Накопления</w:t>
      </w:r>
      <w:r w:rsidR="00851204" w:rsidRPr="005331E7">
        <w:rPr>
          <w:szCs w:val="28"/>
        </w:rPr>
        <w:t xml:space="preserve"> </w:t>
      </w:r>
      <w:r w:rsidRPr="005331E7">
        <w:rPr>
          <w:szCs w:val="28"/>
        </w:rPr>
        <w:t>статистических</w:t>
      </w:r>
      <w:r w:rsidR="00851204" w:rsidRPr="005331E7">
        <w:rPr>
          <w:szCs w:val="28"/>
        </w:rPr>
        <w:t xml:space="preserve"> </w:t>
      </w:r>
      <w:r w:rsidRPr="005331E7">
        <w:rPr>
          <w:szCs w:val="28"/>
        </w:rPr>
        <w:t>данных по</w:t>
      </w:r>
      <w:r w:rsidR="00851204" w:rsidRPr="005331E7">
        <w:rPr>
          <w:szCs w:val="28"/>
        </w:rPr>
        <w:t xml:space="preserve"> </w:t>
      </w:r>
      <w:r w:rsidRPr="005331E7">
        <w:rPr>
          <w:szCs w:val="28"/>
        </w:rPr>
        <w:t>авариям</w:t>
      </w:r>
      <w:r w:rsidR="00851204" w:rsidRPr="005331E7">
        <w:rPr>
          <w:szCs w:val="28"/>
        </w:rPr>
        <w:t xml:space="preserve"> </w:t>
      </w:r>
      <w:r w:rsidRPr="005331E7">
        <w:rPr>
          <w:szCs w:val="28"/>
        </w:rPr>
        <w:t>и отказам</w:t>
      </w:r>
      <w:r w:rsidR="00851204" w:rsidRPr="005331E7">
        <w:rPr>
          <w:szCs w:val="28"/>
        </w:rPr>
        <w:t xml:space="preserve"> </w:t>
      </w:r>
      <w:r w:rsidRPr="005331E7">
        <w:rPr>
          <w:szCs w:val="28"/>
        </w:rPr>
        <w:t>элементов схемы теплоснабжения не предоставлены.</w:t>
      </w:r>
      <w:r w:rsidR="003A6DC8" w:rsidRPr="005331E7">
        <w:rPr>
          <w:szCs w:val="28"/>
        </w:rPr>
        <w:t xml:space="preserve"> </w:t>
      </w:r>
      <w:r w:rsidR="00D1098C" w:rsidRPr="005331E7">
        <w:t xml:space="preserve">Нормативное время восстановления тепловых сетей в зависимости от диаметра приведено в таблице </w:t>
      </w:r>
      <w:r w:rsidR="009A7941" w:rsidRPr="005331E7">
        <w:t>1</w:t>
      </w:r>
      <w:r w:rsidR="000608B8" w:rsidRPr="005331E7">
        <w:t>2</w:t>
      </w:r>
      <w:r w:rsidR="00D1098C" w:rsidRPr="005331E7">
        <w:t>.</w:t>
      </w:r>
    </w:p>
    <w:p w14:paraId="611AB6EC" w14:textId="77777777" w:rsidR="00D1098C" w:rsidRPr="005331E7" w:rsidRDefault="00D1098C" w:rsidP="0006129B">
      <w:pPr>
        <w:ind w:firstLine="567"/>
      </w:pPr>
    </w:p>
    <w:p w14:paraId="58E86CA6" w14:textId="4848743E" w:rsidR="00D1098C" w:rsidRPr="005331E7" w:rsidRDefault="00D1098C" w:rsidP="0006129B">
      <w:pPr>
        <w:widowControl w:val="0"/>
        <w:adjustRightInd w:val="0"/>
        <w:textAlignment w:val="baseline"/>
        <w:rPr>
          <w:rFonts w:eastAsia="Microsoft YaHei"/>
          <w:bCs/>
        </w:rPr>
      </w:pPr>
      <w:r w:rsidRPr="005331E7">
        <w:rPr>
          <w:rFonts w:eastAsia="Microsoft YaHei"/>
          <w:bCs/>
          <w:spacing w:val="-5"/>
          <w:szCs w:val="18"/>
        </w:rPr>
        <w:t xml:space="preserve">Таблица </w:t>
      </w:r>
      <w:r w:rsidR="008A3CE6" w:rsidRPr="005331E7">
        <w:rPr>
          <w:rFonts w:eastAsia="Microsoft YaHei"/>
          <w:bCs/>
          <w:spacing w:val="-5"/>
          <w:szCs w:val="18"/>
        </w:rPr>
        <w:fldChar w:fldCharType="begin"/>
      </w:r>
      <w:r w:rsidRPr="005331E7">
        <w:rPr>
          <w:rFonts w:eastAsia="Microsoft YaHei"/>
          <w:bCs/>
          <w:spacing w:val="-5"/>
          <w:szCs w:val="18"/>
        </w:rPr>
        <w:instrText xml:space="preserve"> SEQ Таблица \* ARABIC </w:instrText>
      </w:r>
      <w:r w:rsidR="008A3CE6" w:rsidRPr="005331E7">
        <w:rPr>
          <w:rFonts w:eastAsia="Microsoft YaHei"/>
          <w:bCs/>
          <w:spacing w:val="-5"/>
          <w:szCs w:val="18"/>
        </w:rPr>
        <w:fldChar w:fldCharType="separate"/>
      </w:r>
      <w:r w:rsidR="00854D71" w:rsidRPr="005331E7">
        <w:rPr>
          <w:rFonts w:eastAsia="Microsoft YaHei"/>
          <w:bCs/>
          <w:noProof/>
          <w:spacing w:val="-5"/>
          <w:szCs w:val="18"/>
        </w:rPr>
        <w:t>12</w:t>
      </w:r>
      <w:r w:rsidR="008A3CE6" w:rsidRPr="005331E7">
        <w:rPr>
          <w:rFonts w:eastAsia="Microsoft YaHei"/>
          <w:bCs/>
          <w:noProof/>
          <w:spacing w:val="-5"/>
          <w:szCs w:val="18"/>
        </w:rPr>
        <w:fldChar w:fldCharType="end"/>
      </w:r>
      <w:r w:rsidRPr="005331E7">
        <w:rPr>
          <w:rFonts w:eastAsia="Microsoft YaHei"/>
          <w:bCs/>
          <w:szCs w:val="18"/>
        </w:rPr>
        <w:t xml:space="preserve"> </w:t>
      </w:r>
      <w:r w:rsidRPr="005331E7">
        <w:rPr>
          <w:rFonts w:eastAsia="Microsoft YaHei"/>
          <w:bCs/>
        </w:rPr>
        <w:t>– Нормативное время восстановления тепловых сетей в зависимости от диаметра (</w:t>
      </w:r>
      <w:r w:rsidR="00DC08CB" w:rsidRPr="005331E7">
        <w:rPr>
          <w:rFonts w:eastAsia="Microsoft YaHei"/>
          <w:bCs/>
        </w:rPr>
        <w:t>СП 124.13330.2012</w:t>
      </w:r>
      <w:r w:rsidR="007858F4" w:rsidRPr="005331E7">
        <w:rPr>
          <w:rFonts w:eastAsia="Microsoft YaHei"/>
          <w:bCs/>
        </w:rPr>
        <w:t xml:space="preserve"> «Свод правил. Тепловые сети. Актуализированная редакция СНиП 41-02-2003»</w:t>
      </w:r>
      <w:r w:rsidR="00DC08CB" w:rsidRPr="005331E7">
        <w:rPr>
          <w:rFonts w:eastAsia="Microsoft YaHei"/>
          <w:bCs/>
        </w:rPr>
        <w:t xml:space="preserve">, </w:t>
      </w:r>
      <w:r w:rsidRPr="005331E7">
        <w:rPr>
          <w:rFonts w:eastAsia="Microsoft YaHei"/>
          <w:bCs/>
        </w:rPr>
        <w:t>таблица 2)</w:t>
      </w:r>
    </w:p>
    <w:tbl>
      <w:tblPr>
        <w:tblW w:w="5000" w:type="pct"/>
        <w:jc w:val="center"/>
        <w:tblLook w:val="0000" w:firstRow="0" w:lastRow="0" w:firstColumn="0" w:lastColumn="0" w:noHBand="0" w:noVBand="0"/>
      </w:tblPr>
      <w:tblGrid>
        <w:gridCol w:w="1356"/>
        <w:gridCol w:w="4390"/>
        <w:gridCol w:w="3882"/>
      </w:tblGrid>
      <w:tr w:rsidR="005331E7" w:rsidRPr="005331E7" w14:paraId="6DD36E5C"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79D123D" w14:textId="77777777" w:rsidR="00FC31BF" w:rsidRPr="005331E7" w:rsidRDefault="00FC31BF" w:rsidP="0006129B">
            <w:pPr>
              <w:jc w:val="center"/>
            </w:pPr>
            <w:r w:rsidRPr="005331E7">
              <w:t>№ п/п</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FD1AA9F" w14:textId="77777777" w:rsidR="00FC31BF" w:rsidRPr="005331E7" w:rsidRDefault="00FC31BF" w:rsidP="0006129B">
            <w:pPr>
              <w:jc w:val="center"/>
            </w:pPr>
            <w:r w:rsidRPr="005331E7">
              <w:t>Диаметр трубопровода</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798B3DEC" w14:textId="77777777" w:rsidR="00FC31BF" w:rsidRPr="005331E7" w:rsidRDefault="00FC31BF" w:rsidP="0006129B">
            <w:pPr>
              <w:jc w:val="center"/>
              <w:rPr>
                <w:sz w:val="22"/>
              </w:rPr>
            </w:pPr>
            <w:r w:rsidRPr="005331E7">
              <w:rPr>
                <w:sz w:val="22"/>
              </w:rPr>
              <w:t>Время восстановления, ч</w:t>
            </w:r>
          </w:p>
        </w:tc>
      </w:tr>
      <w:tr w:rsidR="005331E7" w:rsidRPr="005331E7" w14:paraId="2ECED1B3"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33DA15A" w14:textId="77777777" w:rsidR="00FC31BF" w:rsidRPr="005331E7" w:rsidRDefault="00FC31BF" w:rsidP="0006129B">
            <w:pPr>
              <w:jc w:val="center"/>
            </w:pPr>
            <w:r w:rsidRPr="005331E7">
              <w:t>1</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E63E31E" w14:textId="77777777" w:rsidR="00FC31BF" w:rsidRPr="005331E7" w:rsidRDefault="00FC31BF" w:rsidP="0006129B">
            <w:pPr>
              <w:jc w:val="center"/>
            </w:pPr>
            <w:r w:rsidRPr="005331E7">
              <w:t>До 300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690CE58A" w14:textId="77777777" w:rsidR="00FC31BF" w:rsidRPr="005331E7" w:rsidRDefault="00FC31BF" w:rsidP="0006129B">
            <w:pPr>
              <w:jc w:val="center"/>
            </w:pPr>
            <w:r w:rsidRPr="005331E7">
              <w:t>15</w:t>
            </w:r>
          </w:p>
        </w:tc>
      </w:tr>
      <w:tr w:rsidR="005331E7" w:rsidRPr="005331E7" w14:paraId="027B20C1"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F4F8F73" w14:textId="77777777" w:rsidR="00FC31BF" w:rsidRPr="005331E7" w:rsidRDefault="00FC31BF" w:rsidP="0006129B">
            <w:pPr>
              <w:jc w:val="center"/>
            </w:pPr>
            <w:r w:rsidRPr="005331E7">
              <w:t>2</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A3F1D4C" w14:textId="77777777" w:rsidR="00FC31BF" w:rsidRPr="005331E7" w:rsidRDefault="00FC31BF" w:rsidP="0006129B">
            <w:pPr>
              <w:jc w:val="center"/>
            </w:pPr>
            <w:r w:rsidRPr="005331E7">
              <w:t>400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2253C361" w14:textId="77777777" w:rsidR="00FC31BF" w:rsidRPr="005331E7" w:rsidRDefault="00FC31BF" w:rsidP="0006129B">
            <w:pPr>
              <w:jc w:val="center"/>
            </w:pPr>
            <w:r w:rsidRPr="005331E7">
              <w:t>18</w:t>
            </w:r>
          </w:p>
        </w:tc>
      </w:tr>
      <w:tr w:rsidR="005331E7" w:rsidRPr="005331E7" w14:paraId="2AE2E29B"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8A44EA6" w14:textId="77777777" w:rsidR="00FC31BF" w:rsidRPr="005331E7" w:rsidRDefault="00FC31BF" w:rsidP="0006129B">
            <w:pPr>
              <w:jc w:val="center"/>
            </w:pPr>
            <w:r w:rsidRPr="005331E7">
              <w:t>3</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26A1B89" w14:textId="77777777" w:rsidR="00FC31BF" w:rsidRPr="005331E7" w:rsidRDefault="00FC31BF" w:rsidP="0006129B">
            <w:pPr>
              <w:jc w:val="center"/>
            </w:pPr>
            <w:r w:rsidRPr="005331E7">
              <w:t>500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1BAF3076" w14:textId="77777777" w:rsidR="00FC31BF" w:rsidRPr="005331E7" w:rsidRDefault="00FC31BF" w:rsidP="0006129B">
            <w:pPr>
              <w:jc w:val="center"/>
            </w:pPr>
            <w:r w:rsidRPr="005331E7">
              <w:t>22</w:t>
            </w:r>
          </w:p>
        </w:tc>
      </w:tr>
    </w:tbl>
    <w:p w14:paraId="5D1C0F93" w14:textId="77777777" w:rsidR="00D1098C" w:rsidRPr="005331E7" w:rsidRDefault="00D1098C" w:rsidP="0006129B"/>
    <w:p w14:paraId="188E6E3F" w14:textId="77777777" w:rsidR="009A06A9" w:rsidRPr="005331E7" w:rsidRDefault="00F0314C" w:rsidP="0006129B">
      <w:pPr>
        <w:pStyle w:val="31"/>
        <w:spacing w:line="240" w:lineRule="auto"/>
      </w:pPr>
      <w:bookmarkStart w:id="57" w:name="_Toc144017358"/>
      <w:r w:rsidRPr="005331E7">
        <w:t>3.1</w:t>
      </w:r>
      <w:r w:rsidR="00997C9E" w:rsidRPr="005331E7">
        <w:t>1</w:t>
      </w:r>
      <w:r w:rsidR="009A06A9" w:rsidRPr="005331E7">
        <w:t xml:space="preserve"> </w:t>
      </w:r>
      <w:r w:rsidRPr="005331E7">
        <w:t>О</w:t>
      </w:r>
      <w:r w:rsidR="005E5DE4" w:rsidRPr="005331E7">
        <w:t>писание процедур диагностики состояния тепловых сетей и планирования капитальных (текущих) ремонтов</w:t>
      </w:r>
      <w:bookmarkEnd w:id="57"/>
    </w:p>
    <w:p w14:paraId="2B281352" w14:textId="77777777" w:rsidR="00DC08CB" w:rsidRPr="005331E7" w:rsidRDefault="00DC08CB" w:rsidP="0006129B">
      <w:pPr>
        <w:ind w:firstLine="567"/>
      </w:pPr>
      <w:r w:rsidRPr="005331E7">
        <w:t>В целях организации мониторинга за состоянием оборудования тепловых сетей применя</w:t>
      </w:r>
      <w:r w:rsidR="005148DF" w:rsidRPr="005331E7">
        <w:t>ются следующие виды диагностики: эксплуатационные испытания и регламентные работы.</w:t>
      </w:r>
    </w:p>
    <w:p w14:paraId="3B79FF9D" w14:textId="77777777" w:rsidR="00DC08CB" w:rsidRPr="005331E7" w:rsidRDefault="005148DF" w:rsidP="0006129B">
      <w:pPr>
        <w:ind w:firstLine="567"/>
      </w:pPr>
      <w:r w:rsidRPr="005331E7">
        <w:t>К</w:t>
      </w:r>
      <w:r w:rsidR="004B5490" w:rsidRPr="005331E7">
        <w:t xml:space="preserve"> э</w:t>
      </w:r>
      <w:r w:rsidR="00DC08CB" w:rsidRPr="005331E7">
        <w:t>кс</w:t>
      </w:r>
      <w:r w:rsidRPr="005331E7">
        <w:t>плуатационным</w:t>
      </w:r>
      <w:r w:rsidR="00DC08CB" w:rsidRPr="005331E7">
        <w:t xml:space="preserve"> испытания</w:t>
      </w:r>
      <w:r w:rsidRPr="005331E7">
        <w:t>м относятся</w:t>
      </w:r>
      <w:r w:rsidR="00DC08CB" w:rsidRPr="005331E7">
        <w:t>:</w:t>
      </w:r>
    </w:p>
    <w:p w14:paraId="5250072C" w14:textId="23C6F415" w:rsidR="00DC08CB" w:rsidRPr="005331E7" w:rsidRDefault="004B5490" w:rsidP="0006129B">
      <w:pPr>
        <w:pStyle w:val="ab"/>
        <w:ind w:firstLine="567"/>
        <w:rPr>
          <w:szCs w:val="24"/>
        </w:rPr>
      </w:pPr>
      <w:r w:rsidRPr="005331E7">
        <w:rPr>
          <w:szCs w:val="24"/>
        </w:rPr>
        <w:t>1) г</w:t>
      </w:r>
      <w:r w:rsidR="00DC08CB" w:rsidRPr="005331E7">
        <w:rPr>
          <w:szCs w:val="24"/>
        </w:rPr>
        <w:t>идравлические испытания на плотность и механическую прочность проводятся ежегодно после отопительного сезона и после проведения ремонтов</w:t>
      </w:r>
      <w:r w:rsidR="00493EE6" w:rsidRPr="005331E7">
        <w:rPr>
          <w:szCs w:val="24"/>
        </w:rPr>
        <w:t>.</w:t>
      </w:r>
      <w:r w:rsidR="00DC08CB" w:rsidRPr="005331E7">
        <w:rPr>
          <w:szCs w:val="24"/>
        </w:rPr>
        <w:t xml:space="preserve">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w:t>
      </w:r>
      <w:r w:rsidR="00787B99" w:rsidRPr="005331E7">
        <w:rPr>
          <w:szCs w:val="24"/>
        </w:rPr>
        <w:t xml:space="preserve">д </w:t>
      </w:r>
      <w:r w:rsidR="00DC08CB" w:rsidRPr="005331E7">
        <w:rPr>
          <w:szCs w:val="24"/>
        </w:rPr>
        <w:t xml:space="preserve">выполнением ремонта производится </w:t>
      </w:r>
      <w:proofErr w:type="spellStart"/>
      <w:r w:rsidR="00DC08CB" w:rsidRPr="005331E7">
        <w:rPr>
          <w:szCs w:val="24"/>
        </w:rPr>
        <w:t>дефектация</w:t>
      </w:r>
      <w:proofErr w:type="spellEnd"/>
      <w:r w:rsidR="00DC08CB" w:rsidRPr="005331E7">
        <w:rPr>
          <w:szCs w:val="24"/>
        </w:rPr>
        <w:t xml:space="preserve"> поврежденного участка с вырезкой образцов для анализа состояния трубопроводов и характера по</w:t>
      </w:r>
      <w:r w:rsidR="004B13F9" w:rsidRPr="005331E7">
        <w:rPr>
          <w:szCs w:val="24"/>
        </w:rPr>
        <w:t>вреждения, п</w:t>
      </w:r>
      <w:r w:rsidR="00DC08CB" w:rsidRPr="005331E7">
        <w:rPr>
          <w:szCs w:val="24"/>
        </w:rPr>
        <w:t xml:space="preserve">о результатам </w:t>
      </w:r>
      <w:proofErr w:type="spellStart"/>
      <w:r w:rsidR="00DC08CB" w:rsidRPr="005331E7">
        <w:rPr>
          <w:szCs w:val="24"/>
        </w:rPr>
        <w:t>дефектации</w:t>
      </w:r>
      <w:proofErr w:type="spellEnd"/>
      <w:r w:rsidR="00DC08CB" w:rsidRPr="005331E7">
        <w:rPr>
          <w:szCs w:val="24"/>
        </w:rPr>
        <w:t xml:space="preserve"> оп</w:t>
      </w:r>
      <w:r w:rsidR="00FC31BF" w:rsidRPr="005331E7">
        <w:rPr>
          <w:szCs w:val="24"/>
        </w:rPr>
        <w:t>ределяется объем ремонта;</w:t>
      </w:r>
    </w:p>
    <w:p w14:paraId="632FF45B" w14:textId="77777777" w:rsidR="00DC08CB" w:rsidRPr="005331E7" w:rsidRDefault="004B5490" w:rsidP="0006129B">
      <w:pPr>
        <w:pStyle w:val="ab"/>
        <w:ind w:firstLine="567"/>
        <w:rPr>
          <w:szCs w:val="24"/>
        </w:rPr>
      </w:pPr>
      <w:r w:rsidRPr="005331E7">
        <w:rPr>
          <w:szCs w:val="24"/>
        </w:rPr>
        <w:lastRenderedPageBreak/>
        <w:t>2) и</w:t>
      </w:r>
      <w:r w:rsidR="00DC08CB" w:rsidRPr="005331E7">
        <w:rPr>
          <w:szCs w:val="24"/>
        </w:rPr>
        <w:t>спытания водяных тепловых сетей на максималь</w:t>
      </w:r>
      <w:r w:rsidR="004B13F9" w:rsidRPr="005331E7">
        <w:rPr>
          <w:szCs w:val="24"/>
        </w:rPr>
        <w:t xml:space="preserve">ную температуру теплоносителя </w:t>
      </w:r>
      <w:r w:rsidR="00DC08CB" w:rsidRPr="005331E7">
        <w:rPr>
          <w:szCs w:val="24"/>
        </w:rPr>
        <w:t>проводятся с периодичностью</w:t>
      </w:r>
      <w:r w:rsidR="004B13F9" w:rsidRPr="005331E7">
        <w:rPr>
          <w:szCs w:val="24"/>
        </w:rPr>
        <w:t>,</w:t>
      </w:r>
      <w:r w:rsidR="00DC08CB" w:rsidRPr="005331E7">
        <w:rPr>
          <w:szCs w:val="24"/>
        </w:rPr>
        <w:t xml:space="preserve"> установленной главным инженером тепловых сетей (1 раз в 2 года) с целью выявления дефектов трубопроводов</w:t>
      </w:r>
      <w:r w:rsidR="004B13F9" w:rsidRPr="005331E7">
        <w:rPr>
          <w:szCs w:val="24"/>
        </w:rPr>
        <w:t>,</w:t>
      </w:r>
      <w:r w:rsidR="00DC08CB" w:rsidRPr="005331E7">
        <w:rPr>
          <w:szCs w:val="24"/>
        </w:rPr>
        <w:t xml:space="preserve"> компенсаторов</w:t>
      </w:r>
      <w:r w:rsidR="004B13F9" w:rsidRPr="005331E7">
        <w:rPr>
          <w:szCs w:val="24"/>
        </w:rPr>
        <w:t>,</w:t>
      </w:r>
      <w:r w:rsidR="00DC08CB" w:rsidRPr="005331E7">
        <w:rPr>
          <w:szCs w:val="24"/>
        </w:rPr>
        <w:t xml:space="preserve"> опор</w:t>
      </w:r>
      <w:r w:rsidR="004B13F9" w:rsidRPr="005331E7">
        <w:rPr>
          <w:szCs w:val="24"/>
        </w:rPr>
        <w:t>,</w:t>
      </w:r>
      <w:r w:rsidR="00DC08CB" w:rsidRPr="005331E7">
        <w:rPr>
          <w:szCs w:val="24"/>
        </w:rPr>
        <w:t xml:space="preserve"> а также проверки компенсирующей способности тепловых сетей в условиях температурных деформаций</w:t>
      </w:r>
      <w:r w:rsidR="004B13F9" w:rsidRPr="005331E7">
        <w:rPr>
          <w:szCs w:val="24"/>
        </w:rPr>
        <w:t>,</w:t>
      </w:r>
      <w:r w:rsidR="00DC08CB" w:rsidRPr="005331E7">
        <w:rPr>
          <w:szCs w:val="24"/>
        </w:rPr>
        <w:t xml:space="preserve"> возникающих при повышении температуры теплоносителя до максимального значения. Испытания проводят</w:t>
      </w:r>
      <w:r w:rsidR="00A72416" w:rsidRPr="005331E7">
        <w:rPr>
          <w:szCs w:val="24"/>
        </w:rPr>
        <w:t>ся в соответ</w:t>
      </w:r>
      <w:r w:rsidR="009176E5" w:rsidRPr="005331E7">
        <w:rPr>
          <w:szCs w:val="24"/>
        </w:rPr>
        <w:t>ствии с РД 153-34.1-20.329-2001</w:t>
      </w:r>
      <w:r w:rsidR="00A72416" w:rsidRPr="005331E7">
        <w:rPr>
          <w:szCs w:val="24"/>
        </w:rPr>
        <w:t xml:space="preserve"> </w:t>
      </w:r>
      <w:r w:rsidR="009176E5" w:rsidRPr="005331E7">
        <w:rPr>
          <w:szCs w:val="24"/>
        </w:rPr>
        <w:t>«</w:t>
      </w:r>
      <w:r w:rsidR="00A72416" w:rsidRPr="005331E7">
        <w:rPr>
          <w:szCs w:val="24"/>
        </w:rPr>
        <w:t>Методические указания по испытанию водяных тепловых сетей на максимальную температуру теплоносителя»,</w:t>
      </w:r>
      <w:r w:rsidR="00BC10F6" w:rsidRPr="005331E7">
        <w:rPr>
          <w:szCs w:val="24"/>
        </w:rPr>
        <w:t xml:space="preserve"> </w:t>
      </w:r>
      <w:r w:rsidR="00A72416" w:rsidRPr="005331E7">
        <w:rPr>
          <w:szCs w:val="24"/>
        </w:rPr>
        <w:t>утвержденны</w:t>
      </w:r>
      <w:r w:rsidR="009176E5" w:rsidRPr="005331E7">
        <w:rPr>
          <w:szCs w:val="24"/>
        </w:rPr>
        <w:t>ми</w:t>
      </w:r>
      <w:r w:rsidR="00A72416" w:rsidRPr="005331E7">
        <w:rPr>
          <w:szCs w:val="24"/>
        </w:rPr>
        <w:t xml:space="preserve"> РАО «ЕЭС России» 21.03.2001</w:t>
      </w:r>
      <w:r w:rsidR="00DC08CB" w:rsidRPr="005331E7">
        <w:rPr>
          <w:szCs w:val="24"/>
        </w:rPr>
        <w:t>.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w:t>
      </w:r>
      <w:r w:rsidR="00FC31BF" w:rsidRPr="005331E7">
        <w:rPr>
          <w:szCs w:val="24"/>
        </w:rPr>
        <w:t>монта на текущий год;</w:t>
      </w:r>
    </w:p>
    <w:p w14:paraId="41BE2AF0" w14:textId="77777777" w:rsidR="00DC08CB" w:rsidRPr="005331E7" w:rsidRDefault="004B5490" w:rsidP="0006129B">
      <w:pPr>
        <w:pStyle w:val="ab"/>
        <w:ind w:firstLine="567"/>
        <w:rPr>
          <w:szCs w:val="24"/>
        </w:rPr>
      </w:pPr>
      <w:r w:rsidRPr="005331E7">
        <w:rPr>
          <w:szCs w:val="24"/>
        </w:rPr>
        <w:t>3) и</w:t>
      </w:r>
      <w:r w:rsidR="00DC08CB" w:rsidRPr="005331E7">
        <w:rPr>
          <w:szCs w:val="24"/>
        </w:rPr>
        <w:t xml:space="preserve">спытания водяных тепловых сетей на гидравлические потери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w:t>
      </w:r>
      <w:r w:rsidR="00A72416" w:rsidRPr="005331E7">
        <w:rPr>
          <w:szCs w:val="24"/>
        </w:rPr>
        <w:t>РД 153-34.1-20.526-00 «Методические указания по испытанию водяных тепловых сетей на гидравлические потери без нарушения режимов эксплуатации», утвержденны</w:t>
      </w:r>
      <w:r w:rsidR="009176E5" w:rsidRPr="005331E7">
        <w:rPr>
          <w:szCs w:val="24"/>
        </w:rPr>
        <w:t>ми</w:t>
      </w:r>
      <w:r w:rsidR="00A72416" w:rsidRPr="005331E7">
        <w:rPr>
          <w:szCs w:val="24"/>
        </w:rPr>
        <w:t xml:space="preserve"> РАО «ЕЭС России», 04.05.2000</w:t>
      </w:r>
      <w:r w:rsidR="00DC08CB" w:rsidRPr="005331E7">
        <w:rPr>
          <w:szCs w:val="24"/>
        </w:rPr>
        <w:t xml:space="preserve">.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w:t>
      </w:r>
      <w:r w:rsidR="00FC31BF" w:rsidRPr="005331E7">
        <w:rPr>
          <w:szCs w:val="24"/>
        </w:rPr>
        <w:t>сетей и систем теплопотребления;</w:t>
      </w:r>
    </w:p>
    <w:p w14:paraId="378217E6" w14:textId="77777777" w:rsidR="00DC08CB" w:rsidRPr="005331E7" w:rsidRDefault="004B5490" w:rsidP="0006129B">
      <w:pPr>
        <w:pStyle w:val="ab"/>
        <w:ind w:firstLine="567"/>
        <w:rPr>
          <w:szCs w:val="24"/>
        </w:rPr>
      </w:pPr>
      <w:r w:rsidRPr="005331E7">
        <w:rPr>
          <w:szCs w:val="24"/>
        </w:rPr>
        <w:t>4) и</w:t>
      </w:r>
      <w:r w:rsidR="00DC08CB" w:rsidRPr="005331E7">
        <w:rPr>
          <w:szCs w:val="24"/>
        </w:rPr>
        <w:t xml:space="preserve">спытания по определению тепловых потерь в водяных тепловых сетях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w:t>
      </w:r>
      <w:r w:rsidR="00A72416" w:rsidRPr="005331E7">
        <w:rPr>
          <w:szCs w:val="24"/>
        </w:rPr>
        <w:t>РД 34.09.255-97 «Методические указания по определению тепловых потерь в водяных тепловых сетях», утвержденны</w:t>
      </w:r>
      <w:r w:rsidR="009176E5" w:rsidRPr="005331E7">
        <w:rPr>
          <w:szCs w:val="24"/>
        </w:rPr>
        <w:t>ми</w:t>
      </w:r>
      <w:r w:rsidR="00A72416" w:rsidRPr="005331E7">
        <w:rPr>
          <w:szCs w:val="24"/>
        </w:rPr>
        <w:t xml:space="preserve"> РАО «ЕЭС России»,</w:t>
      </w:r>
      <w:r w:rsidR="00C479E2" w:rsidRPr="005331E7">
        <w:rPr>
          <w:szCs w:val="24"/>
        </w:rPr>
        <w:t xml:space="preserve"> </w:t>
      </w:r>
      <w:r w:rsidR="00A72416" w:rsidRPr="005331E7">
        <w:rPr>
          <w:szCs w:val="24"/>
        </w:rPr>
        <w:t>25.04.1997</w:t>
      </w:r>
      <w:r w:rsidR="00DC08CB" w:rsidRPr="005331E7">
        <w:rPr>
          <w:szCs w:val="24"/>
        </w:rPr>
        <w:t>.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w:t>
      </w:r>
      <w:r w:rsidR="004B13F9" w:rsidRPr="005331E7">
        <w:rPr>
          <w:szCs w:val="24"/>
        </w:rPr>
        <w:t>,</w:t>
      </w:r>
      <w:r w:rsidR="00DC08CB" w:rsidRPr="005331E7">
        <w:rPr>
          <w:szCs w:val="24"/>
        </w:rPr>
        <w:t xml:space="preserve"> график их выполнения по приведению тепловых потерь к нормативному значению</w:t>
      </w:r>
      <w:r w:rsidR="004B13F9" w:rsidRPr="005331E7">
        <w:rPr>
          <w:szCs w:val="24"/>
        </w:rPr>
        <w:t xml:space="preserve">. </w:t>
      </w:r>
      <w:r w:rsidR="0080453F" w:rsidRPr="005331E7">
        <w:rPr>
          <w:szCs w:val="24"/>
        </w:rPr>
        <w:t>С</w:t>
      </w:r>
      <w:r w:rsidR="00DC08CB" w:rsidRPr="005331E7">
        <w:rPr>
          <w:szCs w:val="24"/>
        </w:rPr>
        <w:t>вязанны</w:t>
      </w:r>
      <w:r w:rsidR="008E4EBE" w:rsidRPr="005331E7">
        <w:rPr>
          <w:szCs w:val="24"/>
        </w:rPr>
        <w:t>е</w:t>
      </w:r>
      <w:r w:rsidR="00DC08CB" w:rsidRPr="005331E7">
        <w:rPr>
          <w:szCs w:val="24"/>
        </w:rPr>
        <w:t xml:space="preserve">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
    <w:p w14:paraId="14DB9CD0" w14:textId="77777777" w:rsidR="001B70BE" w:rsidRPr="005331E7" w:rsidRDefault="001B70BE" w:rsidP="0006129B">
      <w:pPr>
        <w:pStyle w:val="ab"/>
        <w:ind w:firstLine="567"/>
        <w:rPr>
          <w:szCs w:val="24"/>
        </w:rPr>
      </w:pPr>
    </w:p>
    <w:p w14:paraId="481B8B43" w14:textId="77777777" w:rsidR="00DC08CB" w:rsidRPr="005331E7" w:rsidRDefault="005148DF" w:rsidP="0006129B">
      <w:pPr>
        <w:pStyle w:val="ab"/>
        <w:ind w:firstLine="567"/>
        <w:rPr>
          <w:szCs w:val="24"/>
        </w:rPr>
      </w:pPr>
      <w:r w:rsidRPr="005331E7">
        <w:rPr>
          <w:szCs w:val="24"/>
        </w:rPr>
        <w:t>К</w:t>
      </w:r>
      <w:r w:rsidR="004B5490" w:rsidRPr="005331E7">
        <w:rPr>
          <w:szCs w:val="24"/>
        </w:rPr>
        <w:t xml:space="preserve"> р</w:t>
      </w:r>
      <w:r w:rsidRPr="005331E7">
        <w:rPr>
          <w:szCs w:val="24"/>
        </w:rPr>
        <w:t>егламентным работам относятся</w:t>
      </w:r>
      <w:r w:rsidR="00DC08CB" w:rsidRPr="005331E7">
        <w:rPr>
          <w:szCs w:val="24"/>
        </w:rPr>
        <w:t>:</w:t>
      </w:r>
    </w:p>
    <w:p w14:paraId="63BA6FEA" w14:textId="77777777" w:rsidR="00DC08CB" w:rsidRPr="005331E7" w:rsidRDefault="004B5490" w:rsidP="0006129B">
      <w:pPr>
        <w:pStyle w:val="ab"/>
        <w:ind w:firstLine="567"/>
        <w:rPr>
          <w:szCs w:val="24"/>
        </w:rPr>
      </w:pPr>
      <w:r w:rsidRPr="005331E7">
        <w:rPr>
          <w:szCs w:val="24"/>
        </w:rPr>
        <w:t>1) к</w:t>
      </w:r>
      <w:r w:rsidR="00DC08CB" w:rsidRPr="005331E7">
        <w:rPr>
          <w:szCs w:val="24"/>
        </w:rPr>
        <w:t xml:space="preserve">онтрольные </w:t>
      </w:r>
      <w:proofErr w:type="spellStart"/>
      <w:r w:rsidR="00DC08CB" w:rsidRPr="005331E7">
        <w:rPr>
          <w:szCs w:val="24"/>
        </w:rPr>
        <w:t>шурфовки</w:t>
      </w:r>
      <w:proofErr w:type="spellEnd"/>
      <w:r w:rsidR="00DC08CB" w:rsidRPr="005331E7">
        <w:rPr>
          <w:szCs w:val="24"/>
        </w:rPr>
        <w:t xml:space="preserve"> проводятся ежегодно по графику в </w:t>
      </w:r>
      <w:proofErr w:type="spellStart"/>
      <w:r w:rsidR="00DC08CB" w:rsidRPr="005331E7">
        <w:rPr>
          <w:szCs w:val="24"/>
        </w:rPr>
        <w:t>межотопительный</w:t>
      </w:r>
      <w:proofErr w:type="spellEnd"/>
      <w:r w:rsidR="00DC08CB" w:rsidRPr="005331E7">
        <w:rPr>
          <w:szCs w:val="24"/>
        </w:rPr>
        <w:t xml:space="preserve"> </w:t>
      </w:r>
      <w:r w:rsidR="009C38E7" w:rsidRPr="005331E7">
        <w:rPr>
          <w:szCs w:val="24"/>
        </w:rPr>
        <w:t xml:space="preserve">период </w:t>
      </w:r>
      <w:r w:rsidR="00DC08CB" w:rsidRPr="005331E7">
        <w:rPr>
          <w:szCs w:val="24"/>
        </w:rPr>
        <w:t>с целью оценки состояния трубопроводов тепловых сетей, тепловой изоля</w:t>
      </w:r>
      <w:r w:rsidR="00A72416" w:rsidRPr="005331E7">
        <w:rPr>
          <w:szCs w:val="24"/>
        </w:rPr>
        <w:t>ции и строительных конструкций.</w:t>
      </w:r>
      <w:r w:rsidR="00DC08CB" w:rsidRPr="005331E7">
        <w:rPr>
          <w:szCs w:val="24"/>
        </w:rPr>
        <w:t xml:space="preserve"> В контрольных шурфах производится внешний осмотр оборудования тепловых сетей, оценивается наружное состояние трубопроводов на нали</w:t>
      </w:r>
      <w:r w:rsidR="0080453F" w:rsidRPr="005331E7">
        <w:rPr>
          <w:szCs w:val="24"/>
        </w:rPr>
        <w:t>чие признаков наружной коррозии. П</w:t>
      </w:r>
      <w:r w:rsidR="00DC08CB" w:rsidRPr="005331E7">
        <w:rPr>
          <w:szCs w:val="24"/>
        </w:rPr>
        <w:t>роизводится вырезка образцов для оценки состояния внутренней поверхности трубопроводов, оценивается состояние тепловой изоляции</w:t>
      </w:r>
      <w:r w:rsidR="0080453F" w:rsidRPr="005331E7">
        <w:rPr>
          <w:szCs w:val="24"/>
        </w:rPr>
        <w:t xml:space="preserve"> и </w:t>
      </w:r>
      <w:r w:rsidR="00DC08CB" w:rsidRPr="005331E7">
        <w:rPr>
          <w:szCs w:val="24"/>
        </w:rPr>
        <w:t>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w:t>
      </w:r>
      <w:r w:rsidR="00FC31BF" w:rsidRPr="005331E7">
        <w:rPr>
          <w:szCs w:val="24"/>
        </w:rPr>
        <w:t>ан ремонтных работ;</w:t>
      </w:r>
    </w:p>
    <w:p w14:paraId="02645767" w14:textId="77777777" w:rsidR="00DC08CB" w:rsidRPr="005331E7" w:rsidRDefault="004B5490" w:rsidP="0006129B">
      <w:pPr>
        <w:pStyle w:val="ab"/>
        <w:ind w:firstLine="567"/>
        <w:rPr>
          <w:szCs w:val="24"/>
        </w:rPr>
      </w:pPr>
      <w:r w:rsidRPr="005331E7">
        <w:rPr>
          <w:szCs w:val="24"/>
        </w:rPr>
        <w:t>2) о</w:t>
      </w:r>
      <w:r w:rsidR="00DC08CB" w:rsidRPr="005331E7">
        <w:rPr>
          <w:szCs w:val="24"/>
        </w:rPr>
        <w:t xml:space="preserve">ценка интенсивности процесса внутренней коррозии проводится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w:t>
      </w:r>
      <w:r w:rsidR="00A72416" w:rsidRPr="005331E7">
        <w:rPr>
          <w:szCs w:val="24"/>
        </w:rPr>
        <w:t>РД 153-34.1-17.465-00 «Руководящий документ. Методические указания по оценке интенсивности процессов внутренней коррозии в тепловых сетях», утвержденный РАО «ЕЭС России», 29.09.2000</w:t>
      </w:r>
      <w:r w:rsidR="00DC08CB" w:rsidRPr="005331E7">
        <w:rPr>
          <w:szCs w:val="24"/>
        </w:rPr>
        <w:t>. На основании обработки результатов лабораторных анализов определяется скорость внутренней коррозии мм/</w:t>
      </w:r>
      <w:r w:rsidR="009C38E7" w:rsidRPr="005331E7">
        <w:rPr>
          <w:szCs w:val="24"/>
        </w:rPr>
        <w:t xml:space="preserve">год </w:t>
      </w:r>
      <w:r w:rsidR="00DC08CB" w:rsidRPr="005331E7">
        <w:rPr>
          <w:szCs w:val="24"/>
        </w:rPr>
        <w:t>и делается заключение об агрессивности сете</w:t>
      </w:r>
      <w:r w:rsidR="00DC08CB" w:rsidRPr="005331E7">
        <w:rPr>
          <w:szCs w:val="24"/>
        </w:rPr>
        <w:lastRenderedPageBreak/>
        <w:t>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w:t>
      </w:r>
      <w:r w:rsidR="00FC31BF" w:rsidRPr="005331E7">
        <w:rPr>
          <w:szCs w:val="24"/>
        </w:rPr>
        <w:t xml:space="preserve">тва подготовки </w:t>
      </w:r>
      <w:proofErr w:type="spellStart"/>
      <w:r w:rsidR="00FC31BF" w:rsidRPr="005331E7">
        <w:rPr>
          <w:szCs w:val="24"/>
        </w:rPr>
        <w:t>подпиточной</w:t>
      </w:r>
      <w:proofErr w:type="spellEnd"/>
      <w:r w:rsidR="00FC31BF" w:rsidRPr="005331E7">
        <w:rPr>
          <w:szCs w:val="24"/>
        </w:rPr>
        <w:t xml:space="preserve"> воды;</w:t>
      </w:r>
    </w:p>
    <w:p w14:paraId="5E79B367" w14:textId="77777777" w:rsidR="00DC08CB" w:rsidRPr="005331E7" w:rsidRDefault="004B5490" w:rsidP="0006129B">
      <w:pPr>
        <w:pStyle w:val="ab"/>
        <w:ind w:firstLine="567"/>
        <w:rPr>
          <w:szCs w:val="24"/>
        </w:rPr>
      </w:pPr>
      <w:r w:rsidRPr="005331E7">
        <w:rPr>
          <w:szCs w:val="24"/>
        </w:rPr>
        <w:t xml:space="preserve">3) </w:t>
      </w:r>
      <w:r w:rsidR="00F4199A" w:rsidRPr="005331E7">
        <w:rPr>
          <w:szCs w:val="24"/>
        </w:rPr>
        <w:t>т</w:t>
      </w:r>
      <w:r w:rsidR="00DC08CB" w:rsidRPr="005331E7">
        <w:rPr>
          <w:szCs w:val="24"/>
        </w:rPr>
        <w:t>ехническое освидетельствование</w:t>
      </w:r>
      <w:r w:rsidR="00F4199A" w:rsidRPr="005331E7">
        <w:rPr>
          <w:szCs w:val="24"/>
        </w:rPr>
        <w:t>, которое</w:t>
      </w:r>
      <w:r w:rsidR="00DC08CB" w:rsidRPr="005331E7">
        <w:rPr>
          <w:szCs w:val="24"/>
        </w:rPr>
        <w:t xml:space="preserve"> проводится в части наружного осмотра, гидравлических испытаний </w:t>
      </w:r>
      <w:r w:rsidRPr="005331E7">
        <w:rPr>
          <w:szCs w:val="24"/>
        </w:rPr>
        <w:t>и технического диагностирования</w:t>
      </w:r>
      <w:r w:rsidR="005148DF" w:rsidRPr="005331E7">
        <w:rPr>
          <w:szCs w:val="24"/>
        </w:rPr>
        <w:t>:</w:t>
      </w:r>
    </w:p>
    <w:p w14:paraId="7DE45DF8" w14:textId="77777777" w:rsidR="00DC08CB" w:rsidRPr="005331E7" w:rsidRDefault="004B5490" w:rsidP="0006129B">
      <w:pPr>
        <w:ind w:firstLine="567"/>
      </w:pPr>
      <w:r w:rsidRPr="005331E7">
        <w:t xml:space="preserve">3.1) </w:t>
      </w:r>
      <w:r w:rsidR="00DC08CB" w:rsidRPr="005331E7">
        <w:t>наружный осмотр - ежегодно;</w:t>
      </w:r>
    </w:p>
    <w:p w14:paraId="3CF5E4FC" w14:textId="77777777" w:rsidR="00DC08CB" w:rsidRPr="005331E7" w:rsidRDefault="004B5490" w:rsidP="0006129B">
      <w:pPr>
        <w:pStyle w:val="ab"/>
        <w:ind w:firstLine="567"/>
        <w:rPr>
          <w:szCs w:val="24"/>
        </w:rPr>
      </w:pPr>
      <w:r w:rsidRPr="005331E7">
        <w:rPr>
          <w:szCs w:val="24"/>
        </w:rPr>
        <w:t xml:space="preserve">3.2) </w:t>
      </w:r>
      <w:r w:rsidR="00DC08CB" w:rsidRPr="005331E7">
        <w:rPr>
          <w:szCs w:val="24"/>
        </w:rPr>
        <w:t>гидравлические испытания – ежегодно, а также пере</w:t>
      </w:r>
      <w:r w:rsidR="00787B99" w:rsidRPr="005331E7">
        <w:rPr>
          <w:szCs w:val="24"/>
        </w:rPr>
        <w:t xml:space="preserve">д </w:t>
      </w:r>
      <w:r w:rsidR="00DC08CB" w:rsidRPr="005331E7">
        <w:rPr>
          <w:szCs w:val="24"/>
        </w:rPr>
        <w:t>пуском в эксплуатацию после монтажа или ремонта связанного со сваркой;</w:t>
      </w:r>
    </w:p>
    <w:p w14:paraId="405E74FC" w14:textId="77777777" w:rsidR="00DC08CB" w:rsidRPr="005331E7" w:rsidRDefault="004B5490" w:rsidP="0006129B">
      <w:pPr>
        <w:pStyle w:val="ab"/>
        <w:ind w:firstLine="567"/>
        <w:rPr>
          <w:szCs w:val="24"/>
        </w:rPr>
      </w:pPr>
      <w:r w:rsidRPr="005331E7">
        <w:rPr>
          <w:szCs w:val="24"/>
        </w:rPr>
        <w:t xml:space="preserve">3.3) </w:t>
      </w:r>
      <w:r w:rsidR="00DC08CB" w:rsidRPr="005331E7">
        <w:rPr>
          <w:szCs w:val="24"/>
        </w:rPr>
        <w:t xml:space="preserve">техническое диагностирование - по истечении назначенного срока службы (визуальный и измерительный контроль, ультразвуковой контроль, ультразвуковая </w:t>
      </w:r>
      <w:proofErr w:type="spellStart"/>
      <w:r w:rsidR="00DC08CB" w:rsidRPr="005331E7">
        <w:rPr>
          <w:szCs w:val="24"/>
        </w:rPr>
        <w:t>толщинометрия</w:t>
      </w:r>
      <w:proofErr w:type="spellEnd"/>
      <w:r w:rsidR="00DC08CB" w:rsidRPr="005331E7">
        <w:rPr>
          <w:szCs w:val="24"/>
        </w:rPr>
        <w:t>, механические испытания).</w:t>
      </w:r>
    </w:p>
    <w:p w14:paraId="02BAAE6F" w14:textId="77777777" w:rsidR="00DC08CB" w:rsidRPr="005331E7" w:rsidRDefault="00DC08CB" w:rsidP="0006129B">
      <w:pPr>
        <w:ind w:firstLine="567"/>
      </w:pPr>
      <w:r w:rsidRPr="005331E7">
        <w:t xml:space="preserve">Техническое освидетельствование проводится в соответствии с </w:t>
      </w:r>
      <w:r w:rsidR="00A72416" w:rsidRPr="005331E7">
        <w:t>РД 153-34.0-20.522-99 «Типовая инструкция по периодическому техническому освидетельствованию трубопроводов тепловых сетей в процессе эксплуатации», утвержденн</w:t>
      </w:r>
      <w:r w:rsidR="009176E5" w:rsidRPr="005331E7">
        <w:t>ой</w:t>
      </w:r>
      <w:r w:rsidR="00A72416" w:rsidRPr="005331E7">
        <w:t xml:space="preserve"> РАО «ЕЭС России», 09.12.1999</w:t>
      </w:r>
      <w:r w:rsidRPr="005331E7">
        <w:t>.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w:t>
      </w:r>
      <w:r w:rsidR="005148DF" w:rsidRPr="005331E7">
        <w:t>ние.</w:t>
      </w:r>
    </w:p>
    <w:p w14:paraId="4EC2855B" w14:textId="77777777" w:rsidR="001B70BE" w:rsidRPr="005331E7" w:rsidRDefault="001B70BE" w:rsidP="0006129B">
      <w:pPr>
        <w:pStyle w:val="ab"/>
        <w:ind w:firstLine="567"/>
        <w:rPr>
          <w:szCs w:val="24"/>
        </w:rPr>
      </w:pPr>
    </w:p>
    <w:p w14:paraId="1782D446" w14:textId="77777777" w:rsidR="00DC08CB" w:rsidRPr="005331E7" w:rsidRDefault="005148DF" w:rsidP="0006129B">
      <w:pPr>
        <w:pStyle w:val="ab"/>
        <w:ind w:firstLine="567"/>
        <w:rPr>
          <w:szCs w:val="24"/>
        </w:rPr>
      </w:pPr>
      <w:r w:rsidRPr="005331E7">
        <w:rPr>
          <w:szCs w:val="24"/>
        </w:rPr>
        <w:t>П</w:t>
      </w:r>
      <w:r w:rsidR="00DC08CB" w:rsidRPr="005331E7">
        <w:rPr>
          <w:szCs w:val="24"/>
        </w:rPr>
        <w:t>ланирование капитальных (текущих)</w:t>
      </w:r>
      <w:r w:rsidR="00FC31BF" w:rsidRPr="005331E7">
        <w:rPr>
          <w:szCs w:val="24"/>
        </w:rPr>
        <w:t xml:space="preserve"> ремонтов</w:t>
      </w:r>
      <w:r w:rsidRPr="005331E7">
        <w:rPr>
          <w:szCs w:val="24"/>
        </w:rPr>
        <w:t xml:space="preserve"> осуществляется на основании</w:t>
      </w:r>
      <w:r w:rsidR="00FC31BF" w:rsidRPr="005331E7">
        <w:rPr>
          <w:szCs w:val="24"/>
        </w:rPr>
        <w:t>:</w:t>
      </w:r>
    </w:p>
    <w:p w14:paraId="11162E3D" w14:textId="77777777" w:rsidR="00DC08CB" w:rsidRPr="005331E7" w:rsidRDefault="005148DF" w:rsidP="0006129B">
      <w:pPr>
        <w:pStyle w:val="ab"/>
        <w:ind w:firstLine="567"/>
        <w:rPr>
          <w:szCs w:val="24"/>
        </w:rPr>
      </w:pPr>
      <w:r w:rsidRPr="005331E7">
        <w:rPr>
          <w:szCs w:val="24"/>
        </w:rPr>
        <w:t xml:space="preserve">1) </w:t>
      </w:r>
      <w:r w:rsidR="00DC08CB" w:rsidRPr="005331E7">
        <w:rPr>
          <w:szCs w:val="24"/>
        </w:rPr>
        <w:t>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w:t>
      </w:r>
      <w:r w:rsidR="00FC31BF" w:rsidRPr="005331E7">
        <w:rPr>
          <w:szCs w:val="24"/>
        </w:rPr>
        <w:t>ет (с ежегодной корректировкой);</w:t>
      </w:r>
    </w:p>
    <w:p w14:paraId="1AF8A577" w14:textId="77777777" w:rsidR="00DC08CB" w:rsidRPr="005331E7" w:rsidRDefault="005148DF" w:rsidP="0006129B">
      <w:pPr>
        <w:pStyle w:val="ab"/>
        <w:ind w:firstLine="567"/>
        <w:rPr>
          <w:szCs w:val="24"/>
        </w:rPr>
      </w:pPr>
      <w:r w:rsidRPr="005331E7">
        <w:rPr>
          <w:szCs w:val="24"/>
        </w:rPr>
        <w:t xml:space="preserve">2) </w:t>
      </w:r>
      <w:r w:rsidR="00DC08CB" w:rsidRPr="005331E7">
        <w:rPr>
          <w:szCs w:val="24"/>
        </w:rPr>
        <w:t>перспективного графика ремонтов разрабатывается перспективный пла</w:t>
      </w:r>
      <w:r w:rsidR="00FC31BF" w:rsidRPr="005331E7">
        <w:rPr>
          <w:szCs w:val="24"/>
        </w:rPr>
        <w:t>н подготовки к ремонту на 5 лет.</w:t>
      </w:r>
    </w:p>
    <w:p w14:paraId="4FF08EC3" w14:textId="77777777" w:rsidR="00DC08CB" w:rsidRPr="005331E7" w:rsidRDefault="005148DF" w:rsidP="0006129B">
      <w:pPr>
        <w:ind w:firstLine="567"/>
      </w:pPr>
      <w:r w:rsidRPr="005331E7">
        <w:t>Ф</w:t>
      </w:r>
      <w:r w:rsidR="00DC08CB" w:rsidRPr="005331E7">
        <w:t>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14:paraId="5AA1A215" w14:textId="77777777" w:rsidR="00DC08CB" w:rsidRPr="005331E7" w:rsidRDefault="00DC08CB" w:rsidP="0006129B">
      <w:pPr>
        <w:ind w:firstLine="567"/>
      </w:pPr>
    </w:p>
    <w:p w14:paraId="05D3F844" w14:textId="77777777" w:rsidR="009A06A9" w:rsidRPr="005331E7" w:rsidRDefault="005148DF" w:rsidP="0006129B">
      <w:pPr>
        <w:pStyle w:val="31"/>
        <w:spacing w:line="240" w:lineRule="auto"/>
      </w:pPr>
      <w:bookmarkStart w:id="58" w:name="_Toc144017359"/>
      <w:r w:rsidRPr="005331E7">
        <w:t>3.1</w:t>
      </w:r>
      <w:r w:rsidR="00997C9E" w:rsidRPr="005331E7">
        <w:t>2</w:t>
      </w:r>
      <w:r w:rsidR="009A06A9" w:rsidRPr="005331E7">
        <w:t xml:space="preserve"> </w:t>
      </w:r>
      <w:r w:rsidRPr="005331E7">
        <w:t>О</w:t>
      </w:r>
      <w:r w:rsidR="005E5DE4" w:rsidRPr="005331E7">
        <w:t>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58"/>
    </w:p>
    <w:p w14:paraId="2FE80D1D" w14:textId="77777777" w:rsidR="0019311F" w:rsidRPr="005331E7" w:rsidRDefault="0019311F" w:rsidP="0006129B">
      <w:pPr>
        <w:ind w:firstLine="567"/>
      </w:pPr>
      <w:r w:rsidRPr="005331E7">
        <w:t xml:space="preserve">Ремонт оборудования тепловых сетей производится в соответствии с требованиями </w:t>
      </w:r>
      <w:r w:rsidR="001B70BE" w:rsidRPr="005331E7">
        <w:t>СО 34.04.181-2003 «Правила организации технического обслуживания и ремонта оборудования, зданий и сооружений электростанций и сетей», утвержденными РАО «ЕЭС России» 25.12.2003</w:t>
      </w:r>
      <w:r w:rsidRPr="005331E7">
        <w:t xml:space="preserve">. </w:t>
      </w:r>
    </w:p>
    <w:p w14:paraId="744BE527" w14:textId="77777777" w:rsidR="0019311F" w:rsidRPr="005331E7" w:rsidRDefault="0019311F" w:rsidP="0006129B">
      <w:pPr>
        <w:ind w:firstLine="567"/>
      </w:pPr>
      <w:r w:rsidRPr="005331E7">
        <w:t xml:space="preserve">Работы по текущему ремонту проводятся ежегодно по окончанию отопительного сезона, график проведения работ уточняется на основании результатов проведения гидравлических испытаний на плотность и прочность. </w:t>
      </w:r>
    </w:p>
    <w:p w14:paraId="1EA2FE49" w14:textId="77777777" w:rsidR="0019311F" w:rsidRPr="005331E7" w:rsidRDefault="0019311F" w:rsidP="0006129B">
      <w:pPr>
        <w:ind w:firstLine="567"/>
      </w:pPr>
      <w:r w:rsidRPr="005331E7">
        <w:t>Капитальный ремонт проводится в соответствии с утвержденным годовым графиком ремонта. Мероприятия по капитальному ремонту планируются исходя из фактического состояния сетей, на основании анализа технического состояния оборудования по актам осмотра трубопроводов в шурфе (контрольные шурфы), аварийных актов и т.п. Учитывая техническое состояние оборудования тепловых сетей, работы по капитальному ремонту планируются ежегодно.</w:t>
      </w:r>
    </w:p>
    <w:p w14:paraId="6E01E665" w14:textId="77777777" w:rsidR="001B70BE" w:rsidRPr="005331E7" w:rsidRDefault="001B70BE" w:rsidP="0006129B">
      <w:pPr>
        <w:ind w:firstLine="567"/>
      </w:pPr>
    </w:p>
    <w:p w14:paraId="59F0B384" w14:textId="77777777" w:rsidR="009A06A9" w:rsidRPr="005331E7" w:rsidRDefault="005148DF" w:rsidP="0006129B">
      <w:pPr>
        <w:pStyle w:val="31"/>
        <w:spacing w:line="240" w:lineRule="auto"/>
      </w:pPr>
      <w:bookmarkStart w:id="59" w:name="_Toc144017360"/>
      <w:r w:rsidRPr="005331E7">
        <w:t>3.1</w:t>
      </w:r>
      <w:r w:rsidR="00997C9E" w:rsidRPr="005331E7">
        <w:t>3</w:t>
      </w:r>
      <w:r w:rsidR="009A06A9" w:rsidRPr="005331E7">
        <w:t xml:space="preserve"> </w:t>
      </w:r>
      <w:r w:rsidRPr="005331E7">
        <w:t>О</w:t>
      </w:r>
      <w:r w:rsidR="005E5DE4" w:rsidRPr="005331E7">
        <w:t xml:space="preserve">писание нормативов технологических потерь (в ценовых зонах теплоснабжения - плановых потерь, определяемых в соответствии с методическими указаниями по </w:t>
      </w:r>
      <w:r w:rsidR="005E5DE4" w:rsidRPr="005331E7">
        <w:lastRenderedPageBreak/>
        <w:t>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59"/>
    </w:p>
    <w:p w14:paraId="0223AE7E" w14:textId="77777777" w:rsidR="0019311F" w:rsidRPr="005331E7" w:rsidRDefault="0019311F" w:rsidP="0006129B">
      <w:pPr>
        <w:pStyle w:val="Affb"/>
      </w:pPr>
      <w:r w:rsidRPr="005331E7">
        <w:t>Расчет и обоснование нормативов технологических потерь теплоносителя и тепловой энергии в тепловых сетях производится в соответствии с Приказом</w:t>
      </w:r>
      <w:r w:rsidR="00B37A6A" w:rsidRPr="005331E7">
        <w:t xml:space="preserve"> Министерства энергетики Российской Федерации</w:t>
      </w:r>
      <w:r w:rsidRPr="005331E7">
        <w:t xml:space="preserve"> </w:t>
      </w:r>
      <w:r w:rsidR="004F59A8" w:rsidRPr="005331E7">
        <w:t xml:space="preserve">от 30.12.2008 </w:t>
      </w:r>
      <w:r w:rsidRPr="005331E7">
        <w:t xml:space="preserve">№325 </w:t>
      </w:r>
      <w:r w:rsidR="004F59A8" w:rsidRPr="005331E7">
        <w:t>«Об утверждении порядка определения нормативов технологических потерь при передаче тепловой энергии, теплоносителя»</w:t>
      </w:r>
      <w:r w:rsidRPr="005331E7">
        <w:t xml:space="preserve">. </w:t>
      </w:r>
    </w:p>
    <w:p w14:paraId="2DE9BB97" w14:textId="77777777" w:rsidR="0019311F" w:rsidRPr="005331E7" w:rsidRDefault="0019311F" w:rsidP="0006129B">
      <w:pPr>
        <w:pStyle w:val="Affb"/>
      </w:pPr>
      <w:r w:rsidRPr="005331E7">
        <w:t>Цель нормирования потерь тепловой энергии</w:t>
      </w:r>
      <w:r w:rsidR="00E20BDB" w:rsidRPr="005331E7">
        <w:t xml:space="preserve">, </w:t>
      </w:r>
      <w:r w:rsidRPr="005331E7">
        <w:t>снижение или поддержание потерь на обоснованном уровне. Расч</w:t>
      </w:r>
      <w:r w:rsidR="00B518E3" w:rsidRPr="005331E7">
        <w:t>е</w:t>
      </w:r>
      <w:r w:rsidRPr="005331E7">
        <w:t xml:space="preserve">т нормирования потерь тепловой энергии, являясь составной частью стратегической задачи по рациональному использованию природных ресурсов, строго регламентировано и носит обязательный характер. </w:t>
      </w:r>
    </w:p>
    <w:p w14:paraId="7ACE62F3" w14:textId="77777777" w:rsidR="0019311F" w:rsidRPr="005331E7" w:rsidRDefault="0019311F" w:rsidP="0006129B">
      <w:pPr>
        <w:pStyle w:val="Affb"/>
      </w:pPr>
      <w:r w:rsidRPr="005331E7">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5AB705FA" w14:textId="77777777" w:rsidR="0019311F" w:rsidRPr="005331E7" w:rsidRDefault="005148DF" w:rsidP="0006129B">
      <w:pPr>
        <w:pStyle w:val="Affb"/>
        <w:tabs>
          <w:tab w:val="left" w:pos="851"/>
        </w:tabs>
      </w:pPr>
      <w:r w:rsidRPr="005331E7">
        <w:t xml:space="preserve">1) </w:t>
      </w:r>
      <w:r w:rsidR="0019311F" w:rsidRPr="005331E7">
        <w:t xml:space="preserve">потери и затраты теплоносителя (пар, конденсат, вода) в пределах установленных норм; </w:t>
      </w:r>
    </w:p>
    <w:p w14:paraId="3A6D31D8" w14:textId="77777777" w:rsidR="0019311F" w:rsidRPr="005331E7" w:rsidRDefault="005148DF" w:rsidP="0006129B">
      <w:pPr>
        <w:pStyle w:val="Affb"/>
        <w:tabs>
          <w:tab w:val="left" w:pos="851"/>
        </w:tabs>
      </w:pPr>
      <w:r w:rsidRPr="005331E7">
        <w:t xml:space="preserve">2) </w:t>
      </w:r>
      <w:r w:rsidR="0019311F" w:rsidRPr="005331E7">
        <w:t xml:space="preserve">потери тепловой энергии теплопередачей через теплоизоляционные конструкции теплопроводов и с потерями и затратами теплоносителя; </w:t>
      </w:r>
    </w:p>
    <w:p w14:paraId="0A1E0623" w14:textId="77777777" w:rsidR="0019311F" w:rsidRPr="005331E7" w:rsidRDefault="005148DF" w:rsidP="0006129B">
      <w:pPr>
        <w:pStyle w:val="Affb"/>
        <w:tabs>
          <w:tab w:val="left" w:pos="851"/>
        </w:tabs>
      </w:pPr>
      <w:r w:rsidRPr="005331E7">
        <w:t xml:space="preserve">3) </w:t>
      </w:r>
      <w:r w:rsidR="0019311F" w:rsidRPr="005331E7">
        <w:t>затраты электрической энергии на передачу тепловой энергии (</w:t>
      </w:r>
      <w:proofErr w:type="spellStart"/>
      <w:proofErr w:type="gramStart"/>
      <w:r w:rsidR="00FC31BF" w:rsidRPr="005331E7">
        <w:t>эл.</w:t>
      </w:r>
      <w:r w:rsidR="0019311F" w:rsidRPr="005331E7">
        <w:t>приво</w:t>
      </w:r>
      <w:r w:rsidR="00787B99" w:rsidRPr="005331E7">
        <w:t>д</w:t>
      </w:r>
      <w:proofErr w:type="spellEnd"/>
      <w:proofErr w:type="gramEnd"/>
      <w:r w:rsidR="00787B99" w:rsidRPr="005331E7">
        <w:t xml:space="preserve"> </w:t>
      </w:r>
      <w:r w:rsidR="0019311F" w:rsidRPr="005331E7">
        <w:t>оборудов</w:t>
      </w:r>
      <w:r w:rsidR="004304D5" w:rsidRPr="005331E7">
        <w:t>а</w:t>
      </w:r>
      <w:r w:rsidR="0019311F" w:rsidRPr="005331E7">
        <w:t xml:space="preserve">ния, расположенного на тепловых сетях и обеспечивающего передачу тепловой энергии). </w:t>
      </w:r>
    </w:p>
    <w:p w14:paraId="3CDE17F3" w14:textId="77777777" w:rsidR="0019311F" w:rsidRPr="005331E7" w:rsidRDefault="0019311F" w:rsidP="0006129B">
      <w:pPr>
        <w:pStyle w:val="Affb"/>
        <w:tabs>
          <w:tab w:val="left" w:pos="851"/>
        </w:tabs>
      </w:pPr>
      <w:r w:rsidRPr="005331E7">
        <w:t xml:space="preserve">В нормативы технологических потерь при передаче тепловой энергии не включаются потери и затраты на источниках теплоснабжения и в </w:t>
      </w:r>
      <w:proofErr w:type="spellStart"/>
      <w:r w:rsidRPr="005331E7">
        <w:t>энергопринимающих</w:t>
      </w:r>
      <w:proofErr w:type="spellEnd"/>
      <w:r w:rsidRPr="005331E7">
        <w:t xml:space="preserve"> установках потребителей тепловой энергии, включая принадлежащие последним трубопроводы тепловых сетей и тепловые пункты. </w:t>
      </w:r>
    </w:p>
    <w:p w14:paraId="2F4997B3" w14:textId="77777777" w:rsidR="0019311F" w:rsidRPr="005331E7" w:rsidRDefault="0019311F" w:rsidP="0006129B">
      <w:pPr>
        <w:pStyle w:val="Affb"/>
      </w:pPr>
      <w:r w:rsidRPr="005331E7">
        <w:t xml:space="preserve">К нормируемым технологическим затратам теплоносителя (теплоноситель – вода) относятся: </w:t>
      </w:r>
    </w:p>
    <w:p w14:paraId="354D8060" w14:textId="77777777" w:rsidR="0019311F" w:rsidRPr="005331E7" w:rsidRDefault="005148DF" w:rsidP="0006129B">
      <w:pPr>
        <w:pStyle w:val="Affb"/>
        <w:tabs>
          <w:tab w:val="left" w:pos="851"/>
        </w:tabs>
      </w:pPr>
      <w:r w:rsidRPr="005331E7">
        <w:t xml:space="preserve">1) </w:t>
      </w:r>
      <w:r w:rsidR="0019311F" w:rsidRPr="005331E7">
        <w:t>затраты теплоносителя на заполнение трубопроводов тепловых сетей пере</w:t>
      </w:r>
      <w:r w:rsidR="005B1BFC" w:rsidRPr="005331E7">
        <w:t xml:space="preserve">д </w:t>
      </w:r>
      <w:r w:rsidR="0019311F" w:rsidRPr="005331E7">
        <w:t xml:space="preserve">пуском после плановых ремонтов и при подключении новых участков тепловых сетей; </w:t>
      </w:r>
    </w:p>
    <w:p w14:paraId="7942AE40" w14:textId="77777777" w:rsidR="0019311F" w:rsidRPr="005331E7" w:rsidRDefault="005148DF" w:rsidP="0006129B">
      <w:pPr>
        <w:pStyle w:val="Affb"/>
        <w:tabs>
          <w:tab w:val="left" w:pos="851"/>
        </w:tabs>
      </w:pPr>
      <w:r w:rsidRPr="005331E7">
        <w:t xml:space="preserve">2) </w:t>
      </w:r>
      <w:r w:rsidR="0019311F" w:rsidRPr="005331E7">
        <w:t xml:space="preserve">технически неизбежные в процессе передачи и распределения тепловой энергии потери теплоносителя с его утечкой через </w:t>
      </w:r>
      <w:proofErr w:type="spellStart"/>
      <w:r w:rsidR="0019311F" w:rsidRPr="005331E7">
        <w:t>неплотности</w:t>
      </w:r>
      <w:proofErr w:type="spellEnd"/>
      <w:r w:rsidR="0019311F" w:rsidRPr="005331E7">
        <w:t xml:space="preserve"> в арматуре и трубопроводах тепловых сетей; </w:t>
      </w:r>
    </w:p>
    <w:p w14:paraId="0E23C31E" w14:textId="77777777" w:rsidR="0019311F" w:rsidRPr="005331E7" w:rsidRDefault="005148DF" w:rsidP="0006129B">
      <w:pPr>
        <w:pStyle w:val="Affb"/>
        <w:tabs>
          <w:tab w:val="left" w:pos="851"/>
        </w:tabs>
      </w:pPr>
      <w:r w:rsidRPr="005331E7">
        <w:t xml:space="preserve">3) </w:t>
      </w:r>
      <w:r w:rsidR="0019311F" w:rsidRPr="005331E7">
        <w:t xml:space="preserve">технологические сливы теплоносителя средствами автоматического регулирования теплового и гидравлического режима, а также защиты оборудования; </w:t>
      </w:r>
    </w:p>
    <w:p w14:paraId="0D00FEBD" w14:textId="77777777" w:rsidR="0019311F" w:rsidRPr="005331E7" w:rsidRDefault="005148DF" w:rsidP="0006129B">
      <w:pPr>
        <w:pStyle w:val="Affb"/>
        <w:tabs>
          <w:tab w:val="left" w:pos="851"/>
        </w:tabs>
      </w:pPr>
      <w:r w:rsidRPr="005331E7">
        <w:t xml:space="preserve">4) </w:t>
      </w:r>
      <w:r w:rsidR="0019311F" w:rsidRPr="005331E7">
        <w:t xml:space="preserve">технически обоснованные затраты теплоносителя на плановые эксплуатационные испытания тепловых сетей и другие регламентные работы. </w:t>
      </w:r>
    </w:p>
    <w:p w14:paraId="7A394BE8" w14:textId="77777777" w:rsidR="0019311F" w:rsidRPr="005331E7" w:rsidRDefault="0019311F" w:rsidP="0006129B">
      <w:pPr>
        <w:pStyle w:val="Affb"/>
      </w:pPr>
      <w:r w:rsidRPr="005331E7">
        <w:t xml:space="preserve">Нормативные технологические потери и затраты тепловой энергии при ее передаче включают: </w:t>
      </w:r>
    </w:p>
    <w:p w14:paraId="03220CC7" w14:textId="77777777" w:rsidR="0019311F" w:rsidRPr="005331E7" w:rsidRDefault="005148DF" w:rsidP="0006129B">
      <w:pPr>
        <w:pStyle w:val="Affb"/>
        <w:tabs>
          <w:tab w:val="left" w:pos="851"/>
        </w:tabs>
      </w:pPr>
      <w:r w:rsidRPr="005331E7">
        <w:t xml:space="preserve">1) </w:t>
      </w:r>
      <w:r w:rsidR="0019311F" w:rsidRPr="005331E7">
        <w:t xml:space="preserve">потери и затраты тепловой энергии, обусловленные потерями и затратами теплоносителя; </w:t>
      </w:r>
    </w:p>
    <w:p w14:paraId="4C50EDC2" w14:textId="77777777" w:rsidR="0019311F" w:rsidRPr="005331E7" w:rsidRDefault="005148DF" w:rsidP="0006129B">
      <w:pPr>
        <w:pStyle w:val="Affb"/>
        <w:tabs>
          <w:tab w:val="left" w:pos="851"/>
        </w:tabs>
      </w:pPr>
      <w:r w:rsidRPr="005331E7">
        <w:t xml:space="preserve">2) </w:t>
      </w:r>
      <w:r w:rsidR="0019311F" w:rsidRPr="005331E7">
        <w:t xml:space="preserve">потери тепловой энергии теплопередачей через изоляционные конструкции теплопроводов и оборудование тепловых сетей. </w:t>
      </w:r>
    </w:p>
    <w:p w14:paraId="439BA3D6" w14:textId="70D872E0" w:rsidR="00F3119D" w:rsidRPr="005331E7" w:rsidRDefault="00F3119D" w:rsidP="00F3119D">
      <w:pPr>
        <w:pStyle w:val="afffffff8"/>
      </w:pPr>
      <w:r w:rsidRPr="005331E7">
        <w:t xml:space="preserve">Сведения о нормативах технологических потерь при передаче тепловой энергии </w:t>
      </w:r>
      <w:r w:rsidR="00CA7370" w:rsidRPr="005331E7">
        <w:t>не представлены</w:t>
      </w:r>
      <w:r w:rsidRPr="005331E7">
        <w:t xml:space="preserve">. </w:t>
      </w:r>
    </w:p>
    <w:p w14:paraId="16F780CA" w14:textId="77777777" w:rsidR="00CA7370" w:rsidRPr="005331E7" w:rsidRDefault="00CA7370" w:rsidP="00F3119D">
      <w:pPr>
        <w:pStyle w:val="afffffff8"/>
      </w:pPr>
    </w:p>
    <w:p w14:paraId="73C7B8C2" w14:textId="77777777" w:rsidR="009A06A9" w:rsidRPr="005331E7" w:rsidRDefault="00997C9E" w:rsidP="0006129B">
      <w:pPr>
        <w:pStyle w:val="31"/>
        <w:spacing w:line="240" w:lineRule="auto"/>
      </w:pPr>
      <w:bookmarkStart w:id="60" w:name="_Toc144017361"/>
      <w:r w:rsidRPr="005331E7">
        <w:t>3.14</w:t>
      </w:r>
      <w:r w:rsidR="009A06A9" w:rsidRPr="005331E7">
        <w:t xml:space="preserve"> </w:t>
      </w:r>
      <w:r w:rsidRPr="005331E7">
        <w:t>О</w:t>
      </w:r>
      <w:r w:rsidR="005E5DE4" w:rsidRPr="005331E7">
        <w:rPr>
          <w:rStyle w:val="ed"/>
        </w:rPr>
        <w:t>ценк</w:t>
      </w:r>
      <w:r w:rsidRPr="005331E7">
        <w:rPr>
          <w:rStyle w:val="ed"/>
        </w:rPr>
        <w:t>а</w:t>
      </w:r>
      <w:r w:rsidR="005E5DE4" w:rsidRPr="005331E7">
        <w:rPr>
          <w:rStyle w:val="ed"/>
        </w:rPr>
        <w:t xml:space="preserve"> фактических потерь тепловой энергии и теплоносителя при передаче тепловой энергии и теплоносителя по тепловым сетям за последние 3 года</w:t>
      </w:r>
      <w:bookmarkEnd w:id="60"/>
    </w:p>
    <w:p w14:paraId="6312FDC4" w14:textId="77777777" w:rsidR="00CA7370" w:rsidRPr="005331E7" w:rsidRDefault="00CA7370" w:rsidP="00CA7370">
      <w:pPr>
        <w:pStyle w:val="Affb"/>
        <w:rPr>
          <w:szCs w:val="24"/>
        </w:rPr>
      </w:pPr>
      <w:r w:rsidRPr="005331E7">
        <w:rPr>
          <w:szCs w:val="24"/>
        </w:rPr>
        <w:t>Сведения о фактических потерях тепловой энергии и теплоносителя при передаче тепловой энергии и теплоносителя представлены в таблице ниже.</w:t>
      </w:r>
    </w:p>
    <w:p w14:paraId="6A9E421C" w14:textId="77777777" w:rsidR="00CA7370" w:rsidRPr="005331E7" w:rsidRDefault="00CA7370" w:rsidP="00CA7370">
      <w:pPr>
        <w:pStyle w:val="Affb"/>
      </w:pPr>
    </w:p>
    <w:p w14:paraId="02CDB389" w14:textId="77777777" w:rsidR="001B13E1" w:rsidRPr="005331E7" w:rsidRDefault="001B13E1" w:rsidP="00CA7370">
      <w:pPr>
        <w:pStyle w:val="Affb"/>
      </w:pPr>
    </w:p>
    <w:p w14:paraId="545B1A51" w14:textId="32D83D45" w:rsidR="00CA7370" w:rsidRPr="005331E7" w:rsidRDefault="00CA7370" w:rsidP="00CA7370">
      <w:pPr>
        <w:pStyle w:val="aff9"/>
        <w:spacing w:line="240" w:lineRule="auto"/>
        <w:rPr>
          <w:bCs w:val="0"/>
          <w:szCs w:val="24"/>
        </w:rPr>
      </w:pPr>
      <w:r w:rsidRPr="005331E7">
        <w:t xml:space="preserve">Таблица </w:t>
      </w:r>
      <w:fldSimple w:instr=" SEQ Таблица \* ARABIC ">
        <w:r w:rsidR="00854D71" w:rsidRPr="005331E7">
          <w:rPr>
            <w:noProof/>
          </w:rPr>
          <w:t>13</w:t>
        </w:r>
      </w:fldSimple>
      <w:r w:rsidRPr="005331E7">
        <w:t xml:space="preserve"> </w:t>
      </w:r>
      <w:r w:rsidRPr="005331E7">
        <w:rPr>
          <w:bCs w:val="0"/>
          <w:szCs w:val="24"/>
        </w:rPr>
        <w:t>– Сведения о потерях в тепловых сетях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3347"/>
        <w:gridCol w:w="1196"/>
        <w:gridCol w:w="1351"/>
        <w:gridCol w:w="1328"/>
        <w:gridCol w:w="1794"/>
      </w:tblGrid>
      <w:tr w:rsidR="005331E7" w:rsidRPr="005331E7" w14:paraId="4E5AA6D0" w14:textId="77777777" w:rsidTr="00CD129C">
        <w:trPr>
          <w:cantSplit/>
          <w:trHeight w:val="627"/>
          <w:tblHeader/>
        </w:trPr>
        <w:tc>
          <w:tcPr>
            <w:tcW w:w="267" w:type="pct"/>
            <w:tcBorders>
              <w:bottom w:val="single" w:sz="4" w:space="0" w:color="auto"/>
            </w:tcBorders>
            <w:shd w:val="clear" w:color="auto" w:fill="auto"/>
            <w:vAlign w:val="center"/>
          </w:tcPr>
          <w:p w14:paraId="460D6FB7" w14:textId="77777777" w:rsidR="00CA7370" w:rsidRPr="005331E7" w:rsidRDefault="00CA7370" w:rsidP="0042249A">
            <w:pPr>
              <w:jc w:val="center"/>
              <w:rPr>
                <w:sz w:val="22"/>
                <w:szCs w:val="22"/>
              </w:rPr>
            </w:pPr>
            <w:r w:rsidRPr="005331E7">
              <w:rPr>
                <w:sz w:val="22"/>
                <w:szCs w:val="22"/>
              </w:rPr>
              <w:lastRenderedPageBreak/>
              <w:t>№ п/п</w:t>
            </w:r>
          </w:p>
        </w:tc>
        <w:tc>
          <w:tcPr>
            <w:tcW w:w="1757" w:type="pct"/>
            <w:tcBorders>
              <w:bottom w:val="single" w:sz="4" w:space="0" w:color="auto"/>
            </w:tcBorders>
            <w:shd w:val="clear" w:color="auto" w:fill="auto"/>
            <w:vAlign w:val="center"/>
          </w:tcPr>
          <w:p w14:paraId="0C83949A" w14:textId="77777777" w:rsidR="00CA7370" w:rsidRPr="005331E7" w:rsidRDefault="00CA7370" w:rsidP="0042249A">
            <w:pPr>
              <w:ind w:left="-103" w:right="-172"/>
              <w:jc w:val="center"/>
              <w:rPr>
                <w:sz w:val="22"/>
                <w:szCs w:val="22"/>
              </w:rPr>
            </w:pPr>
            <w:r w:rsidRPr="005331E7">
              <w:rPr>
                <w:sz w:val="22"/>
                <w:szCs w:val="22"/>
              </w:rPr>
              <w:t>Наименование источника</w:t>
            </w:r>
          </w:p>
        </w:tc>
        <w:tc>
          <w:tcPr>
            <w:tcW w:w="628" w:type="pct"/>
            <w:tcBorders>
              <w:bottom w:val="single" w:sz="4" w:space="0" w:color="auto"/>
            </w:tcBorders>
            <w:shd w:val="clear" w:color="auto" w:fill="auto"/>
            <w:vAlign w:val="center"/>
          </w:tcPr>
          <w:p w14:paraId="2EE8989C" w14:textId="77777777" w:rsidR="00CA7370" w:rsidRPr="005331E7" w:rsidRDefault="00CA7370" w:rsidP="0042249A">
            <w:pPr>
              <w:jc w:val="center"/>
              <w:rPr>
                <w:b/>
                <w:sz w:val="22"/>
                <w:szCs w:val="22"/>
              </w:rPr>
            </w:pPr>
            <w:r w:rsidRPr="005331E7">
              <w:rPr>
                <w:sz w:val="22"/>
                <w:szCs w:val="22"/>
              </w:rPr>
              <w:t>Тепловая нагрузка, Гкал/ч</w:t>
            </w:r>
          </w:p>
        </w:tc>
        <w:tc>
          <w:tcPr>
            <w:tcW w:w="709" w:type="pct"/>
            <w:tcBorders>
              <w:bottom w:val="single" w:sz="4" w:space="0" w:color="auto"/>
            </w:tcBorders>
            <w:shd w:val="clear" w:color="auto" w:fill="auto"/>
          </w:tcPr>
          <w:p w14:paraId="2C336925" w14:textId="77777777" w:rsidR="00CA7370" w:rsidRPr="005331E7" w:rsidRDefault="00CA7370" w:rsidP="0042249A">
            <w:pPr>
              <w:jc w:val="center"/>
              <w:rPr>
                <w:sz w:val="22"/>
                <w:szCs w:val="22"/>
              </w:rPr>
            </w:pPr>
            <w:r w:rsidRPr="005331E7">
              <w:rPr>
                <w:sz w:val="22"/>
                <w:szCs w:val="22"/>
              </w:rPr>
              <w:t xml:space="preserve">Потери теплоносителя, </w:t>
            </w:r>
            <w:proofErr w:type="spellStart"/>
            <w:r w:rsidRPr="005331E7">
              <w:rPr>
                <w:sz w:val="22"/>
                <w:szCs w:val="22"/>
              </w:rPr>
              <w:t>куб.м</w:t>
            </w:r>
            <w:proofErr w:type="spellEnd"/>
            <w:r w:rsidRPr="005331E7">
              <w:rPr>
                <w:sz w:val="22"/>
                <w:szCs w:val="22"/>
              </w:rPr>
              <w:t>/час</w:t>
            </w:r>
          </w:p>
        </w:tc>
        <w:tc>
          <w:tcPr>
            <w:tcW w:w="697" w:type="pct"/>
            <w:tcBorders>
              <w:bottom w:val="single" w:sz="4" w:space="0" w:color="auto"/>
            </w:tcBorders>
            <w:shd w:val="clear" w:color="auto" w:fill="auto"/>
            <w:vAlign w:val="center"/>
          </w:tcPr>
          <w:p w14:paraId="4B558D6D" w14:textId="77777777" w:rsidR="00CA7370" w:rsidRPr="005331E7" w:rsidRDefault="00CA7370" w:rsidP="0042249A">
            <w:pPr>
              <w:jc w:val="center"/>
              <w:rPr>
                <w:b/>
                <w:sz w:val="22"/>
                <w:szCs w:val="22"/>
              </w:rPr>
            </w:pPr>
            <w:r w:rsidRPr="005331E7">
              <w:rPr>
                <w:sz w:val="22"/>
                <w:szCs w:val="22"/>
              </w:rPr>
              <w:t>Потери в тепловой сети, Гкал/ч</w:t>
            </w:r>
          </w:p>
        </w:tc>
        <w:tc>
          <w:tcPr>
            <w:tcW w:w="942" w:type="pct"/>
            <w:tcBorders>
              <w:bottom w:val="single" w:sz="4" w:space="0" w:color="auto"/>
            </w:tcBorders>
            <w:shd w:val="clear" w:color="auto" w:fill="auto"/>
            <w:vAlign w:val="center"/>
          </w:tcPr>
          <w:p w14:paraId="2C1F7866" w14:textId="77777777" w:rsidR="00CA7370" w:rsidRPr="005331E7" w:rsidRDefault="00CA7370" w:rsidP="0042249A">
            <w:pPr>
              <w:jc w:val="center"/>
              <w:rPr>
                <w:b/>
                <w:sz w:val="22"/>
                <w:szCs w:val="22"/>
              </w:rPr>
            </w:pPr>
            <w:r w:rsidRPr="005331E7">
              <w:rPr>
                <w:sz w:val="22"/>
                <w:szCs w:val="22"/>
              </w:rPr>
              <w:t>Относительная величина потерь тепла к тепловой нагрузке, %</w:t>
            </w:r>
          </w:p>
        </w:tc>
      </w:tr>
      <w:tr w:rsidR="005331E7" w:rsidRPr="005331E7" w14:paraId="522AE58A" w14:textId="77777777" w:rsidTr="00CD129C">
        <w:trPr>
          <w:cantSplit/>
          <w:trHeight w:val="102"/>
        </w:trPr>
        <w:tc>
          <w:tcPr>
            <w:tcW w:w="267" w:type="pct"/>
            <w:tcBorders>
              <w:top w:val="single" w:sz="4" w:space="0" w:color="auto"/>
              <w:bottom w:val="single" w:sz="4" w:space="0" w:color="auto"/>
            </w:tcBorders>
            <w:shd w:val="clear" w:color="auto" w:fill="auto"/>
            <w:vAlign w:val="center"/>
          </w:tcPr>
          <w:p w14:paraId="06BE5787" w14:textId="06063ACD" w:rsidR="00CD129C" w:rsidRPr="005331E7" w:rsidRDefault="00CD129C" w:rsidP="00CD129C">
            <w:pPr>
              <w:pStyle w:val="ab"/>
              <w:jc w:val="center"/>
              <w:rPr>
                <w:sz w:val="22"/>
                <w:szCs w:val="22"/>
              </w:rPr>
            </w:pPr>
            <w:r w:rsidRPr="005331E7">
              <w:rPr>
                <w:sz w:val="22"/>
                <w:szCs w:val="22"/>
              </w:rPr>
              <w:t>1</w:t>
            </w:r>
          </w:p>
        </w:tc>
        <w:tc>
          <w:tcPr>
            <w:tcW w:w="1757" w:type="pct"/>
            <w:tcBorders>
              <w:top w:val="single" w:sz="4" w:space="0" w:color="auto"/>
              <w:left w:val="nil"/>
              <w:bottom w:val="single" w:sz="4" w:space="0" w:color="auto"/>
              <w:right w:val="single" w:sz="4" w:space="0" w:color="auto"/>
            </w:tcBorders>
            <w:shd w:val="clear" w:color="auto" w:fill="auto"/>
            <w:vAlign w:val="center"/>
          </w:tcPr>
          <w:p w14:paraId="4F3080FA" w14:textId="05C5427F" w:rsidR="00CD129C" w:rsidRPr="005331E7" w:rsidRDefault="00CD129C" w:rsidP="00CD129C">
            <w:pPr>
              <w:jc w:val="center"/>
              <w:rPr>
                <w:sz w:val="22"/>
                <w:szCs w:val="22"/>
              </w:rPr>
            </w:pPr>
            <w:r w:rsidRPr="005331E7">
              <w:rPr>
                <w:sz w:val="22"/>
                <w:szCs w:val="22"/>
              </w:rPr>
              <w:t>Котельная п. Новые Решеты</w:t>
            </w:r>
          </w:p>
        </w:tc>
        <w:tc>
          <w:tcPr>
            <w:tcW w:w="628" w:type="pct"/>
            <w:tcBorders>
              <w:top w:val="nil"/>
              <w:left w:val="nil"/>
              <w:bottom w:val="single" w:sz="8" w:space="0" w:color="000000"/>
              <w:right w:val="single" w:sz="8" w:space="0" w:color="000000"/>
            </w:tcBorders>
            <w:shd w:val="clear" w:color="auto" w:fill="auto"/>
            <w:vAlign w:val="center"/>
          </w:tcPr>
          <w:p w14:paraId="12D0D3BC" w14:textId="4C369C21" w:rsidR="00CD129C" w:rsidRPr="005331E7" w:rsidRDefault="00CD129C" w:rsidP="00CD129C">
            <w:pPr>
              <w:jc w:val="center"/>
              <w:rPr>
                <w:sz w:val="22"/>
                <w:szCs w:val="22"/>
              </w:rPr>
            </w:pPr>
            <w:r w:rsidRPr="005331E7">
              <w:rPr>
                <w:sz w:val="20"/>
                <w:szCs w:val="20"/>
              </w:rPr>
              <w:t>0,369</w:t>
            </w:r>
          </w:p>
        </w:tc>
        <w:tc>
          <w:tcPr>
            <w:tcW w:w="709" w:type="pct"/>
            <w:tcBorders>
              <w:top w:val="nil"/>
              <w:left w:val="nil"/>
              <w:bottom w:val="single" w:sz="8" w:space="0" w:color="000000"/>
              <w:right w:val="single" w:sz="4" w:space="0" w:color="auto"/>
            </w:tcBorders>
            <w:shd w:val="clear" w:color="auto" w:fill="auto"/>
            <w:vAlign w:val="center"/>
          </w:tcPr>
          <w:p w14:paraId="70578FC3" w14:textId="66107AF9" w:rsidR="00CD129C" w:rsidRPr="005331E7" w:rsidRDefault="00CD129C" w:rsidP="00CD129C">
            <w:pPr>
              <w:jc w:val="center"/>
              <w:rPr>
                <w:sz w:val="22"/>
                <w:szCs w:val="22"/>
              </w:rPr>
            </w:pPr>
            <w:r w:rsidRPr="005331E7">
              <w:rPr>
                <w:sz w:val="20"/>
                <w:szCs w:val="20"/>
              </w:rPr>
              <w:t>0,070</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6A331C15" w14:textId="548D5F4F" w:rsidR="00CD129C" w:rsidRPr="005331E7" w:rsidRDefault="00CD129C" w:rsidP="00CD129C">
            <w:pPr>
              <w:jc w:val="center"/>
              <w:rPr>
                <w:sz w:val="22"/>
                <w:szCs w:val="22"/>
              </w:rPr>
            </w:pPr>
            <w:r w:rsidRPr="005331E7">
              <w:rPr>
                <w:sz w:val="22"/>
                <w:szCs w:val="22"/>
              </w:rPr>
              <w:t>0,037</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45C92F5D" w14:textId="3211311C" w:rsidR="00CD129C" w:rsidRPr="005331E7" w:rsidRDefault="00CD129C" w:rsidP="00CD129C">
            <w:pPr>
              <w:jc w:val="center"/>
              <w:rPr>
                <w:sz w:val="22"/>
                <w:szCs w:val="22"/>
              </w:rPr>
            </w:pPr>
            <w:r w:rsidRPr="005331E7">
              <w:rPr>
                <w:sz w:val="22"/>
                <w:szCs w:val="22"/>
              </w:rPr>
              <w:t>9,9</w:t>
            </w:r>
          </w:p>
        </w:tc>
      </w:tr>
      <w:tr w:rsidR="00CD129C" w:rsidRPr="005331E7" w14:paraId="2BCEA87A" w14:textId="77777777" w:rsidTr="00CD129C">
        <w:trPr>
          <w:cantSplit/>
          <w:trHeight w:val="102"/>
        </w:trPr>
        <w:tc>
          <w:tcPr>
            <w:tcW w:w="267" w:type="pct"/>
            <w:tcBorders>
              <w:top w:val="single" w:sz="4" w:space="0" w:color="auto"/>
              <w:bottom w:val="single" w:sz="4" w:space="0" w:color="auto"/>
            </w:tcBorders>
            <w:shd w:val="clear" w:color="auto" w:fill="auto"/>
            <w:vAlign w:val="center"/>
          </w:tcPr>
          <w:p w14:paraId="3E1AEECA" w14:textId="7B94B396" w:rsidR="00CD129C" w:rsidRPr="005331E7" w:rsidRDefault="00CD129C" w:rsidP="00CD129C">
            <w:pPr>
              <w:pStyle w:val="ab"/>
              <w:jc w:val="center"/>
              <w:rPr>
                <w:sz w:val="22"/>
                <w:szCs w:val="22"/>
              </w:rPr>
            </w:pPr>
            <w:r w:rsidRPr="005331E7">
              <w:rPr>
                <w:sz w:val="22"/>
                <w:szCs w:val="22"/>
              </w:rPr>
              <w:t>2</w:t>
            </w:r>
          </w:p>
        </w:tc>
        <w:tc>
          <w:tcPr>
            <w:tcW w:w="1757" w:type="pct"/>
            <w:tcBorders>
              <w:top w:val="single" w:sz="4" w:space="0" w:color="auto"/>
              <w:left w:val="nil"/>
              <w:bottom w:val="single" w:sz="4" w:space="0" w:color="auto"/>
              <w:right w:val="single" w:sz="4" w:space="0" w:color="auto"/>
            </w:tcBorders>
            <w:shd w:val="clear" w:color="auto" w:fill="auto"/>
            <w:vAlign w:val="center"/>
          </w:tcPr>
          <w:p w14:paraId="2A478E41" w14:textId="12BA7D34" w:rsidR="00CD129C" w:rsidRPr="005331E7" w:rsidRDefault="00CD129C" w:rsidP="00CD129C">
            <w:pPr>
              <w:jc w:val="center"/>
              <w:rPr>
                <w:sz w:val="22"/>
                <w:szCs w:val="22"/>
              </w:rPr>
            </w:pPr>
            <w:r w:rsidRPr="005331E7">
              <w:rPr>
                <w:sz w:val="22"/>
                <w:szCs w:val="22"/>
              </w:rPr>
              <w:t>Котельная РТП п. Новые Решеты</w:t>
            </w:r>
          </w:p>
        </w:tc>
        <w:tc>
          <w:tcPr>
            <w:tcW w:w="628" w:type="pct"/>
            <w:tcBorders>
              <w:top w:val="nil"/>
              <w:left w:val="nil"/>
              <w:bottom w:val="single" w:sz="8" w:space="0" w:color="000000"/>
              <w:right w:val="single" w:sz="8" w:space="0" w:color="000000"/>
            </w:tcBorders>
            <w:shd w:val="clear" w:color="auto" w:fill="auto"/>
            <w:vAlign w:val="center"/>
          </w:tcPr>
          <w:p w14:paraId="16292969" w14:textId="578D939F" w:rsidR="00CD129C" w:rsidRPr="005331E7" w:rsidRDefault="00CD129C" w:rsidP="00CD129C">
            <w:pPr>
              <w:jc w:val="center"/>
              <w:rPr>
                <w:sz w:val="22"/>
                <w:szCs w:val="22"/>
              </w:rPr>
            </w:pPr>
            <w:r w:rsidRPr="005331E7">
              <w:rPr>
                <w:sz w:val="20"/>
                <w:szCs w:val="20"/>
              </w:rPr>
              <w:t>0,</w:t>
            </w:r>
            <w:r w:rsidR="00D936FD" w:rsidRPr="005331E7">
              <w:rPr>
                <w:sz w:val="20"/>
                <w:szCs w:val="20"/>
              </w:rPr>
              <w:t>217</w:t>
            </w:r>
          </w:p>
        </w:tc>
        <w:tc>
          <w:tcPr>
            <w:tcW w:w="709" w:type="pct"/>
            <w:tcBorders>
              <w:top w:val="nil"/>
              <w:left w:val="nil"/>
              <w:bottom w:val="single" w:sz="8" w:space="0" w:color="000000"/>
              <w:right w:val="single" w:sz="4" w:space="0" w:color="auto"/>
            </w:tcBorders>
            <w:shd w:val="clear" w:color="auto" w:fill="auto"/>
            <w:vAlign w:val="center"/>
          </w:tcPr>
          <w:p w14:paraId="442653CC" w14:textId="353B685A" w:rsidR="00CD129C" w:rsidRPr="005331E7" w:rsidRDefault="00CD129C" w:rsidP="00CD129C">
            <w:pPr>
              <w:jc w:val="center"/>
              <w:rPr>
                <w:sz w:val="22"/>
                <w:szCs w:val="22"/>
              </w:rPr>
            </w:pPr>
            <w:r w:rsidRPr="005331E7">
              <w:rPr>
                <w:sz w:val="20"/>
                <w:szCs w:val="20"/>
              </w:rPr>
              <w:t>0,0</w:t>
            </w:r>
            <w:r w:rsidR="00D936FD" w:rsidRPr="005331E7">
              <w:rPr>
                <w:sz w:val="20"/>
                <w:szCs w:val="20"/>
              </w:rPr>
              <w:t>41</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0D698ADC" w14:textId="17CA2CA4" w:rsidR="00CD129C" w:rsidRPr="005331E7" w:rsidRDefault="00CD129C" w:rsidP="00CD129C">
            <w:pPr>
              <w:jc w:val="center"/>
              <w:rPr>
                <w:sz w:val="22"/>
                <w:szCs w:val="22"/>
              </w:rPr>
            </w:pPr>
            <w:r w:rsidRPr="005331E7">
              <w:rPr>
                <w:sz w:val="22"/>
                <w:szCs w:val="22"/>
              </w:rPr>
              <w:t>0,0</w:t>
            </w:r>
            <w:r w:rsidR="00D936FD" w:rsidRPr="005331E7">
              <w:rPr>
                <w:sz w:val="22"/>
                <w:szCs w:val="22"/>
              </w:rPr>
              <w:t>40</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2500D3EB" w14:textId="46506B41" w:rsidR="00CD129C" w:rsidRPr="005331E7" w:rsidRDefault="00CD129C" w:rsidP="00CD129C">
            <w:pPr>
              <w:jc w:val="center"/>
              <w:rPr>
                <w:sz w:val="22"/>
                <w:szCs w:val="22"/>
              </w:rPr>
            </w:pPr>
            <w:r w:rsidRPr="005331E7">
              <w:rPr>
                <w:sz w:val="22"/>
                <w:szCs w:val="22"/>
              </w:rPr>
              <w:t>2</w:t>
            </w:r>
            <w:r w:rsidR="00D936FD" w:rsidRPr="005331E7">
              <w:rPr>
                <w:sz w:val="22"/>
                <w:szCs w:val="22"/>
              </w:rPr>
              <w:t>0</w:t>
            </w:r>
            <w:r w:rsidRPr="005331E7">
              <w:rPr>
                <w:sz w:val="22"/>
                <w:szCs w:val="22"/>
              </w:rPr>
              <w:t>,6</w:t>
            </w:r>
          </w:p>
        </w:tc>
      </w:tr>
    </w:tbl>
    <w:p w14:paraId="2135F6F3" w14:textId="77777777" w:rsidR="00CA7370" w:rsidRPr="005331E7" w:rsidRDefault="00CA7370" w:rsidP="00CA7370">
      <w:pPr>
        <w:pStyle w:val="afffffff8"/>
      </w:pPr>
    </w:p>
    <w:p w14:paraId="1D851237" w14:textId="0F30076F" w:rsidR="009A06A9" w:rsidRPr="005331E7" w:rsidRDefault="005148DF" w:rsidP="0006129B">
      <w:pPr>
        <w:pStyle w:val="31"/>
        <w:spacing w:line="240" w:lineRule="auto"/>
      </w:pPr>
      <w:bookmarkStart w:id="61" w:name="_Toc144017362"/>
      <w:r w:rsidRPr="005331E7">
        <w:t>3.1</w:t>
      </w:r>
      <w:r w:rsidR="00997C9E" w:rsidRPr="005331E7">
        <w:t>5</w:t>
      </w:r>
      <w:r w:rsidR="009A06A9" w:rsidRPr="005331E7">
        <w:t xml:space="preserve"> </w:t>
      </w:r>
      <w:r w:rsidRPr="005331E7">
        <w:t>П</w:t>
      </w:r>
      <w:r w:rsidR="005E5DE4" w:rsidRPr="005331E7">
        <w:t>редписания надзорных органов по запрещению дальнейшей эксплуатации участков тепловой сети и результаты их исполнения</w:t>
      </w:r>
      <w:bookmarkEnd w:id="61"/>
    </w:p>
    <w:p w14:paraId="151897B5" w14:textId="77777777" w:rsidR="007D5298" w:rsidRPr="005331E7" w:rsidRDefault="007D5298" w:rsidP="0006129B">
      <w:pPr>
        <w:pStyle w:val="Affb"/>
      </w:pPr>
      <w:r w:rsidRPr="005331E7">
        <w:t>По предоставленным данным предписания надзорных органов по запрещению дальнейшей эксплуатации участков тепловой сети отсутствуют.</w:t>
      </w:r>
    </w:p>
    <w:p w14:paraId="6B80B86B" w14:textId="77777777" w:rsidR="009B5066" w:rsidRPr="005331E7" w:rsidRDefault="009B5066" w:rsidP="0006129B">
      <w:pPr>
        <w:ind w:firstLine="426"/>
      </w:pPr>
    </w:p>
    <w:p w14:paraId="442FCD84" w14:textId="77777777" w:rsidR="009A06A9" w:rsidRPr="005331E7" w:rsidRDefault="005148DF" w:rsidP="0006129B">
      <w:pPr>
        <w:pStyle w:val="31"/>
        <w:spacing w:line="240" w:lineRule="auto"/>
      </w:pPr>
      <w:bookmarkStart w:id="62" w:name="_Toc144017363"/>
      <w:r w:rsidRPr="005331E7">
        <w:t>3.1</w:t>
      </w:r>
      <w:r w:rsidR="00997C9E" w:rsidRPr="005331E7">
        <w:t>6</w:t>
      </w:r>
      <w:r w:rsidR="009A06A9" w:rsidRPr="005331E7">
        <w:t xml:space="preserve"> </w:t>
      </w:r>
      <w:r w:rsidRPr="005331E7">
        <w:t>О</w:t>
      </w:r>
      <w:r w:rsidR="005E5DE4" w:rsidRPr="005331E7">
        <w:t xml:space="preserve">писание наиболее распространенных типов присоединений </w:t>
      </w:r>
      <w:proofErr w:type="spellStart"/>
      <w:r w:rsidR="005E5DE4" w:rsidRPr="005331E7">
        <w:t>теплопотребляющих</w:t>
      </w:r>
      <w:proofErr w:type="spellEnd"/>
      <w:r w:rsidR="005E5DE4" w:rsidRPr="005331E7">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62"/>
    </w:p>
    <w:p w14:paraId="795B87FA" w14:textId="48D347CF" w:rsidR="00FE30A5" w:rsidRPr="005331E7" w:rsidRDefault="00FE30A5" w:rsidP="0006129B">
      <w:pPr>
        <w:pStyle w:val="affffff7"/>
      </w:pPr>
      <w:r w:rsidRPr="005331E7">
        <w:t>Система теплоснабжения потребителей осуществляется</w:t>
      </w:r>
      <w:r w:rsidR="004777BD" w:rsidRPr="005331E7">
        <w:t xml:space="preserve"> </w:t>
      </w:r>
      <w:r w:rsidR="00AA2B56" w:rsidRPr="005331E7">
        <w:t>преимущественно</w:t>
      </w:r>
      <w:r w:rsidRPr="005331E7">
        <w:t xml:space="preserve"> по зависимой </w:t>
      </w:r>
      <w:r w:rsidR="004304D5" w:rsidRPr="005331E7">
        <w:t xml:space="preserve">схеме, небольшие объекты </w:t>
      </w:r>
      <w:r w:rsidRPr="005331E7">
        <w:t xml:space="preserve">- непосредственно к тепловой сети через дросселирующую шайбу. </w:t>
      </w:r>
      <w:r w:rsidRPr="005331E7">
        <w:rPr>
          <w:szCs w:val="26"/>
        </w:rPr>
        <w:t xml:space="preserve">Данный способ, при отсутствии смесительных устройств, не позволяет производить подмес обратной сетевой воды к прямой сетевой воде для снижения параметров </w:t>
      </w:r>
      <w:r w:rsidR="00B71046" w:rsidRPr="005331E7">
        <w:rPr>
          <w:szCs w:val="26"/>
        </w:rPr>
        <w:t>теплоносителя в подающем трубопроводе системы отопления</w:t>
      </w:r>
      <w:r w:rsidR="0081681A" w:rsidRPr="005331E7">
        <w:rPr>
          <w:szCs w:val="26"/>
        </w:rPr>
        <w:t>.</w:t>
      </w:r>
      <w:r w:rsidRPr="005331E7">
        <w:rPr>
          <w:szCs w:val="26"/>
        </w:rPr>
        <w:t xml:space="preserve"> </w:t>
      </w:r>
      <w:r w:rsidR="0081681A" w:rsidRPr="005331E7">
        <w:rPr>
          <w:szCs w:val="26"/>
        </w:rPr>
        <w:t>Т</w:t>
      </w:r>
      <w:r w:rsidRPr="005331E7">
        <w:rPr>
          <w:szCs w:val="26"/>
        </w:rPr>
        <w:t>аким образом</w:t>
      </w:r>
      <w:r w:rsidR="008E4EBE" w:rsidRPr="005331E7">
        <w:rPr>
          <w:szCs w:val="26"/>
        </w:rPr>
        <w:t>,</w:t>
      </w:r>
      <w:r w:rsidRPr="005331E7">
        <w:rPr>
          <w:szCs w:val="26"/>
        </w:rPr>
        <w:t xml:space="preserve"> температурный режим в таких зданиях будет зависеть от температуры сетевой воды и параметров напо</w:t>
      </w:r>
      <w:r w:rsidR="004304D5" w:rsidRPr="005331E7">
        <w:rPr>
          <w:szCs w:val="26"/>
        </w:rPr>
        <w:t>ра после дроссельной шайбы.</w:t>
      </w:r>
    </w:p>
    <w:p w14:paraId="477C810C" w14:textId="77777777" w:rsidR="00FE30A5" w:rsidRPr="005331E7" w:rsidRDefault="00FE30A5" w:rsidP="0006129B">
      <w:pPr>
        <w:pStyle w:val="affffff7"/>
      </w:pPr>
      <w:r w:rsidRPr="005331E7">
        <w:t>Наиболее распространённые схемы присоединения абонентов приведены на рисунках ниже.</w:t>
      </w:r>
    </w:p>
    <w:p w14:paraId="0E6F93B0" w14:textId="77777777" w:rsidR="00FE30A5" w:rsidRPr="005331E7" w:rsidRDefault="00FE30A5" w:rsidP="0006129B"/>
    <w:p w14:paraId="698170BF" w14:textId="77777777" w:rsidR="00FE30A5" w:rsidRPr="005331E7" w:rsidRDefault="00FE30A5" w:rsidP="0006129B">
      <w:pPr>
        <w:pStyle w:val="Affb"/>
        <w:jc w:val="center"/>
      </w:pPr>
      <w:r w:rsidRPr="005331E7">
        <w:rPr>
          <w:noProof/>
        </w:rPr>
        <w:drawing>
          <wp:inline distT="0" distB="0" distL="0" distR="0" wp14:anchorId="467923E8" wp14:editId="3063581E">
            <wp:extent cx="3317240" cy="1573530"/>
            <wp:effectExtent l="0" t="0" r="0" b="762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7240" cy="1573530"/>
                    </a:xfrm>
                    <a:prstGeom prst="rect">
                      <a:avLst/>
                    </a:prstGeom>
                    <a:noFill/>
                    <a:ln>
                      <a:noFill/>
                    </a:ln>
                  </pic:spPr>
                </pic:pic>
              </a:graphicData>
            </a:graphic>
          </wp:inline>
        </w:drawing>
      </w:r>
    </w:p>
    <w:p w14:paraId="25CF36DD" w14:textId="2ECBF5BD" w:rsidR="00FE30A5" w:rsidRPr="005331E7" w:rsidRDefault="00F249C0" w:rsidP="00F249C0">
      <w:pPr>
        <w:pStyle w:val="aff9"/>
        <w:jc w:val="center"/>
      </w:pPr>
      <w:r w:rsidRPr="005331E7">
        <w:t xml:space="preserve">Рисунок </w:t>
      </w:r>
      <w:fldSimple w:instr=" SEQ Рисунок \* ARABIC ">
        <w:r w:rsidR="00997A09" w:rsidRPr="005331E7">
          <w:rPr>
            <w:noProof/>
          </w:rPr>
          <w:t>2</w:t>
        </w:r>
      </w:fldSimple>
      <w:r w:rsidRPr="005331E7">
        <w:t xml:space="preserve"> </w:t>
      </w:r>
      <w:r w:rsidR="00FE30A5" w:rsidRPr="005331E7">
        <w:t>- Схема подключения потребителей к двухтрубной тепловой сети (при наличии внутридомовой системы отопление)</w:t>
      </w:r>
      <w:r w:rsidR="006A0CBA" w:rsidRPr="005331E7">
        <w:t>, зависимое присоединение, без смешения</w:t>
      </w:r>
    </w:p>
    <w:p w14:paraId="19789035" w14:textId="77777777" w:rsidR="00FE30A5" w:rsidRPr="005331E7" w:rsidRDefault="00FE30A5" w:rsidP="0006129B">
      <w:pPr>
        <w:ind w:firstLine="567"/>
        <w:jc w:val="center"/>
        <w:rPr>
          <w:noProof/>
        </w:rPr>
      </w:pPr>
    </w:p>
    <w:p w14:paraId="41410584" w14:textId="77777777" w:rsidR="00FE30A5" w:rsidRPr="005331E7" w:rsidRDefault="00FE30A5" w:rsidP="0006129B">
      <w:pPr>
        <w:ind w:firstLine="567"/>
        <w:jc w:val="center"/>
      </w:pPr>
      <w:r w:rsidRPr="005331E7">
        <w:rPr>
          <w:noProof/>
        </w:rPr>
        <w:drawing>
          <wp:inline distT="0" distB="0" distL="0" distR="0" wp14:anchorId="6E3852C2" wp14:editId="01CBD0D8">
            <wp:extent cx="4928235" cy="20427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extLst>
                        <a:ext uri="{28A0092B-C50C-407E-A947-70E740481C1C}">
                          <a14:useLocalDpi xmlns:a14="http://schemas.microsoft.com/office/drawing/2010/main" val="0"/>
                        </a:ext>
                      </a:extLst>
                    </a:blip>
                    <a:srcRect l="1181" t="11246" r="7874" b="11646"/>
                    <a:stretch>
                      <a:fillRect/>
                    </a:stretch>
                  </pic:blipFill>
                  <pic:spPr bwMode="auto">
                    <a:xfrm>
                      <a:off x="0" y="0"/>
                      <a:ext cx="4928235" cy="2042795"/>
                    </a:xfrm>
                    <a:prstGeom prst="rect">
                      <a:avLst/>
                    </a:prstGeom>
                    <a:noFill/>
                    <a:ln>
                      <a:noFill/>
                    </a:ln>
                  </pic:spPr>
                </pic:pic>
              </a:graphicData>
            </a:graphic>
          </wp:inline>
        </w:drawing>
      </w:r>
    </w:p>
    <w:p w14:paraId="767D5EA2" w14:textId="07F6E65E" w:rsidR="00FE30A5" w:rsidRPr="005331E7" w:rsidRDefault="00FE30A5" w:rsidP="0006129B">
      <w:pPr>
        <w:pStyle w:val="aff9"/>
        <w:spacing w:line="240" w:lineRule="auto"/>
        <w:jc w:val="center"/>
        <w:rPr>
          <w:szCs w:val="24"/>
        </w:rPr>
      </w:pPr>
      <w:r w:rsidRPr="005331E7">
        <w:t xml:space="preserve">Рисунок </w:t>
      </w:r>
      <w:r w:rsidR="008A3CE6" w:rsidRPr="005331E7">
        <w:fldChar w:fldCharType="begin"/>
      </w:r>
      <w:r w:rsidR="00A851D1" w:rsidRPr="005331E7">
        <w:instrText xml:space="preserve"> SEQ Рисунок \* ARABIC </w:instrText>
      </w:r>
      <w:r w:rsidR="008A3CE6" w:rsidRPr="005331E7">
        <w:fldChar w:fldCharType="separate"/>
      </w:r>
      <w:r w:rsidR="00997A09" w:rsidRPr="005331E7">
        <w:rPr>
          <w:noProof/>
        </w:rPr>
        <w:t>3</w:t>
      </w:r>
      <w:r w:rsidR="008A3CE6" w:rsidRPr="005331E7">
        <w:rPr>
          <w:noProof/>
        </w:rPr>
        <w:fldChar w:fldCharType="end"/>
      </w:r>
      <w:r w:rsidRPr="005331E7">
        <w:t xml:space="preserve"> </w:t>
      </w:r>
      <w:r w:rsidRPr="005331E7">
        <w:rPr>
          <w:szCs w:val="24"/>
        </w:rPr>
        <w:t>– Схема подключения потребителей к двухтрубной тепловой сети (при наличии внутридомовой системы отопление), в качестве регулятора температуры используется элеватор (СО – система отопления, Э – элеватор, СВ – система вентиляции)</w:t>
      </w:r>
    </w:p>
    <w:p w14:paraId="42A46A35" w14:textId="77777777" w:rsidR="004777BD" w:rsidRPr="005331E7" w:rsidRDefault="004777BD" w:rsidP="004777BD">
      <w:pPr>
        <w:pStyle w:val="Affb"/>
      </w:pPr>
    </w:p>
    <w:p w14:paraId="03ED458F" w14:textId="77777777" w:rsidR="008E334F" w:rsidRPr="005331E7" w:rsidRDefault="008E334F" w:rsidP="004777BD">
      <w:pPr>
        <w:pStyle w:val="Affb"/>
      </w:pPr>
    </w:p>
    <w:p w14:paraId="4509C13C" w14:textId="77777777" w:rsidR="008E334F" w:rsidRPr="005331E7" w:rsidRDefault="008E334F" w:rsidP="004777BD">
      <w:pPr>
        <w:pStyle w:val="Affb"/>
      </w:pPr>
    </w:p>
    <w:p w14:paraId="2989DA1B" w14:textId="77777777" w:rsidR="00BA69A6" w:rsidRPr="005331E7" w:rsidRDefault="00BA69A6" w:rsidP="00BA69A6">
      <w:pPr>
        <w:ind w:firstLine="567"/>
        <w:jc w:val="center"/>
      </w:pPr>
      <w:r w:rsidRPr="005331E7">
        <w:rPr>
          <w:noProof/>
        </w:rPr>
        <w:drawing>
          <wp:inline distT="0" distB="0" distL="0" distR="0" wp14:anchorId="7983C359" wp14:editId="4EEA1D20">
            <wp:extent cx="4467225"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0239" r="8730" b="12969"/>
                    <a:stretch/>
                  </pic:blipFill>
                  <pic:spPr bwMode="auto">
                    <a:xfrm>
                      <a:off x="0" y="0"/>
                      <a:ext cx="4467840" cy="1857631"/>
                    </a:xfrm>
                    <a:prstGeom prst="rect">
                      <a:avLst/>
                    </a:prstGeom>
                    <a:ln>
                      <a:noFill/>
                    </a:ln>
                    <a:extLst>
                      <a:ext uri="{53640926-AAD7-44D8-BBD7-CCE9431645EC}">
                        <a14:shadowObscured xmlns:a14="http://schemas.microsoft.com/office/drawing/2010/main"/>
                      </a:ext>
                    </a:extLst>
                  </pic:spPr>
                </pic:pic>
              </a:graphicData>
            </a:graphic>
          </wp:inline>
        </w:drawing>
      </w:r>
    </w:p>
    <w:p w14:paraId="28810AB0" w14:textId="75910049" w:rsidR="00BA69A6" w:rsidRPr="005331E7" w:rsidRDefault="00BA69A6" w:rsidP="00BA69A6">
      <w:pPr>
        <w:pStyle w:val="aff9"/>
        <w:spacing w:line="240" w:lineRule="auto"/>
        <w:jc w:val="center"/>
        <w:rPr>
          <w:szCs w:val="24"/>
        </w:rPr>
      </w:pPr>
      <w:r w:rsidRPr="005331E7">
        <w:t xml:space="preserve">Рисунок </w:t>
      </w:r>
      <w:fldSimple w:instr=" SEQ Рисунок \* ARABIC ">
        <w:r w:rsidR="00997A09" w:rsidRPr="005331E7">
          <w:rPr>
            <w:noProof/>
          </w:rPr>
          <w:t>4</w:t>
        </w:r>
      </w:fldSimple>
      <w:r w:rsidRPr="005331E7">
        <w:t xml:space="preserve"> </w:t>
      </w:r>
      <w:r w:rsidRPr="005331E7">
        <w:rPr>
          <w:szCs w:val="24"/>
        </w:rPr>
        <w:t>– Схема подключения потребителей к двухтрубной тепловой сети (при наличии внутридомовой системы отопление), СО – система отопления, СН – насос системы отопления, СВ – система вентиляции</w:t>
      </w:r>
    </w:p>
    <w:p w14:paraId="4423B955" w14:textId="77777777" w:rsidR="00BA69A6" w:rsidRPr="005331E7" w:rsidRDefault="00BA69A6" w:rsidP="004777BD">
      <w:pPr>
        <w:pStyle w:val="Affb"/>
      </w:pPr>
    </w:p>
    <w:p w14:paraId="388B48BF" w14:textId="77777777" w:rsidR="009B5066" w:rsidRPr="005331E7" w:rsidRDefault="005148DF" w:rsidP="0006129B">
      <w:pPr>
        <w:pStyle w:val="31"/>
        <w:spacing w:line="240" w:lineRule="auto"/>
      </w:pPr>
      <w:bookmarkStart w:id="63" w:name="_Toc144017364"/>
      <w:r w:rsidRPr="005331E7">
        <w:t>3.1</w:t>
      </w:r>
      <w:r w:rsidR="00997C9E" w:rsidRPr="005331E7">
        <w:t>7</w:t>
      </w:r>
      <w:r w:rsidR="009A06A9" w:rsidRPr="005331E7">
        <w:t xml:space="preserve"> </w:t>
      </w:r>
      <w:r w:rsidRPr="005331E7">
        <w:t>С</w:t>
      </w:r>
      <w:r w:rsidR="005E5DE4" w:rsidRPr="005331E7">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63"/>
    </w:p>
    <w:p w14:paraId="5272AAE4" w14:textId="77777777" w:rsidR="006551DC" w:rsidRPr="005331E7" w:rsidRDefault="006551DC" w:rsidP="0006129B">
      <w:pPr>
        <w:ind w:firstLine="567"/>
      </w:pPr>
      <w:r w:rsidRPr="005331E7">
        <w:t>Руководствуясь</w:t>
      </w:r>
      <w:r w:rsidR="00851204" w:rsidRPr="005331E7">
        <w:t xml:space="preserve"> </w:t>
      </w:r>
      <w:r w:rsidRPr="005331E7">
        <w:t>пунктом</w:t>
      </w:r>
      <w:r w:rsidR="00851204" w:rsidRPr="005331E7">
        <w:t xml:space="preserve"> </w:t>
      </w:r>
      <w:r w:rsidRPr="005331E7">
        <w:t>5</w:t>
      </w:r>
      <w:r w:rsidR="00851204" w:rsidRPr="005331E7">
        <w:t xml:space="preserve"> </w:t>
      </w:r>
      <w:r w:rsidRPr="005331E7">
        <w:t>статьи</w:t>
      </w:r>
      <w:r w:rsidR="00851204" w:rsidRPr="005331E7">
        <w:t xml:space="preserve"> </w:t>
      </w:r>
      <w:r w:rsidRPr="005331E7">
        <w:t>13</w:t>
      </w:r>
      <w:r w:rsidR="00851204" w:rsidRPr="005331E7">
        <w:t xml:space="preserve"> </w:t>
      </w:r>
      <w:r w:rsidRPr="005331E7">
        <w:t>Федерального</w:t>
      </w:r>
      <w:r w:rsidR="00851204" w:rsidRPr="005331E7">
        <w:t xml:space="preserve"> </w:t>
      </w:r>
      <w:r w:rsidRPr="005331E7">
        <w:t>закона</w:t>
      </w:r>
      <w:r w:rsidR="00851204" w:rsidRPr="005331E7">
        <w:t xml:space="preserve"> </w:t>
      </w:r>
      <w:r w:rsidRPr="005331E7">
        <w:t>от</w:t>
      </w:r>
      <w:r w:rsidR="00851204" w:rsidRPr="005331E7">
        <w:t xml:space="preserve"> </w:t>
      </w:r>
      <w:r w:rsidRPr="005331E7">
        <w:t>23.12.2009</w:t>
      </w:r>
      <w:r w:rsidR="008B5BB5" w:rsidRPr="005331E7">
        <w:t xml:space="preserve"> </w:t>
      </w:r>
      <w:r w:rsidRPr="005331E7">
        <w:t>№</w:t>
      </w:r>
      <w:r w:rsidR="001B70BE" w:rsidRPr="005331E7">
        <w:t xml:space="preserve"> </w:t>
      </w:r>
      <w:r w:rsidRPr="005331E7">
        <w:t>261-ФЗ «</w:t>
      </w:r>
      <w:r w:rsidR="004F59A8" w:rsidRPr="005331E7">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5331E7">
        <w:t>»</w:t>
      </w:r>
      <w:r w:rsidR="007B088C" w:rsidRPr="005331E7">
        <w:t>,</w:t>
      </w:r>
      <w:r w:rsidR="00851204" w:rsidRPr="005331E7">
        <w:t xml:space="preserve"> </w:t>
      </w:r>
      <w:r w:rsidRPr="005331E7">
        <w:t>собственники</w:t>
      </w:r>
      <w:r w:rsidR="00851204" w:rsidRPr="005331E7">
        <w:t xml:space="preserve"> </w:t>
      </w:r>
      <w:r w:rsidRPr="005331E7">
        <w:t>жилых</w:t>
      </w:r>
      <w:r w:rsidR="00851204" w:rsidRPr="005331E7">
        <w:t xml:space="preserve"> </w:t>
      </w:r>
      <w:r w:rsidRPr="005331E7">
        <w:t>домов,</w:t>
      </w:r>
      <w:r w:rsidR="00851204" w:rsidRPr="005331E7">
        <w:t xml:space="preserve"> </w:t>
      </w:r>
      <w:r w:rsidRPr="005331E7">
        <w:t>собственники</w:t>
      </w:r>
      <w:r w:rsidR="00851204" w:rsidRPr="005331E7">
        <w:t xml:space="preserve"> </w:t>
      </w:r>
      <w:r w:rsidRPr="005331E7">
        <w:t>помещений</w:t>
      </w:r>
      <w:r w:rsidR="00851204" w:rsidRPr="005331E7">
        <w:t xml:space="preserve"> </w:t>
      </w:r>
      <w:r w:rsidRPr="005331E7">
        <w:t xml:space="preserve">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w:t>
      </w:r>
      <w:r w:rsidR="0081681A" w:rsidRPr="005331E7">
        <w:t>потребляемой</w:t>
      </w:r>
      <w:r w:rsidR="00B71046" w:rsidRPr="005331E7">
        <w:t xml:space="preserve"> </w:t>
      </w:r>
      <w:r w:rsidRPr="005331E7">
        <w:t>воды, природного газа, тепловой энергии, электрической</w:t>
      </w:r>
      <w:r w:rsidR="00851204" w:rsidRPr="005331E7">
        <w:t xml:space="preserve"> </w:t>
      </w:r>
      <w:r w:rsidRPr="005331E7">
        <w:t>энергии,</w:t>
      </w:r>
      <w:r w:rsidR="00851204" w:rsidRPr="005331E7">
        <w:t xml:space="preserve"> </w:t>
      </w:r>
      <w:r w:rsidRPr="005331E7">
        <w:t>а</w:t>
      </w:r>
      <w:r w:rsidR="00851204" w:rsidRPr="005331E7">
        <w:t xml:space="preserve"> </w:t>
      </w:r>
      <w:r w:rsidRPr="005331E7">
        <w:t>также</w:t>
      </w:r>
      <w:r w:rsidR="00851204" w:rsidRPr="005331E7">
        <w:t xml:space="preserve"> </w:t>
      </w:r>
      <w:r w:rsidRPr="005331E7">
        <w:t>вво</w:t>
      </w:r>
      <w:r w:rsidR="00787B99" w:rsidRPr="005331E7">
        <w:t xml:space="preserve">д </w:t>
      </w:r>
      <w:r w:rsidRPr="005331E7">
        <w:t>установленных</w:t>
      </w:r>
      <w:r w:rsidR="00851204" w:rsidRPr="005331E7">
        <w:t xml:space="preserve"> </w:t>
      </w:r>
      <w:r w:rsidRPr="005331E7">
        <w:t>приборов</w:t>
      </w:r>
      <w:r w:rsidR="00851204" w:rsidRPr="005331E7">
        <w:t xml:space="preserve"> </w:t>
      </w:r>
      <w:r w:rsidRPr="005331E7">
        <w:t>учета</w:t>
      </w:r>
      <w:r w:rsidR="00851204" w:rsidRPr="005331E7">
        <w:t xml:space="preserve"> </w:t>
      </w:r>
      <w:r w:rsidRPr="005331E7">
        <w:t>в эксплуатацию.</w:t>
      </w:r>
      <w:r w:rsidR="00851204" w:rsidRPr="005331E7">
        <w:t xml:space="preserve"> </w:t>
      </w:r>
      <w:r w:rsidRPr="005331E7">
        <w:t>При этом</w:t>
      </w:r>
      <w:r w:rsidR="00851204" w:rsidRPr="005331E7">
        <w:t xml:space="preserve"> </w:t>
      </w:r>
      <w:r w:rsidRPr="005331E7">
        <w:t>многоквартирные</w:t>
      </w:r>
      <w:r w:rsidR="00851204" w:rsidRPr="005331E7">
        <w:t xml:space="preserve"> </w:t>
      </w:r>
      <w:r w:rsidRPr="005331E7">
        <w:t>дома</w:t>
      </w:r>
      <w:r w:rsidR="00851204" w:rsidRPr="005331E7">
        <w:t xml:space="preserve"> </w:t>
      </w:r>
      <w:r w:rsidRPr="005331E7">
        <w:t>в</w:t>
      </w:r>
      <w:r w:rsidR="00851204" w:rsidRPr="005331E7">
        <w:t xml:space="preserve"> </w:t>
      </w:r>
      <w:r w:rsidRPr="005331E7">
        <w:t>указанный</w:t>
      </w:r>
      <w:r w:rsidR="00851204" w:rsidRPr="005331E7">
        <w:t xml:space="preserve"> </w:t>
      </w:r>
      <w:r w:rsidRPr="005331E7">
        <w:t>срок должны быть оснащены</w:t>
      </w:r>
      <w:r w:rsidR="00851204" w:rsidRPr="005331E7">
        <w:t xml:space="preserve"> </w:t>
      </w:r>
      <w:r w:rsidRPr="005331E7">
        <w:t>коллективными</w:t>
      </w:r>
      <w:r w:rsidR="00851204" w:rsidRPr="005331E7">
        <w:t xml:space="preserve"> </w:t>
      </w:r>
      <w:r w:rsidRPr="005331E7">
        <w:t>(общедомовыми)</w:t>
      </w:r>
      <w:r w:rsidR="00851204" w:rsidRPr="005331E7">
        <w:t xml:space="preserve"> </w:t>
      </w:r>
      <w:r w:rsidRPr="005331E7">
        <w:t>приборами</w:t>
      </w:r>
      <w:r w:rsidR="00851204" w:rsidRPr="005331E7">
        <w:t xml:space="preserve"> </w:t>
      </w:r>
      <w:r w:rsidRPr="005331E7">
        <w:t>учета</w:t>
      </w:r>
      <w:r w:rsidR="00851204" w:rsidRPr="005331E7">
        <w:t xml:space="preserve"> </w:t>
      </w:r>
      <w:r w:rsidRPr="005331E7">
        <w:t xml:space="preserve">используемых коммунальных ресурсов, а также индивидуальными и общими (для коммунальной квартиры) приборами учета. </w:t>
      </w:r>
    </w:p>
    <w:p w14:paraId="1412CF10" w14:textId="77777777" w:rsidR="00E71929" w:rsidRPr="005331E7" w:rsidRDefault="00C53384" w:rsidP="00F3119D">
      <w:pPr>
        <w:pStyle w:val="afffffff8"/>
      </w:pPr>
      <w:r w:rsidRPr="005331E7">
        <w:t>В соответствии с п.5 статьи 13 Федерального закона РФ от 23.11.2009</w:t>
      </w:r>
      <w:r w:rsidR="00C01582" w:rsidRPr="005331E7">
        <w:t xml:space="preserve"> </w:t>
      </w:r>
      <w:r w:rsidR="004F59A8" w:rsidRPr="005331E7">
        <w:t>№</w:t>
      </w:r>
      <w:r w:rsidR="001B70BE" w:rsidRPr="005331E7">
        <w:t xml:space="preserve"> </w:t>
      </w:r>
      <w:r w:rsidR="004F59A8" w:rsidRPr="005331E7">
        <w:t>261-ФЗ</w:t>
      </w:r>
      <w:r w:rsidRPr="005331E7">
        <w:t xml:space="preserve"> «</w:t>
      </w:r>
      <w:r w:rsidR="004F59A8" w:rsidRPr="005331E7">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5331E7">
        <w:t>» все МК</w:t>
      </w:r>
      <w:r w:rsidR="00787B99" w:rsidRPr="005331E7">
        <w:t>Д</w:t>
      </w:r>
      <w:r w:rsidR="005B1BFC" w:rsidRPr="005331E7">
        <w:t>,</w:t>
      </w:r>
      <w:r w:rsidR="00787B99" w:rsidRPr="005331E7">
        <w:t xml:space="preserve"> </w:t>
      </w:r>
      <w:r w:rsidRPr="005331E7">
        <w:t>должны быть оснащены коллективными (общедомовыми) УУТЭ.</w:t>
      </w:r>
    </w:p>
    <w:p w14:paraId="3F2048DF" w14:textId="24B228B8" w:rsidR="00F3119D" w:rsidRPr="005331E7" w:rsidRDefault="00F3119D" w:rsidP="00F3119D">
      <w:pPr>
        <w:pStyle w:val="afffffff8"/>
      </w:pPr>
      <w:r w:rsidRPr="005331E7">
        <w:t xml:space="preserve">Сведения о наличии коммерческого приборного учета тепловой энергии на отдельных участках тепловой сети </w:t>
      </w:r>
      <w:r w:rsidR="00BA69A6" w:rsidRPr="005331E7">
        <w:t>приведены в таблице ниже</w:t>
      </w:r>
      <w:r w:rsidRPr="005331E7">
        <w:t>. О планах по установке приборов учета тепловой энергии на сетях информации не имеется.</w:t>
      </w:r>
    </w:p>
    <w:p w14:paraId="18EB5247" w14:textId="77777777" w:rsidR="00BA69A6" w:rsidRPr="005331E7" w:rsidRDefault="00BA69A6" w:rsidP="00F3119D">
      <w:pPr>
        <w:pStyle w:val="afffffff8"/>
      </w:pPr>
    </w:p>
    <w:p w14:paraId="0BB0084F" w14:textId="195E39F7" w:rsidR="00DD6EF3" w:rsidRPr="005331E7" w:rsidRDefault="00DD6EF3" w:rsidP="00DD6EF3">
      <w:r w:rsidRPr="005331E7">
        <w:t xml:space="preserve">Таблица </w:t>
      </w:r>
      <w:fldSimple w:instr=" SEQ Таблица \* ARABIC ">
        <w:r w:rsidR="00854D71" w:rsidRPr="005331E7">
          <w:rPr>
            <w:noProof/>
          </w:rPr>
          <w:t>14</w:t>
        </w:r>
      </w:fldSimple>
      <w:r w:rsidRPr="005331E7">
        <w:t xml:space="preserve"> -Сведения об оснащенности зданий, строений, сооружений приборами учета и их применении при расчетах за отпущенную тепловую энергию (по данным официального сайта Федеральной антимонопольной службы «раскрытие информации» - http://ri.eias.ru)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8"/>
        <w:gridCol w:w="1540"/>
        <w:gridCol w:w="1554"/>
        <w:gridCol w:w="1616"/>
      </w:tblGrid>
      <w:tr w:rsidR="005331E7" w:rsidRPr="005331E7" w14:paraId="4C802F52" w14:textId="77777777" w:rsidTr="00C94381">
        <w:trPr>
          <w:cantSplit/>
          <w:trHeight w:val="1149"/>
          <w:tblHeader/>
        </w:trPr>
        <w:tc>
          <w:tcPr>
            <w:tcW w:w="2554" w:type="pct"/>
            <w:shd w:val="clear" w:color="auto" w:fill="auto"/>
            <w:vAlign w:val="center"/>
            <w:hideMark/>
          </w:tcPr>
          <w:p w14:paraId="7B3B72C5" w14:textId="30BD03E4" w:rsidR="00DD6EF3" w:rsidRPr="005331E7" w:rsidRDefault="00DD6EF3" w:rsidP="0042249A">
            <w:pPr>
              <w:jc w:val="center"/>
              <w:rPr>
                <w:bCs/>
                <w:sz w:val="22"/>
              </w:rPr>
            </w:pPr>
            <w:r w:rsidRPr="005331E7">
              <w:rPr>
                <w:bCs/>
                <w:sz w:val="22"/>
              </w:rPr>
              <w:t>Наименование источника теплоснабжения</w:t>
            </w:r>
            <w:r w:rsidR="00FE243B" w:rsidRPr="005331E7">
              <w:rPr>
                <w:bCs/>
                <w:sz w:val="22"/>
              </w:rPr>
              <w:t xml:space="preserve">, </w:t>
            </w:r>
          </w:p>
        </w:tc>
        <w:tc>
          <w:tcPr>
            <w:tcW w:w="800" w:type="pct"/>
            <w:shd w:val="clear" w:color="auto" w:fill="auto"/>
            <w:vAlign w:val="center"/>
            <w:hideMark/>
          </w:tcPr>
          <w:p w14:paraId="32AEF8FC" w14:textId="77777777" w:rsidR="00DD6EF3" w:rsidRPr="005331E7" w:rsidRDefault="00DD6EF3" w:rsidP="0042249A">
            <w:pPr>
              <w:jc w:val="center"/>
              <w:rPr>
                <w:sz w:val="22"/>
              </w:rPr>
            </w:pPr>
            <w:r w:rsidRPr="005331E7">
              <w:rPr>
                <w:sz w:val="22"/>
              </w:rPr>
              <w:t>Полезной отпуск тепловой энергии потребителям, тыс. Гкал</w:t>
            </w:r>
          </w:p>
        </w:tc>
        <w:tc>
          <w:tcPr>
            <w:tcW w:w="807" w:type="pct"/>
            <w:shd w:val="clear" w:color="auto" w:fill="auto"/>
            <w:vAlign w:val="center"/>
            <w:hideMark/>
          </w:tcPr>
          <w:p w14:paraId="7D92BA7A" w14:textId="77777777" w:rsidR="00DD6EF3" w:rsidRPr="005331E7" w:rsidRDefault="00DD6EF3" w:rsidP="0042249A">
            <w:pPr>
              <w:jc w:val="center"/>
              <w:rPr>
                <w:sz w:val="22"/>
              </w:rPr>
            </w:pPr>
            <w:r w:rsidRPr="005331E7">
              <w:rPr>
                <w:sz w:val="22"/>
              </w:rPr>
              <w:t>Объем тепловой энергии, отпускаемой потребителям по приборам учета, тыс. Гкал</w:t>
            </w:r>
          </w:p>
        </w:tc>
        <w:tc>
          <w:tcPr>
            <w:tcW w:w="839" w:type="pct"/>
            <w:shd w:val="clear" w:color="auto" w:fill="auto"/>
            <w:vAlign w:val="center"/>
            <w:hideMark/>
          </w:tcPr>
          <w:p w14:paraId="0108DFD9" w14:textId="77777777" w:rsidR="00DD6EF3" w:rsidRPr="005331E7" w:rsidRDefault="00DD6EF3" w:rsidP="0042249A">
            <w:pPr>
              <w:jc w:val="center"/>
              <w:rPr>
                <w:sz w:val="22"/>
              </w:rPr>
            </w:pPr>
            <w:r w:rsidRPr="005331E7">
              <w:rPr>
                <w:sz w:val="22"/>
              </w:rPr>
              <w:t>Объем тепловой энергии, отпускаемой потребителям по приборам учета, %</w:t>
            </w:r>
          </w:p>
        </w:tc>
      </w:tr>
      <w:tr w:rsidR="00E73890" w:rsidRPr="005331E7" w14:paraId="4F94B2C9" w14:textId="77777777" w:rsidTr="00C94381">
        <w:trPr>
          <w:cantSplit/>
        </w:trPr>
        <w:tc>
          <w:tcPr>
            <w:tcW w:w="2554" w:type="pct"/>
            <w:shd w:val="clear" w:color="auto" w:fill="auto"/>
            <w:noWrap/>
            <w:vAlign w:val="center"/>
          </w:tcPr>
          <w:p w14:paraId="6CA42C10" w14:textId="202E5437" w:rsidR="00CD5845" w:rsidRPr="005331E7" w:rsidRDefault="00FE243B" w:rsidP="00FE243B">
            <w:pPr>
              <w:jc w:val="center"/>
              <w:rPr>
                <w:sz w:val="22"/>
              </w:rPr>
            </w:pPr>
            <w:r w:rsidRPr="005331E7">
              <w:rPr>
                <w:sz w:val="22"/>
              </w:rPr>
              <w:t>Системы теплоснабжения котельных, обслуживаемых МУП «Управляющая компания ЖКХ»</w:t>
            </w:r>
            <w:r w:rsidR="00977025" w:rsidRPr="005331E7">
              <w:rPr>
                <w:sz w:val="22"/>
              </w:rPr>
              <w:t xml:space="preserve"> (Кочковский район)</w:t>
            </w:r>
          </w:p>
        </w:tc>
        <w:tc>
          <w:tcPr>
            <w:tcW w:w="800" w:type="pct"/>
            <w:shd w:val="clear" w:color="auto" w:fill="auto"/>
            <w:noWrap/>
            <w:vAlign w:val="center"/>
          </w:tcPr>
          <w:p w14:paraId="713B4DDB" w14:textId="58827953" w:rsidR="00CD5845" w:rsidRPr="005331E7" w:rsidRDefault="00FE243B" w:rsidP="00FE243B">
            <w:pPr>
              <w:jc w:val="center"/>
              <w:rPr>
                <w:sz w:val="22"/>
              </w:rPr>
            </w:pPr>
            <w:r w:rsidRPr="005331E7">
              <w:rPr>
                <w:sz w:val="22"/>
              </w:rPr>
              <w:t>17,144</w:t>
            </w:r>
          </w:p>
        </w:tc>
        <w:tc>
          <w:tcPr>
            <w:tcW w:w="807" w:type="pct"/>
            <w:shd w:val="clear" w:color="auto" w:fill="auto"/>
            <w:noWrap/>
            <w:vAlign w:val="center"/>
          </w:tcPr>
          <w:p w14:paraId="0B26C811" w14:textId="27148015" w:rsidR="00CD5845" w:rsidRPr="005331E7" w:rsidRDefault="00FE243B" w:rsidP="00CD5845">
            <w:pPr>
              <w:jc w:val="center"/>
              <w:rPr>
                <w:sz w:val="22"/>
              </w:rPr>
            </w:pPr>
            <w:r w:rsidRPr="005331E7">
              <w:rPr>
                <w:sz w:val="22"/>
              </w:rPr>
              <w:t>8,768</w:t>
            </w:r>
          </w:p>
        </w:tc>
        <w:tc>
          <w:tcPr>
            <w:tcW w:w="839" w:type="pct"/>
            <w:shd w:val="clear" w:color="auto" w:fill="auto"/>
            <w:noWrap/>
            <w:vAlign w:val="center"/>
          </w:tcPr>
          <w:p w14:paraId="69D5F13D" w14:textId="2FA2AB69" w:rsidR="00CD5845" w:rsidRPr="005331E7" w:rsidRDefault="00FE243B" w:rsidP="00CD5845">
            <w:pPr>
              <w:jc w:val="center"/>
              <w:rPr>
                <w:sz w:val="22"/>
              </w:rPr>
            </w:pPr>
            <w:r w:rsidRPr="005331E7">
              <w:rPr>
                <w:sz w:val="22"/>
              </w:rPr>
              <w:t>51,1</w:t>
            </w:r>
          </w:p>
        </w:tc>
      </w:tr>
    </w:tbl>
    <w:p w14:paraId="6C76B952" w14:textId="77777777" w:rsidR="00FE243B" w:rsidRPr="005331E7" w:rsidRDefault="00FE243B"/>
    <w:p w14:paraId="048EFF53" w14:textId="77777777" w:rsidR="009A06A9" w:rsidRPr="005331E7" w:rsidRDefault="005148DF" w:rsidP="0006129B">
      <w:pPr>
        <w:pStyle w:val="31"/>
        <w:spacing w:line="240" w:lineRule="auto"/>
      </w:pPr>
      <w:bookmarkStart w:id="64" w:name="_Toc144017365"/>
      <w:r w:rsidRPr="005331E7">
        <w:lastRenderedPageBreak/>
        <w:t>3.1</w:t>
      </w:r>
      <w:r w:rsidR="00997C9E" w:rsidRPr="005331E7">
        <w:t>8</w:t>
      </w:r>
      <w:r w:rsidR="009A06A9" w:rsidRPr="005331E7">
        <w:t xml:space="preserve"> </w:t>
      </w:r>
      <w:r w:rsidRPr="005331E7">
        <w:t>А</w:t>
      </w:r>
      <w:r w:rsidR="005E5DE4" w:rsidRPr="005331E7">
        <w:t>нализ работы диспетчерских служб теплоснабжающих (</w:t>
      </w:r>
      <w:proofErr w:type="spellStart"/>
      <w:r w:rsidR="005E5DE4" w:rsidRPr="005331E7">
        <w:t>теплосетевых</w:t>
      </w:r>
      <w:proofErr w:type="spellEnd"/>
      <w:r w:rsidR="005E5DE4" w:rsidRPr="005331E7">
        <w:t>) организаций и используемых средств автоматизации, телемеханизации и связи</w:t>
      </w:r>
      <w:bookmarkEnd w:id="64"/>
    </w:p>
    <w:p w14:paraId="3921C934" w14:textId="77777777" w:rsidR="00F3119D" w:rsidRPr="005331E7" w:rsidRDefault="00F3119D" w:rsidP="00F3119D">
      <w:pPr>
        <w:ind w:firstLine="426"/>
      </w:pPr>
      <w:r w:rsidRPr="005331E7">
        <w:t>На источниках теплоснабжения организованно круглосуточное оперативное управление оборудованием, задачами которого являются: ведение требуемого режима работы; производство переключений; пусков и остановок; локализация аварий и восстановление режима работы; подготовка к производству ремонтных работ.</w:t>
      </w:r>
    </w:p>
    <w:p w14:paraId="603095F2" w14:textId="77777777" w:rsidR="00F3119D" w:rsidRPr="005331E7" w:rsidRDefault="00F3119D" w:rsidP="00F3119D">
      <w:pPr>
        <w:ind w:firstLine="426"/>
      </w:pPr>
      <w:r w:rsidRPr="005331E7">
        <w:t xml:space="preserve">На тепловых сетях случаи аварий фиксируются потребителями. Средства автоматизации, телемеханизации и связи на сетях отсутствуют. </w:t>
      </w:r>
    </w:p>
    <w:p w14:paraId="065B6E92" w14:textId="77777777" w:rsidR="00895273" w:rsidRPr="005331E7" w:rsidRDefault="00895273" w:rsidP="0006129B">
      <w:pPr>
        <w:ind w:firstLine="426"/>
      </w:pPr>
    </w:p>
    <w:p w14:paraId="7CAD8BA3" w14:textId="77777777" w:rsidR="009A06A9" w:rsidRPr="005331E7" w:rsidRDefault="005148DF" w:rsidP="0006129B">
      <w:pPr>
        <w:pStyle w:val="31"/>
        <w:spacing w:line="240" w:lineRule="auto"/>
      </w:pPr>
      <w:bookmarkStart w:id="65" w:name="_Toc144017366"/>
      <w:r w:rsidRPr="005331E7">
        <w:t>3.1</w:t>
      </w:r>
      <w:r w:rsidR="00997C9E" w:rsidRPr="005331E7">
        <w:t>9</w:t>
      </w:r>
      <w:r w:rsidR="009A06A9" w:rsidRPr="005331E7">
        <w:t xml:space="preserve"> </w:t>
      </w:r>
      <w:r w:rsidRPr="005331E7">
        <w:t>У</w:t>
      </w:r>
      <w:r w:rsidR="005E5DE4" w:rsidRPr="005331E7">
        <w:t>ровень автоматизации и обслуживания центральных тепловых пунктов, насосных станций</w:t>
      </w:r>
      <w:bookmarkEnd w:id="65"/>
    </w:p>
    <w:p w14:paraId="4BCE5D37" w14:textId="77777777" w:rsidR="00F3119D" w:rsidRPr="005331E7" w:rsidRDefault="00F3119D" w:rsidP="00F3119D">
      <w:pPr>
        <w:ind w:firstLine="426"/>
      </w:pPr>
      <w:r w:rsidRPr="005331E7">
        <w:t>Насосные станции и центральные тепловые пункты отсутствуют.</w:t>
      </w:r>
    </w:p>
    <w:p w14:paraId="4D08DF59" w14:textId="77777777" w:rsidR="00ED6786" w:rsidRPr="005331E7" w:rsidRDefault="00ED6786" w:rsidP="0006129B">
      <w:pPr>
        <w:pStyle w:val="Affb"/>
        <w:rPr>
          <w:szCs w:val="26"/>
        </w:rPr>
      </w:pPr>
    </w:p>
    <w:p w14:paraId="00F088E5" w14:textId="77777777" w:rsidR="009A06A9" w:rsidRPr="005331E7" w:rsidRDefault="005148DF" w:rsidP="0006129B">
      <w:pPr>
        <w:pStyle w:val="31"/>
        <w:spacing w:line="240" w:lineRule="auto"/>
      </w:pPr>
      <w:bookmarkStart w:id="66" w:name="_Toc144017367"/>
      <w:r w:rsidRPr="005331E7">
        <w:t>3.</w:t>
      </w:r>
      <w:r w:rsidR="00997C9E" w:rsidRPr="005331E7">
        <w:t>20</w:t>
      </w:r>
      <w:r w:rsidR="009A06A9" w:rsidRPr="005331E7">
        <w:t xml:space="preserve"> </w:t>
      </w:r>
      <w:r w:rsidRPr="005331E7">
        <w:t>С</w:t>
      </w:r>
      <w:r w:rsidR="005E5DE4" w:rsidRPr="005331E7">
        <w:t>ведения о наличии защиты тепловых сетей от превышения давления</w:t>
      </w:r>
      <w:bookmarkEnd w:id="66"/>
    </w:p>
    <w:p w14:paraId="26C05D02" w14:textId="686D2D1A" w:rsidR="007D5298" w:rsidRPr="005331E7" w:rsidRDefault="00E615B9" w:rsidP="0006129B">
      <w:pPr>
        <w:ind w:firstLine="426"/>
        <w:rPr>
          <w:szCs w:val="28"/>
        </w:rPr>
      </w:pPr>
      <w:r w:rsidRPr="005331E7">
        <w:rPr>
          <w:szCs w:val="28"/>
        </w:rPr>
        <w:t xml:space="preserve">В соответствии </w:t>
      </w:r>
      <w:r w:rsidR="001B70BE" w:rsidRPr="005331E7">
        <w:rPr>
          <w:szCs w:val="28"/>
        </w:rPr>
        <w:t xml:space="preserve">со СП </w:t>
      </w:r>
      <w:r w:rsidRPr="005331E7">
        <w:rPr>
          <w:szCs w:val="28"/>
        </w:rPr>
        <w:t>124.13330.2012 «Свод правил. Тепловые сети. Актуализированная редакция СНиП 41-02-2003»</w:t>
      </w:r>
      <w:r w:rsidR="001649E6" w:rsidRPr="005331E7">
        <w:rPr>
          <w:szCs w:val="28"/>
        </w:rPr>
        <w:t>, в каждом элементе единой системы теплоснабжения (на источнике тепла, в тепловых сетях, в системах теплопотребления) должны быть предусмотрены средства защиты от недопустимых изменений давлений сетевой воды. Эти средства в первую очередь должны обеспечивать поддержание допустимого давления в аварийных режимах, вызванных отказом оборудования данного элемента, а также защиту собственного оборудования при аварийных внешних воздействиях.</w:t>
      </w:r>
      <w:r w:rsidR="00851204" w:rsidRPr="005331E7">
        <w:rPr>
          <w:szCs w:val="28"/>
        </w:rPr>
        <w:t xml:space="preserve"> </w:t>
      </w:r>
      <w:r w:rsidR="001649E6" w:rsidRPr="005331E7">
        <w:rPr>
          <w:szCs w:val="28"/>
        </w:rPr>
        <w:t>Средства защиты тепловых сетей от превышения давления представляют собой предохранительные клапаны, установленные в котельных.</w:t>
      </w:r>
    </w:p>
    <w:p w14:paraId="3CBCE8D3" w14:textId="77777777" w:rsidR="001649E6" w:rsidRPr="005331E7" w:rsidRDefault="001649E6" w:rsidP="0006129B">
      <w:pPr>
        <w:ind w:firstLine="426"/>
      </w:pPr>
    </w:p>
    <w:p w14:paraId="363CB67D" w14:textId="77777777" w:rsidR="009A06A9" w:rsidRPr="005331E7" w:rsidRDefault="005148DF" w:rsidP="0006129B">
      <w:pPr>
        <w:pStyle w:val="31"/>
        <w:spacing w:line="240" w:lineRule="auto"/>
      </w:pPr>
      <w:bookmarkStart w:id="67" w:name="_Toc144017368"/>
      <w:r w:rsidRPr="005331E7">
        <w:t>3.</w:t>
      </w:r>
      <w:r w:rsidR="00997C9E" w:rsidRPr="005331E7">
        <w:t>21</w:t>
      </w:r>
      <w:r w:rsidR="009A06A9" w:rsidRPr="005331E7">
        <w:t xml:space="preserve"> </w:t>
      </w:r>
      <w:r w:rsidRPr="005331E7">
        <w:t>П</w:t>
      </w:r>
      <w:r w:rsidR="005E5DE4" w:rsidRPr="005331E7">
        <w:t>еречень выявленных бесхозяйных тепловых сетей и обоснование выбора организации, уполномоченной на их эксплуатацию</w:t>
      </w:r>
      <w:bookmarkEnd w:id="67"/>
    </w:p>
    <w:p w14:paraId="5231B4AC" w14:textId="77777777" w:rsidR="007D5298" w:rsidRPr="005331E7" w:rsidRDefault="007D5298" w:rsidP="0006129B">
      <w:pPr>
        <w:pStyle w:val="Affb"/>
      </w:pPr>
      <w:r w:rsidRPr="005331E7">
        <w:t>Согласно статьи 15 пун</w:t>
      </w:r>
      <w:r w:rsidR="004F59A8" w:rsidRPr="005331E7">
        <w:t>кта 6 Федерального закона от 27.07.</w:t>
      </w:r>
      <w:r w:rsidRPr="005331E7">
        <w:t>2010 № 190-ФЗ «О теплоснабжении» в случае выявления бесхозяйных тепловых сетей (тепловых сетей, не имеющих эксплуатирующей организации)</w:t>
      </w:r>
      <w:r w:rsidR="007B088C" w:rsidRPr="005331E7">
        <w:t>,</w:t>
      </w:r>
      <w:r w:rsidRPr="005331E7">
        <w:t xml:space="preserve">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5331E7">
        <w:t>теплосетевую</w:t>
      </w:r>
      <w:proofErr w:type="spellEnd"/>
      <w:r w:rsidRPr="005331E7">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w:t>
      </w:r>
      <w:r w:rsidR="00787B99" w:rsidRPr="005331E7">
        <w:t xml:space="preserve">д </w:t>
      </w:r>
      <w:r w:rsidRPr="005331E7">
        <w:t>регулирования.</w:t>
      </w:r>
    </w:p>
    <w:p w14:paraId="2C3C60C5" w14:textId="0E96A8C6" w:rsidR="00ED6786" w:rsidRPr="005331E7" w:rsidRDefault="00ED6786" w:rsidP="00FA0B24">
      <w:pPr>
        <w:ind w:firstLine="567"/>
        <w:rPr>
          <w:szCs w:val="28"/>
        </w:rPr>
      </w:pPr>
      <w:bookmarkStart w:id="68" w:name="_Hlk128491955"/>
      <w:r w:rsidRPr="005331E7">
        <w:rPr>
          <w:szCs w:val="28"/>
        </w:rPr>
        <w:t>Бесхозяйные тепловые сети на территории муниципального образования не выявлены.</w:t>
      </w:r>
      <w:bookmarkEnd w:id="68"/>
    </w:p>
    <w:p w14:paraId="4199AFB4" w14:textId="77777777" w:rsidR="00477BC0" w:rsidRPr="005331E7" w:rsidRDefault="00477BC0" w:rsidP="00477BC0">
      <w:pPr>
        <w:pStyle w:val="aff9"/>
        <w:sectPr w:rsidR="00477BC0" w:rsidRPr="005331E7" w:rsidSect="00F83FC4">
          <w:pgSz w:w="11906" w:h="16838"/>
          <w:pgMar w:top="1134" w:right="1134" w:bottom="851" w:left="1134" w:header="708" w:footer="708" w:gutter="0"/>
          <w:cols w:space="708"/>
          <w:docGrid w:linePitch="360"/>
        </w:sectPr>
      </w:pPr>
    </w:p>
    <w:p w14:paraId="55F1915F" w14:textId="77777777" w:rsidR="000C69BD" w:rsidRPr="005331E7" w:rsidRDefault="000C69BD" w:rsidP="000C69BD">
      <w:pPr>
        <w:pStyle w:val="31"/>
        <w:spacing w:line="240" w:lineRule="auto"/>
      </w:pPr>
      <w:bookmarkStart w:id="69" w:name="_Toc144017369"/>
      <w:r w:rsidRPr="005331E7">
        <w:rPr>
          <w:rStyle w:val="ed"/>
        </w:rPr>
        <w:lastRenderedPageBreak/>
        <w:t>3.22 Данные энергетических характеристик тепловых сетей (при их наличии)</w:t>
      </w:r>
      <w:bookmarkEnd w:id="69"/>
    </w:p>
    <w:p w14:paraId="2F62DE07" w14:textId="77777777" w:rsidR="000C69BD" w:rsidRPr="005331E7" w:rsidRDefault="000C69BD" w:rsidP="000C69BD">
      <w:pPr>
        <w:pStyle w:val="Affb"/>
      </w:pPr>
      <w:r w:rsidRPr="005331E7">
        <w:t>К энергетическим характеристикам тепловых сетей относятся следующие показатели:</w:t>
      </w:r>
    </w:p>
    <w:p w14:paraId="7EEC7753" w14:textId="77777777" w:rsidR="000C69BD" w:rsidRPr="005331E7" w:rsidRDefault="000C69BD" w:rsidP="000C69BD">
      <w:pPr>
        <w:pStyle w:val="Affb"/>
      </w:pPr>
      <w:r w:rsidRPr="005331E7">
        <w:t>1) материальная характеристика тепловой сети;</w:t>
      </w:r>
    </w:p>
    <w:p w14:paraId="50AAA19D" w14:textId="77777777" w:rsidR="000C69BD" w:rsidRPr="005331E7" w:rsidRDefault="000C69BD" w:rsidP="000C69BD">
      <w:pPr>
        <w:pStyle w:val="Affb"/>
      </w:pPr>
      <w:r w:rsidRPr="005331E7">
        <w:t>2) тепловые потери (тепловая энергетическая характеристика);</w:t>
      </w:r>
    </w:p>
    <w:p w14:paraId="3D06E49E" w14:textId="77777777" w:rsidR="000C69BD" w:rsidRPr="005331E7" w:rsidRDefault="000C69BD" w:rsidP="000C69BD">
      <w:pPr>
        <w:pStyle w:val="Affb"/>
      </w:pPr>
      <w:r w:rsidRPr="005331E7">
        <w:t>3) температура теплоносителя в подающем трубопроводе принятая для проектирования тепловых сетей;</w:t>
      </w:r>
    </w:p>
    <w:p w14:paraId="4C7D6068" w14:textId="77777777" w:rsidR="000C69BD" w:rsidRPr="005331E7" w:rsidRDefault="000C69BD" w:rsidP="000C69BD">
      <w:pPr>
        <w:pStyle w:val="Affb"/>
      </w:pPr>
      <w:r w:rsidRPr="005331E7">
        <w:t>4) потери (затраты) сетевой воды.</w:t>
      </w:r>
    </w:p>
    <w:p w14:paraId="00E85BEA" w14:textId="77777777" w:rsidR="000C69BD" w:rsidRPr="005331E7" w:rsidRDefault="000C69BD" w:rsidP="000C69BD">
      <w:pPr>
        <w:ind w:firstLine="567"/>
      </w:pPr>
      <w:r w:rsidRPr="005331E7">
        <w:t xml:space="preserve">Данные энергетических характеристик тепловых сетей в таблице ниже </w:t>
      </w:r>
    </w:p>
    <w:p w14:paraId="6D1AC339" w14:textId="77777777" w:rsidR="000C69BD" w:rsidRPr="005331E7" w:rsidRDefault="000C69BD" w:rsidP="000C69BD">
      <w:pPr>
        <w:ind w:firstLine="567"/>
      </w:pPr>
    </w:p>
    <w:p w14:paraId="36C049C9" w14:textId="4F0B2E09" w:rsidR="001649E6" w:rsidRPr="005331E7" w:rsidRDefault="001649E6" w:rsidP="0006129B">
      <w:r w:rsidRPr="005331E7">
        <w:t xml:space="preserve">Таблица </w:t>
      </w:r>
      <w:r w:rsidR="008A3CE6" w:rsidRPr="005331E7">
        <w:fldChar w:fldCharType="begin"/>
      </w:r>
      <w:r w:rsidRPr="005331E7">
        <w:instrText xml:space="preserve"> SEQ Таблица \* ARABIC </w:instrText>
      </w:r>
      <w:r w:rsidR="008A3CE6" w:rsidRPr="005331E7">
        <w:fldChar w:fldCharType="separate"/>
      </w:r>
      <w:r w:rsidR="00854D71" w:rsidRPr="005331E7">
        <w:rPr>
          <w:noProof/>
        </w:rPr>
        <w:t>15</w:t>
      </w:r>
      <w:r w:rsidR="008A3CE6" w:rsidRPr="005331E7">
        <w:fldChar w:fldCharType="end"/>
      </w:r>
      <w:r w:rsidRPr="005331E7">
        <w:t xml:space="preserve"> - </w:t>
      </w:r>
      <w:r w:rsidR="00B2339D" w:rsidRPr="005331E7">
        <w:t>Эксплуатационные показатели</w:t>
      </w:r>
      <w:r w:rsidRPr="005331E7">
        <w:t xml:space="preserve"> тепловых сетей и сооружений на них отдельно по каждой СЦТ</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800"/>
        <w:gridCol w:w="1520"/>
        <w:gridCol w:w="1327"/>
        <w:gridCol w:w="1147"/>
        <w:gridCol w:w="1532"/>
        <w:gridCol w:w="1458"/>
        <w:gridCol w:w="2106"/>
        <w:gridCol w:w="2349"/>
      </w:tblGrid>
      <w:tr w:rsidR="005331E7" w:rsidRPr="005331E7" w14:paraId="113F9FB0" w14:textId="77777777" w:rsidTr="00CD129C">
        <w:trPr>
          <w:cantSplit/>
          <w:tblHeader/>
        </w:trPr>
        <w:tc>
          <w:tcPr>
            <w:tcW w:w="194" w:type="pct"/>
            <w:shd w:val="clear" w:color="auto" w:fill="auto"/>
            <w:vAlign w:val="center"/>
          </w:tcPr>
          <w:p w14:paraId="09DB6E94" w14:textId="77777777" w:rsidR="00C82537" w:rsidRPr="005331E7" w:rsidRDefault="00C82537" w:rsidP="000D1F1C">
            <w:pPr>
              <w:jc w:val="center"/>
              <w:rPr>
                <w:sz w:val="20"/>
                <w:szCs w:val="20"/>
              </w:rPr>
            </w:pPr>
            <w:r w:rsidRPr="005331E7">
              <w:rPr>
                <w:sz w:val="20"/>
                <w:szCs w:val="20"/>
              </w:rPr>
              <w:t>№ п/п</w:t>
            </w:r>
          </w:p>
        </w:tc>
        <w:tc>
          <w:tcPr>
            <w:tcW w:w="945" w:type="pct"/>
            <w:shd w:val="clear" w:color="auto" w:fill="auto"/>
            <w:vAlign w:val="center"/>
            <w:hideMark/>
          </w:tcPr>
          <w:p w14:paraId="422DCCFA" w14:textId="77777777" w:rsidR="00C82537" w:rsidRPr="005331E7" w:rsidRDefault="00C82537" w:rsidP="000D1F1C">
            <w:pPr>
              <w:jc w:val="center"/>
              <w:rPr>
                <w:sz w:val="20"/>
                <w:szCs w:val="20"/>
              </w:rPr>
            </w:pPr>
            <w:r w:rsidRPr="005331E7">
              <w:rPr>
                <w:sz w:val="20"/>
                <w:szCs w:val="20"/>
              </w:rPr>
              <w:t>Наименование СЦТ</w:t>
            </w:r>
          </w:p>
        </w:tc>
        <w:tc>
          <w:tcPr>
            <w:tcW w:w="513" w:type="pct"/>
            <w:tcBorders>
              <w:bottom w:val="single" w:sz="4" w:space="0" w:color="auto"/>
            </w:tcBorders>
            <w:shd w:val="clear" w:color="auto" w:fill="auto"/>
            <w:vAlign w:val="center"/>
          </w:tcPr>
          <w:p w14:paraId="721D68E9" w14:textId="4390B2FE" w:rsidR="00C82537" w:rsidRPr="005331E7" w:rsidRDefault="00C82537" w:rsidP="00F060D7">
            <w:pPr>
              <w:jc w:val="center"/>
              <w:rPr>
                <w:sz w:val="20"/>
                <w:szCs w:val="20"/>
              </w:rPr>
            </w:pPr>
            <w:r w:rsidRPr="005331E7">
              <w:rPr>
                <w:sz w:val="20"/>
                <w:szCs w:val="20"/>
              </w:rPr>
              <w:t xml:space="preserve">Протяженность тепловой сети в двухтрубном исчислении, </w:t>
            </w:r>
            <w:r w:rsidR="00EE2473" w:rsidRPr="005331E7">
              <w:rPr>
                <w:sz w:val="20"/>
                <w:szCs w:val="20"/>
              </w:rPr>
              <w:t>к</w:t>
            </w:r>
            <w:r w:rsidRPr="005331E7">
              <w:rPr>
                <w:sz w:val="20"/>
                <w:szCs w:val="20"/>
              </w:rPr>
              <w:t>м</w:t>
            </w:r>
          </w:p>
        </w:tc>
        <w:tc>
          <w:tcPr>
            <w:tcW w:w="448" w:type="pct"/>
            <w:tcBorders>
              <w:bottom w:val="single" w:sz="4" w:space="0" w:color="auto"/>
            </w:tcBorders>
            <w:shd w:val="clear" w:color="auto" w:fill="auto"/>
            <w:vAlign w:val="center"/>
          </w:tcPr>
          <w:p w14:paraId="6D4EA788" w14:textId="77777777" w:rsidR="00C82537" w:rsidRPr="005331E7" w:rsidRDefault="00C82537" w:rsidP="00F060D7">
            <w:pPr>
              <w:jc w:val="center"/>
              <w:rPr>
                <w:sz w:val="20"/>
                <w:szCs w:val="20"/>
              </w:rPr>
            </w:pPr>
            <w:r w:rsidRPr="005331E7">
              <w:rPr>
                <w:sz w:val="20"/>
                <w:szCs w:val="20"/>
              </w:rPr>
              <w:t>Материальная характеристика, кв. м</w:t>
            </w:r>
          </w:p>
        </w:tc>
        <w:tc>
          <w:tcPr>
            <w:tcW w:w="387" w:type="pct"/>
            <w:tcBorders>
              <w:bottom w:val="single" w:sz="4" w:space="0" w:color="auto"/>
            </w:tcBorders>
            <w:shd w:val="clear" w:color="auto" w:fill="auto"/>
            <w:vAlign w:val="center"/>
          </w:tcPr>
          <w:p w14:paraId="7D7DF407" w14:textId="713169FE" w:rsidR="00C82537" w:rsidRPr="005331E7" w:rsidRDefault="00C82537" w:rsidP="00F060D7">
            <w:pPr>
              <w:jc w:val="center"/>
              <w:rPr>
                <w:sz w:val="20"/>
                <w:szCs w:val="20"/>
              </w:rPr>
            </w:pPr>
            <w:r w:rsidRPr="005331E7">
              <w:rPr>
                <w:sz w:val="20"/>
                <w:szCs w:val="20"/>
              </w:rPr>
              <w:t>Потери тепловой энергии, Гкал</w:t>
            </w:r>
            <w:r w:rsidR="00DD6EF3" w:rsidRPr="005331E7">
              <w:rPr>
                <w:sz w:val="20"/>
                <w:szCs w:val="20"/>
              </w:rPr>
              <w:t>/час</w:t>
            </w:r>
          </w:p>
        </w:tc>
        <w:tc>
          <w:tcPr>
            <w:tcW w:w="517" w:type="pct"/>
            <w:tcBorders>
              <w:bottom w:val="single" w:sz="4" w:space="0" w:color="auto"/>
            </w:tcBorders>
            <w:shd w:val="clear" w:color="auto" w:fill="auto"/>
            <w:vAlign w:val="center"/>
          </w:tcPr>
          <w:p w14:paraId="6407B8D6" w14:textId="77777777" w:rsidR="00C82537" w:rsidRPr="005331E7" w:rsidRDefault="00C82537" w:rsidP="00F060D7">
            <w:pPr>
              <w:jc w:val="center"/>
              <w:rPr>
                <w:sz w:val="20"/>
                <w:szCs w:val="20"/>
              </w:rPr>
            </w:pPr>
            <w:r w:rsidRPr="005331E7">
              <w:rPr>
                <w:sz w:val="20"/>
                <w:szCs w:val="20"/>
              </w:rPr>
              <w:t>то же в % от отпуска тепловой энергии с коллекторов источника тепловой энергии</w:t>
            </w:r>
          </w:p>
        </w:tc>
        <w:tc>
          <w:tcPr>
            <w:tcW w:w="492" w:type="pct"/>
            <w:tcBorders>
              <w:bottom w:val="single" w:sz="4" w:space="0" w:color="auto"/>
            </w:tcBorders>
            <w:shd w:val="clear" w:color="auto" w:fill="auto"/>
            <w:vAlign w:val="center"/>
          </w:tcPr>
          <w:p w14:paraId="174AD32B" w14:textId="3BADF9D6" w:rsidR="00C82537" w:rsidRPr="005331E7" w:rsidRDefault="00C82537" w:rsidP="00F060D7">
            <w:pPr>
              <w:jc w:val="center"/>
              <w:rPr>
                <w:sz w:val="20"/>
                <w:szCs w:val="20"/>
              </w:rPr>
            </w:pPr>
            <w:r w:rsidRPr="005331E7">
              <w:rPr>
                <w:sz w:val="20"/>
                <w:szCs w:val="20"/>
              </w:rPr>
              <w:t>Нормативная величина подпитк</w:t>
            </w:r>
            <w:r w:rsidR="00F060D7" w:rsidRPr="005331E7">
              <w:rPr>
                <w:sz w:val="20"/>
                <w:szCs w:val="20"/>
              </w:rPr>
              <w:t>а</w:t>
            </w:r>
            <w:r w:rsidRPr="005331E7">
              <w:rPr>
                <w:sz w:val="20"/>
                <w:szCs w:val="20"/>
              </w:rPr>
              <w:t xml:space="preserve"> тепловых сетей по СП 124.13330, м</w:t>
            </w:r>
            <w:r w:rsidRPr="005331E7">
              <w:rPr>
                <w:sz w:val="20"/>
                <w:szCs w:val="20"/>
                <w:vertAlign w:val="superscript"/>
              </w:rPr>
              <w:t>3</w:t>
            </w:r>
            <w:r w:rsidRPr="005331E7">
              <w:rPr>
                <w:sz w:val="20"/>
                <w:szCs w:val="20"/>
              </w:rPr>
              <w:t>/ч</w:t>
            </w:r>
          </w:p>
        </w:tc>
        <w:tc>
          <w:tcPr>
            <w:tcW w:w="711" w:type="pct"/>
            <w:tcBorders>
              <w:bottom w:val="single" w:sz="4" w:space="0" w:color="auto"/>
            </w:tcBorders>
            <w:shd w:val="clear" w:color="auto" w:fill="auto"/>
            <w:vAlign w:val="center"/>
          </w:tcPr>
          <w:p w14:paraId="2C93E1E7" w14:textId="77777777" w:rsidR="00C82537" w:rsidRPr="005331E7" w:rsidRDefault="00C82537" w:rsidP="00F060D7">
            <w:pPr>
              <w:jc w:val="center"/>
              <w:rPr>
                <w:sz w:val="20"/>
                <w:szCs w:val="20"/>
              </w:rPr>
            </w:pPr>
            <w:r w:rsidRPr="005331E7">
              <w:rPr>
                <w:sz w:val="20"/>
                <w:szCs w:val="20"/>
              </w:rPr>
              <w:t xml:space="preserve">Температура теплоносителя в подающем трубопроводе принятая для проектирования тепловых сетей, </w:t>
            </w:r>
            <w:r w:rsidRPr="005331E7">
              <w:rPr>
                <w:sz w:val="20"/>
                <w:szCs w:val="20"/>
                <w:vertAlign w:val="superscript"/>
              </w:rPr>
              <w:t>0</w:t>
            </w:r>
            <w:r w:rsidRPr="005331E7">
              <w:rPr>
                <w:sz w:val="20"/>
                <w:szCs w:val="20"/>
              </w:rPr>
              <w:t>С</w:t>
            </w:r>
          </w:p>
        </w:tc>
        <w:tc>
          <w:tcPr>
            <w:tcW w:w="793" w:type="pct"/>
            <w:tcBorders>
              <w:bottom w:val="single" w:sz="4" w:space="0" w:color="auto"/>
            </w:tcBorders>
            <w:shd w:val="clear" w:color="auto" w:fill="auto"/>
            <w:vAlign w:val="center"/>
          </w:tcPr>
          <w:p w14:paraId="404E271F" w14:textId="77777777" w:rsidR="00C82537" w:rsidRPr="005331E7" w:rsidRDefault="00C82537" w:rsidP="00F060D7">
            <w:pPr>
              <w:jc w:val="center"/>
              <w:rPr>
                <w:sz w:val="20"/>
                <w:szCs w:val="20"/>
              </w:rPr>
            </w:pPr>
            <w:r w:rsidRPr="005331E7">
              <w:rPr>
                <w:sz w:val="20"/>
                <w:szCs w:val="20"/>
              </w:rPr>
              <w:t xml:space="preserve">Разность температур теплоносителя в подающей и обратной </w:t>
            </w:r>
            <w:proofErr w:type="spellStart"/>
            <w:r w:rsidRPr="005331E7">
              <w:rPr>
                <w:sz w:val="20"/>
                <w:szCs w:val="20"/>
              </w:rPr>
              <w:t>тепломагистрали</w:t>
            </w:r>
            <w:proofErr w:type="spellEnd"/>
            <w:r w:rsidRPr="005331E7">
              <w:rPr>
                <w:sz w:val="20"/>
                <w:szCs w:val="20"/>
              </w:rPr>
              <w:t xml:space="preserve"> при расчетной температуре наружного воздуха, </w:t>
            </w:r>
            <w:r w:rsidRPr="005331E7">
              <w:rPr>
                <w:sz w:val="20"/>
                <w:szCs w:val="20"/>
                <w:vertAlign w:val="superscript"/>
              </w:rPr>
              <w:t>0</w:t>
            </w:r>
            <w:r w:rsidRPr="005331E7">
              <w:rPr>
                <w:sz w:val="20"/>
                <w:szCs w:val="20"/>
              </w:rPr>
              <w:t>С</w:t>
            </w:r>
          </w:p>
        </w:tc>
      </w:tr>
      <w:tr w:rsidR="005331E7" w:rsidRPr="005331E7" w14:paraId="29267A01" w14:textId="77777777" w:rsidTr="00CD129C">
        <w:trPr>
          <w:cantSplit/>
        </w:trPr>
        <w:tc>
          <w:tcPr>
            <w:tcW w:w="194" w:type="pct"/>
            <w:shd w:val="clear" w:color="auto" w:fill="auto"/>
            <w:vAlign w:val="center"/>
          </w:tcPr>
          <w:p w14:paraId="50DDEB18" w14:textId="0857E4BB" w:rsidR="00CD129C" w:rsidRPr="005331E7" w:rsidRDefault="00CD129C" w:rsidP="00CD129C">
            <w:pPr>
              <w:pStyle w:val="ab"/>
              <w:jc w:val="center"/>
              <w:rPr>
                <w:sz w:val="22"/>
                <w:szCs w:val="22"/>
              </w:rPr>
            </w:pPr>
            <w:r w:rsidRPr="005331E7">
              <w:rPr>
                <w:sz w:val="22"/>
                <w:szCs w:val="22"/>
              </w:rPr>
              <w:t>1</w:t>
            </w:r>
          </w:p>
        </w:tc>
        <w:tc>
          <w:tcPr>
            <w:tcW w:w="945" w:type="pct"/>
            <w:shd w:val="clear" w:color="auto" w:fill="auto"/>
            <w:vAlign w:val="center"/>
          </w:tcPr>
          <w:p w14:paraId="6C90CE7C" w14:textId="0E668155" w:rsidR="00CD129C" w:rsidRPr="005331E7" w:rsidRDefault="00CD129C" w:rsidP="00CD129C">
            <w:pPr>
              <w:jc w:val="center"/>
              <w:rPr>
                <w:sz w:val="22"/>
                <w:szCs w:val="22"/>
              </w:rPr>
            </w:pPr>
            <w:r w:rsidRPr="005331E7">
              <w:rPr>
                <w:sz w:val="22"/>
                <w:szCs w:val="22"/>
              </w:rPr>
              <w:t>Котельная п. Новые Решеты</w:t>
            </w:r>
          </w:p>
        </w:tc>
        <w:tc>
          <w:tcPr>
            <w:tcW w:w="513" w:type="pct"/>
            <w:tcBorders>
              <w:top w:val="single" w:sz="4" w:space="0" w:color="auto"/>
              <w:bottom w:val="single" w:sz="4" w:space="0" w:color="auto"/>
              <w:right w:val="single" w:sz="4" w:space="0" w:color="auto"/>
            </w:tcBorders>
            <w:shd w:val="clear" w:color="auto" w:fill="auto"/>
            <w:vAlign w:val="center"/>
          </w:tcPr>
          <w:p w14:paraId="0A4E51ED" w14:textId="7700CA5E" w:rsidR="00CD129C" w:rsidRPr="005331E7" w:rsidRDefault="00CD129C" w:rsidP="00CD129C">
            <w:pPr>
              <w:jc w:val="center"/>
              <w:rPr>
                <w:sz w:val="22"/>
                <w:szCs w:val="22"/>
              </w:rPr>
            </w:pPr>
            <w:r w:rsidRPr="005331E7">
              <w:t>0,594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79A9B3B5" w14:textId="3104C854" w:rsidR="00CD129C" w:rsidRPr="005331E7" w:rsidRDefault="00CD129C" w:rsidP="00CD129C">
            <w:pPr>
              <w:jc w:val="center"/>
              <w:rPr>
                <w:sz w:val="22"/>
                <w:szCs w:val="22"/>
              </w:rPr>
            </w:pPr>
            <w:r w:rsidRPr="005331E7">
              <w:rPr>
                <w:sz w:val="22"/>
                <w:szCs w:val="22"/>
              </w:rPr>
              <w:t>78,64</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E6012F2" w14:textId="4EFDB0F3" w:rsidR="00CD129C" w:rsidRPr="005331E7" w:rsidRDefault="00CD129C" w:rsidP="00CD129C">
            <w:pPr>
              <w:jc w:val="center"/>
              <w:rPr>
                <w:sz w:val="22"/>
                <w:szCs w:val="22"/>
              </w:rPr>
            </w:pPr>
            <w:r w:rsidRPr="005331E7">
              <w:t>0,037</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46C3D935" w14:textId="5178A789" w:rsidR="00CD129C" w:rsidRPr="005331E7" w:rsidRDefault="00CD129C" w:rsidP="00CD129C">
            <w:pPr>
              <w:jc w:val="center"/>
              <w:rPr>
                <w:sz w:val="22"/>
                <w:szCs w:val="22"/>
              </w:rPr>
            </w:pPr>
            <w:r w:rsidRPr="005331E7">
              <w:rPr>
                <w:sz w:val="20"/>
                <w:szCs w:val="20"/>
              </w:rPr>
              <w:t>9,9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2709381" w14:textId="291848BC" w:rsidR="00CD129C" w:rsidRPr="005331E7" w:rsidRDefault="00CD129C" w:rsidP="00CD129C">
            <w:pPr>
              <w:jc w:val="center"/>
              <w:rPr>
                <w:sz w:val="22"/>
                <w:szCs w:val="22"/>
              </w:rPr>
            </w:pPr>
            <w:r w:rsidRPr="005331E7">
              <w:rPr>
                <w:sz w:val="20"/>
                <w:szCs w:val="20"/>
              </w:rPr>
              <w:t>0,070</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3D7A01F" w14:textId="468ED42F" w:rsidR="00CD129C" w:rsidRPr="005331E7" w:rsidRDefault="00CD129C" w:rsidP="00CD129C">
            <w:pPr>
              <w:jc w:val="center"/>
              <w:rPr>
                <w:sz w:val="22"/>
                <w:szCs w:val="22"/>
              </w:rPr>
            </w:pPr>
            <w:r w:rsidRPr="005331E7">
              <w:rPr>
                <w:sz w:val="22"/>
                <w:szCs w:val="22"/>
              </w:rPr>
              <w:t>95/70</w:t>
            </w:r>
          </w:p>
        </w:tc>
        <w:tc>
          <w:tcPr>
            <w:tcW w:w="793" w:type="pct"/>
            <w:tcBorders>
              <w:top w:val="single" w:sz="4" w:space="0" w:color="auto"/>
              <w:left w:val="single" w:sz="4" w:space="0" w:color="auto"/>
              <w:bottom w:val="single" w:sz="4" w:space="0" w:color="auto"/>
            </w:tcBorders>
            <w:shd w:val="clear" w:color="auto" w:fill="auto"/>
            <w:vAlign w:val="center"/>
          </w:tcPr>
          <w:p w14:paraId="52267A16" w14:textId="545C6C11" w:rsidR="00CD129C" w:rsidRPr="005331E7" w:rsidRDefault="00CD129C" w:rsidP="00CD129C">
            <w:pPr>
              <w:jc w:val="center"/>
              <w:rPr>
                <w:sz w:val="22"/>
                <w:szCs w:val="22"/>
              </w:rPr>
            </w:pPr>
            <w:r w:rsidRPr="005331E7">
              <w:rPr>
                <w:sz w:val="22"/>
                <w:szCs w:val="22"/>
              </w:rPr>
              <w:t>25</w:t>
            </w:r>
          </w:p>
        </w:tc>
      </w:tr>
      <w:tr w:rsidR="00CD129C" w:rsidRPr="005331E7" w14:paraId="340EAD7E" w14:textId="77777777" w:rsidTr="00CD129C">
        <w:trPr>
          <w:cantSplit/>
        </w:trPr>
        <w:tc>
          <w:tcPr>
            <w:tcW w:w="194" w:type="pct"/>
            <w:shd w:val="clear" w:color="auto" w:fill="auto"/>
            <w:vAlign w:val="center"/>
          </w:tcPr>
          <w:p w14:paraId="7DB2D839" w14:textId="0D7C4DBC" w:rsidR="00CD129C" w:rsidRPr="005331E7" w:rsidRDefault="00CD129C" w:rsidP="00CD129C">
            <w:pPr>
              <w:pStyle w:val="ab"/>
              <w:jc w:val="center"/>
              <w:rPr>
                <w:sz w:val="22"/>
                <w:szCs w:val="22"/>
              </w:rPr>
            </w:pPr>
            <w:r w:rsidRPr="005331E7">
              <w:rPr>
                <w:sz w:val="22"/>
                <w:szCs w:val="22"/>
              </w:rPr>
              <w:t>2</w:t>
            </w:r>
          </w:p>
        </w:tc>
        <w:tc>
          <w:tcPr>
            <w:tcW w:w="945" w:type="pct"/>
            <w:shd w:val="clear" w:color="auto" w:fill="auto"/>
            <w:vAlign w:val="center"/>
          </w:tcPr>
          <w:p w14:paraId="511DEE9A" w14:textId="74BECD15" w:rsidR="00CD129C" w:rsidRPr="005331E7" w:rsidRDefault="00CD129C" w:rsidP="00CD129C">
            <w:pPr>
              <w:jc w:val="center"/>
              <w:rPr>
                <w:sz w:val="22"/>
                <w:szCs w:val="22"/>
              </w:rPr>
            </w:pPr>
            <w:r w:rsidRPr="005331E7">
              <w:rPr>
                <w:sz w:val="22"/>
                <w:szCs w:val="22"/>
              </w:rPr>
              <w:t>Котельная РТП п. Новые Решеты</w:t>
            </w:r>
          </w:p>
        </w:tc>
        <w:tc>
          <w:tcPr>
            <w:tcW w:w="513" w:type="pct"/>
            <w:tcBorders>
              <w:top w:val="single" w:sz="4" w:space="0" w:color="auto"/>
              <w:bottom w:val="single" w:sz="4" w:space="0" w:color="auto"/>
              <w:right w:val="single" w:sz="4" w:space="0" w:color="auto"/>
            </w:tcBorders>
            <w:shd w:val="clear" w:color="auto" w:fill="auto"/>
            <w:vAlign w:val="center"/>
          </w:tcPr>
          <w:p w14:paraId="0457795E" w14:textId="1F85FE22" w:rsidR="00CD129C" w:rsidRPr="005331E7" w:rsidRDefault="00CD129C" w:rsidP="00CD129C">
            <w:pPr>
              <w:jc w:val="center"/>
            </w:pPr>
            <w:r w:rsidRPr="005331E7">
              <w:t>0,856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2AD7C272" w14:textId="727319FE" w:rsidR="00CD129C" w:rsidRPr="005331E7" w:rsidRDefault="00CD129C" w:rsidP="00CD129C">
            <w:pPr>
              <w:jc w:val="center"/>
              <w:rPr>
                <w:rFonts w:ascii="Times New Roman CYR" w:hAnsi="Times New Roman CYR" w:cs="Times New Roman CYR"/>
                <w:sz w:val="20"/>
                <w:szCs w:val="20"/>
              </w:rPr>
            </w:pPr>
            <w:r w:rsidRPr="005331E7">
              <w:rPr>
                <w:rFonts w:ascii="Times New Roman CYR" w:hAnsi="Times New Roman CYR" w:cs="Times New Roman CYR"/>
                <w:sz w:val="20"/>
                <w:szCs w:val="20"/>
              </w:rPr>
              <w:t>195,2</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324B6B34" w14:textId="69E71155" w:rsidR="00CD129C" w:rsidRPr="005331E7" w:rsidRDefault="00CD129C" w:rsidP="00CD129C">
            <w:pPr>
              <w:jc w:val="center"/>
              <w:rPr>
                <w:sz w:val="22"/>
                <w:szCs w:val="22"/>
              </w:rPr>
            </w:pPr>
            <w:r w:rsidRPr="005331E7">
              <w:t>0,0</w:t>
            </w:r>
            <w:r w:rsidR="00D936FD" w:rsidRPr="005331E7">
              <w:t>40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125C70ED" w14:textId="0AE7D55A" w:rsidR="00CD129C" w:rsidRPr="005331E7" w:rsidRDefault="00D936FD" w:rsidP="00CD129C">
            <w:pPr>
              <w:jc w:val="center"/>
              <w:rPr>
                <w:sz w:val="22"/>
                <w:szCs w:val="22"/>
              </w:rPr>
            </w:pPr>
            <w:r w:rsidRPr="005331E7">
              <w:rPr>
                <w:sz w:val="22"/>
                <w:szCs w:val="22"/>
              </w:rPr>
              <w:t>18,5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7F64EF10" w14:textId="4922EF65" w:rsidR="00CD129C" w:rsidRPr="005331E7" w:rsidRDefault="00CD129C" w:rsidP="00CD129C">
            <w:pPr>
              <w:jc w:val="center"/>
              <w:rPr>
                <w:sz w:val="22"/>
                <w:szCs w:val="22"/>
              </w:rPr>
            </w:pPr>
            <w:r w:rsidRPr="005331E7">
              <w:rPr>
                <w:sz w:val="20"/>
                <w:szCs w:val="20"/>
              </w:rPr>
              <w:t>0,0</w:t>
            </w:r>
            <w:r w:rsidR="00D936FD" w:rsidRPr="005331E7">
              <w:rPr>
                <w:sz w:val="20"/>
                <w:szCs w:val="20"/>
              </w:rPr>
              <w:t>41</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5E343724" w14:textId="6DB65D50" w:rsidR="00CD129C" w:rsidRPr="005331E7" w:rsidRDefault="00CD129C" w:rsidP="00CD129C">
            <w:pPr>
              <w:jc w:val="center"/>
              <w:rPr>
                <w:sz w:val="22"/>
                <w:szCs w:val="22"/>
              </w:rPr>
            </w:pPr>
            <w:r w:rsidRPr="005331E7">
              <w:rPr>
                <w:sz w:val="22"/>
                <w:szCs w:val="22"/>
              </w:rPr>
              <w:t>95/70</w:t>
            </w:r>
          </w:p>
        </w:tc>
        <w:tc>
          <w:tcPr>
            <w:tcW w:w="793" w:type="pct"/>
            <w:tcBorders>
              <w:top w:val="single" w:sz="4" w:space="0" w:color="auto"/>
              <w:left w:val="single" w:sz="4" w:space="0" w:color="auto"/>
              <w:bottom w:val="single" w:sz="4" w:space="0" w:color="auto"/>
            </w:tcBorders>
            <w:shd w:val="clear" w:color="auto" w:fill="auto"/>
            <w:vAlign w:val="center"/>
          </w:tcPr>
          <w:p w14:paraId="14344383" w14:textId="0826AB98" w:rsidR="00CD129C" w:rsidRPr="005331E7" w:rsidRDefault="00CD129C" w:rsidP="00CD129C">
            <w:pPr>
              <w:jc w:val="center"/>
              <w:rPr>
                <w:sz w:val="22"/>
                <w:szCs w:val="22"/>
              </w:rPr>
            </w:pPr>
            <w:r w:rsidRPr="005331E7">
              <w:rPr>
                <w:sz w:val="22"/>
                <w:szCs w:val="22"/>
              </w:rPr>
              <w:t>25</w:t>
            </w:r>
          </w:p>
        </w:tc>
      </w:tr>
    </w:tbl>
    <w:p w14:paraId="3233F41E" w14:textId="77777777" w:rsidR="00DD6EF3" w:rsidRPr="005331E7" w:rsidRDefault="00DD6EF3" w:rsidP="0006129B">
      <w:pPr>
        <w:ind w:firstLine="709"/>
        <w:rPr>
          <w:b/>
          <w:u w:val="single"/>
        </w:rPr>
      </w:pPr>
    </w:p>
    <w:p w14:paraId="778DC6E0" w14:textId="77777777" w:rsidR="00302C84" w:rsidRPr="005331E7" w:rsidRDefault="005148DF" w:rsidP="0006129B">
      <w:pPr>
        <w:pStyle w:val="31"/>
        <w:spacing w:line="240" w:lineRule="auto"/>
      </w:pPr>
      <w:bookmarkStart w:id="70" w:name="_Toc144017370"/>
      <w:r w:rsidRPr="005331E7">
        <w:t>3.2</w:t>
      </w:r>
      <w:r w:rsidR="00997C9E" w:rsidRPr="005331E7">
        <w:t>3</w:t>
      </w:r>
      <w:r w:rsidRPr="005331E7">
        <w:t xml:space="preserve"> </w:t>
      </w:r>
      <w:r w:rsidR="00302C84" w:rsidRPr="005331E7">
        <w:t xml:space="preserve">Изменения, произошедшие в тепловых сетях, сооружениях на них за период, </w:t>
      </w:r>
      <w:r w:rsidR="00042A16" w:rsidRPr="005331E7">
        <w:t>предшествующий разработке (актуализации) схемы теплоснабжения</w:t>
      </w:r>
      <w:bookmarkEnd w:id="70"/>
    </w:p>
    <w:p w14:paraId="62663A87" w14:textId="2F00281A" w:rsidR="0024105A" w:rsidRPr="005331E7" w:rsidRDefault="0024105A" w:rsidP="0024105A">
      <w:pPr>
        <w:pStyle w:val="Affb"/>
      </w:pPr>
      <w:r w:rsidRPr="005331E7">
        <w:t xml:space="preserve">С момента предыдущей актуализации схемы теплоснабжения </w:t>
      </w:r>
      <w:proofErr w:type="spellStart"/>
      <w:r w:rsidR="00EB5D89" w:rsidRPr="005331E7">
        <w:t>Новорешетовского</w:t>
      </w:r>
      <w:proofErr w:type="spellEnd"/>
      <w:r w:rsidRPr="005331E7">
        <w:t xml:space="preserve"> </w:t>
      </w:r>
      <w:r w:rsidR="007C3D44">
        <w:t>сельсовета Кочковского района</w:t>
      </w:r>
      <w:r w:rsidRPr="005331E7">
        <w:t xml:space="preserve"> Новосибирской области на 2013-2028 годы (актуализация на 2023 г.), утвержденную постановлением администрации Кочковского района Новосибирской области от 01.09.2022 </w:t>
      </w:r>
      <w:r w:rsidR="00C834C1" w:rsidRPr="005331E7">
        <w:t>№ 510-па</w:t>
      </w:r>
      <w:r w:rsidRPr="005331E7">
        <w:t>, значительных изменений в структуре системы теплоснабжения не произошло.</w:t>
      </w:r>
    </w:p>
    <w:p w14:paraId="288ADD15" w14:textId="4564E67C" w:rsidR="00483BDC" w:rsidRPr="005331E7" w:rsidRDefault="001E412C" w:rsidP="00965DEE">
      <w:pPr>
        <w:pStyle w:val="Affb"/>
      </w:pPr>
      <w:r w:rsidRPr="005331E7">
        <w:t xml:space="preserve">На основании полученных данных были </w:t>
      </w:r>
      <w:r w:rsidR="00042A16" w:rsidRPr="005331E7">
        <w:t>уточнены</w:t>
      </w:r>
      <w:r w:rsidRPr="005331E7">
        <w:t xml:space="preserve"> сведения по характеристике тепловых сетей, статистике аварийных ситуаций, запорной арматуре, приведены энергетические характеристики тепловых сетей.</w:t>
      </w:r>
    </w:p>
    <w:p w14:paraId="72503B5A" w14:textId="77777777" w:rsidR="000361F5" w:rsidRPr="005331E7" w:rsidRDefault="000361F5" w:rsidP="0006129B">
      <w:pPr>
        <w:pStyle w:val="21"/>
        <w:spacing w:line="240" w:lineRule="auto"/>
        <w:sectPr w:rsidR="000361F5" w:rsidRPr="005331E7" w:rsidSect="00F83FC4">
          <w:pgSz w:w="16838" w:h="11906" w:orient="landscape"/>
          <w:pgMar w:top="709" w:right="851" w:bottom="1134" w:left="1134" w:header="708" w:footer="708" w:gutter="0"/>
          <w:cols w:space="708"/>
          <w:docGrid w:linePitch="360"/>
        </w:sectPr>
      </w:pPr>
      <w:bookmarkStart w:id="71" w:name="_Toc422303784"/>
    </w:p>
    <w:p w14:paraId="0B01EBE7" w14:textId="77777777" w:rsidR="003A5836" w:rsidRPr="005331E7" w:rsidRDefault="003A5836" w:rsidP="0006129B">
      <w:pPr>
        <w:pStyle w:val="21"/>
        <w:spacing w:line="240" w:lineRule="auto"/>
      </w:pPr>
      <w:bookmarkStart w:id="72" w:name="_Toc144017371"/>
      <w:r w:rsidRPr="005331E7">
        <w:lastRenderedPageBreak/>
        <w:t xml:space="preserve">Часть 4 </w:t>
      </w:r>
      <w:bookmarkEnd w:id="71"/>
      <w:r w:rsidR="005E5DE4" w:rsidRPr="005331E7">
        <w:t>Зоны действия источников тепловой энергии</w:t>
      </w:r>
      <w:bookmarkEnd w:id="72"/>
    </w:p>
    <w:p w14:paraId="63C3A84D" w14:textId="490A2A6A" w:rsidR="00BB4350" w:rsidRPr="005331E7" w:rsidRDefault="00BB4350" w:rsidP="0006129B">
      <w:pPr>
        <w:pStyle w:val="31"/>
        <w:spacing w:line="240" w:lineRule="auto"/>
      </w:pPr>
      <w:bookmarkStart w:id="73" w:name="_Toc144017372"/>
      <w:r w:rsidRPr="005331E7">
        <w:t xml:space="preserve">4.1 </w:t>
      </w:r>
      <w:r w:rsidR="005148DF" w:rsidRPr="005331E7">
        <w:t xml:space="preserve">Описание существующих зон действия источников тепловой энергии во всех системах теплоснабжения </w:t>
      </w:r>
      <w:r w:rsidR="00EC563E" w:rsidRPr="005331E7">
        <w:t xml:space="preserve">на </w:t>
      </w:r>
      <w:r w:rsidR="00F22EBD" w:rsidRPr="005331E7">
        <w:t>территории поселения</w:t>
      </w:r>
      <w:r w:rsidR="005148DF" w:rsidRPr="005331E7">
        <w:t>,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bookmarkEnd w:id="73"/>
    </w:p>
    <w:p w14:paraId="641C7254" w14:textId="77777777" w:rsidR="001B0283" w:rsidRPr="005331E7" w:rsidRDefault="001B0283" w:rsidP="0006129B">
      <w:pPr>
        <w:ind w:firstLine="567"/>
      </w:pPr>
      <w:r w:rsidRPr="005331E7">
        <w:t>В Поста</w:t>
      </w:r>
      <w:r w:rsidR="00E615B9" w:rsidRPr="005331E7">
        <w:t>новлении Правительства РФ от 22.02.</w:t>
      </w:r>
      <w:r w:rsidRPr="005331E7">
        <w:t>2012 № 154 «О требованиях к схемам теплоснабжения, порядку их разработки и утверждения» даны следующие определения:</w:t>
      </w:r>
    </w:p>
    <w:p w14:paraId="325AF0FC" w14:textId="77777777" w:rsidR="001B0283" w:rsidRPr="005331E7" w:rsidRDefault="001B0283" w:rsidP="0006129B">
      <w:pPr>
        <w:ind w:firstLine="567"/>
      </w:pPr>
      <w:r w:rsidRPr="005331E7">
        <w:rPr>
          <w:i/>
        </w:rPr>
        <w:t>«зона действия системы теплоснабжения»</w:t>
      </w:r>
      <w:r w:rsidRPr="005331E7">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65DBBFAC" w14:textId="77777777" w:rsidR="001B0283" w:rsidRPr="005331E7" w:rsidRDefault="001B0283" w:rsidP="0006129B">
      <w:pPr>
        <w:ind w:firstLine="567"/>
      </w:pPr>
      <w:r w:rsidRPr="005331E7">
        <w:rPr>
          <w:i/>
        </w:rPr>
        <w:t>«зона действия источника тепловой энергии»</w:t>
      </w:r>
      <w:r w:rsidRPr="005331E7">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3A55184E" w14:textId="7196D746" w:rsidR="001B0283" w:rsidRPr="005331E7" w:rsidRDefault="001B0283" w:rsidP="0006129B">
      <w:pPr>
        <w:suppressAutoHyphens/>
        <w:autoSpaceDE w:val="0"/>
        <w:ind w:firstLine="567"/>
        <w:rPr>
          <w:lang w:eastAsia="ar-SA"/>
        </w:rPr>
      </w:pPr>
      <w:r w:rsidRPr="005331E7">
        <w:rPr>
          <w:lang w:eastAsia="ar-SA"/>
        </w:rPr>
        <w:t>Зон</w:t>
      </w:r>
      <w:r w:rsidR="008B0A5C" w:rsidRPr="005331E7">
        <w:rPr>
          <w:lang w:eastAsia="ar-SA"/>
        </w:rPr>
        <w:t>ы</w:t>
      </w:r>
      <w:r w:rsidRPr="005331E7">
        <w:rPr>
          <w:lang w:eastAsia="ar-SA"/>
        </w:rPr>
        <w:t xml:space="preserve"> действия </w:t>
      </w:r>
      <w:r w:rsidR="0083455B" w:rsidRPr="005331E7">
        <w:rPr>
          <w:lang w:eastAsia="ar-SA"/>
        </w:rPr>
        <w:t xml:space="preserve">источников тепла </w:t>
      </w:r>
      <w:r w:rsidRPr="005331E7">
        <w:rPr>
          <w:lang w:eastAsia="ar-SA"/>
        </w:rPr>
        <w:t>представлен</w:t>
      </w:r>
      <w:r w:rsidR="00932962" w:rsidRPr="005331E7">
        <w:rPr>
          <w:lang w:eastAsia="ar-SA"/>
        </w:rPr>
        <w:t>а</w:t>
      </w:r>
      <w:r w:rsidR="00F81F2A" w:rsidRPr="005331E7">
        <w:rPr>
          <w:lang w:eastAsia="ar-SA"/>
        </w:rPr>
        <w:t xml:space="preserve"> на рисунк</w:t>
      </w:r>
      <w:r w:rsidR="003E1FBE" w:rsidRPr="005331E7">
        <w:rPr>
          <w:lang w:eastAsia="ar-SA"/>
        </w:rPr>
        <w:t>ах</w:t>
      </w:r>
      <w:r w:rsidR="00F81F2A" w:rsidRPr="005331E7">
        <w:rPr>
          <w:lang w:eastAsia="ar-SA"/>
        </w:rPr>
        <w:t xml:space="preserve"> </w:t>
      </w:r>
      <w:r w:rsidR="000120E2" w:rsidRPr="005331E7">
        <w:rPr>
          <w:lang w:eastAsia="ar-SA"/>
        </w:rPr>
        <w:t>ниже</w:t>
      </w:r>
      <w:r w:rsidRPr="005331E7">
        <w:rPr>
          <w:lang w:eastAsia="ar-SA"/>
        </w:rPr>
        <w:t>.</w:t>
      </w:r>
    </w:p>
    <w:p w14:paraId="6D92349C" w14:textId="3D4B9CBE" w:rsidR="00495762" w:rsidRPr="005331E7" w:rsidRDefault="00495762" w:rsidP="0006129B">
      <w:pPr>
        <w:suppressAutoHyphens/>
        <w:autoSpaceDE w:val="0"/>
        <w:ind w:firstLine="567"/>
        <w:rPr>
          <w:lang w:eastAsia="ar-SA"/>
        </w:rPr>
      </w:pPr>
    </w:p>
    <w:p w14:paraId="140A37A7" w14:textId="59662365" w:rsidR="002B112E" w:rsidRPr="001E7A04" w:rsidRDefault="001E7A04" w:rsidP="002B112E">
      <w:pPr>
        <w:jc w:val="center"/>
        <w:rPr>
          <w:i/>
        </w:rPr>
      </w:pPr>
      <w:r w:rsidRPr="001E7A04">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p w14:paraId="6705C1BB" w14:textId="48B41009" w:rsidR="002B112E" w:rsidRPr="005331E7" w:rsidRDefault="00B90C8A" w:rsidP="00B90C8A">
      <w:pPr>
        <w:pStyle w:val="aff9"/>
        <w:jc w:val="center"/>
        <w:rPr>
          <w:szCs w:val="24"/>
        </w:rPr>
      </w:pPr>
      <w:r w:rsidRPr="005331E7">
        <w:t xml:space="preserve">Рисунок </w:t>
      </w:r>
      <w:fldSimple w:instr=" SEQ Рисунок \* ARABIC ">
        <w:r w:rsidR="00997A09" w:rsidRPr="005331E7">
          <w:rPr>
            <w:noProof/>
          </w:rPr>
          <w:t>5</w:t>
        </w:r>
      </w:fldSimple>
      <w:r w:rsidR="002B112E" w:rsidRPr="005331E7">
        <w:rPr>
          <w:szCs w:val="24"/>
        </w:rPr>
        <w:t>– Зона действия источник</w:t>
      </w:r>
      <w:r w:rsidR="00CD129C" w:rsidRPr="005331E7">
        <w:rPr>
          <w:szCs w:val="24"/>
        </w:rPr>
        <w:t>ов</w:t>
      </w:r>
      <w:r w:rsidR="002B112E" w:rsidRPr="005331E7">
        <w:rPr>
          <w:szCs w:val="24"/>
        </w:rPr>
        <w:t xml:space="preserve"> тепловой энергии (</w:t>
      </w:r>
      <w:r w:rsidR="00EB5D89" w:rsidRPr="005331E7">
        <w:rPr>
          <w:szCs w:val="24"/>
        </w:rPr>
        <w:t>Котельная п. Новые Решеты</w:t>
      </w:r>
      <w:r w:rsidR="002B112E" w:rsidRPr="005331E7">
        <w:rPr>
          <w:szCs w:val="24"/>
        </w:rPr>
        <w:t>)</w:t>
      </w:r>
    </w:p>
    <w:p w14:paraId="2DDC958F" w14:textId="0E852664" w:rsidR="002B112E" w:rsidRPr="005331E7" w:rsidRDefault="002B112E" w:rsidP="002B112E">
      <w:pPr>
        <w:ind w:firstLine="426"/>
        <w:jc w:val="center"/>
      </w:pPr>
    </w:p>
    <w:p w14:paraId="71196A3C" w14:textId="77777777" w:rsidR="00B2339D" w:rsidRPr="005331E7" w:rsidRDefault="005148DF" w:rsidP="0006129B">
      <w:pPr>
        <w:pStyle w:val="31"/>
        <w:spacing w:line="240" w:lineRule="auto"/>
      </w:pPr>
      <w:bookmarkStart w:id="74" w:name="_Toc144017373"/>
      <w:r w:rsidRPr="005331E7">
        <w:t xml:space="preserve">4.2 </w:t>
      </w:r>
      <w:r w:rsidR="00B2339D" w:rsidRPr="005331E7">
        <w:t xml:space="preserve">Изменения, произошедшие в системе </w:t>
      </w:r>
      <w:r w:rsidR="008B0A5C" w:rsidRPr="005331E7">
        <w:t>теплоснабжения</w:t>
      </w:r>
      <w:bookmarkEnd w:id="74"/>
    </w:p>
    <w:p w14:paraId="55EAC160" w14:textId="48EF5009" w:rsidR="0024105A" w:rsidRPr="005331E7" w:rsidRDefault="0024105A" w:rsidP="0024105A">
      <w:pPr>
        <w:pStyle w:val="Affb"/>
      </w:pPr>
      <w:r w:rsidRPr="005331E7">
        <w:t xml:space="preserve">С момента предыдущей актуализации схемы теплоснабжения </w:t>
      </w:r>
      <w:proofErr w:type="spellStart"/>
      <w:r w:rsidR="00EB5D89" w:rsidRPr="005331E7">
        <w:t>Новорешетовского</w:t>
      </w:r>
      <w:proofErr w:type="spellEnd"/>
      <w:r w:rsidRPr="005331E7">
        <w:t xml:space="preserve"> </w:t>
      </w:r>
      <w:r w:rsidR="007C3D44">
        <w:t>сельсовета Кочковского района</w:t>
      </w:r>
      <w:r w:rsidRPr="005331E7">
        <w:t xml:space="preserve"> Новосибирской области на 2013-2028 годы (актуализация на 2023 г.), утвержденную постановлением администрации Кочковского района Новосибирской области от 01.09.2022 </w:t>
      </w:r>
      <w:r w:rsidR="00C834C1" w:rsidRPr="005331E7">
        <w:t>№ 510-па</w:t>
      </w:r>
      <w:r w:rsidRPr="005331E7">
        <w:t>, значительных изменений в структуре системы теплоснабжения не произошло.</w:t>
      </w:r>
    </w:p>
    <w:p w14:paraId="5AD4DEAE" w14:textId="5921AD4E" w:rsidR="00B2339D" w:rsidRPr="005331E7" w:rsidRDefault="00B2339D" w:rsidP="001605C0">
      <w:pPr>
        <w:pStyle w:val="Affb"/>
      </w:pPr>
    </w:p>
    <w:p w14:paraId="336F8FC1" w14:textId="77777777" w:rsidR="00BA57E9" w:rsidRPr="005331E7" w:rsidRDefault="00BA57E9" w:rsidP="0006129B">
      <w:pPr>
        <w:ind w:firstLine="567"/>
        <w:sectPr w:rsidR="00BA57E9" w:rsidRPr="005331E7" w:rsidSect="005D2853">
          <w:pgSz w:w="11906" w:h="16838"/>
          <w:pgMar w:top="851" w:right="1134" w:bottom="851" w:left="1134" w:header="708" w:footer="997" w:gutter="0"/>
          <w:cols w:space="708"/>
          <w:docGrid w:linePitch="360"/>
        </w:sectPr>
      </w:pPr>
    </w:p>
    <w:p w14:paraId="59EAB115" w14:textId="77777777" w:rsidR="003A5836" w:rsidRPr="005331E7" w:rsidRDefault="003A5836" w:rsidP="0006129B">
      <w:pPr>
        <w:pStyle w:val="21"/>
        <w:spacing w:line="240" w:lineRule="auto"/>
      </w:pPr>
      <w:bookmarkStart w:id="75" w:name="_Toc422303785"/>
      <w:bookmarkStart w:id="76" w:name="_Toc144017374"/>
      <w:r w:rsidRPr="005331E7">
        <w:lastRenderedPageBreak/>
        <w:t xml:space="preserve">Часть 5 </w:t>
      </w:r>
      <w:bookmarkEnd w:id="75"/>
      <w:r w:rsidR="005E5DE4" w:rsidRPr="005331E7">
        <w:t>Тепловые нагрузки потребителей тепловой энергии, групп потребителей тепловой энергии</w:t>
      </w:r>
      <w:bookmarkEnd w:id="76"/>
    </w:p>
    <w:p w14:paraId="1B9867E5" w14:textId="77777777" w:rsidR="00EC6C21" w:rsidRPr="005331E7" w:rsidRDefault="005148DF" w:rsidP="0006129B">
      <w:pPr>
        <w:pStyle w:val="31"/>
        <w:spacing w:line="240" w:lineRule="auto"/>
      </w:pPr>
      <w:bookmarkStart w:id="77" w:name="_Toc144017375"/>
      <w:r w:rsidRPr="005331E7">
        <w:t>5.1</w:t>
      </w:r>
      <w:r w:rsidR="00EC6C21" w:rsidRPr="005331E7">
        <w:t xml:space="preserve"> </w:t>
      </w:r>
      <w:r w:rsidRPr="005331E7">
        <w:t>О</w:t>
      </w:r>
      <w:r w:rsidR="005E5DE4" w:rsidRPr="005331E7">
        <w:rPr>
          <w:rStyle w:val="ed"/>
        </w:rPr>
        <w:t>писание значений спроса на тепловую мощность в расчетных элементах территориального деления</w:t>
      </w:r>
      <w:bookmarkEnd w:id="77"/>
    </w:p>
    <w:p w14:paraId="40D679EF" w14:textId="46935160" w:rsidR="00BC5B47" w:rsidRPr="005331E7" w:rsidRDefault="00BC5B47" w:rsidP="0006129B">
      <w:pPr>
        <w:pStyle w:val="Affb"/>
        <w:rPr>
          <w:szCs w:val="24"/>
        </w:rPr>
      </w:pPr>
      <w:r w:rsidRPr="005331E7">
        <w:rPr>
          <w:szCs w:val="24"/>
        </w:rPr>
        <w:t xml:space="preserve">Основными потребителями тепловой энергии являются население (жилищный фонд), объекты </w:t>
      </w:r>
      <w:r w:rsidR="003361D2" w:rsidRPr="005331E7">
        <w:rPr>
          <w:szCs w:val="24"/>
        </w:rPr>
        <w:t>административного</w:t>
      </w:r>
      <w:r w:rsidRPr="005331E7">
        <w:rPr>
          <w:szCs w:val="24"/>
        </w:rPr>
        <w:t xml:space="preserve"> и социально-культурного назначения. Сведения о тепловых нагрузках потребителей тепловой энергии в зонах действия источников тепловой энергии приведены в таблиц</w:t>
      </w:r>
      <w:r w:rsidR="002A3537" w:rsidRPr="005331E7">
        <w:rPr>
          <w:szCs w:val="24"/>
        </w:rPr>
        <w:t>е</w:t>
      </w:r>
      <w:r w:rsidRPr="005331E7">
        <w:rPr>
          <w:szCs w:val="24"/>
        </w:rPr>
        <w:t xml:space="preserve"> </w:t>
      </w:r>
      <w:r w:rsidR="001540EC" w:rsidRPr="005331E7">
        <w:rPr>
          <w:szCs w:val="24"/>
        </w:rPr>
        <w:t>ниже</w:t>
      </w:r>
      <w:r w:rsidRPr="005331E7">
        <w:rPr>
          <w:szCs w:val="24"/>
        </w:rPr>
        <w:t xml:space="preserve">. </w:t>
      </w:r>
    </w:p>
    <w:p w14:paraId="7F109312" w14:textId="77777777" w:rsidR="004C4B82" w:rsidRPr="005331E7" w:rsidRDefault="004C4B82" w:rsidP="0006129B">
      <w:pPr>
        <w:pStyle w:val="Affb"/>
        <w:rPr>
          <w:szCs w:val="20"/>
        </w:rPr>
      </w:pPr>
    </w:p>
    <w:p w14:paraId="39E72428" w14:textId="4D4B3A79" w:rsidR="001B0283" w:rsidRPr="005331E7" w:rsidRDefault="004C4B82"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16</w:t>
      </w:r>
      <w:r w:rsidR="008A3CE6" w:rsidRPr="005331E7">
        <w:rPr>
          <w:noProof/>
        </w:rPr>
        <w:fldChar w:fldCharType="end"/>
      </w:r>
      <w:r w:rsidRPr="005331E7">
        <w:t xml:space="preserve"> - Тепловые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710"/>
        <w:gridCol w:w="1796"/>
        <w:gridCol w:w="2601"/>
      </w:tblGrid>
      <w:tr w:rsidR="005331E7" w:rsidRPr="005331E7" w14:paraId="4BAE677D" w14:textId="28541F99" w:rsidTr="008C2F71">
        <w:tc>
          <w:tcPr>
            <w:tcW w:w="406" w:type="pct"/>
            <w:tcBorders>
              <w:bottom w:val="single" w:sz="4" w:space="0" w:color="auto"/>
            </w:tcBorders>
            <w:shd w:val="clear" w:color="auto" w:fill="auto"/>
            <w:vAlign w:val="center"/>
            <w:hideMark/>
          </w:tcPr>
          <w:p w14:paraId="7362EDDE" w14:textId="77777777" w:rsidR="00E825F0" w:rsidRPr="005331E7" w:rsidRDefault="00E825F0" w:rsidP="0006129B">
            <w:pPr>
              <w:jc w:val="center"/>
              <w:rPr>
                <w:bCs/>
                <w:sz w:val="22"/>
                <w:szCs w:val="22"/>
              </w:rPr>
            </w:pPr>
            <w:r w:rsidRPr="005331E7">
              <w:rPr>
                <w:bCs/>
                <w:sz w:val="22"/>
                <w:szCs w:val="22"/>
              </w:rPr>
              <w:t>№ п/п</w:t>
            </w:r>
          </w:p>
        </w:tc>
        <w:tc>
          <w:tcPr>
            <w:tcW w:w="2376" w:type="pct"/>
            <w:tcBorders>
              <w:bottom w:val="single" w:sz="4" w:space="0" w:color="auto"/>
            </w:tcBorders>
            <w:shd w:val="clear" w:color="auto" w:fill="auto"/>
            <w:vAlign w:val="center"/>
            <w:hideMark/>
          </w:tcPr>
          <w:p w14:paraId="354C4799" w14:textId="77777777" w:rsidR="00E825F0" w:rsidRPr="005331E7" w:rsidRDefault="00E825F0" w:rsidP="0006129B">
            <w:pPr>
              <w:jc w:val="center"/>
              <w:rPr>
                <w:bCs/>
                <w:sz w:val="22"/>
                <w:szCs w:val="22"/>
              </w:rPr>
            </w:pPr>
            <w:r w:rsidRPr="005331E7">
              <w:rPr>
                <w:bCs/>
                <w:sz w:val="22"/>
                <w:szCs w:val="22"/>
              </w:rPr>
              <w:t>Наименование источника теплоснабжения</w:t>
            </w:r>
          </w:p>
        </w:tc>
        <w:tc>
          <w:tcPr>
            <w:tcW w:w="906" w:type="pct"/>
            <w:tcBorders>
              <w:bottom w:val="single" w:sz="4" w:space="0" w:color="auto"/>
            </w:tcBorders>
            <w:shd w:val="clear" w:color="auto" w:fill="auto"/>
            <w:vAlign w:val="center"/>
          </w:tcPr>
          <w:p w14:paraId="4A638C6D" w14:textId="77777777" w:rsidR="00E825F0" w:rsidRPr="005331E7" w:rsidRDefault="00E825F0" w:rsidP="0006129B">
            <w:pPr>
              <w:jc w:val="center"/>
              <w:rPr>
                <w:sz w:val="22"/>
                <w:szCs w:val="22"/>
              </w:rPr>
            </w:pPr>
            <w:r w:rsidRPr="005331E7">
              <w:rPr>
                <w:sz w:val="22"/>
                <w:szCs w:val="22"/>
              </w:rPr>
              <w:t>Нагрузки, Гкал/ч</w:t>
            </w:r>
          </w:p>
        </w:tc>
        <w:tc>
          <w:tcPr>
            <w:tcW w:w="1312" w:type="pct"/>
            <w:tcBorders>
              <w:bottom w:val="single" w:sz="4" w:space="0" w:color="auto"/>
            </w:tcBorders>
            <w:shd w:val="clear" w:color="auto" w:fill="auto"/>
          </w:tcPr>
          <w:p w14:paraId="3E4CE99A" w14:textId="0001B383" w:rsidR="00E825F0" w:rsidRPr="005331E7" w:rsidRDefault="00E825F0" w:rsidP="0006129B">
            <w:pPr>
              <w:jc w:val="center"/>
              <w:rPr>
                <w:sz w:val="22"/>
                <w:szCs w:val="22"/>
              </w:rPr>
            </w:pPr>
            <w:r w:rsidRPr="005331E7">
              <w:rPr>
                <w:sz w:val="22"/>
                <w:szCs w:val="22"/>
              </w:rPr>
              <w:t>Полезный отпуск тепла, Гкал</w:t>
            </w:r>
          </w:p>
        </w:tc>
      </w:tr>
      <w:tr w:rsidR="005331E7" w:rsidRPr="005331E7" w14:paraId="390B57D6" w14:textId="77777777" w:rsidTr="008C2F71">
        <w:tc>
          <w:tcPr>
            <w:tcW w:w="406" w:type="pct"/>
            <w:tcBorders>
              <w:top w:val="single" w:sz="4" w:space="0" w:color="auto"/>
              <w:bottom w:val="single" w:sz="4" w:space="0" w:color="auto"/>
              <w:right w:val="single" w:sz="4" w:space="0" w:color="auto"/>
            </w:tcBorders>
            <w:shd w:val="clear" w:color="auto" w:fill="auto"/>
            <w:vAlign w:val="center"/>
          </w:tcPr>
          <w:p w14:paraId="28FF3F8D" w14:textId="6EBD844D" w:rsidR="008C2F71" w:rsidRPr="005331E7" w:rsidRDefault="008C2F71" w:rsidP="008C2F71">
            <w:pPr>
              <w:pStyle w:val="ab"/>
              <w:jc w:val="center"/>
              <w:rPr>
                <w:sz w:val="22"/>
                <w:szCs w:val="22"/>
              </w:rPr>
            </w:pPr>
            <w:r w:rsidRPr="005331E7">
              <w:rPr>
                <w:sz w:val="22"/>
                <w:szCs w:val="22"/>
              </w:rPr>
              <w:t>1</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6335CE8D" w14:textId="6F6CE518" w:rsidR="008C2F71" w:rsidRPr="005331E7" w:rsidRDefault="008C2F71" w:rsidP="008C2F71">
            <w:pPr>
              <w:jc w:val="center"/>
              <w:rPr>
                <w:sz w:val="22"/>
                <w:szCs w:val="22"/>
              </w:rPr>
            </w:pPr>
            <w:r w:rsidRPr="005331E7">
              <w:rPr>
                <w:sz w:val="22"/>
                <w:szCs w:val="22"/>
              </w:rPr>
              <w:t>Котельная п. Новые Решеты</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2241D842" w14:textId="667DEAA1" w:rsidR="008C2F71" w:rsidRPr="005331E7" w:rsidRDefault="008C2F71" w:rsidP="008C2F71">
            <w:pPr>
              <w:jc w:val="center"/>
              <w:rPr>
                <w:sz w:val="22"/>
                <w:szCs w:val="22"/>
              </w:rPr>
            </w:pPr>
            <w:r w:rsidRPr="005331E7">
              <w:rPr>
                <w:sz w:val="22"/>
                <w:szCs w:val="22"/>
              </w:rPr>
              <w:t>0,369</w:t>
            </w:r>
          </w:p>
        </w:tc>
        <w:tc>
          <w:tcPr>
            <w:tcW w:w="1312" w:type="pct"/>
            <w:tcBorders>
              <w:top w:val="single" w:sz="4" w:space="0" w:color="auto"/>
              <w:left w:val="nil"/>
              <w:bottom w:val="single" w:sz="4" w:space="0" w:color="auto"/>
              <w:right w:val="single" w:sz="4" w:space="0" w:color="auto"/>
            </w:tcBorders>
            <w:shd w:val="clear" w:color="auto" w:fill="auto"/>
            <w:vAlign w:val="center"/>
          </w:tcPr>
          <w:p w14:paraId="397E302F" w14:textId="033B9ED9" w:rsidR="008C2F71" w:rsidRPr="005331E7" w:rsidRDefault="008C2F71" w:rsidP="008C2F71">
            <w:pPr>
              <w:jc w:val="center"/>
              <w:rPr>
                <w:sz w:val="22"/>
                <w:szCs w:val="22"/>
              </w:rPr>
            </w:pPr>
            <w:r w:rsidRPr="005331E7">
              <w:rPr>
                <w:sz w:val="20"/>
                <w:szCs w:val="20"/>
              </w:rPr>
              <w:t>215,5</w:t>
            </w:r>
          </w:p>
        </w:tc>
      </w:tr>
      <w:tr w:rsidR="008C2F71" w:rsidRPr="005331E7" w14:paraId="4507499E" w14:textId="77777777" w:rsidTr="008C2F71">
        <w:tc>
          <w:tcPr>
            <w:tcW w:w="406" w:type="pct"/>
            <w:tcBorders>
              <w:top w:val="single" w:sz="4" w:space="0" w:color="auto"/>
              <w:bottom w:val="single" w:sz="4" w:space="0" w:color="auto"/>
              <w:right w:val="single" w:sz="4" w:space="0" w:color="auto"/>
            </w:tcBorders>
            <w:shd w:val="clear" w:color="auto" w:fill="auto"/>
            <w:vAlign w:val="center"/>
          </w:tcPr>
          <w:p w14:paraId="59E1CFBC" w14:textId="213BCCCC" w:rsidR="008C2F71" w:rsidRPr="005331E7" w:rsidRDefault="008C2F71" w:rsidP="008C2F71">
            <w:pPr>
              <w:pStyle w:val="ab"/>
              <w:jc w:val="center"/>
              <w:rPr>
                <w:sz w:val="22"/>
                <w:szCs w:val="22"/>
              </w:rPr>
            </w:pPr>
            <w:r w:rsidRPr="005331E7">
              <w:rPr>
                <w:sz w:val="22"/>
                <w:szCs w:val="22"/>
              </w:rPr>
              <w:t>2</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46EB4221" w14:textId="0E2C6F9A" w:rsidR="008C2F71" w:rsidRPr="005331E7" w:rsidRDefault="008C2F71" w:rsidP="008C2F71">
            <w:pPr>
              <w:jc w:val="center"/>
            </w:pPr>
            <w:r w:rsidRPr="005331E7">
              <w:rPr>
                <w:sz w:val="22"/>
                <w:szCs w:val="22"/>
              </w:rPr>
              <w:t>Котельная РТП п. Новые Решеты</w:t>
            </w:r>
          </w:p>
        </w:tc>
        <w:tc>
          <w:tcPr>
            <w:tcW w:w="906" w:type="pct"/>
            <w:tcBorders>
              <w:top w:val="single" w:sz="4" w:space="0" w:color="auto"/>
              <w:left w:val="nil"/>
              <w:bottom w:val="single" w:sz="4" w:space="0" w:color="auto"/>
              <w:right w:val="single" w:sz="4" w:space="0" w:color="auto"/>
            </w:tcBorders>
            <w:shd w:val="clear" w:color="auto" w:fill="auto"/>
            <w:vAlign w:val="center"/>
          </w:tcPr>
          <w:p w14:paraId="4A54B5DE" w14:textId="55A5E7C5" w:rsidR="008C2F71" w:rsidRPr="005331E7" w:rsidRDefault="008C2F71" w:rsidP="008C2F71">
            <w:pPr>
              <w:jc w:val="center"/>
              <w:rPr>
                <w:sz w:val="22"/>
                <w:szCs w:val="22"/>
              </w:rPr>
            </w:pPr>
            <w:r w:rsidRPr="005331E7">
              <w:rPr>
                <w:sz w:val="22"/>
                <w:szCs w:val="22"/>
              </w:rPr>
              <w:t>0,2</w:t>
            </w:r>
            <w:r w:rsidR="00D936FD" w:rsidRPr="005331E7">
              <w:rPr>
                <w:sz w:val="22"/>
                <w:szCs w:val="22"/>
              </w:rPr>
              <w:t>17</w:t>
            </w:r>
          </w:p>
        </w:tc>
        <w:tc>
          <w:tcPr>
            <w:tcW w:w="1312" w:type="pct"/>
            <w:tcBorders>
              <w:top w:val="single" w:sz="4" w:space="0" w:color="auto"/>
              <w:left w:val="nil"/>
              <w:bottom w:val="single" w:sz="4" w:space="0" w:color="auto"/>
              <w:right w:val="single" w:sz="4" w:space="0" w:color="auto"/>
            </w:tcBorders>
            <w:shd w:val="clear" w:color="auto" w:fill="auto"/>
            <w:vAlign w:val="center"/>
          </w:tcPr>
          <w:p w14:paraId="2ED1E33C" w14:textId="22507719" w:rsidR="008C2F71" w:rsidRPr="005331E7" w:rsidRDefault="008C2F71" w:rsidP="008C2F71">
            <w:pPr>
              <w:jc w:val="center"/>
              <w:rPr>
                <w:sz w:val="22"/>
                <w:szCs w:val="22"/>
              </w:rPr>
            </w:pPr>
            <w:r w:rsidRPr="005331E7">
              <w:rPr>
                <w:sz w:val="20"/>
                <w:szCs w:val="20"/>
              </w:rPr>
              <w:t>471,20</w:t>
            </w:r>
          </w:p>
        </w:tc>
      </w:tr>
    </w:tbl>
    <w:p w14:paraId="75E6CE3B" w14:textId="77777777" w:rsidR="001605C0" w:rsidRPr="005331E7" w:rsidRDefault="001605C0"/>
    <w:p w14:paraId="0FE257D2" w14:textId="77777777" w:rsidR="009671A4" w:rsidRPr="005331E7" w:rsidRDefault="009671A4" w:rsidP="0006129B">
      <w:pPr>
        <w:pStyle w:val="Affb"/>
        <w:rPr>
          <w:szCs w:val="24"/>
        </w:rPr>
      </w:pPr>
      <w:r w:rsidRPr="005331E7">
        <w:rPr>
          <w:szCs w:val="24"/>
        </w:rPr>
        <w:t>Сведения о тепловой нагрузке потребителей и полезном отпуске тепла локальных котельных не представлены.</w:t>
      </w:r>
    </w:p>
    <w:p w14:paraId="794FCD6E" w14:textId="77777777" w:rsidR="00026BF0" w:rsidRPr="005331E7" w:rsidRDefault="00026BF0" w:rsidP="0006129B">
      <w:pPr>
        <w:pStyle w:val="Affb"/>
      </w:pPr>
    </w:p>
    <w:p w14:paraId="0588F35E" w14:textId="77777777" w:rsidR="00631856" w:rsidRPr="005331E7" w:rsidRDefault="005148DF" w:rsidP="0006129B">
      <w:pPr>
        <w:pStyle w:val="31"/>
        <w:spacing w:line="240" w:lineRule="auto"/>
      </w:pPr>
      <w:bookmarkStart w:id="78" w:name="_Toc144017376"/>
      <w:r w:rsidRPr="005331E7">
        <w:rPr>
          <w:rStyle w:val="ed"/>
        </w:rPr>
        <w:t>5.2 О</w:t>
      </w:r>
      <w:r w:rsidR="005E5DE4" w:rsidRPr="005331E7">
        <w:rPr>
          <w:rStyle w:val="ed"/>
        </w:rPr>
        <w:t>писание значений расчетных тепловых нагрузок на коллекторах источников тепловой энергии</w:t>
      </w:r>
      <w:bookmarkEnd w:id="78"/>
    </w:p>
    <w:p w14:paraId="71ED211B" w14:textId="0DCFEC71" w:rsidR="004C4B82" w:rsidRPr="005331E7" w:rsidRDefault="004C4B82" w:rsidP="0006129B">
      <w:pPr>
        <w:pStyle w:val="Affb"/>
      </w:pPr>
      <w:r w:rsidRPr="005331E7">
        <w:t xml:space="preserve">Расчетные значения тепловых нагрузок источников тепловой энергии приведены в таблице </w:t>
      </w:r>
      <w:r w:rsidR="000608B8" w:rsidRPr="005331E7">
        <w:t>17</w:t>
      </w:r>
      <w:r w:rsidRPr="005331E7">
        <w:t>.</w:t>
      </w:r>
    </w:p>
    <w:p w14:paraId="311BFF59" w14:textId="77777777" w:rsidR="004C4B82" w:rsidRPr="005331E7" w:rsidRDefault="004C4B82" w:rsidP="0006129B">
      <w:pPr>
        <w:pStyle w:val="Affb"/>
      </w:pPr>
    </w:p>
    <w:p w14:paraId="1A1FBA99" w14:textId="08A9A45C" w:rsidR="004C4B82" w:rsidRPr="005331E7" w:rsidRDefault="004C4B82"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17</w:t>
      </w:r>
      <w:r w:rsidR="008A3CE6" w:rsidRPr="005331E7">
        <w:rPr>
          <w:noProof/>
        </w:rPr>
        <w:fldChar w:fldCharType="end"/>
      </w:r>
      <w:r w:rsidRPr="005331E7">
        <w:t xml:space="preserve"> - Расчетные значения тепловых нагрузок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602"/>
        <w:gridCol w:w="1360"/>
        <w:gridCol w:w="900"/>
        <w:gridCol w:w="1399"/>
      </w:tblGrid>
      <w:tr w:rsidR="005331E7" w:rsidRPr="005331E7" w14:paraId="5FB27896" w14:textId="3E0B2E03" w:rsidTr="00627643">
        <w:trPr>
          <w:cantSplit/>
          <w:tblHeader/>
        </w:trPr>
        <w:tc>
          <w:tcPr>
            <w:tcW w:w="328" w:type="pct"/>
            <w:vMerge w:val="restart"/>
            <w:shd w:val="clear" w:color="auto" w:fill="auto"/>
            <w:vAlign w:val="center"/>
            <w:hideMark/>
          </w:tcPr>
          <w:p w14:paraId="4E463B13" w14:textId="77777777" w:rsidR="00E825F0" w:rsidRPr="005331E7" w:rsidRDefault="00E825F0" w:rsidP="0006129B">
            <w:pPr>
              <w:jc w:val="center"/>
              <w:rPr>
                <w:bCs/>
                <w:sz w:val="22"/>
              </w:rPr>
            </w:pPr>
            <w:r w:rsidRPr="005331E7">
              <w:rPr>
                <w:bCs/>
                <w:sz w:val="22"/>
              </w:rPr>
              <w:t>№ п/п</w:t>
            </w:r>
          </w:p>
        </w:tc>
        <w:tc>
          <w:tcPr>
            <w:tcW w:w="2826" w:type="pct"/>
            <w:vMerge w:val="restart"/>
            <w:shd w:val="clear" w:color="auto" w:fill="auto"/>
            <w:vAlign w:val="center"/>
            <w:hideMark/>
          </w:tcPr>
          <w:p w14:paraId="77552A48" w14:textId="77777777" w:rsidR="00E825F0" w:rsidRPr="005331E7" w:rsidRDefault="00E825F0" w:rsidP="0006129B">
            <w:pPr>
              <w:jc w:val="center"/>
              <w:rPr>
                <w:bCs/>
                <w:sz w:val="22"/>
              </w:rPr>
            </w:pPr>
            <w:r w:rsidRPr="005331E7">
              <w:rPr>
                <w:bCs/>
                <w:sz w:val="22"/>
              </w:rPr>
              <w:t>Наименование источника теплоснабжения</w:t>
            </w:r>
          </w:p>
        </w:tc>
        <w:tc>
          <w:tcPr>
            <w:tcW w:w="1846" w:type="pct"/>
            <w:gridSpan w:val="3"/>
            <w:shd w:val="clear" w:color="auto" w:fill="auto"/>
            <w:vAlign w:val="center"/>
            <w:hideMark/>
          </w:tcPr>
          <w:p w14:paraId="4DF0F8D0" w14:textId="3C1C666D" w:rsidR="00E825F0" w:rsidRPr="005331E7" w:rsidRDefault="00E825F0" w:rsidP="00E825F0">
            <w:pPr>
              <w:jc w:val="center"/>
              <w:rPr>
                <w:sz w:val="22"/>
              </w:rPr>
            </w:pPr>
            <w:r w:rsidRPr="005331E7">
              <w:rPr>
                <w:sz w:val="22"/>
              </w:rPr>
              <w:t>Нагрузки, Гкал/ч</w:t>
            </w:r>
          </w:p>
        </w:tc>
      </w:tr>
      <w:tr w:rsidR="005331E7" w:rsidRPr="005331E7" w14:paraId="6D431E77" w14:textId="77777777" w:rsidTr="00A43B3F">
        <w:trPr>
          <w:cantSplit/>
          <w:trHeight w:val="445"/>
          <w:tblHeader/>
        </w:trPr>
        <w:tc>
          <w:tcPr>
            <w:tcW w:w="328" w:type="pct"/>
            <w:vMerge/>
            <w:tcBorders>
              <w:bottom w:val="single" w:sz="4" w:space="0" w:color="auto"/>
            </w:tcBorders>
            <w:vAlign w:val="center"/>
            <w:hideMark/>
          </w:tcPr>
          <w:p w14:paraId="5CC90B6D" w14:textId="77777777" w:rsidR="00E825F0" w:rsidRPr="005331E7" w:rsidRDefault="00E825F0" w:rsidP="0006129B">
            <w:pPr>
              <w:jc w:val="center"/>
              <w:rPr>
                <w:b/>
                <w:bCs/>
                <w:sz w:val="22"/>
              </w:rPr>
            </w:pPr>
          </w:p>
        </w:tc>
        <w:tc>
          <w:tcPr>
            <w:tcW w:w="2826" w:type="pct"/>
            <w:vMerge/>
            <w:tcBorders>
              <w:bottom w:val="single" w:sz="4" w:space="0" w:color="auto"/>
            </w:tcBorders>
            <w:vAlign w:val="center"/>
            <w:hideMark/>
          </w:tcPr>
          <w:p w14:paraId="27C834E2" w14:textId="77777777" w:rsidR="00E825F0" w:rsidRPr="005331E7" w:rsidRDefault="00E825F0" w:rsidP="0006129B">
            <w:pPr>
              <w:jc w:val="center"/>
              <w:rPr>
                <w:b/>
                <w:bCs/>
                <w:sz w:val="22"/>
              </w:rPr>
            </w:pPr>
          </w:p>
        </w:tc>
        <w:tc>
          <w:tcPr>
            <w:tcW w:w="686" w:type="pct"/>
            <w:tcBorders>
              <w:bottom w:val="single" w:sz="4" w:space="0" w:color="auto"/>
            </w:tcBorders>
            <w:shd w:val="clear" w:color="auto" w:fill="auto"/>
            <w:vAlign w:val="center"/>
            <w:hideMark/>
          </w:tcPr>
          <w:p w14:paraId="46A1853D" w14:textId="7A48D3EF" w:rsidR="00E825F0" w:rsidRPr="005331E7" w:rsidRDefault="00E825F0" w:rsidP="0006129B">
            <w:pPr>
              <w:jc w:val="center"/>
              <w:rPr>
                <w:sz w:val="22"/>
              </w:rPr>
            </w:pPr>
            <w:r w:rsidRPr="005331E7">
              <w:rPr>
                <w:sz w:val="22"/>
              </w:rPr>
              <w:t xml:space="preserve">отоплен.. </w:t>
            </w:r>
            <w:proofErr w:type="spellStart"/>
            <w:r w:rsidRPr="005331E7">
              <w:rPr>
                <w:sz w:val="22"/>
              </w:rPr>
              <w:t>вентил</w:t>
            </w:r>
            <w:proofErr w:type="spellEnd"/>
            <w:r w:rsidRPr="005331E7">
              <w:rPr>
                <w:sz w:val="22"/>
              </w:rPr>
              <w:t>.</w:t>
            </w:r>
          </w:p>
        </w:tc>
        <w:tc>
          <w:tcPr>
            <w:tcW w:w="454" w:type="pct"/>
            <w:tcBorders>
              <w:bottom w:val="single" w:sz="4" w:space="0" w:color="auto"/>
            </w:tcBorders>
            <w:shd w:val="clear" w:color="auto" w:fill="auto"/>
            <w:vAlign w:val="center"/>
            <w:hideMark/>
          </w:tcPr>
          <w:p w14:paraId="3D814569" w14:textId="77777777" w:rsidR="00E825F0" w:rsidRPr="005331E7" w:rsidRDefault="00E825F0" w:rsidP="0006129B">
            <w:pPr>
              <w:jc w:val="center"/>
              <w:rPr>
                <w:sz w:val="22"/>
              </w:rPr>
            </w:pPr>
            <w:r w:rsidRPr="005331E7">
              <w:rPr>
                <w:sz w:val="22"/>
              </w:rPr>
              <w:t>ГВС</w:t>
            </w:r>
          </w:p>
        </w:tc>
        <w:tc>
          <w:tcPr>
            <w:tcW w:w="706" w:type="pct"/>
            <w:tcBorders>
              <w:bottom w:val="single" w:sz="4" w:space="0" w:color="auto"/>
            </w:tcBorders>
          </w:tcPr>
          <w:p w14:paraId="0643ACA6" w14:textId="77777777" w:rsidR="00E825F0" w:rsidRPr="005331E7" w:rsidRDefault="00E825F0" w:rsidP="0006129B">
            <w:pPr>
              <w:jc w:val="center"/>
              <w:rPr>
                <w:sz w:val="22"/>
              </w:rPr>
            </w:pPr>
            <w:r w:rsidRPr="005331E7">
              <w:rPr>
                <w:sz w:val="22"/>
              </w:rPr>
              <w:t>ВСЕГО</w:t>
            </w:r>
          </w:p>
        </w:tc>
      </w:tr>
      <w:tr w:rsidR="005331E7" w:rsidRPr="005331E7" w14:paraId="0C59E1E4" w14:textId="77777777" w:rsidTr="00627643">
        <w:trPr>
          <w:cantSplit/>
        </w:trPr>
        <w:tc>
          <w:tcPr>
            <w:tcW w:w="328" w:type="pct"/>
            <w:tcBorders>
              <w:top w:val="single" w:sz="4" w:space="0" w:color="auto"/>
              <w:bottom w:val="single" w:sz="4" w:space="0" w:color="auto"/>
              <w:right w:val="single" w:sz="4" w:space="0" w:color="auto"/>
            </w:tcBorders>
            <w:shd w:val="clear" w:color="auto" w:fill="auto"/>
            <w:vAlign w:val="center"/>
          </w:tcPr>
          <w:p w14:paraId="42F4A3FB" w14:textId="6DD7E055" w:rsidR="00A43B3F" w:rsidRPr="005331E7" w:rsidRDefault="00A43B3F" w:rsidP="00A43B3F">
            <w:pPr>
              <w:pStyle w:val="ab"/>
              <w:jc w:val="center"/>
              <w:rPr>
                <w:sz w:val="22"/>
                <w:szCs w:val="22"/>
              </w:rPr>
            </w:pPr>
            <w:r w:rsidRPr="005331E7">
              <w:rPr>
                <w:sz w:val="22"/>
                <w:szCs w:val="22"/>
              </w:rPr>
              <w:t>1</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3E43ABA0" w14:textId="047BDEA0" w:rsidR="00A43B3F" w:rsidRPr="005331E7" w:rsidRDefault="00A43B3F" w:rsidP="00A43B3F">
            <w:pPr>
              <w:jc w:val="center"/>
              <w:rPr>
                <w:sz w:val="22"/>
              </w:rPr>
            </w:pPr>
            <w:r w:rsidRPr="005331E7">
              <w:rPr>
                <w:sz w:val="22"/>
                <w:szCs w:val="22"/>
              </w:rPr>
              <w:t>Котельная п. Новые Решеты</w:t>
            </w:r>
          </w:p>
        </w:tc>
        <w:tc>
          <w:tcPr>
            <w:tcW w:w="686" w:type="pct"/>
            <w:tcBorders>
              <w:top w:val="single" w:sz="4" w:space="0" w:color="auto"/>
              <w:left w:val="nil"/>
              <w:bottom w:val="single" w:sz="4" w:space="0" w:color="auto"/>
              <w:right w:val="single" w:sz="4" w:space="0" w:color="auto"/>
            </w:tcBorders>
            <w:shd w:val="clear" w:color="auto" w:fill="auto"/>
            <w:vAlign w:val="center"/>
          </w:tcPr>
          <w:p w14:paraId="451BF1FD" w14:textId="15802CAE" w:rsidR="00A43B3F" w:rsidRPr="005331E7" w:rsidRDefault="00A43B3F" w:rsidP="00A43B3F">
            <w:pPr>
              <w:jc w:val="center"/>
              <w:rPr>
                <w:sz w:val="22"/>
              </w:rPr>
            </w:pPr>
            <w:r w:rsidRPr="005331E7">
              <w:rPr>
                <w:sz w:val="22"/>
                <w:szCs w:val="22"/>
              </w:rPr>
              <w:t>0,369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C1F6115" w14:textId="5ADB6A7E" w:rsidR="00A43B3F" w:rsidRPr="005331E7" w:rsidRDefault="00A43B3F" w:rsidP="00A43B3F">
            <w:pPr>
              <w:jc w:val="center"/>
              <w:rPr>
                <w:sz w:val="22"/>
              </w:rPr>
            </w:pPr>
            <w:r w:rsidRPr="005331E7">
              <w:rPr>
                <w:sz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1C1B8D" w14:textId="027297D7" w:rsidR="00A43B3F" w:rsidRPr="005331E7" w:rsidRDefault="00A43B3F" w:rsidP="00A43B3F">
            <w:pPr>
              <w:jc w:val="center"/>
              <w:rPr>
                <w:sz w:val="22"/>
              </w:rPr>
            </w:pPr>
            <w:r w:rsidRPr="005331E7">
              <w:rPr>
                <w:sz w:val="22"/>
                <w:szCs w:val="22"/>
              </w:rPr>
              <w:t>0,369</w:t>
            </w:r>
          </w:p>
        </w:tc>
      </w:tr>
      <w:tr w:rsidR="00A43B3F" w:rsidRPr="005331E7" w14:paraId="163B2EFA" w14:textId="77777777" w:rsidTr="00627643">
        <w:trPr>
          <w:cantSplit/>
        </w:trPr>
        <w:tc>
          <w:tcPr>
            <w:tcW w:w="328" w:type="pct"/>
            <w:tcBorders>
              <w:top w:val="single" w:sz="4" w:space="0" w:color="auto"/>
              <w:bottom w:val="single" w:sz="4" w:space="0" w:color="auto"/>
              <w:right w:val="single" w:sz="4" w:space="0" w:color="auto"/>
            </w:tcBorders>
            <w:shd w:val="clear" w:color="auto" w:fill="auto"/>
            <w:vAlign w:val="center"/>
          </w:tcPr>
          <w:p w14:paraId="572F0F3D" w14:textId="7785E2EB" w:rsidR="00A43B3F" w:rsidRPr="005331E7" w:rsidRDefault="00A43B3F" w:rsidP="00A43B3F">
            <w:pPr>
              <w:pStyle w:val="ab"/>
              <w:jc w:val="center"/>
              <w:rPr>
                <w:sz w:val="22"/>
                <w:szCs w:val="22"/>
              </w:rPr>
            </w:pPr>
            <w:r w:rsidRPr="005331E7">
              <w:rPr>
                <w:sz w:val="22"/>
                <w:szCs w:val="22"/>
              </w:rPr>
              <w:t>2</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43688049" w14:textId="665F47C1" w:rsidR="00A43B3F" w:rsidRPr="005331E7" w:rsidRDefault="00A43B3F" w:rsidP="00A43B3F">
            <w:pPr>
              <w:jc w:val="center"/>
              <w:rPr>
                <w:sz w:val="22"/>
                <w:szCs w:val="22"/>
              </w:rPr>
            </w:pPr>
            <w:r w:rsidRPr="005331E7">
              <w:rPr>
                <w:sz w:val="22"/>
                <w:szCs w:val="22"/>
              </w:rPr>
              <w:t>Котельная РТП п. Новые Решеты</w:t>
            </w:r>
          </w:p>
        </w:tc>
        <w:tc>
          <w:tcPr>
            <w:tcW w:w="686" w:type="pct"/>
            <w:tcBorders>
              <w:top w:val="single" w:sz="4" w:space="0" w:color="auto"/>
              <w:left w:val="nil"/>
              <w:bottom w:val="single" w:sz="4" w:space="0" w:color="auto"/>
              <w:right w:val="single" w:sz="4" w:space="0" w:color="auto"/>
            </w:tcBorders>
            <w:shd w:val="clear" w:color="auto" w:fill="auto"/>
            <w:vAlign w:val="center"/>
          </w:tcPr>
          <w:p w14:paraId="1B0E444B" w14:textId="660DE10A" w:rsidR="00A43B3F" w:rsidRPr="005331E7" w:rsidRDefault="00A43B3F" w:rsidP="00A43B3F">
            <w:pPr>
              <w:jc w:val="center"/>
              <w:rPr>
                <w:sz w:val="22"/>
                <w:szCs w:val="22"/>
              </w:rPr>
            </w:pPr>
            <w:r w:rsidRPr="005331E7">
              <w:rPr>
                <w:sz w:val="22"/>
                <w:szCs w:val="22"/>
              </w:rPr>
              <w:t>0,2</w:t>
            </w:r>
            <w:r w:rsidR="00D936FD" w:rsidRPr="005331E7">
              <w:rPr>
                <w:sz w:val="22"/>
                <w:szCs w:val="22"/>
              </w:rPr>
              <w:t>17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0D5EA793" w14:textId="5348B99F" w:rsidR="00A43B3F" w:rsidRPr="005331E7" w:rsidRDefault="00A43B3F" w:rsidP="00A43B3F">
            <w:pPr>
              <w:jc w:val="center"/>
              <w:rPr>
                <w:sz w:val="22"/>
              </w:rPr>
            </w:pPr>
            <w:r w:rsidRPr="005331E7">
              <w:rPr>
                <w:sz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034F59F8" w14:textId="01457C58" w:rsidR="00A43B3F" w:rsidRPr="005331E7" w:rsidRDefault="00A43B3F" w:rsidP="00A43B3F">
            <w:pPr>
              <w:jc w:val="center"/>
              <w:rPr>
                <w:sz w:val="22"/>
                <w:szCs w:val="22"/>
              </w:rPr>
            </w:pPr>
            <w:r w:rsidRPr="005331E7">
              <w:rPr>
                <w:sz w:val="22"/>
                <w:szCs w:val="22"/>
              </w:rPr>
              <w:t>0,2</w:t>
            </w:r>
            <w:r w:rsidR="00D936FD" w:rsidRPr="005331E7">
              <w:rPr>
                <w:sz w:val="22"/>
                <w:szCs w:val="22"/>
              </w:rPr>
              <w:t>17</w:t>
            </w:r>
          </w:p>
        </w:tc>
      </w:tr>
    </w:tbl>
    <w:p w14:paraId="5C1FC1EA" w14:textId="77777777" w:rsidR="001605C0" w:rsidRPr="005331E7" w:rsidRDefault="001605C0"/>
    <w:p w14:paraId="01723377" w14:textId="77777777" w:rsidR="00EC6C21" w:rsidRPr="005331E7" w:rsidRDefault="005148DF" w:rsidP="0006129B">
      <w:pPr>
        <w:pStyle w:val="31"/>
        <w:spacing w:line="240" w:lineRule="auto"/>
        <w:rPr>
          <w:lang w:eastAsia="ar-SA"/>
        </w:rPr>
      </w:pPr>
      <w:bookmarkStart w:id="79" w:name="_Toc144017377"/>
      <w:r w:rsidRPr="005331E7">
        <w:rPr>
          <w:lang w:eastAsia="ar-SA"/>
        </w:rPr>
        <w:t>5.3 О</w:t>
      </w:r>
      <w:r w:rsidR="005E5DE4" w:rsidRPr="005331E7">
        <w:rPr>
          <w:lang w:eastAsia="ar-SA"/>
        </w:rPr>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79"/>
    </w:p>
    <w:p w14:paraId="152D16D4" w14:textId="77777777" w:rsidR="00F95BCD" w:rsidRPr="005331E7" w:rsidRDefault="00F95BCD" w:rsidP="0006129B">
      <w:pPr>
        <w:widowControl w:val="0"/>
        <w:adjustRightInd w:val="0"/>
        <w:ind w:firstLine="720"/>
        <w:textAlignment w:val="baseline"/>
        <w:rPr>
          <w:szCs w:val="28"/>
        </w:rPr>
      </w:pPr>
      <w:r w:rsidRPr="005331E7">
        <w:rPr>
          <w:szCs w:val="28"/>
        </w:rPr>
        <w:t>Поквартирное отопление значительно уд</w:t>
      </w:r>
      <w:r w:rsidR="00C5510D" w:rsidRPr="005331E7">
        <w:rPr>
          <w:szCs w:val="28"/>
        </w:rPr>
        <w:t>ешевляет жилищное строительство,</w:t>
      </w:r>
      <w:r w:rsidRPr="005331E7">
        <w:rPr>
          <w:szCs w:val="28"/>
        </w:rPr>
        <w:t xml:space="preserve"> отпадает необходимость в дорогостоящих теплосетях, тепловых пунктах, приборах учета тепловой энергии</w:t>
      </w:r>
      <w:r w:rsidR="00C5510D" w:rsidRPr="005331E7">
        <w:rPr>
          <w:szCs w:val="28"/>
        </w:rPr>
        <w:t>,</w:t>
      </w:r>
      <w:r w:rsidRPr="005331E7">
        <w:rPr>
          <w:szCs w:val="28"/>
        </w:rPr>
        <w:t xml:space="preserve"> становится возможным вести жилищное строительство в районах, не обеспеченных развитой инфраструктурой тепловых сетей, при </w:t>
      </w:r>
      <w:r w:rsidR="00C5510D" w:rsidRPr="005331E7">
        <w:rPr>
          <w:szCs w:val="28"/>
        </w:rPr>
        <w:t>условии надежного газоснабжения,</w:t>
      </w:r>
      <w:r w:rsidRPr="005331E7">
        <w:rPr>
          <w:szCs w:val="28"/>
        </w:rPr>
        <w:t xml:space="preserve"> снимается проблема окуп</w:t>
      </w:r>
      <w:r w:rsidR="0081681A" w:rsidRPr="005331E7">
        <w:rPr>
          <w:szCs w:val="28"/>
        </w:rPr>
        <w:t>аемости системы отопления</w:t>
      </w:r>
      <w:r w:rsidRPr="005331E7">
        <w:rPr>
          <w:szCs w:val="28"/>
        </w:rPr>
        <w:t xml:space="preserve">. </w:t>
      </w:r>
    </w:p>
    <w:p w14:paraId="7DD17823" w14:textId="77777777" w:rsidR="00F95BCD" w:rsidRPr="005331E7" w:rsidRDefault="00F95BCD" w:rsidP="0006129B">
      <w:pPr>
        <w:widowControl w:val="0"/>
        <w:adjustRightInd w:val="0"/>
        <w:ind w:firstLine="720"/>
        <w:textAlignment w:val="baseline"/>
        <w:rPr>
          <w:szCs w:val="28"/>
        </w:rPr>
      </w:pPr>
      <w:r w:rsidRPr="005331E7">
        <w:rPr>
          <w:szCs w:val="28"/>
        </w:rPr>
        <w:t>Потребитель получает возможность достичь максимального теплового комфорта, и сам определяет уровень собственного обе</w:t>
      </w:r>
      <w:r w:rsidR="00C23CC2" w:rsidRPr="005331E7">
        <w:rPr>
          <w:szCs w:val="28"/>
        </w:rPr>
        <w:t>спечения теплом и горячей водой,</w:t>
      </w:r>
      <w:r w:rsidRPr="005331E7">
        <w:rPr>
          <w:szCs w:val="28"/>
        </w:rPr>
        <w:t xml:space="preserve"> снимается проблема перебоев в тепле и горячей воде по техническим, организационным и сезонным причинам. </w:t>
      </w:r>
    </w:p>
    <w:p w14:paraId="67FADA19" w14:textId="77777777" w:rsidR="00F95BCD" w:rsidRPr="005331E7" w:rsidRDefault="00F95BCD" w:rsidP="0006129B">
      <w:pPr>
        <w:widowControl w:val="0"/>
        <w:adjustRightInd w:val="0"/>
        <w:ind w:firstLine="720"/>
        <w:textAlignment w:val="baseline"/>
        <w:rPr>
          <w:szCs w:val="28"/>
        </w:rPr>
      </w:pPr>
      <w:r w:rsidRPr="005331E7">
        <w:rPr>
          <w:szCs w:val="28"/>
        </w:rPr>
        <w:t>В то же время автономные системы теплоснабжения имеют ря</w:t>
      </w:r>
      <w:r w:rsidR="00FA5B6B" w:rsidRPr="005331E7">
        <w:rPr>
          <w:szCs w:val="28"/>
        </w:rPr>
        <w:t>д</w:t>
      </w:r>
      <w:r w:rsidR="00787B99" w:rsidRPr="005331E7">
        <w:rPr>
          <w:szCs w:val="28"/>
        </w:rPr>
        <w:t xml:space="preserve"> </w:t>
      </w:r>
      <w:r w:rsidRPr="005331E7">
        <w:rPr>
          <w:szCs w:val="28"/>
        </w:rPr>
        <w:t xml:space="preserve">трудно устранимых недостатков, к которым можно отнести: </w:t>
      </w:r>
    </w:p>
    <w:p w14:paraId="1D8DF196" w14:textId="77777777" w:rsidR="00F95BCD" w:rsidRPr="005331E7" w:rsidRDefault="00145BBA" w:rsidP="0006129B">
      <w:pPr>
        <w:widowControl w:val="0"/>
        <w:adjustRightInd w:val="0"/>
        <w:ind w:firstLine="720"/>
        <w:textAlignment w:val="baseline"/>
        <w:rPr>
          <w:szCs w:val="28"/>
        </w:rPr>
      </w:pPr>
      <w:r w:rsidRPr="005331E7">
        <w:rPr>
          <w:szCs w:val="28"/>
        </w:rPr>
        <w:t xml:space="preserve">1) </w:t>
      </w:r>
      <w:r w:rsidR="00F95BCD" w:rsidRPr="005331E7">
        <w:rPr>
          <w:szCs w:val="28"/>
        </w:rPr>
        <w:t xml:space="preserve">серьезное снижение надежности теплоснабжения; </w:t>
      </w:r>
    </w:p>
    <w:p w14:paraId="6979CEAC" w14:textId="77777777" w:rsidR="00F95BCD" w:rsidRPr="005331E7" w:rsidRDefault="00145BBA" w:rsidP="0006129B">
      <w:pPr>
        <w:widowControl w:val="0"/>
        <w:adjustRightInd w:val="0"/>
        <w:ind w:firstLine="720"/>
        <w:textAlignment w:val="baseline"/>
        <w:rPr>
          <w:szCs w:val="28"/>
        </w:rPr>
      </w:pPr>
      <w:r w:rsidRPr="005331E7">
        <w:rPr>
          <w:szCs w:val="28"/>
        </w:rPr>
        <w:t xml:space="preserve">2) </w:t>
      </w:r>
      <w:r w:rsidR="00F95BCD" w:rsidRPr="005331E7">
        <w:rPr>
          <w:szCs w:val="28"/>
        </w:rPr>
        <w:t xml:space="preserve">эксплуатация источников теплоснабжения персоналом не высокой квалификации, а иногда и жильцами (поквартирное отопление); </w:t>
      </w:r>
    </w:p>
    <w:p w14:paraId="00FA8BC2" w14:textId="77777777" w:rsidR="00F95BCD" w:rsidRPr="005331E7" w:rsidRDefault="00145BBA" w:rsidP="0006129B">
      <w:pPr>
        <w:widowControl w:val="0"/>
        <w:adjustRightInd w:val="0"/>
        <w:ind w:firstLine="720"/>
        <w:textAlignment w:val="baseline"/>
        <w:rPr>
          <w:szCs w:val="28"/>
        </w:rPr>
      </w:pPr>
      <w:r w:rsidRPr="005331E7">
        <w:rPr>
          <w:szCs w:val="28"/>
        </w:rPr>
        <w:t xml:space="preserve">3) </w:t>
      </w:r>
      <w:r w:rsidR="00F95BCD" w:rsidRPr="005331E7">
        <w:rPr>
          <w:szCs w:val="28"/>
        </w:rPr>
        <w:t xml:space="preserve">не высокое качество теплоснабжения (в силу второго недостатка); </w:t>
      </w:r>
    </w:p>
    <w:p w14:paraId="26D03AD7" w14:textId="77777777" w:rsidR="00F95BCD" w:rsidRPr="005331E7" w:rsidRDefault="00145BBA" w:rsidP="0006129B">
      <w:pPr>
        <w:widowControl w:val="0"/>
        <w:adjustRightInd w:val="0"/>
        <w:ind w:firstLine="720"/>
        <w:textAlignment w:val="baseline"/>
        <w:rPr>
          <w:szCs w:val="28"/>
        </w:rPr>
      </w:pPr>
      <w:r w:rsidRPr="005331E7">
        <w:rPr>
          <w:szCs w:val="28"/>
        </w:rPr>
        <w:t xml:space="preserve">4) </w:t>
      </w:r>
      <w:r w:rsidR="00F95BCD" w:rsidRPr="005331E7">
        <w:rPr>
          <w:szCs w:val="28"/>
        </w:rPr>
        <w:t xml:space="preserve">повышенные уровни шума от основного и вспомогательного оборудования; </w:t>
      </w:r>
    </w:p>
    <w:p w14:paraId="1D6E07C6" w14:textId="77777777" w:rsidR="00F95BCD" w:rsidRPr="005331E7" w:rsidRDefault="00145BBA" w:rsidP="0006129B">
      <w:pPr>
        <w:widowControl w:val="0"/>
        <w:adjustRightInd w:val="0"/>
        <w:ind w:firstLine="720"/>
        <w:textAlignment w:val="baseline"/>
        <w:rPr>
          <w:szCs w:val="28"/>
        </w:rPr>
      </w:pPr>
      <w:r w:rsidRPr="005331E7">
        <w:rPr>
          <w:szCs w:val="28"/>
        </w:rPr>
        <w:t xml:space="preserve">5) </w:t>
      </w:r>
      <w:r w:rsidR="00F95BCD" w:rsidRPr="005331E7">
        <w:rPr>
          <w:szCs w:val="28"/>
        </w:rPr>
        <w:t>зависимос</w:t>
      </w:r>
      <w:r w:rsidR="00C5510D" w:rsidRPr="005331E7">
        <w:rPr>
          <w:szCs w:val="28"/>
        </w:rPr>
        <w:t>ть от снабжения энергоресурсами,</w:t>
      </w:r>
      <w:r w:rsidR="00F95BCD" w:rsidRPr="005331E7">
        <w:rPr>
          <w:szCs w:val="28"/>
        </w:rPr>
        <w:t xml:space="preserve"> природным газом, электрической энергией и водой; </w:t>
      </w:r>
    </w:p>
    <w:p w14:paraId="212D08B7" w14:textId="77777777" w:rsidR="00F95BCD" w:rsidRPr="005331E7" w:rsidRDefault="00145BBA" w:rsidP="0006129B">
      <w:pPr>
        <w:widowControl w:val="0"/>
        <w:adjustRightInd w:val="0"/>
        <w:ind w:firstLine="720"/>
        <w:textAlignment w:val="baseline"/>
        <w:rPr>
          <w:szCs w:val="28"/>
        </w:rPr>
      </w:pPr>
      <w:r w:rsidRPr="005331E7">
        <w:rPr>
          <w:szCs w:val="28"/>
        </w:rPr>
        <w:t xml:space="preserve">6) </w:t>
      </w:r>
      <w:r w:rsidR="00F95BCD" w:rsidRPr="005331E7">
        <w:rPr>
          <w:szCs w:val="28"/>
        </w:rPr>
        <w:t xml:space="preserve">отсутствие всякого рода резервирования энергетических ресурсов, любое отключение </w:t>
      </w:r>
      <w:r w:rsidR="00F95BCD" w:rsidRPr="005331E7">
        <w:rPr>
          <w:szCs w:val="28"/>
        </w:rPr>
        <w:lastRenderedPageBreak/>
        <w:t xml:space="preserve">от систем водо-, электро- и газоснабжения приводит к аварийным ситуациям. </w:t>
      </w:r>
    </w:p>
    <w:p w14:paraId="57B42524" w14:textId="77777777" w:rsidR="00F95BCD" w:rsidRPr="005331E7" w:rsidRDefault="00F95BCD" w:rsidP="0006129B">
      <w:pPr>
        <w:widowControl w:val="0"/>
        <w:adjustRightInd w:val="0"/>
        <w:ind w:firstLine="720"/>
        <w:textAlignment w:val="baseline"/>
        <w:rPr>
          <w:szCs w:val="28"/>
        </w:rPr>
      </w:pPr>
      <w:r w:rsidRPr="005331E7">
        <w:rPr>
          <w:szCs w:val="28"/>
        </w:rPr>
        <w:t>Серь</w:t>
      </w:r>
      <w:r w:rsidR="00B518E3" w:rsidRPr="005331E7">
        <w:rPr>
          <w:szCs w:val="28"/>
        </w:rPr>
        <w:t>е</w:t>
      </w:r>
      <w:r w:rsidRPr="005331E7">
        <w:rPr>
          <w:szCs w:val="28"/>
        </w:rPr>
        <w:t xml:space="preserve">зная проблема для поквартирного отопления - это вентиляция и </w:t>
      </w:r>
      <w:proofErr w:type="spellStart"/>
      <w:r w:rsidRPr="005331E7">
        <w:rPr>
          <w:szCs w:val="28"/>
        </w:rPr>
        <w:t>дымоудаление</w:t>
      </w:r>
      <w:proofErr w:type="spellEnd"/>
      <w:r w:rsidRPr="005331E7">
        <w:rPr>
          <w:szCs w:val="28"/>
        </w:rPr>
        <w:t xml:space="preserve">. При установке в существующих многоквартирных домах котлов с закрытой камерой сгорания, возможно задувание продуктов сгорания в соседние квартиры. Существующие системы вентиляции не соответствуют нормативам по установке индивидуальных котлов. </w:t>
      </w:r>
    </w:p>
    <w:p w14:paraId="3501B14E" w14:textId="77777777" w:rsidR="006514DD" w:rsidRPr="005331E7" w:rsidRDefault="006514DD" w:rsidP="0006129B">
      <w:pPr>
        <w:pStyle w:val="Affb"/>
        <w:rPr>
          <w:rStyle w:val="86"/>
          <w:rFonts w:ascii="Times New Roman" w:eastAsia="Calibri" w:hAnsi="Times New Roman" w:cs="Times New Roman"/>
          <w:color w:val="auto"/>
          <w:sz w:val="24"/>
          <w:szCs w:val="28"/>
          <w:lang w:eastAsia="en-US" w:bidi="ar-SA"/>
        </w:rPr>
      </w:pPr>
      <w:r w:rsidRPr="005331E7">
        <w:rPr>
          <w:rStyle w:val="86"/>
          <w:rFonts w:ascii="Times New Roman" w:eastAsia="Calibri" w:hAnsi="Times New Roman" w:cs="Times New Roman"/>
          <w:color w:val="auto"/>
          <w:sz w:val="24"/>
          <w:szCs w:val="28"/>
          <w:lang w:eastAsia="en-US" w:bidi="ar-SA"/>
        </w:rPr>
        <w:t>Поквартирное отопление является разновидностью индивидуального теплоснабжения и характеризуется тем, что генерация тепла происходит непосредственно у потребителя в квартире. Условия организации поквартирного отопления во многом схожи с условиями создания индивидуального теплоснабжения.</w:t>
      </w:r>
    </w:p>
    <w:p w14:paraId="1CFBC99E" w14:textId="584B51F3" w:rsidR="004242A4" w:rsidRPr="005331E7" w:rsidRDefault="007B7E41" w:rsidP="004242A4">
      <w:pPr>
        <w:widowControl w:val="0"/>
        <w:adjustRightInd w:val="0"/>
        <w:ind w:firstLine="720"/>
        <w:textAlignment w:val="baseline"/>
        <w:rPr>
          <w:szCs w:val="28"/>
        </w:rPr>
      </w:pPr>
      <w:r w:rsidRPr="005331E7">
        <w:rPr>
          <w:szCs w:val="28"/>
        </w:rPr>
        <w:t>Сведения о</w:t>
      </w:r>
      <w:r w:rsidR="004242A4" w:rsidRPr="005331E7">
        <w:rPr>
          <w:szCs w:val="28"/>
        </w:rPr>
        <w:t xml:space="preserve"> фактах применения индивидуального теплоснабжения квартир в многоквартирных домах, на </w:t>
      </w:r>
      <w:r w:rsidR="00F22EBD" w:rsidRPr="005331E7">
        <w:rPr>
          <w:szCs w:val="28"/>
        </w:rPr>
        <w:t>территории поселения</w:t>
      </w:r>
      <w:r w:rsidR="004242A4" w:rsidRPr="005331E7">
        <w:rPr>
          <w:szCs w:val="28"/>
        </w:rPr>
        <w:t xml:space="preserve">, </w:t>
      </w:r>
      <w:r w:rsidRPr="005331E7">
        <w:rPr>
          <w:szCs w:val="28"/>
        </w:rPr>
        <w:t>не представлены</w:t>
      </w:r>
      <w:r w:rsidR="004242A4" w:rsidRPr="005331E7">
        <w:rPr>
          <w:szCs w:val="28"/>
        </w:rPr>
        <w:t xml:space="preserve">. </w:t>
      </w:r>
    </w:p>
    <w:p w14:paraId="0272626E" w14:textId="77777777" w:rsidR="00BD53B3" w:rsidRPr="005331E7" w:rsidRDefault="00BD53B3" w:rsidP="00BD53B3">
      <w:pPr>
        <w:widowControl w:val="0"/>
        <w:adjustRightInd w:val="0"/>
        <w:ind w:firstLine="720"/>
        <w:textAlignment w:val="baseline"/>
        <w:rPr>
          <w:szCs w:val="28"/>
        </w:rPr>
      </w:pPr>
      <w:r w:rsidRPr="005331E7">
        <w:rPr>
          <w:szCs w:val="28"/>
        </w:rPr>
        <w:t xml:space="preserve">Отказ от централизованного отопления представляет собой процесс по замене и переносу инженерных сетей и оборудования, требующих внесения изменений в технический паспорт. В соответствии со статьей 25 Жилищного кодекса РФ такие действия именуются переустройством жилого помещения (жилого дома, квартиры, комнаты), порядок проведения которого регулируется как главой 4 ЖК РФ, так и положениями Градостроительного кодекса РФ о реконструкции внутридомовой системы отопления (то есть получении проекта реконструкции, разрешения на реконструкцию, акта ввода в эксплуатацию и т.п.). </w:t>
      </w:r>
    </w:p>
    <w:p w14:paraId="7936D9FE" w14:textId="77777777" w:rsidR="00BD53B3" w:rsidRPr="005331E7" w:rsidRDefault="00BD53B3" w:rsidP="00BD53B3">
      <w:pPr>
        <w:widowControl w:val="0"/>
        <w:adjustRightInd w:val="0"/>
        <w:ind w:firstLine="720"/>
        <w:textAlignment w:val="baseline"/>
        <w:rPr>
          <w:szCs w:val="28"/>
        </w:rPr>
      </w:pPr>
      <w:r w:rsidRPr="005331E7">
        <w:rPr>
          <w:szCs w:val="28"/>
        </w:rPr>
        <w:t xml:space="preserve">В соответствии с частью 1 статьи 25 Жилищного кодекса Российской Федерации, пунктом 1.7.1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 (далее – Правила), замена нагревательного оборудования является переустройством жилого помещения. </w:t>
      </w:r>
    </w:p>
    <w:p w14:paraId="4855E2C8" w14:textId="77777777" w:rsidR="00BD53B3" w:rsidRPr="005331E7" w:rsidRDefault="00BD53B3" w:rsidP="00BD53B3">
      <w:pPr>
        <w:widowControl w:val="0"/>
        <w:adjustRightInd w:val="0"/>
        <w:ind w:firstLine="720"/>
        <w:textAlignment w:val="baseline"/>
        <w:rPr>
          <w:szCs w:val="28"/>
        </w:rPr>
      </w:pPr>
      <w:r w:rsidRPr="005331E7">
        <w:rPr>
          <w:szCs w:val="28"/>
        </w:rPr>
        <w:t>Частью 1 статьи 26 Жилищного кодекса Российской Федерации установлено, что переустройство жилого помещения производится с соблюдением требований законодательства по согласованию с органом местного самоуправления на основании принятого им решения.</w:t>
      </w:r>
    </w:p>
    <w:p w14:paraId="21E9E6A7" w14:textId="77777777" w:rsidR="00BD53B3" w:rsidRPr="005331E7" w:rsidRDefault="00BD53B3" w:rsidP="00BD53B3">
      <w:pPr>
        <w:widowControl w:val="0"/>
        <w:adjustRightInd w:val="0"/>
        <w:ind w:firstLine="720"/>
        <w:textAlignment w:val="baseline"/>
        <w:rPr>
          <w:szCs w:val="28"/>
        </w:rPr>
      </w:pPr>
      <w:r w:rsidRPr="005331E7">
        <w:rPr>
          <w:szCs w:val="28"/>
        </w:rPr>
        <w:t xml:space="preserve">Согласно п. 1.7.2 Правил,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 </w:t>
      </w:r>
    </w:p>
    <w:p w14:paraId="25425FE6" w14:textId="77777777" w:rsidR="00BD53B3" w:rsidRPr="005331E7" w:rsidRDefault="00BD53B3" w:rsidP="00BD53B3">
      <w:pPr>
        <w:widowControl w:val="0"/>
        <w:adjustRightInd w:val="0"/>
        <w:ind w:firstLine="720"/>
        <w:textAlignment w:val="baseline"/>
        <w:rPr>
          <w:szCs w:val="28"/>
        </w:rPr>
      </w:pPr>
      <w:r w:rsidRPr="005331E7">
        <w:rPr>
          <w:szCs w:val="28"/>
        </w:rPr>
        <w:t xml:space="preserve">Приборы отопления служат частью отопительной системы жилого дома, их демонтаж без соответствующего разрешения уполномоченных органов и технического проекта, может привести к нарушению порядка теплоснабжения многоквартирного дома. То есть, если с момента постройки многоквартирный дом рассчитан на централизованное теплоснабжение, то установка индивидуального отопления в квартирах нарушает существующую внутридомовую схему подачи тепла. </w:t>
      </w:r>
    </w:p>
    <w:p w14:paraId="7E65BC1D" w14:textId="77777777" w:rsidR="00BD53B3" w:rsidRPr="005331E7" w:rsidRDefault="00BD53B3" w:rsidP="00BD53B3">
      <w:pPr>
        <w:widowControl w:val="0"/>
        <w:adjustRightInd w:val="0"/>
        <w:ind w:firstLine="720"/>
        <w:textAlignment w:val="baseline"/>
        <w:rPr>
          <w:szCs w:val="28"/>
        </w:rPr>
      </w:pPr>
      <w:r w:rsidRPr="005331E7">
        <w:rPr>
          <w:szCs w:val="28"/>
        </w:rPr>
        <w:t xml:space="preserve">Переустройство помещения осуществляется по согласованию с органом местного самоуправления, на территории которого расположено жилое помещение по заявлению о переустройстве жилого помещения. Форма такого заявления утверждена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14:paraId="1FEEA244" w14:textId="77777777" w:rsidR="00BD53B3" w:rsidRPr="005331E7" w:rsidRDefault="00BD53B3" w:rsidP="00BD53B3">
      <w:pPr>
        <w:widowControl w:val="0"/>
        <w:adjustRightInd w:val="0"/>
        <w:ind w:firstLine="720"/>
        <w:textAlignment w:val="baseline"/>
        <w:rPr>
          <w:szCs w:val="28"/>
        </w:rPr>
      </w:pPr>
      <w:r w:rsidRPr="005331E7">
        <w:rPr>
          <w:szCs w:val="28"/>
        </w:rPr>
        <w:t xml:space="preserve">Одновременно с указанным заявлением представляются документы, определенные в статье 26 Жилищного кодекса РФ, в том числе подготовленные и оформленные проект и техническая документация установки автономной системы теплоснабжения (автономный источник теплоснабжения может быть электрическим, газовым и т.п.). Данный проект выполняется организацией, имеющей свидетельство о допуске к выполнению такого вида работ, которое выдается саморегулируемыми организациями в строительной отрасли. Поскольку внутридомовая система теплоснабжения многоквартирного дома входит в состав общего имущества такого дома, а уменьшение его размеров, в том числе и путем реконструкции системы отопления посредством переноса стояков, радиаторов и т.п. хотя бы в одной квартире, возможно только с согласия всех </w:t>
      </w:r>
      <w:r w:rsidRPr="005331E7">
        <w:rPr>
          <w:szCs w:val="28"/>
        </w:rPr>
        <w:lastRenderedPageBreak/>
        <w:t xml:space="preserve">собственников помещений в многоквартирном доме (ч. 3 ст. 36 ЖК РФ). </w:t>
      </w:r>
    </w:p>
    <w:p w14:paraId="20D3DCC0" w14:textId="77777777" w:rsidR="00BD53B3" w:rsidRPr="005331E7" w:rsidRDefault="00BD53B3" w:rsidP="00BD53B3">
      <w:pPr>
        <w:widowControl w:val="0"/>
        <w:adjustRightInd w:val="0"/>
        <w:ind w:firstLine="720"/>
        <w:textAlignment w:val="baseline"/>
        <w:rPr>
          <w:szCs w:val="28"/>
        </w:rPr>
      </w:pPr>
      <w:r w:rsidRPr="005331E7">
        <w:rPr>
          <w:szCs w:val="28"/>
        </w:rPr>
        <w:t xml:space="preserve">То есть для оснащения квартиры индивидуальным источником тепловой энергии желающим, кроме согласования этого вопроса с органами местного самоуправления, необходимо также получение на это переустройство согласия всех собственников жилья в многоквартирном доме. </w:t>
      </w:r>
    </w:p>
    <w:p w14:paraId="7AC8879D" w14:textId="77777777" w:rsidR="00BD53B3" w:rsidRPr="005331E7" w:rsidRDefault="00BD53B3" w:rsidP="00BD53B3">
      <w:pPr>
        <w:widowControl w:val="0"/>
        <w:adjustRightInd w:val="0"/>
        <w:ind w:firstLine="720"/>
        <w:textAlignment w:val="baseline"/>
        <w:rPr>
          <w:szCs w:val="28"/>
        </w:rPr>
      </w:pPr>
      <w:r w:rsidRPr="005331E7">
        <w:rPr>
          <w:szCs w:val="28"/>
        </w:rPr>
        <w:t xml:space="preserve">Отсутствие всех вышеперечисленных документов может трактоваться как самовольное отключение от централизованного теплоснабжения. Самовольная реконструкция систем теплопотребления — это не что иное, как </w:t>
      </w:r>
      <w:proofErr w:type="spellStart"/>
      <w:r w:rsidRPr="005331E7">
        <w:rPr>
          <w:szCs w:val="28"/>
        </w:rPr>
        <w:t>разрегулировка</w:t>
      </w:r>
      <w:proofErr w:type="spellEnd"/>
      <w:r w:rsidRPr="005331E7">
        <w:rPr>
          <w:szCs w:val="28"/>
        </w:rPr>
        <w:t xml:space="preserve"> сетей и внутренних систем всего многоквартирного жилого дома. Эти работы могут привести к нарушению гидравлического режима, неправильному распределению тепла, перегреву или </w:t>
      </w:r>
      <w:proofErr w:type="spellStart"/>
      <w:r w:rsidRPr="005331E7">
        <w:rPr>
          <w:szCs w:val="28"/>
        </w:rPr>
        <w:t>недогреву</w:t>
      </w:r>
      <w:proofErr w:type="spellEnd"/>
      <w:r w:rsidRPr="005331E7">
        <w:rPr>
          <w:szCs w:val="28"/>
        </w:rPr>
        <w:t xml:space="preserve"> помещений, и, в конечном итоге, к нарушению прав других потребителей тепловых услуг. Перевод на автономное отопление отдельно взятой квартиры в многоквартирном доме приводит к изменению теплового баланса дома и нарушению работы инженерной системы дома, к значительному увеличению расхода газа, на что существующие газовые трубы (их сечение) не рассчитаны. Кроме этого при отключении основной доли потребителей в многоквартирных домах увеличивается резерв мощности котельной, что негативно сказывается на работе теплоснабжающей организации и на предоставлении услуг теплоснабжения остальным потребителям (например, следует рост тарифа для остальных потребителей, что ущемляет их права). </w:t>
      </w:r>
    </w:p>
    <w:p w14:paraId="7A079861" w14:textId="77777777" w:rsidR="00BD53B3" w:rsidRPr="005331E7" w:rsidRDefault="00BD53B3" w:rsidP="00BD53B3">
      <w:pPr>
        <w:widowControl w:val="0"/>
        <w:adjustRightInd w:val="0"/>
        <w:ind w:firstLine="720"/>
        <w:textAlignment w:val="baseline"/>
        <w:rPr>
          <w:szCs w:val="28"/>
        </w:rPr>
      </w:pPr>
      <w:r w:rsidRPr="005331E7">
        <w:rPr>
          <w:szCs w:val="28"/>
        </w:rPr>
        <w:t xml:space="preserve">Согласно действующим строительным нормам и правилам (СНиП 31-01-2003 «Здания жилые многоквартирные», п.7.3.7) применение систем поквартирного теплоснабжения может быть предусмотрено только во вновь возводимых зданиях, которые изначально проектируются под установку индивидуальных </w:t>
      </w:r>
      <w:proofErr w:type="spellStart"/>
      <w:r w:rsidRPr="005331E7">
        <w:rPr>
          <w:szCs w:val="28"/>
        </w:rPr>
        <w:t>теплогенераторов</w:t>
      </w:r>
      <w:proofErr w:type="spellEnd"/>
      <w:r w:rsidRPr="005331E7">
        <w:rPr>
          <w:szCs w:val="28"/>
        </w:rPr>
        <w:t xml:space="preserve"> в каждой квартире. Допускается перевод существующих многоквартирных жилых домов на поквартирное теплоснабжение от индивидуальных </w:t>
      </w:r>
      <w:proofErr w:type="spellStart"/>
      <w:r w:rsidRPr="005331E7">
        <w:rPr>
          <w:szCs w:val="28"/>
        </w:rPr>
        <w:t>теплогенераторов</w:t>
      </w:r>
      <w:proofErr w:type="spellEnd"/>
      <w:r w:rsidRPr="005331E7">
        <w:rPr>
          <w:szCs w:val="28"/>
        </w:rPr>
        <w:t xml:space="preserve"> с закрытыми камерами сгорания на природном газе при полной проектной реконструкции инженерных систем дома, а именно:</w:t>
      </w:r>
    </w:p>
    <w:p w14:paraId="106DB54E" w14:textId="77777777" w:rsidR="00BD53B3" w:rsidRPr="005331E7" w:rsidRDefault="00BD53B3" w:rsidP="00244D86">
      <w:pPr>
        <w:widowControl w:val="0"/>
        <w:numPr>
          <w:ilvl w:val="0"/>
          <w:numId w:val="16"/>
        </w:numPr>
        <w:adjustRightInd w:val="0"/>
        <w:textAlignment w:val="baseline"/>
        <w:rPr>
          <w:szCs w:val="28"/>
        </w:rPr>
      </w:pPr>
      <w:r w:rsidRPr="005331E7">
        <w:rPr>
          <w:szCs w:val="28"/>
        </w:rPr>
        <w:t xml:space="preserve">общей системы теплоснабжения дома; </w:t>
      </w:r>
    </w:p>
    <w:p w14:paraId="5BD132BF" w14:textId="77777777" w:rsidR="00BD53B3" w:rsidRPr="005331E7" w:rsidRDefault="00BD53B3" w:rsidP="00244D86">
      <w:pPr>
        <w:widowControl w:val="0"/>
        <w:numPr>
          <w:ilvl w:val="0"/>
          <w:numId w:val="16"/>
        </w:numPr>
        <w:adjustRightInd w:val="0"/>
        <w:textAlignment w:val="baseline"/>
        <w:rPr>
          <w:szCs w:val="28"/>
        </w:rPr>
      </w:pPr>
      <w:r w:rsidRPr="005331E7">
        <w:rPr>
          <w:szCs w:val="28"/>
        </w:rPr>
        <w:t xml:space="preserve">общей системы газоснабжения дома, в </w:t>
      </w:r>
      <w:proofErr w:type="spellStart"/>
      <w:r w:rsidRPr="005331E7">
        <w:rPr>
          <w:szCs w:val="28"/>
        </w:rPr>
        <w:t>т.ч</w:t>
      </w:r>
      <w:proofErr w:type="spellEnd"/>
      <w:r w:rsidRPr="005331E7">
        <w:rPr>
          <w:szCs w:val="28"/>
        </w:rPr>
        <w:t xml:space="preserve">. внутридомового газового оборудования, газового ввода; </w:t>
      </w:r>
    </w:p>
    <w:p w14:paraId="0394B92F" w14:textId="77777777" w:rsidR="00BD53B3" w:rsidRPr="005331E7" w:rsidRDefault="00BD53B3" w:rsidP="00244D86">
      <w:pPr>
        <w:widowControl w:val="0"/>
        <w:numPr>
          <w:ilvl w:val="0"/>
          <w:numId w:val="16"/>
        </w:numPr>
        <w:adjustRightInd w:val="0"/>
        <w:textAlignment w:val="baseline"/>
        <w:rPr>
          <w:szCs w:val="28"/>
        </w:rPr>
      </w:pPr>
      <w:r w:rsidRPr="005331E7">
        <w:rPr>
          <w:szCs w:val="28"/>
        </w:rPr>
        <w:t xml:space="preserve">системы </w:t>
      </w:r>
      <w:proofErr w:type="spellStart"/>
      <w:r w:rsidRPr="005331E7">
        <w:rPr>
          <w:szCs w:val="28"/>
        </w:rPr>
        <w:t>дымоудаления</w:t>
      </w:r>
      <w:proofErr w:type="spellEnd"/>
      <w:r w:rsidRPr="005331E7">
        <w:rPr>
          <w:szCs w:val="28"/>
        </w:rPr>
        <w:t xml:space="preserve"> и подвода воздуха для горения газа. </w:t>
      </w:r>
    </w:p>
    <w:p w14:paraId="7B90F3D9" w14:textId="77777777" w:rsidR="00BD53B3" w:rsidRPr="005331E7" w:rsidRDefault="00BD53B3" w:rsidP="00BD53B3">
      <w:pPr>
        <w:widowControl w:val="0"/>
        <w:adjustRightInd w:val="0"/>
        <w:ind w:firstLine="720"/>
        <w:textAlignment w:val="baseline"/>
        <w:rPr>
          <w:szCs w:val="28"/>
        </w:rPr>
      </w:pPr>
      <w:r w:rsidRPr="005331E7">
        <w:rPr>
          <w:szCs w:val="28"/>
        </w:rPr>
        <w:t xml:space="preserve">Собственниками помещений многоквартирного дома, перешедшими с централизованного отопления на индивидуальное, оплачивается только собственное потребление. Однако, жилищное законодательство (статьи 30 и 39 Жилищного Кодекса Российской Федерации) не освобождает граждан, отключившихся от центрального отопления, от оплаты за тепловые потери системы отопления многоквартирного дома и расход тепловой энергии на общедомовые нужды. </w:t>
      </w:r>
    </w:p>
    <w:p w14:paraId="02E7B962" w14:textId="77777777" w:rsidR="00BD53B3" w:rsidRPr="005331E7" w:rsidRDefault="00BD53B3" w:rsidP="00BD53B3">
      <w:pPr>
        <w:widowControl w:val="0"/>
        <w:adjustRightInd w:val="0"/>
        <w:ind w:firstLine="720"/>
        <w:textAlignment w:val="baseline"/>
        <w:rPr>
          <w:szCs w:val="28"/>
        </w:rPr>
      </w:pPr>
      <w:r w:rsidRPr="005331E7">
        <w:rPr>
          <w:szCs w:val="28"/>
        </w:rPr>
        <w:t xml:space="preserve">Учитывая вышеизложенное, отказ от централизованного теплоснабжения и переход на поквартирное теплоснабжение возможен при одновременном соблюдении трёх условий: </w:t>
      </w:r>
    </w:p>
    <w:p w14:paraId="0EBF874C" w14:textId="77777777" w:rsidR="00BD53B3" w:rsidRPr="005331E7" w:rsidRDefault="00BD53B3" w:rsidP="00244D86">
      <w:pPr>
        <w:widowControl w:val="0"/>
        <w:numPr>
          <w:ilvl w:val="0"/>
          <w:numId w:val="17"/>
        </w:numPr>
        <w:adjustRightInd w:val="0"/>
        <w:textAlignment w:val="baseline"/>
        <w:rPr>
          <w:szCs w:val="28"/>
        </w:rPr>
      </w:pPr>
      <w:r w:rsidRPr="005331E7">
        <w:rPr>
          <w:szCs w:val="28"/>
        </w:rPr>
        <w:t xml:space="preserve">наличие решения о переводе квартир МКД на индивидуальное теплоснабжение принятого жителями МКД на общедомовом собрании; </w:t>
      </w:r>
    </w:p>
    <w:p w14:paraId="64B625E8" w14:textId="77777777" w:rsidR="00BD53B3" w:rsidRPr="005331E7" w:rsidRDefault="00BD53B3" w:rsidP="00244D86">
      <w:pPr>
        <w:widowControl w:val="0"/>
        <w:numPr>
          <w:ilvl w:val="0"/>
          <w:numId w:val="17"/>
        </w:numPr>
        <w:adjustRightInd w:val="0"/>
        <w:textAlignment w:val="baseline"/>
        <w:rPr>
          <w:szCs w:val="28"/>
        </w:rPr>
      </w:pPr>
      <w:r w:rsidRPr="005331E7">
        <w:rPr>
          <w:szCs w:val="28"/>
        </w:rPr>
        <w:t xml:space="preserve">мероприятие о переводе квартир МКД на индивидуальное теплоснабжение должно быть предусмотрено в утверждённой схеме теплоснабжения; </w:t>
      </w:r>
    </w:p>
    <w:p w14:paraId="3AD92812" w14:textId="77777777" w:rsidR="00BD53B3" w:rsidRPr="005331E7" w:rsidRDefault="00BD53B3" w:rsidP="00244D86">
      <w:pPr>
        <w:widowControl w:val="0"/>
        <w:numPr>
          <w:ilvl w:val="0"/>
          <w:numId w:val="17"/>
        </w:numPr>
        <w:adjustRightInd w:val="0"/>
        <w:textAlignment w:val="baseline"/>
        <w:rPr>
          <w:szCs w:val="28"/>
        </w:rPr>
      </w:pPr>
      <w:r w:rsidRPr="005331E7">
        <w:rPr>
          <w:szCs w:val="28"/>
        </w:rPr>
        <w:t xml:space="preserve">наличие технической возможности реализации решения о переводе всех квартир конкретного МКД на индивидуальное теплоснабжение. </w:t>
      </w:r>
    </w:p>
    <w:p w14:paraId="37E31EDE" w14:textId="77777777" w:rsidR="009D05E3" w:rsidRPr="005331E7" w:rsidRDefault="009D05E3" w:rsidP="0006129B">
      <w:pPr>
        <w:pStyle w:val="Affb"/>
      </w:pPr>
    </w:p>
    <w:p w14:paraId="1F240CCF" w14:textId="77777777" w:rsidR="00EC6C21" w:rsidRPr="005331E7" w:rsidRDefault="00145BBA" w:rsidP="0006129B">
      <w:pPr>
        <w:pStyle w:val="31"/>
        <w:spacing w:line="240" w:lineRule="auto"/>
        <w:rPr>
          <w:lang w:eastAsia="ar-SA"/>
        </w:rPr>
      </w:pPr>
      <w:bookmarkStart w:id="80" w:name="_Toc144017378"/>
      <w:r w:rsidRPr="005331E7">
        <w:rPr>
          <w:lang w:eastAsia="ar-SA"/>
        </w:rPr>
        <w:t>5.4 О</w:t>
      </w:r>
      <w:r w:rsidR="005E5DE4" w:rsidRPr="005331E7">
        <w:rPr>
          <w:lang w:eastAsia="ar-SA"/>
        </w:rPr>
        <w:t>писание величины потребления тепловой энергии в расчетных элементах территориального деления за отопительный период и за год в целом</w:t>
      </w:r>
      <w:bookmarkEnd w:id="80"/>
    </w:p>
    <w:p w14:paraId="450C12BA" w14:textId="7E84903F" w:rsidR="004C4B82" w:rsidRPr="005331E7" w:rsidRDefault="004C4B82" w:rsidP="0006129B">
      <w:pPr>
        <w:pStyle w:val="Affb"/>
      </w:pPr>
      <w:r w:rsidRPr="005331E7">
        <w:t xml:space="preserve">Сведения о величине потребления тепловой энергии в расчетных элементах территориального деления за отопительный </w:t>
      </w:r>
      <w:r w:rsidR="009C38E7" w:rsidRPr="005331E7">
        <w:t xml:space="preserve">период </w:t>
      </w:r>
      <w:r w:rsidRPr="005331E7">
        <w:t xml:space="preserve">и за </w:t>
      </w:r>
      <w:r w:rsidR="009C38E7" w:rsidRPr="005331E7">
        <w:t xml:space="preserve">год </w:t>
      </w:r>
      <w:r w:rsidRPr="005331E7">
        <w:t xml:space="preserve">в целом приведены в таблице </w:t>
      </w:r>
      <w:r w:rsidR="000608B8" w:rsidRPr="005331E7">
        <w:t>18</w:t>
      </w:r>
      <w:r w:rsidRPr="005331E7">
        <w:t>.</w:t>
      </w:r>
    </w:p>
    <w:p w14:paraId="7B3745E1" w14:textId="77777777" w:rsidR="00F4199A" w:rsidRPr="005331E7" w:rsidRDefault="00F4199A" w:rsidP="0006129B">
      <w:pPr>
        <w:pStyle w:val="Affb"/>
      </w:pPr>
    </w:p>
    <w:p w14:paraId="64197BEE" w14:textId="77777777" w:rsidR="00977025" w:rsidRPr="005331E7" w:rsidRDefault="00977025" w:rsidP="0006129B">
      <w:pPr>
        <w:pStyle w:val="Affb"/>
      </w:pPr>
    </w:p>
    <w:p w14:paraId="5C5D3FED" w14:textId="77777777" w:rsidR="00977025" w:rsidRPr="005331E7" w:rsidRDefault="00977025" w:rsidP="0006129B">
      <w:pPr>
        <w:pStyle w:val="Affb"/>
      </w:pPr>
    </w:p>
    <w:p w14:paraId="0B7FF85E" w14:textId="77777777" w:rsidR="00977025" w:rsidRPr="005331E7" w:rsidRDefault="00977025" w:rsidP="0006129B">
      <w:pPr>
        <w:pStyle w:val="Affb"/>
      </w:pPr>
    </w:p>
    <w:p w14:paraId="1280C08D" w14:textId="70349D82" w:rsidR="004C4B82" w:rsidRPr="005331E7" w:rsidRDefault="004C4B82" w:rsidP="0006129B">
      <w:pPr>
        <w:pStyle w:val="aff9"/>
        <w:spacing w:line="240" w:lineRule="auto"/>
      </w:pPr>
      <w:r w:rsidRPr="005331E7">
        <w:t xml:space="preserve">Таблица </w:t>
      </w:r>
      <w:r w:rsidR="008A3CE6" w:rsidRPr="005331E7">
        <w:fldChar w:fldCharType="begin"/>
      </w:r>
      <w:r w:rsidRPr="005331E7">
        <w:instrText xml:space="preserve"> SEQ Таблица \* ARABIC </w:instrText>
      </w:r>
      <w:r w:rsidR="008A3CE6" w:rsidRPr="005331E7">
        <w:fldChar w:fldCharType="separate"/>
      </w:r>
      <w:r w:rsidR="00854D71" w:rsidRPr="005331E7">
        <w:rPr>
          <w:noProof/>
        </w:rPr>
        <w:t>18</w:t>
      </w:r>
      <w:r w:rsidR="008A3CE6" w:rsidRPr="005331E7">
        <w:fldChar w:fldCharType="end"/>
      </w:r>
      <w:r w:rsidRPr="005331E7">
        <w:t xml:space="preserve"> - Потребление тепловой энергии по источникам теплоснабжения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371"/>
        <w:gridCol w:w="1387"/>
        <w:gridCol w:w="1722"/>
        <w:gridCol w:w="1153"/>
        <w:gridCol w:w="1153"/>
        <w:gridCol w:w="1476"/>
      </w:tblGrid>
      <w:tr w:rsidR="005331E7" w:rsidRPr="005331E7" w14:paraId="7895255E" w14:textId="77777777" w:rsidTr="00F3526D">
        <w:trPr>
          <w:cantSplit/>
          <w:trHeight w:val="20"/>
          <w:tblHeader/>
        </w:trPr>
        <w:tc>
          <w:tcPr>
            <w:tcW w:w="326" w:type="pct"/>
            <w:shd w:val="clear" w:color="auto" w:fill="auto"/>
            <w:noWrap/>
            <w:vAlign w:val="center"/>
            <w:hideMark/>
          </w:tcPr>
          <w:p w14:paraId="7067A5C8" w14:textId="77777777" w:rsidR="001605C0" w:rsidRPr="005331E7" w:rsidRDefault="001605C0" w:rsidP="001605C0">
            <w:pPr>
              <w:jc w:val="center"/>
              <w:rPr>
                <w:sz w:val="22"/>
                <w:szCs w:val="22"/>
              </w:rPr>
            </w:pPr>
            <w:r w:rsidRPr="005331E7">
              <w:rPr>
                <w:sz w:val="22"/>
                <w:szCs w:val="22"/>
              </w:rPr>
              <w:lastRenderedPageBreak/>
              <w:t>№ п/п</w:t>
            </w:r>
          </w:p>
        </w:tc>
        <w:tc>
          <w:tcPr>
            <w:tcW w:w="1196" w:type="pct"/>
            <w:shd w:val="clear" w:color="auto" w:fill="auto"/>
            <w:vAlign w:val="center"/>
            <w:hideMark/>
          </w:tcPr>
          <w:p w14:paraId="534FCB36" w14:textId="77777777" w:rsidR="001605C0" w:rsidRPr="005331E7" w:rsidRDefault="001605C0" w:rsidP="001605C0">
            <w:pPr>
              <w:jc w:val="center"/>
              <w:rPr>
                <w:sz w:val="22"/>
                <w:szCs w:val="22"/>
              </w:rPr>
            </w:pPr>
            <w:r w:rsidRPr="005331E7">
              <w:rPr>
                <w:sz w:val="22"/>
                <w:szCs w:val="22"/>
              </w:rPr>
              <w:t>Наименование потребителей</w:t>
            </w:r>
          </w:p>
        </w:tc>
        <w:tc>
          <w:tcPr>
            <w:tcW w:w="700" w:type="pct"/>
            <w:vAlign w:val="center"/>
          </w:tcPr>
          <w:p w14:paraId="3733C3A4" w14:textId="77777777" w:rsidR="001605C0" w:rsidRPr="005331E7" w:rsidRDefault="001605C0" w:rsidP="001605C0">
            <w:pPr>
              <w:jc w:val="center"/>
              <w:rPr>
                <w:sz w:val="22"/>
                <w:szCs w:val="22"/>
              </w:rPr>
            </w:pPr>
            <w:r w:rsidRPr="005331E7">
              <w:rPr>
                <w:sz w:val="22"/>
                <w:szCs w:val="22"/>
              </w:rPr>
              <w:t>Выработка тепловой энергии</w:t>
            </w:r>
            <w:r w:rsidRPr="005331E7">
              <w:rPr>
                <w:bCs/>
                <w:sz w:val="22"/>
                <w:szCs w:val="22"/>
              </w:rPr>
              <w:t>,</w:t>
            </w:r>
            <w:r w:rsidRPr="005331E7">
              <w:rPr>
                <w:sz w:val="22"/>
                <w:szCs w:val="22"/>
              </w:rPr>
              <w:t xml:space="preserve"> </w:t>
            </w:r>
            <w:r w:rsidRPr="005331E7">
              <w:rPr>
                <w:bCs/>
                <w:sz w:val="22"/>
                <w:szCs w:val="22"/>
              </w:rPr>
              <w:t>Гк</w:t>
            </w:r>
            <w:r w:rsidRPr="005331E7">
              <w:rPr>
                <w:bCs/>
                <w:spacing w:val="-1"/>
                <w:sz w:val="22"/>
                <w:szCs w:val="22"/>
              </w:rPr>
              <w:t>а</w:t>
            </w:r>
            <w:r w:rsidRPr="005331E7">
              <w:rPr>
                <w:bCs/>
                <w:sz w:val="22"/>
                <w:szCs w:val="22"/>
              </w:rPr>
              <w:t>л</w:t>
            </w:r>
          </w:p>
        </w:tc>
        <w:tc>
          <w:tcPr>
            <w:tcW w:w="869" w:type="pct"/>
            <w:vAlign w:val="center"/>
          </w:tcPr>
          <w:p w14:paraId="0D655DC0" w14:textId="4FC50B84" w:rsidR="001605C0" w:rsidRPr="005331E7" w:rsidRDefault="001605C0" w:rsidP="001605C0">
            <w:pPr>
              <w:jc w:val="center"/>
              <w:rPr>
                <w:bCs/>
                <w:sz w:val="22"/>
                <w:szCs w:val="22"/>
              </w:rPr>
            </w:pPr>
            <w:r w:rsidRPr="005331E7">
              <w:rPr>
                <w:sz w:val="22"/>
                <w:szCs w:val="22"/>
              </w:rPr>
              <w:t>Собственные нужды, Гкал</w:t>
            </w:r>
          </w:p>
        </w:tc>
        <w:tc>
          <w:tcPr>
            <w:tcW w:w="582" w:type="pct"/>
            <w:vAlign w:val="center"/>
          </w:tcPr>
          <w:p w14:paraId="5D88FCA1" w14:textId="5557B014" w:rsidR="001605C0" w:rsidRPr="005331E7" w:rsidRDefault="001605C0" w:rsidP="001605C0">
            <w:pPr>
              <w:rPr>
                <w:bCs/>
                <w:sz w:val="22"/>
                <w:szCs w:val="22"/>
              </w:rPr>
            </w:pPr>
            <w:r w:rsidRPr="005331E7">
              <w:rPr>
                <w:sz w:val="22"/>
                <w:szCs w:val="22"/>
              </w:rPr>
              <w:t>Потери в тепловой сети, Гкал</w:t>
            </w:r>
          </w:p>
        </w:tc>
        <w:tc>
          <w:tcPr>
            <w:tcW w:w="582" w:type="pct"/>
          </w:tcPr>
          <w:p w14:paraId="2A6560DC" w14:textId="091DF692" w:rsidR="001605C0" w:rsidRPr="005331E7" w:rsidRDefault="001605C0" w:rsidP="001605C0">
            <w:pPr>
              <w:rPr>
                <w:bCs/>
                <w:sz w:val="22"/>
                <w:szCs w:val="22"/>
              </w:rPr>
            </w:pPr>
            <w:r w:rsidRPr="005331E7">
              <w:rPr>
                <w:bCs/>
                <w:sz w:val="22"/>
                <w:szCs w:val="22"/>
              </w:rPr>
              <w:t>Полезн</w:t>
            </w:r>
            <w:r w:rsidRPr="005331E7">
              <w:rPr>
                <w:bCs/>
                <w:spacing w:val="-2"/>
                <w:sz w:val="22"/>
                <w:szCs w:val="22"/>
              </w:rPr>
              <w:t>ы</w:t>
            </w:r>
            <w:r w:rsidRPr="005331E7">
              <w:rPr>
                <w:bCs/>
                <w:sz w:val="22"/>
                <w:szCs w:val="22"/>
              </w:rPr>
              <w:t>й</w:t>
            </w:r>
            <w:r w:rsidRPr="005331E7">
              <w:rPr>
                <w:sz w:val="22"/>
                <w:szCs w:val="22"/>
              </w:rPr>
              <w:t xml:space="preserve"> </w:t>
            </w:r>
            <w:r w:rsidRPr="005331E7">
              <w:rPr>
                <w:bCs/>
                <w:sz w:val="22"/>
                <w:szCs w:val="22"/>
              </w:rPr>
              <w:t>от пуск</w:t>
            </w:r>
            <w:r w:rsidRPr="005331E7">
              <w:rPr>
                <w:spacing w:val="-2"/>
                <w:sz w:val="22"/>
                <w:szCs w:val="22"/>
              </w:rPr>
              <w:t xml:space="preserve"> </w:t>
            </w:r>
            <w:r w:rsidRPr="005331E7">
              <w:rPr>
                <w:bCs/>
                <w:sz w:val="22"/>
                <w:szCs w:val="22"/>
              </w:rPr>
              <w:t>в</w:t>
            </w:r>
            <w:r w:rsidRPr="005331E7">
              <w:rPr>
                <w:sz w:val="22"/>
                <w:szCs w:val="22"/>
              </w:rPr>
              <w:t xml:space="preserve"> </w:t>
            </w:r>
            <w:r w:rsidRPr="005331E7">
              <w:rPr>
                <w:bCs/>
                <w:sz w:val="22"/>
                <w:szCs w:val="22"/>
              </w:rPr>
              <w:t>г</w:t>
            </w:r>
            <w:r w:rsidRPr="005331E7">
              <w:rPr>
                <w:bCs/>
                <w:spacing w:val="-1"/>
                <w:sz w:val="22"/>
                <w:szCs w:val="22"/>
              </w:rPr>
              <w:t>о</w:t>
            </w:r>
            <w:r w:rsidRPr="005331E7">
              <w:rPr>
                <w:bCs/>
                <w:sz w:val="22"/>
                <w:szCs w:val="22"/>
              </w:rPr>
              <w:t>д, Гк</w:t>
            </w:r>
            <w:r w:rsidRPr="005331E7">
              <w:rPr>
                <w:bCs/>
                <w:spacing w:val="-1"/>
                <w:sz w:val="22"/>
                <w:szCs w:val="22"/>
              </w:rPr>
              <w:t>а</w:t>
            </w:r>
            <w:r w:rsidRPr="005331E7">
              <w:rPr>
                <w:bCs/>
                <w:sz w:val="22"/>
                <w:szCs w:val="22"/>
              </w:rPr>
              <w:t>л</w:t>
            </w:r>
          </w:p>
        </w:tc>
        <w:tc>
          <w:tcPr>
            <w:tcW w:w="745" w:type="pct"/>
            <w:shd w:val="clear" w:color="auto" w:fill="auto"/>
            <w:vAlign w:val="center"/>
            <w:hideMark/>
          </w:tcPr>
          <w:p w14:paraId="04CA49CC" w14:textId="6010C8AC" w:rsidR="001605C0" w:rsidRPr="005331E7" w:rsidRDefault="001605C0" w:rsidP="001605C0">
            <w:pPr>
              <w:jc w:val="center"/>
              <w:rPr>
                <w:sz w:val="22"/>
                <w:szCs w:val="22"/>
              </w:rPr>
            </w:pPr>
            <w:r w:rsidRPr="005331E7">
              <w:rPr>
                <w:bCs/>
                <w:sz w:val="22"/>
                <w:szCs w:val="22"/>
              </w:rPr>
              <w:t>Полезн</w:t>
            </w:r>
            <w:r w:rsidRPr="005331E7">
              <w:rPr>
                <w:bCs/>
                <w:spacing w:val="-2"/>
                <w:sz w:val="22"/>
                <w:szCs w:val="22"/>
              </w:rPr>
              <w:t>ы</w:t>
            </w:r>
            <w:r w:rsidRPr="005331E7">
              <w:rPr>
                <w:bCs/>
                <w:sz w:val="22"/>
                <w:szCs w:val="22"/>
              </w:rPr>
              <w:t>й</w:t>
            </w:r>
            <w:r w:rsidRPr="005331E7">
              <w:rPr>
                <w:sz w:val="22"/>
                <w:szCs w:val="22"/>
              </w:rPr>
              <w:t xml:space="preserve"> </w:t>
            </w:r>
            <w:r w:rsidRPr="005331E7">
              <w:rPr>
                <w:bCs/>
                <w:sz w:val="22"/>
                <w:szCs w:val="22"/>
              </w:rPr>
              <w:t>от пуск</w:t>
            </w:r>
            <w:r w:rsidRPr="005331E7">
              <w:rPr>
                <w:spacing w:val="-2"/>
                <w:sz w:val="22"/>
                <w:szCs w:val="22"/>
              </w:rPr>
              <w:t xml:space="preserve"> </w:t>
            </w:r>
            <w:r w:rsidRPr="005331E7">
              <w:rPr>
                <w:bCs/>
                <w:sz w:val="22"/>
                <w:szCs w:val="22"/>
              </w:rPr>
              <w:t>в</w:t>
            </w:r>
            <w:r w:rsidRPr="005331E7">
              <w:rPr>
                <w:sz w:val="22"/>
                <w:szCs w:val="22"/>
              </w:rPr>
              <w:t xml:space="preserve"> </w:t>
            </w:r>
            <w:r w:rsidRPr="005331E7">
              <w:rPr>
                <w:bCs/>
                <w:sz w:val="22"/>
                <w:szCs w:val="22"/>
              </w:rPr>
              <w:t>неотопительный период, Гк</w:t>
            </w:r>
            <w:r w:rsidRPr="005331E7">
              <w:rPr>
                <w:bCs/>
                <w:spacing w:val="-1"/>
                <w:sz w:val="22"/>
                <w:szCs w:val="22"/>
              </w:rPr>
              <w:t>а</w:t>
            </w:r>
            <w:r w:rsidRPr="005331E7">
              <w:rPr>
                <w:bCs/>
                <w:sz w:val="22"/>
                <w:szCs w:val="22"/>
              </w:rPr>
              <w:t>л</w:t>
            </w:r>
          </w:p>
        </w:tc>
      </w:tr>
      <w:tr w:rsidR="005331E7" w:rsidRPr="005331E7" w14:paraId="7454D397" w14:textId="77777777" w:rsidTr="00F3526D">
        <w:trPr>
          <w:cantSplit/>
          <w:trHeight w:val="20"/>
        </w:trPr>
        <w:tc>
          <w:tcPr>
            <w:tcW w:w="326" w:type="pct"/>
            <w:shd w:val="clear" w:color="auto" w:fill="auto"/>
            <w:vAlign w:val="center"/>
          </w:tcPr>
          <w:p w14:paraId="176AD994" w14:textId="257C0566" w:rsidR="00F3526D" w:rsidRPr="005331E7" w:rsidRDefault="00F3526D" w:rsidP="00F3526D">
            <w:pPr>
              <w:pStyle w:val="ab"/>
              <w:jc w:val="center"/>
              <w:rPr>
                <w:sz w:val="22"/>
                <w:szCs w:val="22"/>
              </w:rPr>
            </w:pPr>
            <w:r w:rsidRPr="005331E7">
              <w:rPr>
                <w:sz w:val="22"/>
                <w:szCs w:val="22"/>
              </w:rPr>
              <w:t>1</w:t>
            </w:r>
          </w:p>
        </w:tc>
        <w:tc>
          <w:tcPr>
            <w:tcW w:w="1196" w:type="pct"/>
            <w:shd w:val="clear" w:color="auto" w:fill="auto"/>
            <w:noWrap/>
            <w:vAlign w:val="center"/>
          </w:tcPr>
          <w:p w14:paraId="7929AEBF" w14:textId="59455838" w:rsidR="00F3526D" w:rsidRPr="005331E7" w:rsidRDefault="00F3526D" w:rsidP="00F3526D">
            <w:pPr>
              <w:jc w:val="center"/>
              <w:rPr>
                <w:sz w:val="22"/>
                <w:szCs w:val="22"/>
              </w:rPr>
            </w:pPr>
            <w:r w:rsidRPr="005331E7">
              <w:rPr>
                <w:sz w:val="22"/>
                <w:szCs w:val="22"/>
              </w:rPr>
              <w:t>Котельная п. Новые Решеты</w:t>
            </w:r>
          </w:p>
        </w:tc>
        <w:tc>
          <w:tcPr>
            <w:tcW w:w="700" w:type="pct"/>
            <w:tcBorders>
              <w:top w:val="nil"/>
              <w:left w:val="nil"/>
              <w:bottom w:val="single" w:sz="8" w:space="0" w:color="auto"/>
              <w:right w:val="single" w:sz="8" w:space="0" w:color="auto"/>
            </w:tcBorders>
            <w:shd w:val="clear" w:color="auto" w:fill="auto"/>
            <w:vAlign w:val="center"/>
          </w:tcPr>
          <w:p w14:paraId="4F21C721" w14:textId="5C251A56" w:rsidR="00F3526D" w:rsidRPr="005331E7" w:rsidRDefault="00F3526D" w:rsidP="00F3526D">
            <w:pPr>
              <w:jc w:val="center"/>
              <w:rPr>
                <w:sz w:val="22"/>
                <w:szCs w:val="22"/>
              </w:rPr>
            </w:pPr>
            <w:r w:rsidRPr="005331E7">
              <w:rPr>
                <w:sz w:val="20"/>
                <w:szCs w:val="20"/>
              </w:rPr>
              <w:t>269,7</w:t>
            </w:r>
          </w:p>
        </w:tc>
        <w:tc>
          <w:tcPr>
            <w:tcW w:w="869" w:type="pct"/>
            <w:tcBorders>
              <w:top w:val="nil"/>
              <w:left w:val="nil"/>
              <w:bottom w:val="single" w:sz="8" w:space="0" w:color="auto"/>
              <w:right w:val="single" w:sz="8" w:space="0" w:color="auto"/>
            </w:tcBorders>
            <w:shd w:val="clear" w:color="auto" w:fill="auto"/>
            <w:vAlign w:val="center"/>
          </w:tcPr>
          <w:p w14:paraId="1DAEA647" w14:textId="68860D67" w:rsidR="00F3526D" w:rsidRPr="005331E7" w:rsidRDefault="00F3526D" w:rsidP="00F3526D">
            <w:pPr>
              <w:jc w:val="center"/>
              <w:rPr>
                <w:sz w:val="22"/>
                <w:szCs w:val="22"/>
              </w:rPr>
            </w:pPr>
            <w:r w:rsidRPr="005331E7">
              <w:rPr>
                <w:sz w:val="20"/>
                <w:szCs w:val="20"/>
              </w:rPr>
              <w:t>7,2</w:t>
            </w:r>
          </w:p>
        </w:tc>
        <w:tc>
          <w:tcPr>
            <w:tcW w:w="582" w:type="pct"/>
            <w:tcBorders>
              <w:top w:val="nil"/>
              <w:left w:val="nil"/>
              <w:bottom w:val="single" w:sz="8" w:space="0" w:color="auto"/>
              <w:right w:val="single" w:sz="8" w:space="0" w:color="auto"/>
            </w:tcBorders>
            <w:shd w:val="clear" w:color="auto" w:fill="auto"/>
            <w:vAlign w:val="center"/>
          </w:tcPr>
          <w:p w14:paraId="0D0441C2" w14:textId="664E0A24" w:rsidR="00F3526D" w:rsidRPr="005331E7" w:rsidRDefault="00F3526D" w:rsidP="00F3526D">
            <w:pPr>
              <w:jc w:val="center"/>
              <w:rPr>
                <w:sz w:val="22"/>
                <w:szCs w:val="22"/>
              </w:rPr>
            </w:pPr>
            <w:r w:rsidRPr="005331E7">
              <w:rPr>
                <w:sz w:val="20"/>
                <w:szCs w:val="20"/>
              </w:rPr>
              <w:t>47,0</w:t>
            </w:r>
          </w:p>
        </w:tc>
        <w:tc>
          <w:tcPr>
            <w:tcW w:w="582" w:type="pct"/>
            <w:tcBorders>
              <w:top w:val="nil"/>
              <w:left w:val="nil"/>
              <w:bottom w:val="single" w:sz="8" w:space="0" w:color="auto"/>
              <w:right w:val="single" w:sz="8" w:space="0" w:color="auto"/>
            </w:tcBorders>
            <w:shd w:val="clear" w:color="auto" w:fill="auto"/>
            <w:vAlign w:val="center"/>
          </w:tcPr>
          <w:p w14:paraId="3C7C54F9" w14:textId="117AB1B2" w:rsidR="00F3526D" w:rsidRPr="005331E7" w:rsidRDefault="00F3526D" w:rsidP="00F3526D">
            <w:pPr>
              <w:jc w:val="center"/>
              <w:rPr>
                <w:sz w:val="22"/>
                <w:szCs w:val="22"/>
              </w:rPr>
            </w:pPr>
            <w:r w:rsidRPr="005331E7">
              <w:rPr>
                <w:sz w:val="20"/>
                <w:szCs w:val="20"/>
              </w:rPr>
              <w:t>215,5</w:t>
            </w:r>
          </w:p>
        </w:tc>
        <w:tc>
          <w:tcPr>
            <w:tcW w:w="745" w:type="pct"/>
            <w:tcBorders>
              <w:top w:val="nil"/>
              <w:left w:val="nil"/>
              <w:bottom w:val="single" w:sz="8" w:space="0" w:color="auto"/>
              <w:right w:val="single" w:sz="8" w:space="0" w:color="auto"/>
            </w:tcBorders>
            <w:shd w:val="clear" w:color="auto" w:fill="auto"/>
            <w:noWrap/>
            <w:vAlign w:val="center"/>
          </w:tcPr>
          <w:p w14:paraId="502DBC32" w14:textId="2DB34EFA" w:rsidR="00F3526D" w:rsidRPr="005331E7" w:rsidRDefault="00F3526D" w:rsidP="00F3526D">
            <w:pPr>
              <w:jc w:val="center"/>
              <w:rPr>
                <w:sz w:val="22"/>
                <w:szCs w:val="22"/>
              </w:rPr>
            </w:pPr>
            <w:r w:rsidRPr="005331E7">
              <w:rPr>
                <w:sz w:val="20"/>
                <w:szCs w:val="20"/>
              </w:rPr>
              <w:t>215,5</w:t>
            </w:r>
          </w:p>
        </w:tc>
      </w:tr>
      <w:tr w:rsidR="00F3526D" w:rsidRPr="005331E7" w14:paraId="2C7000C5" w14:textId="77777777" w:rsidTr="00F3526D">
        <w:trPr>
          <w:cantSplit/>
          <w:trHeight w:val="20"/>
        </w:trPr>
        <w:tc>
          <w:tcPr>
            <w:tcW w:w="326" w:type="pct"/>
            <w:shd w:val="clear" w:color="auto" w:fill="auto"/>
            <w:vAlign w:val="center"/>
          </w:tcPr>
          <w:p w14:paraId="4C79BAB9" w14:textId="5FDA476D" w:rsidR="00F3526D" w:rsidRPr="005331E7" w:rsidRDefault="00F3526D" w:rsidP="00F3526D">
            <w:pPr>
              <w:pStyle w:val="ab"/>
              <w:jc w:val="center"/>
              <w:rPr>
                <w:sz w:val="22"/>
                <w:szCs w:val="22"/>
              </w:rPr>
            </w:pPr>
            <w:r w:rsidRPr="005331E7">
              <w:rPr>
                <w:sz w:val="22"/>
                <w:szCs w:val="22"/>
              </w:rPr>
              <w:t>2</w:t>
            </w:r>
          </w:p>
        </w:tc>
        <w:tc>
          <w:tcPr>
            <w:tcW w:w="1196" w:type="pct"/>
            <w:shd w:val="clear" w:color="auto" w:fill="auto"/>
            <w:noWrap/>
            <w:vAlign w:val="center"/>
          </w:tcPr>
          <w:p w14:paraId="74FD1B27" w14:textId="53F313D6" w:rsidR="00F3526D" w:rsidRPr="005331E7" w:rsidRDefault="00F3526D" w:rsidP="00F3526D">
            <w:pPr>
              <w:jc w:val="center"/>
              <w:rPr>
                <w:sz w:val="22"/>
                <w:szCs w:val="22"/>
              </w:rPr>
            </w:pPr>
            <w:r w:rsidRPr="005331E7">
              <w:rPr>
                <w:sz w:val="22"/>
                <w:szCs w:val="22"/>
              </w:rPr>
              <w:t>Котельная РТП п. Новые Решеты</w:t>
            </w:r>
          </w:p>
        </w:tc>
        <w:tc>
          <w:tcPr>
            <w:tcW w:w="700" w:type="pct"/>
            <w:tcBorders>
              <w:top w:val="nil"/>
              <w:left w:val="nil"/>
              <w:bottom w:val="single" w:sz="8" w:space="0" w:color="auto"/>
              <w:right w:val="single" w:sz="8" w:space="0" w:color="auto"/>
            </w:tcBorders>
            <w:shd w:val="clear" w:color="auto" w:fill="auto"/>
            <w:vAlign w:val="center"/>
          </w:tcPr>
          <w:p w14:paraId="2D07A01B" w14:textId="64E59E85" w:rsidR="00F3526D" w:rsidRPr="005331E7" w:rsidRDefault="00F3526D" w:rsidP="00F3526D">
            <w:pPr>
              <w:jc w:val="center"/>
              <w:rPr>
                <w:sz w:val="20"/>
                <w:szCs w:val="20"/>
              </w:rPr>
            </w:pPr>
            <w:r w:rsidRPr="005331E7">
              <w:rPr>
                <w:sz w:val="20"/>
                <w:szCs w:val="20"/>
              </w:rPr>
              <w:t>586,3</w:t>
            </w:r>
          </w:p>
        </w:tc>
        <w:tc>
          <w:tcPr>
            <w:tcW w:w="869" w:type="pct"/>
            <w:tcBorders>
              <w:top w:val="nil"/>
              <w:left w:val="nil"/>
              <w:bottom w:val="single" w:sz="8" w:space="0" w:color="auto"/>
              <w:right w:val="single" w:sz="8" w:space="0" w:color="auto"/>
            </w:tcBorders>
            <w:shd w:val="clear" w:color="auto" w:fill="auto"/>
            <w:vAlign w:val="center"/>
          </w:tcPr>
          <w:p w14:paraId="1895E5E1" w14:textId="741340C5" w:rsidR="00F3526D" w:rsidRPr="005331E7" w:rsidRDefault="00F3526D" w:rsidP="00F3526D">
            <w:pPr>
              <w:jc w:val="center"/>
              <w:rPr>
                <w:sz w:val="20"/>
                <w:szCs w:val="20"/>
              </w:rPr>
            </w:pPr>
            <w:r w:rsidRPr="005331E7">
              <w:rPr>
                <w:sz w:val="20"/>
                <w:szCs w:val="20"/>
              </w:rPr>
              <w:t>27,9</w:t>
            </w:r>
          </w:p>
        </w:tc>
        <w:tc>
          <w:tcPr>
            <w:tcW w:w="582" w:type="pct"/>
            <w:tcBorders>
              <w:top w:val="nil"/>
              <w:left w:val="nil"/>
              <w:bottom w:val="single" w:sz="8" w:space="0" w:color="auto"/>
              <w:right w:val="single" w:sz="8" w:space="0" w:color="auto"/>
            </w:tcBorders>
            <w:shd w:val="clear" w:color="auto" w:fill="auto"/>
            <w:vAlign w:val="center"/>
          </w:tcPr>
          <w:p w14:paraId="49A0B9CF" w14:textId="5FB58AF9" w:rsidR="00F3526D" w:rsidRPr="005331E7" w:rsidRDefault="00F3526D" w:rsidP="00F3526D">
            <w:pPr>
              <w:jc w:val="center"/>
              <w:rPr>
                <w:sz w:val="20"/>
                <w:szCs w:val="20"/>
              </w:rPr>
            </w:pPr>
            <w:r w:rsidRPr="005331E7">
              <w:rPr>
                <w:sz w:val="20"/>
                <w:szCs w:val="20"/>
              </w:rPr>
              <w:t>87,2</w:t>
            </w:r>
          </w:p>
        </w:tc>
        <w:tc>
          <w:tcPr>
            <w:tcW w:w="582" w:type="pct"/>
            <w:tcBorders>
              <w:top w:val="nil"/>
              <w:left w:val="nil"/>
              <w:bottom w:val="single" w:sz="8" w:space="0" w:color="auto"/>
              <w:right w:val="single" w:sz="8" w:space="0" w:color="auto"/>
            </w:tcBorders>
            <w:shd w:val="clear" w:color="auto" w:fill="auto"/>
            <w:vAlign w:val="center"/>
          </w:tcPr>
          <w:p w14:paraId="36052892" w14:textId="10BC7400" w:rsidR="00F3526D" w:rsidRPr="005331E7" w:rsidRDefault="00F3526D" w:rsidP="00F3526D">
            <w:pPr>
              <w:jc w:val="center"/>
              <w:rPr>
                <w:sz w:val="20"/>
                <w:szCs w:val="20"/>
              </w:rPr>
            </w:pPr>
            <w:r w:rsidRPr="005331E7">
              <w:rPr>
                <w:sz w:val="20"/>
                <w:szCs w:val="20"/>
              </w:rPr>
              <w:t>471,2</w:t>
            </w:r>
          </w:p>
        </w:tc>
        <w:tc>
          <w:tcPr>
            <w:tcW w:w="745" w:type="pct"/>
            <w:tcBorders>
              <w:top w:val="nil"/>
              <w:left w:val="nil"/>
              <w:bottom w:val="single" w:sz="8" w:space="0" w:color="auto"/>
              <w:right w:val="single" w:sz="8" w:space="0" w:color="auto"/>
            </w:tcBorders>
            <w:shd w:val="clear" w:color="auto" w:fill="auto"/>
            <w:noWrap/>
            <w:vAlign w:val="center"/>
          </w:tcPr>
          <w:p w14:paraId="7EF231DE" w14:textId="245084D4" w:rsidR="00F3526D" w:rsidRPr="005331E7" w:rsidRDefault="00F3526D" w:rsidP="00F3526D">
            <w:pPr>
              <w:jc w:val="center"/>
              <w:rPr>
                <w:sz w:val="20"/>
                <w:szCs w:val="20"/>
              </w:rPr>
            </w:pPr>
            <w:r w:rsidRPr="005331E7">
              <w:rPr>
                <w:sz w:val="20"/>
                <w:szCs w:val="20"/>
              </w:rPr>
              <w:t>471,2</w:t>
            </w:r>
          </w:p>
        </w:tc>
      </w:tr>
    </w:tbl>
    <w:p w14:paraId="67B04726" w14:textId="77777777" w:rsidR="001605C0" w:rsidRPr="005331E7" w:rsidRDefault="001605C0"/>
    <w:p w14:paraId="5E02ED21" w14:textId="77777777" w:rsidR="00EC6C21" w:rsidRPr="005331E7" w:rsidRDefault="00145BBA" w:rsidP="0006129B">
      <w:pPr>
        <w:pStyle w:val="31"/>
        <w:spacing w:line="240" w:lineRule="auto"/>
        <w:rPr>
          <w:lang w:eastAsia="ar-SA"/>
        </w:rPr>
      </w:pPr>
      <w:bookmarkStart w:id="81" w:name="_Toc144017379"/>
      <w:r w:rsidRPr="005331E7">
        <w:rPr>
          <w:lang w:eastAsia="ar-SA"/>
        </w:rPr>
        <w:t>5.5</w:t>
      </w:r>
      <w:r w:rsidR="00EC6C21" w:rsidRPr="005331E7">
        <w:rPr>
          <w:lang w:eastAsia="ar-SA"/>
        </w:rPr>
        <w:t xml:space="preserve"> </w:t>
      </w:r>
      <w:r w:rsidRPr="005331E7">
        <w:rPr>
          <w:lang w:eastAsia="ar-SA"/>
        </w:rPr>
        <w:t>О</w:t>
      </w:r>
      <w:r w:rsidR="005E5DE4" w:rsidRPr="005331E7">
        <w:rPr>
          <w:lang w:eastAsia="ar-SA"/>
        </w:rPr>
        <w:t>писание существующих нормативов потребления тепловой энергии для населения на отопление и горячее водоснабжение</w:t>
      </w:r>
      <w:bookmarkEnd w:id="81"/>
    </w:p>
    <w:p w14:paraId="314FE414" w14:textId="77777777" w:rsidR="00793902" w:rsidRPr="005331E7" w:rsidRDefault="00793902" w:rsidP="0006129B">
      <w:pPr>
        <w:pStyle w:val="Affb"/>
      </w:pPr>
      <w:r w:rsidRPr="005331E7">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14:paraId="60EDABFB" w14:textId="77777777" w:rsidR="00793902" w:rsidRPr="005331E7" w:rsidRDefault="00793902" w:rsidP="0006129B">
      <w:pPr>
        <w:pStyle w:val="Affb"/>
      </w:pPr>
      <w:r w:rsidRPr="005331E7">
        <w:t>Расчетный мет</w:t>
      </w:r>
      <w:r w:rsidR="002664F2" w:rsidRPr="005331E7">
        <w:t xml:space="preserve">од </w:t>
      </w:r>
      <w:r w:rsidRPr="005331E7">
        <w:t>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14:paraId="18EB986C" w14:textId="77777777" w:rsidR="00793902" w:rsidRPr="005331E7" w:rsidRDefault="00793902" w:rsidP="0006129B">
      <w:pPr>
        <w:pStyle w:val="Affb"/>
      </w:pPr>
      <w:r w:rsidRPr="005331E7">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14:paraId="214331B7" w14:textId="3276D19E" w:rsidR="00793902" w:rsidRPr="005331E7" w:rsidRDefault="00793902" w:rsidP="0006129B">
      <w:pPr>
        <w:pStyle w:val="Affb"/>
      </w:pPr>
      <w:r w:rsidRPr="005331E7">
        <w:t xml:space="preserve">Информация о нормативах потребления коммунальных услуг по отоплению на территории </w:t>
      </w:r>
      <w:r w:rsidR="00BC5B47" w:rsidRPr="005331E7">
        <w:t>муниципального образования</w:t>
      </w:r>
      <w:r w:rsidRPr="005331E7">
        <w:t xml:space="preserve"> приведена в таблиц</w:t>
      </w:r>
      <w:r w:rsidR="004C2406" w:rsidRPr="005331E7">
        <w:t>е</w:t>
      </w:r>
      <w:r w:rsidR="00357F49" w:rsidRPr="005331E7">
        <w:t xml:space="preserve"> </w:t>
      </w:r>
      <w:r w:rsidR="002C3909" w:rsidRPr="005331E7">
        <w:t>ниже</w:t>
      </w:r>
      <w:r w:rsidRPr="005331E7">
        <w:t>.</w:t>
      </w:r>
    </w:p>
    <w:p w14:paraId="29D70216" w14:textId="77777777" w:rsidR="00D951B6" w:rsidRPr="005331E7" w:rsidRDefault="00D951B6" w:rsidP="009D05E3">
      <w:pPr>
        <w:pStyle w:val="Affb"/>
      </w:pPr>
    </w:p>
    <w:p w14:paraId="7293D42D" w14:textId="29D1BF12" w:rsidR="000A0F5D" w:rsidRPr="005331E7" w:rsidRDefault="00D57C04" w:rsidP="00EF7C74">
      <w:pPr>
        <w:pStyle w:val="afffffff8"/>
        <w:ind w:firstLine="0"/>
      </w:pPr>
      <w:r w:rsidRPr="005331E7">
        <w:t xml:space="preserve">Таблица </w:t>
      </w:r>
      <w:fldSimple w:instr=" SEQ Таблица \* ARABIC ">
        <w:r w:rsidR="00854D71" w:rsidRPr="005331E7">
          <w:rPr>
            <w:noProof/>
          </w:rPr>
          <w:t>19</w:t>
        </w:r>
      </w:fldSimple>
      <w:r w:rsidRPr="005331E7">
        <w:t xml:space="preserve"> </w:t>
      </w:r>
      <w:r w:rsidR="005D5B2A" w:rsidRPr="005331E7">
        <w:t>–</w:t>
      </w:r>
      <w:r w:rsidRPr="005331E7">
        <w:t xml:space="preserve"> </w:t>
      </w:r>
      <w:bookmarkStart w:id="82" w:name="_Toc422303786"/>
      <w:r w:rsidR="00EF7C74" w:rsidRPr="005331E7">
        <w:t>Нормативы потребления коммунальной услуги по отоплению в жилых помещениях на территории Новосибирской области, утв. приказом департамента по тарифам Новосибирской области от 15.06.2016 № 85-ТЭ (в ред. приказа департамента по тарифам Новосибирской области от 07.07.2016 № 134)</w:t>
      </w:r>
    </w:p>
    <w:tbl>
      <w:tblPr>
        <w:tblStyle w:val="af7"/>
        <w:tblW w:w="5000" w:type="pct"/>
        <w:jc w:val="center"/>
        <w:tblLook w:val="04A0" w:firstRow="1" w:lastRow="0" w:firstColumn="1" w:lastColumn="0" w:noHBand="0" w:noVBand="1"/>
      </w:tblPr>
      <w:tblGrid>
        <w:gridCol w:w="2477"/>
        <w:gridCol w:w="2478"/>
        <w:gridCol w:w="2478"/>
        <w:gridCol w:w="2478"/>
      </w:tblGrid>
      <w:tr w:rsidR="005331E7" w:rsidRPr="005331E7" w14:paraId="17AE6537" w14:textId="77777777" w:rsidTr="00977025">
        <w:trPr>
          <w:tblHeader/>
          <w:jc w:val="center"/>
        </w:trPr>
        <w:tc>
          <w:tcPr>
            <w:tcW w:w="1250" w:type="pct"/>
            <w:vMerge w:val="restart"/>
            <w:vAlign w:val="center"/>
          </w:tcPr>
          <w:p w14:paraId="262A7AB2" w14:textId="39479E25" w:rsidR="00EF7C74" w:rsidRPr="005331E7" w:rsidRDefault="00EF7C74" w:rsidP="00EF7C74">
            <w:pPr>
              <w:pStyle w:val="afffffff8"/>
              <w:ind w:firstLine="0"/>
              <w:jc w:val="center"/>
            </w:pPr>
            <w:r w:rsidRPr="005331E7">
              <w:rPr>
                <w:sz w:val="22"/>
                <w:szCs w:val="22"/>
              </w:rPr>
              <w:t>Категория многоквартирного (жилого) дома</w:t>
            </w:r>
          </w:p>
        </w:tc>
        <w:tc>
          <w:tcPr>
            <w:tcW w:w="3750" w:type="pct"/>
            <w:gridSpan w:val="3"/>
            <w:vAlign w:val="center"/>
          </w:tcPr>
          <w:p w14:paraId="2A115403" w14:textId="272F4175" w:rsidR="00EF7C74" w:rsidRPr="005331E7" w:rsidRDefault="00EF7C74" w:rsidP="00EF7C74">
            <w:pPr>
              <w:pStyle w:val="afffffff8"/>
              <w:ind w:firstLine="0"/>
              <w:jc w:val="center"/>
            </w:pPr>
            <w:r w:rsidRPr="005331E7">
              <w:rPr>
                <w:sz w:val="22"/>
                <w:szCs w:val="22"/>
              </w:rPr>
              <w:t>Норматив потребления (Гкал на 1 кв. метр общей площади жилого помещения в месяц)</w:t>
            </w:r>
          </w:p>
        </w:tc>
      </w:tr>
      <w:tr w:rsidR="005331E7" w:rsidRPr="005331E7" w14:paraId="61682360" w14:textId="77777777" w:rsidTr="00977025">
        <w:trPr>
          <w:tblHeader/>
          <w:jc w:val="center"/>
        </w:trPr>
        <w:tc>
          <w:tcPr>
            <w:tcW w:w="1250" w:type="pct"/>
            <w:vMerge/>
          </w:tcPr>
          <w:p w14:paraId="64F222E4" w14:textId="77777777" w:rsidR="00EF7C74" w:rsidRPr="005331E7" w:rsidRDefault="00EF7C74" w:rsidP="00EF7C74">
            <w:pPr>
              <w:pStyle w:val="afffffff8"/>
              <w:ind w:firstLine="0"/>
              <w:jc w:val="center"/>
            </w:pPr>
          </w:p>
        </w:tc>
        <w:tc>
          <w:tcPr>
            <w:tcW w:w="1250" w:type="pct"/>
            <w:vAlign w:val="center"/>
          </w:tcPr>
          <w:p w14:paraId="38318123" w14:textId="667D1CA3" w:rsidR="00EF7C74" w:rsidRPr="005331E7" w:rsidRDefault="00EF7C74" w:rsidP="00EF7C74">
            <w:pPr>
              <w:pStyle w:val="afffffff8"/>
              <w:ind w:firstLine="0"/>
              <w:jc w:val="center"/>
            </w:pPr>
            <w:r w:rsidRPr="005331E7">
              <w:rPr>
                <w:sz w:val="22"/>
                <w:szCs w:val="22"/>
              </w:rPr>
              <w:t>многоквартирные и жилые дома со стенами из камня, кирпича</w:t>
            </w:r>
          </w:p>
        </w:tc>
        <w:tc>
          <w:tcPr>
            <w:tcW w:w="1250" w:type="pct"/>
            <w:vAlign w:val="center"/>
          </w:tcPr>
          <w:p w14:paraId="5E33DC4D" w14:textId="68C085EF" w:rsidR="00EF7C74" w:rsidRPr="005331E7" w:rsidRDefault="00EF7C74" w:rsidP="00EF7C74">
            <w:pPr>
              <w:pStyle w:val="afffffff8"/>
              <w:ind w:firstLine="0"/>
              <w:jc w:val="center"/>
            </w:pPr>
            <w:r w:rsidRPr="005331E7">
              <w:rPr>
                <w:sz w:val="22"/>
                <w:szCs w:val="22"/>
              </w:rPr>
              <w:t>многоквартирные и жилые дома со стенами из панелей, блоков</w:t>
            </w:r>
          </w:p>
        </w:tc>
        <w:tc>
          <w:tcPr>
            <w:tcW w:w="1250" w:type="pct"/>
            <w:vAlign w:val="center"/>
          </w:tcPr>
          <w:p w14:paraId="069765D8" w14:textId="3CDF112B" w:rsidR="00EF7C74" w:rsidRPr="005331E7" w:rsidRDefault="00EF7C74" w:rsidP="00EF7C74">
            <w:pPr>
              <w:pStyle w:val="afffffff8"/>
              <w:ind w:firstLine="0"/>
              <w:jc w:val="center"/>
            </w:pPr>
            <w:r w:rsidRPr="005331E7">
              <w:rPr>
                <w:sz w:val="22"/>
                <w:szCs w:val="22"/>
              </w:rPr>
              <w:t>многоквартирные и жилые дома со стенами из дерева, смешанных и других материалов</w:t>
            </w:r>
          </w:p>
        </w:tc>
      </w:tr>
      <w:tr w:rsidR="005331E7" w:rsidRPr="005331E7" w14:paraId="1C7BE95E" w14:textId="77777777" w:rsidTr="00EF7C74">
        <w:trPr>
          <w:jc w:val="center"/>
        </w:trPr>
        <w:tc>
          <w:tcPr>
            <w:tcW w:w="1250" w:type="pct"/>
          </w:tcPr>
          <w:p w14:paraId="799C630A" w14:textId="54A27550" w:rsidR="00EF7C74" w:rsidRPr="005331E7" w:rsidRDefault="00EF7C74" w:rsidP="00EF7C74">
            <w:pPr>
              <w:pStyle w:val="afffffff8"/>
              <w:ind w:firstLine="0"/>
              <w:jc w:val="center"/>
            </w:pPr>
            <w:r w:rsidRPr="005331E7">
              <w:rPr>
                <w:sz w:val="22"/>
                <w:szCs w:val="22"/>
              </w:rPr>
              <w:t>Этажность</w:t>
            </w:r>
          </w:p>
        </w:tc>
        <w:tc>
          <w:tcPr>
            <w:tcW w:w="3750" w:type="pct"/>
            <w:gridSpan w:val="3"/>
          </w:tcPr>
          <w:p w14:paraId="3927B8E6" w14:textId="494CA76F" w:rsidR="00EF7C74" w:rsidRPr="005331E7" w:rsidRDefault="00EF7C74" w:rsidP="00EF7C74">
            <w:pPr>
              <w:pStyle w:val="afffffff8"/>
              <w:ind w:firstLine="0"/>
              <w:jc w:val="center"/>
            </w:pPr>
            <w:r w:rsidRPr="005331E7">
              <w:rPr>
                <w:sz w:val="22"/>
                <w:szCs w:val="22"/>
              </w:rPr>
              <w:t>многоквартирные и жилые дома до 1999 года постройки включительно</w:t>
            </w:r>
          </w:p>
        </w:tc>
      </w:tr>
      <w:tr w:rsidR="005331E7" w:rsidRPr="005331E7" w14:paraId="3FE4EF5E" w14:textId="77777777" w:rsidTr="00EF7C74">
        <w:trPr>
          <w:jc w:val="center"/>
        </w:trPr>
        <w:tc>
          <w:tcPr>
            <w:tcW w:w="1250" w:type="pct"/>
          </w:tcPr>
          <w:p w14:paraId="7A2F1252" w14:textId="52D0E01D" w:rsidR="00EF7C74" w:rsidRPr="005331E7" w:rsidRDefault="00EF7C74" w:rsidP="00EF7C74">
            <w:pPr>
              <w:pStyle w:val="afffffff8"/>
              <w:ind w:firstLine="0"/>
              <w:jc w:val="center"/>
            </w:pPr>
            <w:r w:rsidRPr="005331E7">
              <w:rPr>
                <w:sz w:val="22"/>
                <w:szCs w:val="22"/>
              </w:rPr>
              <w:t>1</w:t>
            </w:r>
          </w:p>
        </w:tc>
        <w:tc>
          <w:tcPr>
            <w:tcW w:w="1250" w:type="pct"/>
          </w:tcPr>
          <w:p w14:paraId="7ADEC946" w14:textId="32329D77" w:rsidR="00EF7C74" w:rsidRPr="005331E7" w:rsidRDefault="00EF7C74" w:rsidP="00EF7C74">
            <w:pPr>
              <w:pStyle w:val="afffffff8"/>
              <w:ind w:firstLine="0"/>
              <w:jc w:val="center"/>
            </w:pPr>
            <w:r w:rsidRPr="005331E7">
              <w:rPr>
                <w:sz w:val="22"/>
                <w:szCs w:val="22"/>
              </w:rPr>
              <w:t>0,025</w:t>
            </w:r>
          </w:p>
        </w:tc>
        <w:tc>
          <w:tcPr>
            <w:tcW w:w="1250" w:type="pct"/>
          </w:tcPr>
          <w:p w14:paraId="4FDC7B70" w14:textId="5ACFAB68" w:rsidR="00EF7C74" w:rsidRPr="005331E7" w:rsidRDefault="00EF7C74" w:rsidP="00EF7C74">
            <w:pPr>
              <w:pStyle w:val="afffffff8"/>
              <w:ind w:firstLine="0"/>
              <w:jc w:val="center"/>
            </w:pPr>
            <w:r w:rsidRPr="005331E7">
              <w:rPr>
                <w:sz w:val="22"/>
                <w:szCs w:val="22"/>
              </w:rPr>
              <w:t>0,025</w:t>
            </w:r>
          </w:p>
        </w:tc>
        <w:tc>
          <w:tcPr>
            <w:tcW w:w="1250" w:type="pct"/>
          </w:tcPr>
          <w:p w14:paraId="58785F03" w14:textId="6BEF9211" w:rsidR="00EF7C74" w:rsidRPr="005331E7" w:rsidRDefault="00EF7C74" w:rsidP="00EF7C74">
            <w:pPr>
              <w:pStyle w:val="afffffff8"/>
              <w:ind w:firstLine="0"/>
              <w:jc w:val="center"/>
            </w:pPr>
            <w:r w:rsidRPr="005331E7">
              <w:rPr>
                <w:sz w:val="22"/>
                <w:szCs w:val="22"/>
              </w:rPr>
              <w:t>0,025</w:t>
            </w:r>
          </w:p>
        </w:tc>
      </w:tr>
      <w:tr w:rsidR="005331E7" w:rsidRPr="005331E7" w14:paraId="6835E8A3" w14:textId="77777777" w:rsidTr="00EF7C74">
        <w:trPr>
          <w:jc w:val="center"/>
        </w:trPr>
        <w:tc>
          <w:tcPr>
            <w:tcW w:w="1250" w:type="pct"/>
          </w:tcPr>
          <w:p w14:paraId="0F591E2F" w14:textId="772A9C03" w:rsidR="00EF7C74" w:rsidRPr="005331E7" w:rsidRDefault="00EF7C74" w:rsidP="00EF7C74">
            <w:pPr>
              <w:pStyle w:val="afffffff8"/>
              <w:ind w:firstLine="0"/>
              <w:jc w:val="center"/>
              <w:rPr>
                <w:sz w:val="22"/>
                <w:szCs w:val="22"/>
              </w:rPr>
            </w:pPr>
            <w:r w:rsidRPr="005331E7">
              <w:rPr>
                <w:sz w:val="22"/>
                <w:szCs w:val="22"/>
              </w:rPr>
              <w:t>2</w:t>
            </w:r>
          </w:p>
        </w:tc>
        <w:tc>
          <w:tcPr>
            <w:tcW w:w="1250" w:type="pct"/>
          </w:tcPr>
          <w:p w14:paraId="68E7B555" w14:textId="38B02763" w:rsidR="00EF7C74" w:rsidRPr="005331E7" w:rsidRDefault="00EF7C74" w:rsidP="00EF7C74">
            <w:pPr>
              <w:pStyle w:val="afffffff8"/>
              <w:ind w:firstLine="0"/>
              <w:jc w:val="center"/>
              <w:rPr>
                <w:sz w:val="22"/>
                <w:szCs w:val="22"/>
              </w:rPr>
            </w:pPr>
            <w:r w:rsidRPr="005331E7">
              <w:rPr>
                <w:sz w:val="22"/>
                <w:szCs w:val="22"/>
              </w:rPr>
              <w:t>0,023</w:t>
            </w:r>
          </w:p>
        </w:tc>
        <w:tc>
          <w:tcPr>
            <w:tcW w:w="1250" w:type="pct"/>
          </w:tcPr>
          <w:p w14:paraId="1C2469EE" w14:textId="58E3C406" w:rsidR="00EF7C74" w:rsidRPr="005331E7" w:rsidRDefault="00EF7C74" w:rsidP="00EF7C74">
            <w:pPr>
              <w:pStyle w:val="afffffff8"/>
              <w:ind w:firstLine="0"/>
              <w:jc w:val="center"/>
              <w:rPr>
                <w:sz w:val="22"/>
                <w:szCs w:val="22"/>
              </w:rPr>
            </w:pPr>
            <w:r w:rsidRPr="005331E7">
              <w:rPr>
                <w:sz w:val="22"/>
                <w:szCs w:val="22"/>
              </w:rPr>
              <w:t>0,023</w:t>
            </w:r>
          </w:p>
        </w:tc>
        <w:tc>
          <w:tcPr>
            <w:tcW w:w="1250" w:type="pct"/>
          </w:tcPr>
          <w:p w14:paraId="3C008017" w14:textId="34E409D3" w:rsidR="00EF7C74" w:rsidRPr="005331E7" w:rsidRDefault="00EF7C74" w:rsidP="00EF7C74">
            <w:pPr>
              <w:pStyle w:val="afffffff8"/>
              <w:ind w:firstLine="0"/>
              <w:jc w:val="center"/>
              <w:rPr>
                <w:sz w:val="22"/>
                <w:szCs w:val="22"/>
              </w:rPr>
            </w:pPr>
            <w:r w:rsidRPr="005331E7">
              <w:rPr>
                <w:sz w:val="22"/>
                <w:szCs w:val="22"/>
              </w:rPr>
              <w:t>0,023</w:t>
            </w:r>
          </w:p>
        </w:tc>
      </w:tr>
      <w:tr w:rsidR="005331E7" w:rsidRPr="005331E7" w14:paraId="7F671EC4" w14:textId="77777777" w:rsidTr="00EF7C74">
        <w:trPr>
          <w:jc w:val="center"/>
        </w:trPr>
        <w:tc>
          <w:tcPr>
            <w:tcW w:w="1250" w:type="pct"/>
          </w:tcPr>
          <w:p w14:paraId="3A1FE176" w14:textId="321448B4" w:rsidR="00EF7C74" w:rsidRPr="005331E7" w:rsidRDefault="00EF7C74" w:rsidP="00EF7C74">
            <w:pPr>
              <w:pStyle w:val="afffffff8"/>
              <w:ind w:firstLine="0"/>
              <w:jc w:val="center"/>
              <w:rPr>
                <w:sz w:val="22"/>
                <w:szCs w:val="22"/>
              </w:rPr>
            </w:pPr>
            <w:r w:rsidRPr="005331E7">
              <w:rPr>
                <w:sz w:val="22"/>
                <w:szCs w:val="22"/>
              </w:rPr>
              <w:t>3 - 4</w:t>
            </w:r>
          </w:p>
        </w:tc>
        <w:tc>
          <w:tcPr>
            <w:tcW w:w="1250" w:type="pct"/>
          </w:tcPr>
          <w:p w14:paraId="74194CAC" w14:textId="4F35F2D6" w:rsidR="00EF7C74" w:rsidRPr="005331E7" w:rsidRDefault="00EF7C74" w:rsidP="00EF7C74">
            <w:pPr>
              <w:pStyle w:val="afffffff8"/>
              <w:ind w:firstLine="0"/>
              <w:jc w:val="center"/>
              <w:rPr>
                <w:sz w:val="22"/>
                <w:szCs w:val="22"/>
              </w:rPr>
            </w:pPr>
            <w:r w:rsidRPr="005331E7">
              <w:rPr>
                <w:sz w:val="22"/>
                <w:szCs w:val="22"/>
              </w:rPr>
              <w:t>0,025</w:t>
            </w:r>
          </w:p>
        </w:tc>
        <w:tc>
          <w:tcPr>
            <w:tcW w:w="1250" w:type="pct"/>
          </w:tcPr>
          <w:p w14:paraId="099F5667" w14:textId="63B1E697" w:rsidR="00EF7C74" w:rsidRPr="005331E7" w:rsidRDefault="00EF7C74" w:rsidP="00EF7C74">
            <w:pPr>
              <w:pStyle w:val="afffffff8"/>
              <w:ind w:firstLine="0"/>
              <w:jc w:val="center"/>
              <w:rPr>
                <w:sz w:val="22"/>
                <w:szCs w:val="22"/>
              </w:rPr>
            </w:pPr>
            <w:r w:rsidRPr="005331E7">
              <w:rPr>
                <w:sz w:val="22"/>
                <w:szCs w:val="22"/>
              </w:rPr>
              <w:t>0,025</w:t>
            </w:r>
          </w:p>
        </w:tc>
        <w:tc>
          <w:tcPr>
            <w:tcW w:w="1250" w:type="pct"/>
          </w:tcPr>
          <w:p w14:paraId="40C260E5" w14:textId="3AE80972" w:rsidR="00EF7C74" w:rsidRPr="005331E7" w:rsidRDefault="00EF7C74" w:rsidP="00EF7C74">
            <w:pPr>
              <w:pStyle w:val="afffffff8"/>
              <w:ind w:firstLine="0"/>
              <w:jc w:val="center"/>
              <w:rPr>
                <w:sz w:val="22"/>
                <w:szCs w:val="22"/>
              </w:rPr>
            </w:pPr>
            <w:r w:rsidRPr="005331E7">
              <w:rPr>
                <w:sz w:val="22"/>
                <w:szCs w:val="22"/>
              </w:rPr>
              <w:t>0,025</w:t>
            </w:r>
          </w:p>
        </w:tc>
      </w:tr>
      <w:tr w:rsidR="005331E7" w:rsidRPr="005331E7" w14:paraId="4878CDA0" w14:textId="77777777" w:rsidTr="00EF7C74">
        <w:trPr>
          <w:jc w:val="center"/>
        </w:trPr>
        <w:tc>
          <w:tcPr>
            <w:tcW w:w="1250" w:type="pct"/>
          </w:tcPr>
          <w:p w14:paraId="22B150B4" w14:textId="5D753F7A" w:rsidR="00EF7C74" w:rsidRPr="005331E7" w:rsidRDefault="00EF7C74" w:rsidP="00EF7C74">
            <w:pPr>
              <w:pStyle w:val="afffffff8"/>
              <w:ind w:firstLine="0"/>
              <w:jc w:val="center"/>
              <w:rPr>
                <w:sz w:val="22"/>
                <w:szCs w:val="22"/>
              </w:rPr>
            </w:pPr>
            <w:r w:rsidRPr="005331E7">
              <w:rPr>
                <w:sz w:val="22"/>
                <w:szCs w:val="22"/>
              </w:rPr>
              <w:t>5 - 9</w:t>
            </w:r>
          </w:p>
        </w:tc>
        <w:tc>
          <w:tcPr>
            <w:tcW w:w="1250" w:type="pct"/>
          </w:tcPr>
          <w:p w14:paraId="0771D05A" w14:textId="761108AE" w:rsidR="00EF7C74" w:rsidRPr="005331E7" w:rsidRDefault="00EF7C74" w:rsidP="00EF7C74">
            <w:pPr>
              <w:pStyle w:val="afffffff8"/>
              <w:ind w:firstLine="0"/>
              <w:jc w:val="center"/>
              <w:rPr>
                <w:sz w:val="22"/>
                <w:szCs w:val="22"/>
              </w:rPr>
            </w:pPr>
            <w:r w:rsidRPr="005331E7">
              <w:rPr>
                <w:sz w:val="22"/>
                <w:szCs w:val="22"/>
              </w:rPr>
              <w:t>0,021</w:t>
            </w:r>
          </w:p>
        </w:tc>
        <w:tc>
          <w:tcPr>
            <w:tcW w:w="1250" w:type="pct"/>
          </w:tcPr>
          <w:p w14:paraId="3452C0B2" w14:textId="0686E17E" w:rsidR="00EF7C74" w:rsidRPr="005331E7" w:rsidRDefault="00EF7C74" w:rsidP="00EF7C74">
            <w:pPr>
              <w:pStyle w:val="afffffff8"/>
              <w:ind w:firstLine="0"/>
              <w:jc w:val="center"/>
              <w:rPr>
                <w:sz w:val="22"/>
                <w:szCs w:val="22"/>
              </w:rPr>
            </w:pPr>
            <w:r w:rsidRPr="005331E7">
              <w:rPr>
                <w:sz w:val="22"/>
                <w:szCs w:val="22"/>
              </w:rPr>
              <w:t>0,021</w:t>
            </w:r>
          </w:p>
        </w:tc>
        <w:tc>
          <w:tcPr>
            <w:tcW w:w="1250" w:type="pct"/>
          </w:tcPr>
          <w:p w14:paraId="65B748C0" w14:textId="7F854FFF" w:rsidR="00EF7C74" w:rsidRPr="005331E7" w:rsidRDefault="00EF7C74" w:rsidP="00EF7C74">
            <w:pPr>
              <w:pStyle w:val="afffffff8"/>
              <w:ind w:firstLine="0"/>
              <w:jc w:val="center"/>
              <w:rPr>
                <w:sz w:val="22"/>
                <w:szCs w:val="22"/>
              </w:rPr>
            </w:pPr>
            <w:r w:rsidRPr="005331E7">
              <w:rPr>
                <w:sz w:val="22"/>
                <w:szCs w:val="22"/>
              </w:rPr>
              <w:t>0,021</w:t>
            </w:r>
          </w:p>
        </w:tc>
      </w:tr>
      <w:tr w:rsidR="005331E7" w:rsidRPr="005331E7" w14:paraId="38FB94B3" w14:textId="77777777" w:rsidTr="00EF7C74">
        <w:trPr>
          <w:jc w:val="center"/>
        </w:trPr>
        <w:tc>
          <w:tcPr>
            <w:tcW w:w="1250" w:type="pct"/>
          </w:tcPr>
          <w:p w14:paraId="24ADA4B8" w14:textId="26846807" w:rsidR="00EF7C74" w:rsidRPr="005331E7" w:rsidRDefault="00EF7C74" w:rsidP="00EF7C74">
            <w:pPr>
              <w:pStyle w:val="afffffff8"/>
              <w:ind w:firstLine="0"/>
              <w:jc w:val="center"/>
              <w:rPr>
                <w:sz w:val="22"/>
                <w:szCs w:val="22"/>
              </w:rPr>
            </w:pPr>
            <w:r w:rsidRPr="005331E7">
              <w:rPr>
                <w:sz w:val="22"/>
                <w:szCs w:val="22"/>
              </w:rPr>
              <w:t>10</w:t>
            </w:r>
          </w:p>
        </w:tc>
        <w:tc>
          <w:tcPr>
            <w:tcW w:w="1250" w:type="pct"/>
          </w:tcPr>
          <w:p w14:paraId="3494E855" w14:textId="40979595"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4FA1D547" w14:textId="12524215"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0E7FDAD0" w14:textId="78BDE802" w:rsidR="00EF7C74" w:rsidRPr="005331E7" w:rsidRDefault="00EF7C74" w:rsidP="00EF7C74">
            <w:pPr>
              <w:pStyle w:val="afffffff8"/>
              <w:ind w:firstLine="0"/>
              <w:jc w:val="center"/>
              <w:rPr>
                <w:sz w:val="22"/>
                <w:szCs w:val="22"/>
              </w:rPr>
            </w:pPr>
            <w:r w:rsidRPr="005331E7">
              <w:rPr>
                <w:sz w:val="22"/>
                <w:szCs w:val="22"/>
              </w:rPr>
              <w:t>0,020</w:t>
            </w:r>
          </w:p>
        </w:tc>
      </w:tr>
      <w:tr w:rsidR="005331E7" w:rsidRPr="005331E7" w14:paraId="0CE647FD" w14:textId="77777777" w:rsidTr="00EF7C74">
        <w:trPr>
          <w:jc w:val="center"/>
        </w:trPr>
        <w:tc>
          <w:tcPr>
            <w:tcW w:w="1250" w:type="pct"/>
          </w:tcPr>
          <w:p w14:paraId="212AF66D" w14:textId="79647678" w:rsidR="00EF7C74" w:rsidRPr="005331E7" w:rsidRDefault="00EF7C74" w:rsidP="00EF7C74">
            <w:pPr>
              <w:pStyle w:val="afffffff8"/>
              <w:ind w:firstLine="0"/>
              <w:jc w:val="center"/>
              <w:rPr>
                <w:sz w:val="22"/>
                <w:szCs w:val="22"/>
              </w:rPr>
            </w:pPr>
            <w:r w:rsidRPr="005331E7">
              <w:rPr>
                <w:sz w:val="22"/>
                <w:szCs w:val="22"/>
              </w:rPr>
              <w:t>11</w:t>
            </w:r>
          </w:p>
        </w:tc>
        <w:tc>
          <w:tcPr>
            <w:tcW w:w="1250" w:type="pct"/>
          </w:tcPr>
          <w:p w14:paraId="083C686D" w14:textId="1E21D753"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107ED340" w14:textId="134E5D34"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6C7AF3D2" w14:textId="405A4365" w:rsidR="00EF7C74" w:rsidRPr="005331E7" w:rsidRDefault="00EF7C74" w:rsidP="00EF7C74">
            <w:pPr>
              <w:pStyle w:val="afffffff8"/>
              <w:ind w:firstLine="0"/>
              <w:jc w:val="center"/>
              <w:rPr>
                <w:sz w:val="22"/>
                <w:szCs w:val="22"/>
              </w:rPr>
            </w:pPr>
            <w:r w:rsidRPr="005331E7">
              <w:rPr>
                <w:sz w:val="22"/>
                <w:szCs w:val="22"/>
              </w:rPr>
              <w:t>0,020</w:t>
            </w:r>
          </w:p>
        </w:tc>
      </w:tr>
      <w:tr w:rsidR="005331E7" w:rsidRPr="005331E7" w14:paraId="7CF3D193" w14:textId="77777777" w:rsidTr="00EF7C74">
        <w:trPr>
          <w:jc w:val="center"/>
        </w:trPr>
        <w:tc>
          <w:tcPr>
            <w:tcW w:w="1250" w:type="pct"/>
          </w:tcPr>
          <w:p w14:paraId="4D9BA861" w14:textId="30BBDFA0" w:rsidR="00EF7C74" w:rsidRPr="005331E7" w:rsidRDefault="00EF7C74" w:rsidP="00EF7C74">
            <w:pPr>
              <w:pStyle w:val="afffffff8"/>
              <w:ind w:firstLine="0"/>
              <w:jc w:val="center"/>
              <w:rPr>
                <w:sz w:val="22"/>
                <w:szCs w:val="22"/>
              </w:rPr>
            </w:pPr>
            <w:r w:rsidRPr="005331E7">
              <w:rPr>
                <w:sz w:val="22"/>
                <w:szCs w:val="22"/>
              </w:rPr>
              <w:t>12</w:t>
            </w:r>
          </w:p>
        </w:tc>
        <w:tc>
          <w:tcPr>
            <w:tcW w:w="1250" w:type="pct"/>
          </w:tcPr>
          <w:p w14:paraId="67975D10" w14:textId="327ED445"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34DA281F" w14:textId="46A2180F"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30420A06" w14:textId="5381CBBE" w:rsidR="00EF7C74" w:rsidRPr="005331E7" w:rsidRDefault="00EF7C74" w:rsidP="00EF7C74">
            <w:pPr>
              <w:pStyle w:val="afffffff8"/>
              <w:ind w:firstLine="0"/>
              <w:jc w:val="center"/>
              <w:rPr>
                <w:sz w:val="22"/>
                <w:szCs w:val="22"/>
              </w:rPr>
            </w:pPr>
            <w:r w:rsidRPr="005331E7">
              <w:rPr>
                <w:sz w:val="22"/>
                <w:szCs w:val="22"/>
              </w:rPr>
              <w:t>0,020</w:t>
            </w:r>
          </w:p>
        </w:tc>
      </w:tr>
      <w:tr w:rsidR="005331E7" w:rsidRPr="005331E7" w14:paraId="47A7D970" w14:textId="77777777" w:rsidTr="00EF7C74">
        <w:trPr>
          <w:jc w:val="center"/>
        </w:trPr>
        <w:tc>
          <w:tcPr>
            <w:tcW w:w="1250" w:type="pct"/>
          </w:tcPr>
          <w:p w14:paraId="2BB6E071" w14:textId="0D4D6E3D" w:rsidR="00EF7C74" w:rsidRPr="005331E7" w:rsidRDefault="00EF7C74" w:rsidP="00EF7C74">
            <w:pPr>
              <w:pStyle w:val="afffffff8"/>
              <w:ind w:firstLine="0"/>
              <w:jc w:val="center"/>
              <w:rPr>
                <w:sz w:val="22"/>
                <w:szCs w:val="22"/>
              </w:rPr>
            </w:pPr>
            <w:r w:rsidRPr="005331E7">
              <w:rPr>
                <w:sz w:val="22"/>
                <w:szCs w:val="22"/>
              </w:rPr>
              <w:t>13</w:t>
            </w:r>
          </w:p>
        </w:tc>
        <w:tc>
          <w:tcPr>
            <w:tcW w:w="1250" w:type="pct"/>
          </w:tcPr>
          <w:p w14:paraId="21CD260B" w14:textId="6E8AD7C0"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5639496A" w14:textId="5F83C66D"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6EC2440B" w14:textId="5D60302B" w:rsidR="00EF7C74" w:rsidRPr="005331E7" w:rsidRDefault="00EF7C74" w:rsidP="00EF7C74">
            <w:pPr>
              <w:pStyle w:val="afffffff8"/>
              <w:ind w:firstLine="0"/>
              <w:jc w:val="center"/>
              <w:rPr>
                <w:sz w:val="22"/>
                <w:szCs w:val="22"/>
              </w:rPr>
            </w:pPr>
            <w:r w:rsidRPr="005331E7">
              <w:rPr>
                <w:sz w:val="22"/>
                <w:szCs w:val="22"/>
              </w:rPr>
              <w:t>0,020</w:t>
            </w:r>
          </w:p>
        </w:tc>
      </w:tr>
      <w:tr w:rsidR="005331E7" w:rsidRPr="005331E7" w14:paraId="639E2E92" w14:textId="77777777" w:rsidTr="00EF7C74">
        <w:trPr>
          <w:jc w:val="center"/>
        </w:trPr>
        <w:tc>
          <w:tcPr>
            <w:tcW w:w="1250" w:type="pct"/>
          </w:tcPr>
          <w:p w14:paraId="3B6D2045" w14:textId="466D7D8A" w:rsidR="00EF7C74" w:rsidRPr="005331E7" w:rsidRDefault="00EF7C74" w:rsidP="00EF7C74">
            <w:pPr>
              <w:pStyle w:val="afffffff8"/>
              <w:ind w:firstLine="0"/>
              <w:jc w:val="center"/>
              <w:rPr>
                <w:sz w:val="22"/>
                <w:szCs w:val="22"/>
              </w:rPr>
            </w:pPr>
            <w:r w:rsidRPr="005331E7">
              <w:rPr>
                <w:sz w:val="22"/>
                <w:szCs w:val="22"/>
              </w:rPr>
              <w:t>14</w:t>
            </w:r>
          </w:p>
        </w:tc>
        <w:tc>
          <w:tcPr>
            <w:tcW w:w="1250" w:type="pct"/>
          </w:tcPr>
          <w:p w14:paraId="647BC66A" w14:textId="7176038D"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7B77B80E" w14:textId="5773320E"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3ADCF256" w14:textId="79542A69" w:rsidR="00EF7C74" w:rsidRPr="005331E7" w:rsidRDefault="00EF7C74" w:rsidP="00EF7C74">
            <w:pPr>
              <w:pStyle w:val="afffffff8"/>
              <w:ind w:firstLine="0"/>
              <w:jc w:val="center"/>
              <w:rPr>
                <w:sz w:val="22"/>
                <w:szCs w:val="22"/>
              </w:rPr>
            </w:pPr>
            <w:r w:rsidRPr="005331E7">
              <w:rPr>
                <w:sz w:val="22"/>
                <w:szCs w:val="22"/>
              </w:rPr>
              <w:t>0,020</w:t>
            </w:r>
          </w:p>
        </w:tc>
      </w:tr>
      <w:tr w:rsidR="005331E7" w:rsidRPr="005331E7" w14:paraId="074D0C48" w14:textId="77777777" w:rsidTr="00EF7C74">
        <w:trPr>
          <w:jc w:val="center"/>
        </w:trPr>
        <w:tc>
          <w:tcPr>
            <w:tcW w:w="1250" w:type="pct"/>
          </w:tcPr>
          <w:p w14:paraId="6FC3D1A1" w14:textId="31DCDDD4" w:rsidR="00EF7C74" w:rsidRPr="005331E7" w:rsidRDefault="00EF7C74" w:rsidP="00EF7C74">
            <w:pPr>
              <w:pStyle w:val="afffffff8"/>
              <w:ind w:firstLine="0"/>
              <w:jc w:val="center"/>
              <w:rPr>
                <w:sz w:val="22"/>
                <w:szCs w:val="22"/>
              </w:rPr>
            </w:pPr>
            <w:r w:rsidRPr="005331E7">
              <w:rPr>
                <w:sz w:val="22"/>
                <w:szCs w:val="22"/>
              </w:rPr>
              <w:t>15</w:t>
            </w:r>
          </w:p>
        </w:tc>
        <w:tc>
          <w:tcPr>
            <w:tcW w:w="1250" w:type="pct"/>
          </w:tcPr>
          <w:p w14:paraId="464E000E" w14:textId="0136E649"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3964E896" w14:textId="322D30F3"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6F3B919D" w14:textId="0ABB9720" w:rsidR="00EF7C74" w:rsidRPr="005331E7" w:rsidRDefault="00EF7C74" w:rsidP="00EF7C74">
            <w:pPr>
              <w:pStyle w:val="afffffff8"/>
              <w:ind w:firstLine="0"/>
              <w:jc w:val="center"/>
              <w:rPr>
                <w:sz w:val="22"/>
                <w:szCs w:val="22"/>
              </w:rPr>
            </w:pPr>
            <w:r w:rsidRPr="005331E7">
              <w:rPr>
                <w:sz w:val="22"/>
                <w:szCs w:val="22"/>
              </w:rPr>
              <w:t>0,020</w:t>
            </w:r>
          </w:p>
        </w:tc>
      </w:tr>
      <w:tr w:rsidR="005331E7" w:rsidRPr="005331E7" w14:paraId="22450175" w14:textId="77777777" w:rsidTr="00EF7C74">
        <w:trPr>
          <w:jc w:val="center"/>
        </w:trPr>
        <w:tc>
          <w:tcPr>
            <w:tcW w:w="1250" w:type="pct"/>
          </w:tcPr>
          <w:p w14:paraId="4E068248" w14:textId="4C55A62B" w:rsidR="00EF7C74" w:rsidRPr="005331E7" w:rsidRDefault="00EF7C74" w:rsidP="00EF7C74">
            <w:pPr>
              <w:pStyle w:val="afffffff8"/>
              <w:ind w:firstLine="0"/>
              <w:jc w:val="center"/>
              <w:rPr>
                <w:sz w:val="22"/>
                <w:szCs w:val="22"/>
              </w:rPr>
            </w:pPr>
            <w:r w:rsidRPr="005331E7">
              <w:rPr>
                <w:sz w:val="22"/>
                <w:szCs w:val="22"/>
              </w:rPr>
              <w:t>16 и более</w:t>
            </w:r>
          </w:p>
        </w:tc>
        <w:tc>
          <w:tcPr>
            <w:tcW w:w="1250" w:type="pct"/>
          </w:tcPr>
          <w:p w14:paraId="6AC0EBB4" w14:textId="0CD49019"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061F59A5" w14:textId="51A8C5B4"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7BBECF14" w14:textId="52B57430" w:rsidR="00EF7C74" w:rsidRPr="005331E7" w:rsidRDefault="00EF7C74" w:rsidP="00EF7C74">
            <w:pPr>
              <w:pStyle w:val="afffffff8"/>
              <w:ind w:firstLine="0"/>
              <w:jc w:val="center"/>
              <w:rPr>
                <w:sz w:val="22"/>
                <w:szCs w:val="22"/>
              </w:rPr>
            </w:pPr>
            <w:r w:rsidRPr="005331E7">
              <w:rPr>
                <w:sz w:val="22"/>
                <w:szCs w:val="22"/>
              </w:rPr>
              <w:t>0,020</w:t>
            </w:r>
          </w:p>
        </w:tc>
      </w:tr>
      <w:tr w:rsidR="005331E7" w:rsidRPr="005331E7" w14:paraId="260A10DF" w14:textId="77777777" w:rsidTr="00EF7C74">
        <w:trPr>
          <w:jc w:val="center"/>
        </w:trPr>
        <w:tc>
          <w:tcPr>
            <w:tcW w:w="1250" w:type="pct"/>
          </w:tcPr>
          <w:p w14:paraId="146A4288" w14:textId="6B361154" w:rsidR="00EF7C74" w:rsidRPr="005331E7" w:rsidRDefault="00EF7C74" w:rsidP="00EF7C74">
            <w:pPr>
              <w:pStyle w:val="afffffff8"/>
              <w:ind w:firstLine="0"/>
              <w:jc w:val="center"/>
              <w:rPr>
                <w:sz w:val="22"/>
                <w:szCs w:val="22"/>
              </w:rPr>
            </w:pPr>
            <w:r w:rsidRPr="005331E7">
              <w:rPr>
                <w:sz w:val="22"/>
                <w:szCs w:val="22"/>
              </w:rPr>
              <w:t>Этажность</w:t>
            </w:r>
          </w:p>
        </w:tc>
        <w:tc>
          <w:tcPr>
            <w:tcW w:w="3750" w:type="pct"/>
            <w:gridSpan w:val="3"/>
          </w:tcPr>
          <w:p w14:paraId="185B84D7" w14:textId="23A1DD38" w:rsidR="00EF7C74" w:rsidRPr="005331E7" w:rsidRDefault="00EF7C74" w:rsidP="00EF7C74">
            <w:pPr>
              <w:pStyle w:val="afffffff8"/>
              <w:ind w:firstLine="0"/>
              <w:jc w:val="center"/>
              <w:rPr>
                <w:sz w:val="22"/>
                <w:szCs w:val="22"/>
              </w:rPr>
            </w:pPr>
            <w:r w:rsidRPr="005331E7">
              <w:rPr>
                <w:sz w:val="22"/>
                <w:szCs w:val="22"/>
              </w:rPr>
              <w:t>многоквартирные и жилые дома после 1999 года постройки</w:t>
            </w:r>
          </w:p>
        </w:tc>
      </w:tr>
      <w:tr w:rsidR="005331E7" w:rsidRPr="005331E7" w14:paraId="63E0E9D8" w14:textId="77777777" w:rsidTr="00EF7C74">
        <w:trPr>
          <w:jc w:val="center"/>
        </w:trPr>
        <w:tc>
          <w:tcPr>
            <w:tcW w:w="1250" w:type="pct"/>
          </w:tcPr>
          <w:p w14:paraId="1B9E910A" w14:textId="46780266" w:rsidR="00EF7C74" w:rsidRPr="005331E7" w:rsidRDefault="00EF7C74" w:rsidP="00EF7C74">
            <w:pPr>
              <w:pStyle w:val="afffffff8"/>
              <w:ind w:firstLine="0"/>
              <w:jc w:val="center"/>
              <w:rPr>
                <w:sz w:val="22"/>
                <w:szCs w:val="22"/>
              </w:rPr>
            </w:pPr>
            <w:r w:rsidRPr="005331E7">
              <w:rPr>
                <w:sz w:val="22"/>
                <w:szCs w:val="22"/>
              </w:rPr>
              <w:t>1</w:t>
            </w:r>
          </w:p>
        </w:tc>
        <w:tc>
          <w:tcPr>
            <w:tcW w:w="1250" w:type="pct"/>
          </w:tcPr>
          <w:p w14:paraId="2D2EF2D8" w14:textId="0500D15C"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7D270382" w14:textId="0B6C62C8" w:rsidR="00EF7C74" w:rsidRPr="005331E7" w:rsidRDefault="00EF7C74" w:rsidP="00EF7C74">
            <w:pPr>
              <w:pStyle w:val="afffffff8"/>
              <w:ind w:firstLine="0"/>
              <w:jc w:val="center"/>
              <w:rPr>
                <w:sz w:val="22"/>
                <w:szCs w:val="22"/>
              </w:rPr>
            </w:pPr>
            <w:r w:rsidRPr="005331E7">
              <w:rPr>
                <w:sz w:val="22"/>
                <w:szCs w:val="22"/>
              </w:rPr>
              <w:t>0,020</w:t>
            </w:r>
          </w:p>
        </w:tc>
        <w:tc>
          <w:tcPr>
            <w:tcW w:w="1250" w:type="pct"/>
          </w:tcPr>
          <w:p w14:paraId="5CBE9786" w14:textId="58165A83" w:rsidR="00EF7C74" w:rsidRPr="005331E7" w:rsidRDefault="00EF7C74" w:rsidP="00EF7C74">
            <w:pPr>
              <w:pStyle w:val="afffffff8"/>
              <w:ind w:firstLine="0"/>
              <w:jc w:val="center"/>
              <w:rPr>
                <w:sz w:val="22"/>
                <w:szCs w:val="22"/>
              </w:rPr>
            </w:pPr>
            <w:r w:rsidRPr="005331E7">
              <w:rPr>
                <w:sz w:val="22"/>
                <w:szCs w:val="22"/>
              </w:rPr>
              <w:t>0,020</w:t>
            </w:r>
          </w:p>
        </w:tc>
      </w:tr>
      <w:tr w:rsidR="005331E7" w:rsidRPr="005331E7" w14:paraId="57D7F0B4" w14:textId="77777777" w:rsidTr="00EF7C74">
        <w:trPr>
          <w:jc w:val="center"/>
        </w:trPr>
        <w:tc>
          <w:tcPr>
            <w:tcW w:w="1250" w:type="pct"/>
          </w:tcPr>
          <w:p w14:paraId="0AC39887" w14:textId="123A184A" w:rsidR="00EF7C74" w:rsidRPr="005331E7" w:rsidRDefault="00EF7C74" w:rsidP="00EF7C74">
            <w:pPr>
              <w:pStyle w:val="afffffff8"/>
              <w:ind w:firstLine="0"/>
              <w:jc w:val="center"/>
              <w:rPr>
                <w:sz w:val="22"/>
                <w:szCs w:val="22"/>
              </w:rPr>
            </w:pPr>
            <w:r w:rsidRPr="005331E7">
              <w:rPr>
                <w:sz w:val="22"/>
                <w:szCs w:val="22"/>
              </w:rPr>
              <w:t>2</w:t>
            </w:r>
          </w:p>
        </w:tc>
        <w:tc>
          <w:tcPr>
            <w:tcW w:w="1250" w:type="pct"/>
          </w:tcPr>
          <w:p w14:paraId="0CBF33C9" w14:textId="59C27BC3" w:rsidR="00EF7C74" w:rsidRPr="005331E7" w:rsidRDefault="00EF7C74" w:rsidP="00EF7C74">
            <w:pPr>
              <w:pStyle w:val="afffffff8"/>
              <w:ind w:firstLine="0"/>
              <w:jc w:val="center"/>
              <w:rPr>
                <w:sz w:val="22"/>
                <w:szCs w:val="22"/>
              </w:rPr>
            </w:pPr>
            <w:r w:rsidRPr="005331E7">
              <w:rPr>
                <w:sz w:val="22"/>
                <w:szCs w:val="22"/>
              </w:rPr>
              <w:t>0,018</w:t>
            </w:r>
          </w:p>
        </w:tc>
        <w:tc>
          <w:tcPr>
            <w:tcW w:w="1250" w:type="pct"/>
          </w:tcPr>
          <w:p w14:paraId="1E32571A" w14:textId="1512E07A" w:rsidR="00EF7C74" w:rsidRPr="005331E7" w:rsidRDefault="00EF7C74" w:rsidP="00EF7C74">
            <w:pPr>
              <w:pStyle w:val="afffffff8"/>
              <w:ind w:firstLine="0"/>
              <w:jc w:val="center"/>
              <w:rPr>
                <w:sz w:val="22"/>
                <w:szCs w:val="22"/>
              </w:rPr>
            </w:pPr>
            <w:r w:rsidRPr="005331E7">
              <w:rPr>
                <w:sz w:val="22"/>
                <w:szCs w:val="22"/>
              </w:rPr>
              <w:t>0,018</w:t>
            </w:r>
          </w:p>
        </w:tc>
        <w:tc>
          <w:tcPr>
            <w:tcW w:w="1250" w:type="pct"/>
          </w:tcPr>
          <w:p w14:paraId="0C4432F3" w14:textId="103A6CBC" w:rsidR="00EF7C74" w:rsidRPr="005331E7" w:rsidRDefault="00EF7C74" w:rsidP="00EF7C74">
            <w:pPr>
              <w:pStyle w:val="afffffff8"/>
              <w:ind w:firstLine="0"/>
              <w:jc w:val="center"/>
              <w:rPr>
                <w:sz w:val="22"/>
                <w:szCs w:val="22"/>
              </w:rPr>
            </w:pPr>
            <w:r w:rsidRPr="005331E7">
              <w:rPr>
                <w:sz w:val="22"/>
                <w:szCs w:val="22"/>
              </w:rPr>
              <w:t>0,018</w:t>
            </w:r>
          </w:p>
        </w:tc>
      </w:tr>
      <w:tr w:rsidR="005331E7" w:rsidRPr="005331E7" w14:paraId="10DF788E" w14:textId="77777777" w:rsidTr="00EF7C74">
        <w:trPr>
          <w:jc w:val="center"/>
        </w:trPr>
        <w:tc>
          <w:tcPr>
            <w:tcW w:w="1250" w:type="pct"/>
          </w:tcPr>
          <w:p w14:paraId="30B9508B" w14:textId="68209442" w:rsidR="00EF7C74" w:rsidRPr="005331E7" w:rsidRDefault="00EF7C74" w:rsidP="00EF7C74">
            <w:pPr>
              <w:pStyle w:val="afffffff8"/>
              <w:ind w:firstLine="0"/>
              <w:jc w:val="center"/>
              <w:rPr>
                <w:sz w:val="22"/>
                <w:szCs w:val="22"/>
              </w:rPr>
            </w:pPr>
            <w:r w:rsidRPr="005331E7">
              <w:rPr>
                <w:sz w:val="22"/>
                <w:szCs w:val="22"/>
              </w:rPr>
              <w:t>3</w:t>
            </w:r>
          </w:p>
        </w:tc>
        <w:tc>
          <w:tcPr>
            <w:tcW w:w="1250" w:type="pct"/>
          </w:tcPr>
          <w:p w14:paraId="5053A934" w14:textId="44E49C6A" w:rsidR="00EF7C74" w:rsidRPr="005331E7" w:rsidRDefault="00EF7C74" w:rsidP="00EF7C74">
            <w:pPr>
              <w:pStyle w:val="afffffff8"/>
              <w:ind w:firstLine="0"/>
              <w:jc w:val="center"/>
              <w:rPr>
                <w:sz w:val="22"/>
                <w:szCs w:val="22"/>
              </w:rPr>
            </w:pPr>
            <w:r w:rsidRPr="005331E7">
              <w:rPr>
                <w:sz w:val="22"/>
                <w:szCs w:val="22"/>
              </w:rPr>
              <w:t>0,019</w:t>
            </w:r>
          </w:p>
        </w:tc>
        <w:tc>
          <w:tcPr>
            <w:tcW w:w="1250" w:type="pct"/>
          </w:tcPr>
          <w:p w14:paraId="348F1F63" w14:textId="115172B1" w:rsidR="00EF7C74" w:rsidRPr="005331E7" w:rsidRDefault="00EF7C74" w:rsidP="00EF7C74">
            <w:pPr>
              <w:pStyle w:val="afffffff8"/>
              <w:ind w:firstLine="0"/>
              <w:jc w:val="center"/>
              <w:rPr>
                <w:sz w:val="22"/>
                <w:szCs w:val="22"/>
              </w:rPr>
            </w:pPr>
            <w:r w:rsidRPr="005331E7">
              <w:rPr>
                <w:sz w:val="22"/>
                <w:szCs w:val="22"/>
              </w:rPr>
              <w:t>0,019</w:t>
            </w:r>
          </w:p>
        </w:tc>
        <w:tc>
          <w:tcPr>
            <w:tcW w:w="1250" w:type="pct"/>
          </w:tcPr>
          <w:p w14:paraId="71B3D73A" w14:textId="7CA99E27" w:rsidR="00EF7C74" w:rsidRPr="005331E7" w:rsidRDefault="00EF7C74" w:rsidP="00EF7C74">
            <w:pPr>
              <w:pStyle w:val="afffffff8"/>
              <w:ind w:firstLine="0"/>
              <w:jc w:val="center"/>
              <w:rPr>
                <w:sz w:val="22"/>
                <w:szCs w:val="22"/>
              </w:rPr>
            </w:pPr>
            <w:r w:rsidRPr="005331E7">
              <w:rPr>
                <w:sz w:val="22"/>
                <w:szCs w:val="22"/>
              </w:rPr>
              <w:t>0,019</w:t>
            </w:r>
          </w:p>
        </w:tc>
      </w:tr>
      <w:tr w:rsidR="005331E7" w:rsidRPr="005331E7" w14:paraId="2B5A4EC1" w14:textId="77777777" w:rsidTr="00EF7C74">
        <w:trPr>
          <w:jc w:val="center"/>
        </w:trPr>
        <w:tc>
          <w:tcPr>
            <w:tcW w:w="1250" w:type="pct"/>
          </w:tcPr>
          <w:p w14:paraId="3FD1215B" w14:textId="428C12F6" w:rsidR="00EF7C74" w:rsidRPr="005331E7" w:rsidRDefault="00EF7C74" w:rsidP="00EF7C74">
            <w:pPr>
              <w:pStyle w:val="afffffff8"/>
              <w:ind w:firstLine="0"/>
              <w:jc w:val="center"/>
              <w:rPr>
                <w:sz w:val="22"/>
                <w:szCs w:val="22"/>
              </w:rPr>
            </w:pPr>
            <w:r w:rsidRPr="005331E7">
              <w:rPr>
                <w:sz w:val="22"/>
                <w:szCs w:val="22"/>
              </w:rPr>
              <w:lastRenderedPageBreak/>
              <w:t>4 - 5</w:t>
            </w:r>
          </w:p>
        </w:tc>
        <w:tc>
          <w:tcPr>
            <w:tcW w:w="1250" w:type="pct"/>
          </w:tcPr>
          <w:p w14:paraId="54F979AC" w14:textId="12C040D6" w:rsidR="00EF7C74" w:rsidRPr="005331E7" w:rsidRDefault="00EF7C74" w:rsidP="00EF7C74">
            <w:pPr>
              <w:pStyle w:val="afffffff8"/>
              <w:ind w:firstLine="0"/>
              <w:jc w:val="center"/>
              <w:rPr>
                <w:sz w:val="22"/>
                <w:szCs w:val="22"/>
              </w:rPr>
            </w:pPr>
            <w:r w:rsidRPr="005331E7">
              <w:rPr>
                <w:sz w:val="22"/>
                <w:szCs w:val="22"/>
              </w:rPr>
              <w:t>0,019</w:t>
            </w:r>
          </w:p>
        </w:tc>
        <w:tc>
          <w:tcPr>
            <w:tcW w:w="1250" w:type="pct"/>
          </w:tcPr>
          <w:p w14:paraId="01BD9E9E" w14:textId="74840092" w:rsidR="00EF7C74" w:rsidRPr="005331E7" w:rsidRDefault="00EF7C74" w:rsidP="00EF7C74">
            <w:pPr>
              <w:pStyle w:val="afffffff8"/>
              <w:ind w:firstLine="0"/>
              <w:jc w:val="center"/>
              <w:rPr>
                <w:sz w:val="22"/>
                <w:szCs w:val="22"/>
              </w:rPr>
            </w:pPr>
            <w:r w:rsidRPr="005331E7">
              <w:rPr>
                <w:sz w:val="22"/>
                <w:szCs w:val="22"/>
              </w:rPr>
              <w:t>0,019</w:t>
            </w:r>
          </w:p>
        </w:tc>
        <w:tc>
          <w:tcPr>
            <w:tcW w:w="1250" w:type="pct"/>
          </w:tcPr>
          <w:p w14:paraId="627AD2C9" w14:textId="0716CF0A" w:rsidR="00EF7C74" w:rsidRPr="005331E7" w:rsidRDefault="00EF7C74" w:rsidP="00EF7C74">
            <w:pPr>
              <w:pStyle w:val="afffffff8"/>
              <w:ind w:firstLine="0"/>
              <w:jc w:val="center"/>
              <w:rPr>
                <w:sz w:val="22"/>
                <w:szCs w:val="22"/>
              </w:rPr>
            </w:pPr>
            <w:r w:rsidRPr="005331E7">
              <w:rPr>
                <w:sz w:val="22"/>
                <w:szCs w:val="22"/>
              </w:rPr>
              <w:t>0,019</w:t>
            </w:r>
          </w:p>
        </w:tc>
      </w:tr>
      <w:tr w:rsidR="005331E7" w:rsidRPr="005331E7" w14:paraId="01B28198" w14:textId="77777777" w:rsidTr="00EF7C74">
        <w:trPr>
          <w:jc w:val="center"/>
        </w:trPr>
        <w:tc>
          <w:tcPr>
            <w:tcW w:w="1250" w:type="pct"/>
          </w:tcPr>
          <w:p w14:paraId="1A8E086D" w14:textId="38224E08" w:rsidR="00EF7C74" w:rsidRPr="005331E7" w:rsidRDefault="00EF7C74" w:rsidP="00EF7C74">
            <w:pPr>
              <w:pStyle w:val="afffffff8"/>
              <w:ind w:firstLine="0"/>
              <w:jc w:val="center"/>
              <w:rPr>
                <w:sz w:val="22"/>
                <w:szCs w:val="22"/>
              </w:rPr>
            </w:pPr>
            <w:r w:rsidRPr="005331E7">
              <w:rPr>
                <w:sz w:val="22"/>
                <w:szCs w:val="22"/>
              </w:rPr>
              <w:t>6 - 7</w:t>
            </w:r>
          </w:p>
        </w:tc>
        <w:tc>
          <w:tcPr>
            <w:tcW w:w="1250" w:type="pct"/>
          </w:tcPr>
          <w:p w14:paraId="55E60AC6" w14:textId="17184A06" w:rsidR="00EF7C74" w:rsidRPr="005331E7" w:rsidRDefault="00EF7C74" w:rsidP="00EF7C74">
            <w:pPr>
              <w:pStyle w:val="afffffff8"/>
              <w:ind w:firstLine="0"/>
              <w:jc w:val="center"/>
              <w:rPr>
                <w:sz w:val="22"/>
                <w:szCs w:val="22"/>
              </w:rPr>
            </w:pPr>
            <w:r w:rsidRPr="005331E7">
              <w:rPr>
                <w:sz w:val="22"/>
                <w:szCs w:val="22"/>
              </w:rPr>
              <w:t>0,018</w:t>
            </w:r>
          </w:p>
        </w:tc>
        <w:tc>
          <w:tcPr>
            <w:tcW w:w="1250" w:type="pct"/>
          </w:tcPr>
          <w:p w14:paraId="75382B36" w14:textId="19DC8CBE" w:rsidR="00EF7C74" w:rsidRPr="005331E7" w:rsidRDefault="00EF7C74" w:rsidP="00EF7C74">
            <w:pPr>
              <w:pStyle w:val="afffffff8"/>
              <w:ind w:firstLine="0"/>
              <w:jc w:val="center"/>
              <w:rPr>
                <w:sz w:val="22"/>
                <w:szCs w:val="22"/>
              </w:rPr>
            </w:pPr>
            <w:r w:rsidRPr="005331E7">
              <w:rPr>
                <w:sz w:val="22"/>
                <w:szCs w:val="22"/>
              </w:rPr>
              <w:t>0,018</w:t>
            </w:r>
          </w:p>
        </w:tc>
        <w:tc>
          <w:tcPr>
            <w:tcW w:w="1250" w:type="pct"/>
          </w:tcPr>
          <w:p w14:paraId="06DEBC4B" w14:textId="3D101038" w:rsidR="00EF7C74" w:rsidRPr="005331E7" w:rsidRDefault="00EF7C74" w:rsidP="00EF7C74">
            <w:pPr>
              <w:pStyle w:val="afffffff8"/>
              <w:ind w:firstLine="0"/>
              <w:jc w:val="center"/>
              <w:rPr>
                <w:sz w:val="22"/>
                <w:szCs w:val="22"/>
              </w:rPr>
            </w:pPr>
            <w:r w:rsidRPr="005331E7">
              <w:rPr>
                <w:sz w:val="22"/>
                <w:szCs w:val="22"/>
              </w:rPr>
              <w:t>0,018</w:t>
            </w:r>
          </w:p>
        </w:tc>
      </w:tr>
      <w:tr w:rsidR="005331E7" w:rsidRPr="005331E7" w14:paraId="10EDB2E9" w14:textId="77777777" w:rsidTr="00EF7C74">
        <w:trPr>
          <w:jc w:val="center"/>
        </w:trPr>
        <w:tc>
          <w:tcPr>
            <w:tcW w:w="1250" w:type="pct"/>
          </w:tcPr>
          <w:p w14:paraId="2EEDC025" w14:textId="09F5437A" w:rsidR="00EF7C74" w:rsidRPr="005331E7" w:rsidRDefault="00EF7C74" w:rsidP="00EF7C74">
            <w:pPr>
              <w:pStyle w:val="afffffff8"/>
              <w:ind w:firstLine="0"/>
              <w:jc w:val="center"/>
              <w:rPr>
                <w:sz w:val="22"/>
                <w:szCs w:val="22"/>
              </w:rPr>
            </w:pPr>
            <w:r w:rsidRPr="005331E7">
              <w:rPr>
                <w:sz w:val="22"/>
                <w:szCs w:val="22"/>
              </w:rPr>
              <w:t>8</w:t>
            </w:r>
          </w:p>
        </w:tc>
        <w:tc>
          <w:tcPr>
            <w:tcW w:w="1250" w:type="pct"/>
          </w:tcPr>
          <w:p w14:paraId="71F116F7" w14:textId="212A66F4" w:rsidR="00EF7C74" w:rsidRPr="005331E7" w:rsidRDefault="00EF7C74" w:rsidP="00EF7C74">
            <w:pPr>
              <w:pStyle w:val="afffffff8"/>
              <w:ind w:firstLine="0"/>
              <w:jc w:val="center"/>
              <w:rPr>
                <w:sz w:val="22"/>
                <w:szCs w:val="22"/>
              </w:rPr>
            </w:pPr>
            <w:r w:rsidRPr="005331E7">
              <w:rPr>
                <w:sz w:val="22"/>
                <w:szCs w:val="22"/>
              </w:rPr>
              <w:t>0,019</w:t>
            </w:r>
          </w:p>
        </w:tc>
        <w:tc>
          <w:tcPr>
            <w:tcW w:w="1250" w:type="pct"/>
          </w:tcPr>
          <w:p w14:paraId="490B0587" w14:textId="72BC6AFD" w:rsidR="00EF7C74" w:rsidRPr="005331E7" w:rsidRDefault="00EF7C74" w:rsidP="00EF7C74">
            <w:pPr>
              <w:pStyle w:val="afffffff8"/>
              <w:ind w:firstLine="0"/>
              <w:jc w:val="center"/>
              <w:rPr>
                <w:sz w:val="22"/>
                <w:szCs w:val="22"/>
              </w:rPr>
            </w:pPr>
            <w:r w:rsidRPr="005331E7">
              <w:rPr>
                <w:sz w:val="22"/>
                <w:szCs w:val="22"/>
              </w:rPr>
              <w:t>0,019</w:t>
            </w:r>
          </w:p>
        </w:tc>
        <w:tc>
          <w:tcPr>
            <w:tcW w:w="1250" w:type="pct"/>
          </w:tcPr>
          <w:p w14:paraId="46DFF95D" w14:textId="41616FA2" w:rsidR="00EF7C74" w:rsidRPr="005331E7" w:rsidRDefault="00EF7C74" w:rsidP="00EF7C74">
            <w:pPr>
              <w:pStyle w:val="afffffff8"/>
              <w:ind w:firstLine="0"/>
              <w:jc w:val="center"/>
              <w:rPr>
                <w:sz w:val="22"/>
                <w:szCs w:val="22"/>
              </w:rPr>
            </w:pPr>
            <w:r w:rsidRPr="005331E7">
              <w:rPr>
                <w:sz w:val="22"/>
                <w:szCs w:val="22"/>
              </w:rPr>
              <w:t>0,019</w:t>
            </w:r>
          </w:p>
        </w:tc>
      </w:tr>
      <w:tr w:rsidR="005331E7" w:rsidRPr="005331E7" w14:paraId="16FC4BBB" w14:textId="77777777" w:rsidTr="00EF7C74">
        <w:trPr>
          <w:jc w:val="center"/>
        </w:trPr>
        <w:tc>
          <w:tcPr>
            <w:tcW w:w="1250" w:type="pct"/>
          </w:tcPr>
          <w:p w14:paraId="68F4ACC6" w14:textId="67F20A04" w:rsidR="00EF7C74" w:rsidRPr="005331E7" w:rsidRDefault="00EF7C74" w:rsidP="00EF7C74">
            <w:pPr>
              <w:pStyle w:val="afffffff8"/>
              <w:ind w:firstLine="0"/>
              <w:jc w:val="center"/>
              <w:rPr>
                <w:sz w:val="22"/>
                <w:szCs w:val="22"/>
              </w:rPr>
            </w:pPr>
            <w:r w:rsidRPr="005331E7">
              <w:rPr>
                <w:sz w:val="22"/>
                <w:szCs w:val="22"/>
              </w:rPr>
              <w:t>9</w:t>
            </w:r>
          </w:p>
        </w:tc>
        <w:tc>
          <w:tcPr>
            <w:tcW w:w="1250" w:type="pct"/>
          </w:tcPr>
          <w:p w14:paraId="0D9519F9" w14:textId="4B77276D" w:rsidR="00EF7C74" w:rsidRPr="005331E7" w:rsidRDefault="00EF7C74" w:rsidP="00EF7C74">
            <w:pPr>
              <w:pStyle w:val="afffffff8"/>
              <w:ind w:firstLine="0"/>
              <w:jc w:val="center"/>
              <w:rPr>
                <w:sz w:val="22"/>
                <w:szCs w:val="22"/>
              </w:rPr>
            </w:pPr>
            <w:r w:rsidRPr="005331E7">
              <w:rPr>
                <w:sz w:val="22"/>
                <w:szCs w:val="22"/>
              </w:rPr>
              <w:t>0,019</w:t>
            </w:r>
          </w:p>
        </w:tc>
        <w:tc>
          <w:tcPr>
            <w:tcW w:w="1250" w:type="pct"/>
          </w:tcPr>
          <w:p w14:paraId="2C122A78" w14:textId="3530509F" w:rsidR="00EF7C74" w:rsidRPr="005331E7" w:rsidRDefault="00EF7C74" w:rsidP="00EF7C74">
            <w:pPr>
              <w:pStyle w:val="afffffff8"/>
              <w:ind w:firstLine="0"/>
              <w:jc w:val="center"/>
              <w:rPr>
                <w:sz w:val="22"/>
                <w:szCs w:val="22"/>
              </w:rPr>
            </w:pPr>
            <w:r w:rsidRPr="005331E7">
              <w:rPr>
                <w:sz w:val="22"/>
                <w:szCs w:val="22"/>
              </w:rPr>
              <w:t>0,019</w:t>
            </w:r>
          </w:p>
        </w:tc>
        <w:tc>
          <w:tcPr>
            <w:tcW w:w="1250" w:type="pct"/>
          </w:tcPr>
          <w:p w14:paraId="4FF3FC3C" w14:textId="1991BD4E" w:rsidR="00EF7C74" w:rsidRPr="005331E7" w:rsidRDefault="00EF7C74" w:rsidP="00EF7C74">
            <w:pPr>
              <w:pStyle w:val="afffffff8"/>
              <w:ind w:firstLine="0"/>
              <w:jc w:val="center"/>
              <w:rPr>
                <w:sz w:val="22"/>
                <w:szCs w:val="22"/>
              </w:rPr>
            </w:pPr>
            <w:r w:rsidRPr="005331E7">
              <w:rPr>
                <w:sz w:val="22"/>
                <w:szCs w:val="22"/>
              </w:rPr>
              <w:t>0,019</w:t>
            </w:r>
          </w:p>
        </w:tc>
      </w:tr>
      <w:tr w:rsidR="005331E7" w:rsidRPr="005331E7" w14:paraId="2F2FC86B" w14:textId="77777777" w:rsidTr="00EF7C74">
        <w:trPr>
          <w:jc w:val="center"/>
        </w:trPr>
        <w:tc>
          <w:tcPr>
            <w:tcW w:w="1250" w:type="pct"/>
          </w:tcPr>
          <w:p w14:paraId="4D22C760" w14:textId="57288683" w:rsidR="00EF7C74" w:rsidRPr="005331E7" w:rsidRDefault="00EF7C74" w:rsidP="00EF7C74">
            <w:pPr>
              <w:pStyle w:val="afffffff8"/>
              <w:ind w:firstLine="0"/>
              <w:jc w:val="center"/>
              <w:rPr>
                <w:sz w:val="22"/>
                <w:szCs w:val="22"/>
              </w:rPr>
            </w:pPr>
            <w:r w:rsidRPr="005331E7">
              <w:rPr>
                <w:sz w:val="22"/>
                <w:szCs w:val="22"/>
              </w:rPr>
              <w:t>10</w:t>
            </w:r>
          </w:p>
        </w:tc>
        <w:tc>
          <w:tcPr>
            <w:tcW w:w="1250" w:type="pct"/>
          </w:tcPr>
          <w:p w14:paraId="4A4787B7" w14:textId="48BD4108" w:rsidR="00EF7C74" w:rsidRPr="005331E7" w:rsidRDefault="00EF7C74" w:rsidP="00EF7C74">
            <w:pPr>
              <w:pStyle w:val="afffffff8"/>
              <w:ind w:firstLine="0"/>
              <w:jc w:val="center"/>
              <w:rPr>
                <w:sz w:val="22"/>
                <w:szCs w:val="22"/>
              </w:rPr>
            </w:pPr>
            <w:r w:rsidRPr="005331E7">
              <w:rPr>
                <w:sz w:val="22"/>
                <w:szCs w:val="22"/>
              </w:rPr>
              <w:t>0,016</w:t>
            </w:r>
          </w:p>
        </w:tc>
        <w:tc>
          <w:tcPr>
            <w:tcW w:w="1250" w:type="pct"/>
          </w:tcPr>
          <w:p w14:paraId="352E4927" w14:textId="1F74A9E6" w:rsidR="00EF7C74" w:rsidRPr="005331E7" w:rsidRDefault="00EF7C74" w:rsidP="00EF7C74">
            <w:pPr>
              <w:pStyle w:val="afffffff8"/>
              <w:ind w:firstLine="0"/>
              <w:jc w:val="center"/>
              <w:rPr>
                <w:sz w:val="22"/>
                <w:szCs w:val="22"/>
              </w:rPr>
            </w:pPr>
            <w:r w:rsidRPr="005331E7">
              <w:rPr>
                <w:sz w:val="22"/>
                <w:szCs w:val="22"/>
              </w:rPr>
              <w:t>0,016</w:t>
            </w:r>
          </w:p>
        </w:tc>
        <w:tc>
          <w:tcPr>
            <w:tcW w:w="1250" w:type="pct"/>
          </w:tcPr>
          <w:p w14:paraId="4BB9368F" w14:textId="59A695CC" w:rsidR="00EF7C74" w:rsidRPr="005331E7" w:rsidRDefault="00EF7C74" w:rsidP="00EF7C74">
            <w:pPr>
              <w:pStyle w:val="afffffff8"/>
              <w:ind w:firstLine="0"/>
              <w:jc w:val="center"/>
              <w:rPr>
                <w:sz w:val="22"/>
                <w:szCs w:val="22"/>
              </w:rPr>
            </w:pPr>
            <w:r w:rsidRPr="005331E7">
              <w:rPr>
                <w:sz w:val="22"/>
                <w:szCs w:val="22"/>
              </w:rPr>
              <w:t>0,016</w:t>
            </w:r>
          </w:p>
        </w:tc>
      </w:tr>
      <w:tr w:rsidR="005331E7" w:rsidRPr="005331E7" w14:paraId="35952867" w14:textId="77777777" w:rsidTr="00EF7C74">
        <w:trPr>
          <w:jc w:val="center"/>
        </w:trPr>
        <w:tc>
          <w:tcPr>
            <w:tcW w:w="1250" w:type="pct"/>
          </w:tcPr>
          <w:p w14:paraId="69D22C2B" w14:textId="363BBD41" w:rsidR="00EF7C74" w:rsidRPr="005331E7" w:rsidRDefault="00EF7C74" w:rsidP="00EF7C74">
            <w:pPr>
              <w:pStyle w:val="afffffff8"/>
              <w:ind w:firstLine="0"/>
              <w:jc w:val="center"/>
              <w:rPr>
                <w:sz w:val="22"/>
                <w:szCs w:val="22"/>
              </w:rPr>
            </w:pPr>
            <w:r w:rsidRPr="005331E7">
              <w:rPr>
                <w:sz w:val="22"/>
                <w:szCs w:val="22"/>
              </w:rPr>
              <w:t>11</w:t>
            </w:r>
          </w:p>
        </w:tc>
        <w:tc>
          <w:tcPr>
            <w:tcW w:w="1250" w:type="pct"/>
          </w:tcPr>
          <w:p w14:paraId="3EF55B9E" w14:textId="2CD8252E" w:rsidR="00EF7C74" w:rsidRPr="005331E7" w:rsidRDefault="00EF7C74" w:rsidP="00EF7C74">
            <w:pPr>
              <w:pStyle w:val="afffffff8"/>
              <w:ind w:firstLine="0"/>
              <w:jc w:val="center"/>
              <w:rPr>
                <w:sz w:val="22"/>
                <w:szCs w:val="22"/>
              </w:rPr>
            </w:pPr>
            <w:r w:rsidRPr="005331E7">
              <w:rPr>
                <w:sz w:val="22"/>
                <w:szCs w:val="22"/>
              </w:rPr>
              <w:t>0,016</w:t>
            </w:r>
          </w:p>
        </w:tc>
        <w:tc>
          <w:tcPr>
            <w:tcW w:w="1250" w:type="pct"/>
          </w:tcPr>
          <w:p w14:paraId="65C888C0" w14:textId="7B1722E2" w:rsidR="00EF7C74" w:rsidRPr="005331E7" w:rsidRDefault="00EF7C74" w:rsidP="00EF7C74">
            <w:pPr>
              <w:pStyle w:val="afffffff8"/>
              <w:ind w:firstLine="0"/>
              <w:jc w:val="center"/>
              <w:rPr>
                <w:sz w:val="22"/>
                <w:szCs w:val="22"/>
              </w:rPr>
            </w:pPr>
            <w:r w:rsidRPr="005331E7">
              <w:rPr>
                <w:sz w:val="22"/>
                <w:szCs w:val="22"/>
              </w:rPr>
              <w:t>0,016</w:t>
            </w:r>
          </w:p>
        </w:tc>
        <w:tc>
          <w:tcPr>
            <w:tcW w:w="1250" w:type="pct"/>
          </w:tcPr>
          <w:p w14:paraId="59330B1C" w14:textId="41A23BC0" w:rsidR="00EF7C74" w:rsidRPr="005331E7" w:rsidRDefault="00EF7C74" w:rsidP="00EF7C74">
            <w:pPr>
              <w:pStyle w:val="afffffff8"/>
              <w:ind w:firstLine="0"/>
              <w:jc w:val="center"/>
              <w:rPr>
                <w:sz w:val="22"/>
                <w:szCs w:val="22"/>
              </w:rPr>
            </w:pPr>
            <w:r w:rsidRPr="005331E7">
              <w:rPr>
                <w:sz w:val="22"/>
                <w:szCs w:val="22"/>
              </w:rPr>
              <w:t>0,016</w:t>
            </w:r>
          </w:p>
        </w:tc>
      </w:tr>
      <w:tr w:rsidR="005331E7" w:rsidRPr="005331E7" w14:paraId="774B4990" w14:textId="77777777" w:rsidTr="00EF7C74">
        <w:trPr>
          <w:jc w:val="center"/>
        </w:trPr>
        <w:tc>
          <w:tcPr>
            <w:tcW w:w="1250" w:type="pct"/>
          </w:tcPr>
          <w:p w14:paraId="687EE0B4" w14:textId="1E5202AA" w:rsidR="00EF7C74" w:rsidRPr="005331E7" w:rsidRDefault="00EF7C74" w:rsidP="00EF7C74">
            <w:pPr>
              <w:pStyle w:val="afffffff8"/>
              <w:ind w:firstLine="0"/>
              <w:jc w:val="center"/>
              <w:rPr>
                <w:sz w:val="22"/>
                <w:szCs w:val="22"/>
              </w:rPr>
            </w:pPr>
            <w:r w:rsidRPr="005331E7">
              <w:rPr>
                <w:sz w:val="22"/>
                <w:szCs w:val="22"/>
              </w:rPr>
              <w:t>12 и более</w:t>
            </w:r>
          </w:p>
        </w:tc>
        <w:tc>
          <w:tcPr>
            <w:tcW w:w="1250" w:type="pct"/>
          </w:tcPr>
          <w:p w14:paraId="667F3AA5" w14:textId="4B3CF638" w:rsidR="00EF7C74" w:rsidRPr="005331E7" w:rsidRDefault="00EF7C74" w:rsidP="00EF7C74">
            <w:pPr>
              <w:pStyle w:val="afffffff8"/>
              <w:ind w:firstLine="0"/>
              <w:jc w:val="center"/>
              <w:rPr>
                <w:sz w:val="22"/>
                <w:szCs w:val="22"/>
              </w:rPr>
            </w:pPr>
            <w:r w:rsidRPr="005331E7">
              <w:rPr>
                <w:sz w:val="22"/>
                <w:szCs w:val="22"/>
              </w:rPr>
              <w:t>0,016</w:t>
            </w:r>
          </w:p>
        </w:tc>
        <w:tc>
          <w:tcPr>
            <w:tcW w:w="1250" w:type="pct"/>
          </w:tcPr>
          <w:p w14:paraId="39F9C34E" w14:textId="7CBEA09A" w:rsidR="00EF7C74" w:rsidRPr="005331E7" w:rsidRDefault="00EF7C74" w:rsidP="00EF7C74">
            <w:pPr>
              <w:pStyle w:val="afffffff8"/>
              <w:ind w:firstLine="0"/>
              <w:jc w:val="center"/>
              <w:rPr>
                <w:sz w:val="22"/>
                <w:szCs w:val="22"/>
              </w:rPr>
            </w:pPr>
            <w:r w:rsidRPr="005331E7">
              <w:rPr>
                <w:sz w:val="22"/>
                <w:szCs w:val="22"/>
              </w:rPr>
              <w:t>0,016</w:t>
            </w:r>
          </w:p>
        </w:tc>
        <w:tc>
          <w:tcPr>
            <w:tcW w:w="1250" w:type="pct"/>
          </w:tcPr>
          <w:p w14:paraId="3DC64860" w14:textId="3824211E" w:rsidR="00EF7C74" w:rsidRPr="005331E7" w:rsidRDefault="00EF7C74" w:rsidP="00EF7C74">
            <w:pPr>
              <w:pStyle w:val="afffffff8"/>
              <w:ind w:firstLine="0"/>
              <w:jc w:val="center"/>
              <w:rPr>
                <w:sz w:val="22"/>
                <w:szCs w:val="22"/>
              </w:rPr>
            </w:pPr>
            <w:r w:rsidRPr="005331E7">
              <w:rPr>
                <w:sz w:val="22"/>
                <w:szCs w:val="22"/>
              </w:rPr>
              <w:t>0,016</w:t>
            </w:r>
          </w:p>
        </w:tc>
      </w:tr>
    </w:tbl>
    <w:p w14:paraId="521D95B3" w14:textId="77777777" w:rsidR="00EF7C74" w:rsidRPr="005331E7" w:rsidRDefault="00EF7C74" w:rsidP="00EF7C74">
      <w:pPr>
        <w:pStyle w:val="afffffff8"/>
        <w:ind w:firstLine="0"/>
        <w:rPr>
          <w:sz w:val="22"/>
          <w:szCs w:val="24"/>
        </w:rPr>
      </w:pPr>
      <w:r w:rsidRPr="005331E7">
        <w:rPr>
          <w:sz w:val="22"/>
          <w:szCs w:val="24"/>
        </w:rPr>
        <w:t>Примечание.</w:t>
      </w:r>
    </w:p>
    <w:p w14:paraId="55D0C109" w14:textId="328D5886" w:rsidR="00EF7C74" w:rsidRPr="005331E7" w:rsidRDefault="00EF7C74" w:rsidP="00EF7C74">
      <w:pPr>
        <w:pStyle w:val="afffffff8"/>
        <w:ind w:firstLine="0"/>
        <w:rPr>
          <w:sz w:val="22"/>
          <w:szCs w:val="24"/>
        </w:rPr>
      </w:pPr>
      <w:r w:rsidRPr="005331E7">
        <w:rPr>
          <w:sz w:val="22"/>
          <w:szCs w:val="24"/>
        </w:rPr>
        <w:t xml:space="preserve">1. Нормативы, установленные настоящим приложением, применяются в отношении жилых и нежилых помещений многоквартирных домов и общежитий, а также в отношении жилых и нежилых помещений жилых домов. (п. 1 в ред. </w:t>
      </w:r>
      <w:hyperlink r:id="rId14" w:history="1">
        <w:r w:rsidRPr="005331E7">
          <w:rPr>
            <w:sz w:val="22"/>
            <w:szCs w:val="24"/>
          </w:rPr>
          <w:t>приказа</w:t>
        </w:r>
      </w:hyperlink>
      <w:r w:rsidRPr="005331E7">
        <w:rPr>
          <w:sz w:val="22"/>
          <w:szCs w:val="24"/>
        </w:rPr>
        <w:t xml:space="preserve"> департамента по тарифам Новосибирской области от 07.07.2016 N 134)</w:t>
      </w:r>
    </w:p>
    <w:p w14:paraId="448A6B28" w14:textId="77777777" w:rsidR="00EF7C74" w:rsidRPr="005331E7" w:rsidRDefault="00EF7C74" w:rsidP="00EF7C74">
      <w:pPr>
        <w:pStyle w:val="afffffff8"/>
        <w:ind w:firstLine="0"/>
        <w:rPr>
          <w:sz w:val="22"/>
          <w:szCs w:val="24"/>
        </w:rPr>
      </w:pPr>
      <w:r w:rsidRPr="005331E7">
        <w:rPr>
          <w:sz w:val="22"/>
          <w:szCs w:val="24"/>
        </w:rPr>
        <w:t>2. В качестве общей площади жилого помещения используется соответствующая площадь жилых и нежилых помещений многоквартирных домов, общежитий, жилых домов.</w:t>
      </w:r>
    </w:p>
    <w:p w14:paraId="15C17164" w14:textId="61DBAEA0" w:rsidR="00EF7C74" w:rsidRPr="005331E7" w:rsidRDefault="00EF7C74" w:rsidP="00EF7C74">
      <w:pPr>
        <w:pStyle w:val="afffffff8"/>
        <w:ind w:firstLine="0"/>
        <w:rPr>
          <w:sz w:val="22"/>
          <w:szCs w:val="24"/>
        </w:rPr>
      </w:pPr>
      <w:r w:rsidRPr="005331E7">
        <w:rPr>
          <w:sz w:val="22"/>
          <w:szCs w:val="24"/>
        </w:rPr>
        <w:t>3. Нормативы потребления коммунальной услуги по отоплению рассчитаны на отопительный период продолжительностью 9 календарных месяцев.</w:t>
      </w:r>
    </w:p>
    <w:p w14:paraId="6CB55205" w14:textId="77777777" w:rsidR="005D2853" w:rsidRPr="005331E7" w:rsidRDefault="005D2853" w:rsidP="00EF7C74">
      <w:pPr>
        <w:pStyle w:val="afffffff8"/>
        <w:ind w:firstLine="0"/>
        <w:rPr>
          <w:sz w:val="22"/>
          <w:szCs w:val="24"/>
        </w:rPr>
      </w:pPr>
    </w:p>
    <w:p w14:paraId="44E2B7A8" w14:textId="468BBB4C" w:rsidR="005D2853" w:rsidRPr="005331E7" w:rsidRDefault="005D2853" w:rsidP="005D2853">
      <w:pPr>
        <w:pStyle w:val="afffffff8"/>
        <w:ind w:firstLine="0"/>
      </w:pPr>
      <w:r w:rsidRPr="005331E7">
        <w:t xml:space="preserve">Таблица </w:t>
      </w:r>
      <w:fldSimple w:instr=" SEQ Таблица \* ARABIC ">
        <w:r w:rsidR="00854D71" w:rsidRPr="005331E7">
          <w:rPr>
            <w:noProof/>
          </w:rPr>
          <w:t>20</w:t>
        </w:r>
      </w:fldSimple>
      <w:r w:rsidRPr="005331E7">
        <w:t xml:space="preserve"> – Норматив потребления коммунальной услуги по отоплению при использовании надворных построек, расположенных на земельном участке на территории Новосибирской области, утв. приказом департамента по тарифам Новосибирской области от 15.06.2016 № 85-ТЭ </w:t>
      </w:r>
    </w:p>
    <w:tbl>
      <w:tblPr>
        <w:tblStyle w:val="af7"/>
        <w:tblW w:w="0" w:type="auto"/>
        <w:tblLook w:val="04A0" w:firstRow="1" w:lastRow="0" w:firstColumn="1" w:lastColumn="0" w:noHBand="0" w:noVBand="1"/>
      </w:tblPr>
      <w:tblGrid>
        <w:gridCol w:w="3309"/>
        <w:gridCol w:w="3300"/>
        <w:gridCol w:w="3302"/>
      </w:tblGrid>
      <w:tr w:rsidR="005331E7" w:rsidRPr="005331E7" w14:paraId="281FAACA" w14:textId="77777777" w:rsidTr="00055741">
        <w:tc>
          <w:tcPr>
            <w:tcW w:w="3379" w:type="dxa"/>
            <w:vAlign w:val="center"/>
          </w:tcPr>
          <w:p w14:paraId="01ED8B91" w14:textId="1A0EFA00" w:rsidR="005D2853" w:rsidRPr="005331E7" w:rsidRDefault="005D2853" w:rsidP="005D2853">
            <w:pPr>
              <w:pStyle w:val="afffffff8"/>
              <w:ind w:firstLine="0"/>
              <w:jc w:val="center"/>
              <w:rPr>
                <w:sz w:val="22"/>
                <w:szCs w:val="22"/>
              </w:rPr>
            </w:pPr>
            <w:r w:rsidRPr="005331E7">
              <w:rPr>
                <w:sz w:val="22"/>
                <w:szCs w:val="22"/>
              </w:rPr>
              <w:t>Направление использования коммунального ресурса</w:t>
            </w:r>
          </w:p>
        </w:tc>
        <w:tc>
          <w:tcPr>
            <w:tcW w:w="3379" w:type="dxa"/>
            <w:vAlign w:val="center"/>
          </w:tcPr>
          <w:p w14:paraId="110FF805" w14:textId="4B99986F" w:rsidR="005D2853" w:rsidRPr="005331E7" w:rsidRDefault="005D2853" w:rsidP="005D2853">
            <w:pPr>
              <w:pStyle w:val="afffffff8"/>
              <w:ind w:firstLine="0"/>
              <w:jc w:val="center"/>
              <w:rPr>
                <w:sz w:val="22"/>
                <w:szCs w:val="22"/>
              </w:rPr>
            </w:pPr>
            <w:r w:rsidRPr="005331E7">
              <w:rPr>
                <w:sz w:val="22"/>
                <w:szCs w:val="22"/>
              </w:rPr>
              <w:t>Единица измерения</w:t>
            </w:r>
          </w:p>
        </w:tc>
        <w:tc>
          <w:tcPr>
            <w:tcW w:w="3379" w:type="dxa"/>
            <w:vAlign w:val="center"/>
          </w:tcPr>
          <w:p w14:paraId="2CAA9B97" w14:textId="5E79AA45" w:rsidR="005D2853" w:rsidRPr="005331E7" w:rsidRDefault="005D2853" w:rsidP="005D2853">
            <w:pPr>
              <w:pStyle w:val="afffffff8"/>
              <w:ind w:firstLine="0"/>
              <w:jc w:val="center"/>
              <w:rPr>
                <w:sz w:val="22"/>
                <w:szCs w:val="22"/>
              </w:rPr>
            </w:pPr>
            <w:r w:rsidRPr="005331E7">
              <w:rPr>
                <w:sz w:val="22"/>
                <w:szCs w:val="22"/>
              </w:rPr>
              <w:t>Норматив потребления</w:t>
            </w:r>
          </w:p>
        </w:tc>
      </w:tr>
      <w:tr w:rsidR="005331E7" w:rsidRPr="005331E7" w14:paraId="4A109885" w14:textId="77777777" w:rsidTr="00055741">
        <w:tc>
          <w:tcPr>
            <w:tcW w:w="3379" w:type="dxa"/>
            <w:vAlign w:val="center"/>
          </w:tcPr>
          <w:p w14:paraId="58811E26" w14:textId="79B8082B" w:rsidR="005D2853" w:rsidRPr="005331E7" w:rsidRDefault="005D2853" w:rsidP="005D2853">
            <w:pPr>
              <w:pStyle w:val="afffffff8"/>
              <w:ind w:firstLine="0"/>
              <w:jc w:val="center"/>
              <w:rPr>
                <w:sz w:val="22"/>
                <w:szCs w:val="22"/>
              </w:rPr>
            </w:pPr>
            <w:r w:rsidRPr="005331E7">
              <w:rPr>
                <w:sz w:val="22"/>
                <w:szCs w:val="22"/>
              </w:rPr>
              <w:t>Отопление на кв. метр надворных построек, расположенных на земельном участке</w:t>
            </w:r>
          </w:p>
        </w:tc>
        <w:tc>
          <w:tcPr>
            <w:tcW w:w="3379" w:type="dxa"/>
            <w:vAlign w:val="center"/>
          </w:tcPr>
          <w:p w14:paraId="6C6E8220" w14:textId="241E625E" w:rsidR="005D2853" w:rsidRPr="005331E7" w:rsidRDefault="005D2853" w:rsidP="005D2853">
            <w:pPr>
              <w:pStyle w:val="afffffff8"/>
              <w:ind w:firstLine="0"/>
              <w:jc w:val="center"/>
              <w:rPr>
                <w:sz w:val="22"/>
                <w:szCs w:val="22"/>
              </w:rPr>
            </w:pPr>
            <w:r w:rsidRPr="005331E7">
              <w:rPr>
                <w:sz w:val="22"/>
                <w:szCs w:val="22"/>
              </w:rPr>
              <w:t>Гкал на кв. метр в месяц</w:t>
            </w:r>
          </w:p>
        </w:tc>
        <w:tc>
          <w:tcPr>
            <w:tcW w:w="3379" w:type="dxa"/>
            <w:vAlign w:val="center"/>
          </w:tcPr>
          <w:p w14:paraId="6682FC29" w14:textId="3CB076A8" w:rsidR="005D2853" w:rsidRPr="005331E7" w:rsidRDefault="005D2853" w:rsidP="005D2853">
            <w:pPr>
              <w:pStyle w:val="afffffff8"/>
              <w:ind w:firstLine="0"/>
              <w:jc w:val="center"/>
              <w:rPr>
                <w:sz w:val="22"/>
                <w:szCs w:val="22"/>
              </w:rPr>
            </w:pPr>
            <w:r w:rsidRPr="005331E7">
              <w:rPr>
                <w:sz w:val="22"/>
                <w:szCs w:val="22"/>
              </w:rPr>
              <w:t>0,023</w:t>
            </w:r>
          </w:p>
        </w:tc>
      </w:tr>
    </w:tbl>
    <w:p w14:paraId="4C8AAF95" w14:textId="77777777" w:rsidR="001605C0" w:rsidRPr="005331E7" w:rsidRDefault="001605C0" w:rsidP="005D2853">
      <w:pPr>
        <w:pStyle w:val="ConsPlusNormal"/>
        <w:ind w:firstLine="0"/>
        <w:jc w:val="both"/>
        <w:rPr>
          <w:rFonts w:ascii="Times New Roman" w:hAnsi="Times New Roman" w:cs="Times New Roman"/>
          <w:sz w:val="22"/>
          <w:szCs w:val="22"/>
        </w:rPr>
      </w:pPr>
      <w:r w:rsidRPr="005331E7">
        <w:rPr>
          <w:rFonts w:ascii="Times New Roman" w:hAnsi="Times New Roman" w:cs="Times New Roman"/>
          <w:sz w:val="22"/>
          <w:szCs w:val="22"/>
        </w:rPr>
        <w:t>Примечание.</w:t>
      </w:r>
    </w:p>
    <w:p w14:paraId="7F7EC78F" w14:textId="77777777" w:rsidR="001605C0" w:rsidRPr="005331E7" w:rsidRDefault="001605C0" w:rsidP="005D2853">
      <w:pPr>
        <w:pStyle w:val="ConsPlusNormal"/>
        <w:ind w:firstLine="0"/>
        <w:jc w:val="both"/>
        <w:rPr>
          <w:rFonts w:ascii="Times New Roman" w:hAnsi="Times New Roman" w:cs="Times New Roman"/>
          <w:sz w:val="22"/>
          <w:szCs w:val="22"/>
        </w:rPr>
      </w:pPr>
      <w:r w:rsidRPr="005331E7">
        <w:rPr>
          <w:rFonts w:ascii="Times New Roman" w:hAnsi="Times New Roman" w:cs="Times New Roman"/>
          <w:sz w:val="22"/>
          <w:szCs w:val="22"/>
        </w:rPr>
        <w:t>Норматив потребления коммунальной услуги по отоплению рассчитан на отопительный период продолжительностью 9 календарных месяцев.</w:t>
      </w:r>
    </w:p>
    <w:p w14:paraId="7316743D" w14:textId="77777777" w:rsidR="006E062B" w:rsidRPr="005331E7" w:rsidRDefault="006E062B" w:rsidP="005D5B2A">
      <w:pPr>
        <w:pStyle w:val="afffffff8"/>
        <w:ind w:firstLine="0"/>
      </w:pPr>
    </w:p>
    <w:p w14:paraId="51876143" w14:textId="11488CD3" w:rsidR="009B4F46" w:rsidRPr="005331E7" w:rsidRDefault="009B4F46" w:rsidP="009B4F46">
      <w:pPr>
        <w:pStyle w:val="31"/>
      </w:pPr>
      <w:bookmarkStart w:id="83" w:name="_Toc144017380"/>
      <w:r w:rsidRPr="005331E7">
        <w:t>5.6 Описание значений тепловых нагрузок, указанных в договорах теплоснабжения</w:t>
      </w:r>
      <w:bookmarkEnd w:id="83"/>
    </w:p>
    <w:p w14:paraId="0D4ECB11" w14:textId="77777777" w:rsidR="009B4F46" w:rsidRPr="005331E7" w:rsidRDefault="009B4F46" w:rsidP="009B4F46">
      <w:pPr>
        <w:pStyle w:val="Affb"/>
        <w:rPr>
          <w:rStyle w:val="ed"/>
          <w:szCs w:val="24"/>
        </w:rPr>
      </w:pPr>
      <w:r w:rsidRPr="005331E7">
        <w:rPr>
          <w:rStyle w:val="ed"/>
          <w:szCs w:val="24"/>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2C976C74" w14:textId="77777777" w:rsidR="009B4F46" w:rsidRPr="005331E7" w:rsidRDefault="009B4F46" w:rsidP="005D5B2A">
      <w:pPr>
        <w:pStyle w:val="afffffff8"/>
        <w:ind w:firstLine="0"/>
      </w:pPr>
    </w:p>
    <w:p w14:paraId="2CFCC93B" w14:textId="22AF64EA" w:rsidR="00631856" w:rsidRPr="005331E7" w:rsidRDefault="00145BBA" w:rsidP="0006129B">
      <w:pPr>
        <w:pStyle w:val="31"/>
        <w:spacing w:line="240" w:lineRule="auto"/>
        <w:rPr>
          <w:rStyle w:val="ed"/>
        </w:rPr>
      </w:pPr>
      <w:bookmarkStart w:id="84" w:name="_Toc144017381"/>
      <w:r w:rsidRPr="005331E7">
        <w:rPr>
          <w:rStyle w:val="ed"/>
        </w:rPr>
        <w:t>5.</w:t>
      </w:r>
      <w:r w:rsidR="009B4F46" w:rsidRPr="005331E7">
        <w:rPr>
          <w:rStyle w:val="ed"/>
        </w:rPr>
        <w:t>7</w:t>
      </w:r>
      <w:r w:rsidR="00631856" w:rsidRPr="005331E7">
        <w:rPr>
          <w:rStyle w:val="ed"/>
        </w:rPr>
        <w:t> </w:t>
      </w:r>
      <w:r w:rsidRPr="005331E7">
        <w:rPr>
          <w:rStyle w:val="ed"/>
        </w:rPr>
        <w:t>О</w:t>
      </w:r>
      <w:r w:rsidR="005E5DE4" w:rsidRPr="005331E7">
        <w:rPr>
          <w:rStyle w:val="ed"/>
        </w:rPr>
        <w:t>писание сравнения величины договорной и расчетной тепловой нагрузки по зоне действия каждого источника тепловой энергии</w:t>
      </w:r>
      <w:bookmarkEnd w:id="84"/>
    </w:p>
    <w:p w14:paraId="78C0A257" w14:textId="77777777" w:rsidR="00EA0D24" w:rsidRPr="005331E7" w:rsidRDefault="00793902" w:rsidP="0006129B">
      <w:pPr>
        <w:pStyle w:val="Affb"/>
        <w:rPr>
          <w:rStyle w:val="ed"/>
          <w:szCs w:val="24"/>
        </w:rPr>
      </w:pPr>
      <w:r w:rsidRPr="005331E7">
        <w:rPr>
          <w:rStyle w:val="ed"/>
          <w:szCs w:val="24"/>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1120CF81" w14:textId="77777777" w:rsidR="00793902" w:rsidRPr="005331E7" w:rsidRDefault="00793902" w:rsidP="0006129B"/>
    <w:p w14:paraId="32C550EB" w14:textId="6906A89A" w:rsidR="00EA0D24" w:rsidRPr="005331E7" w:rsidRDefault="00145BBA" w:rsidP="0006129B">
      <w:pPr>
        <w:pStyle w:val="31"/>
        <w:spacing w:line="240" w:lineRule="auto"/>
      </w:pPr>
      <w:bookmarkStart w:id="85" w:name="_Toc32481092"/>
      <w:bookmarkStart w:id="86" w:name="_Toc144017382"/>
      <w:r w:rsidRPr="005331E7">
        <w:t>5.</w:t>
      </w:r>
      <w:r w:rsidR="009B4F46" w:rsidRPr="005331E7">
        <w:t>8</w:t>
      </w:r>
      <w:r w:rsidRPr="005331E7">
        <w:t xml:space="preserve"> </w:t>
      </w:r>
      <w:r w:rsidR="00EA0D24" w:rsidRPr="005331E7">
        <w:t xml:space="preserve">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w:t>
      </w:r>
      <w:r w:rsidR="00042A16" w:rsidRPr="005331E7">
        <w:t>предшествующий разработке (актуализации) схемы теплоснабжения</w:t>
      </w:r>
      <w:bookmarkEnd w:id="85"/>
      <w:bookmarkEnd w:id="86"/>
    </w:p>
    <w:p w14:paraId="2A0968A0" w14:textId="2EC6C391" w:rsidR="0024105A" w:rsidRPr="005331E7" w:rsidRDefault="0024105A" w:rsidP="0024105A">
      <w:pPr>
        <w:pStyle w:val="Affb"/>
      </w:pPr>
      <w:r w:rsidRPr="005331E7">
        <w:t xml:space="preserve">С момента предыдущей актуализации схемы теплоснабжения </w:t>
      </w:r>
      <w:proofErr w:type="spellStart"/>
      <w:r w:rsidR="00EB5D89" w:rsidRPr="005331E7">
        <w:t>Новорешетовского</w:t>
      </w:r>
      <w:proofErr w:type="spellEnd"/>
      <w:r w:rsidRPr="005331E7">
        <w:t xml:space="preserve"> </w:t>
      </w:r>
      <w:r w:rsidR="007C3D44">
        <w:t>сельсовета Кочковского района</w:t>
      </w:r>
      <w:r w:rsidRPr="005331E7">
        <w:t xml:space="preserve"> Новосибирской области на 2013-2028 годы (актуализация на 2023 г.), утвержденную постановлением администрации Кочковского района Новосибирской области от 01.09.2022 </w:t>
      </w:r>
      <w:r w:rsidR="00C834C1" w:rsidRPr="005331E7">
        <w:t>№ 510-па</w:t>
      </w:r>
      <w:r w:rsidRPr="005331E7">
        <w:t>, значительных изменений в структуре системы теплоснабжения не произошло.</w:t>
      </w:r>
    </w:p>
    <w:p w14:paraId="1CF296B3" w14:textId="5E36C761" w:rsidR="00631856" w:rsidRPr="005331E7" w:rsidRDefault="008C7307" w:rsidP="00977025">
      <w:pPr>
        <w:pStyle w:val="Affb"/>
      </w:pPr>
      <w:r w:rsidRPr="005331E7">
        <w:t xml:space="preserve">При актуализации схемы теплоснабжения </w:t>
      </w:r>
      <w:r w:rsidR="007B7E41" w:rsidRPr="005331E7">
        <w:t xml:space="preserve">были </w:t>
      </w:r>
      <w:r w:rsidR="001D6DAB" w:rsidRPr="005331E7">
        <w:t xml:space="preserve">уточнены сведения по фактической нагрузке потребителей в зоне действия </w:t>
      </w:r>
      <w:r w:rsidR="00CD56B7" w:rsidRPr="005331E7">
        <w:t xml:space="preserve">источника теплоснабжения </w:t>
      </w:r>
      <w:r w:rsidR="001D6DAB" w:rsidRPr="005331E7">
        <w:t xml:space="preserve">по состоянию на начало </w:t>
      </w:r>
      <w:r w:rsidR="001D6DAB" w:rsidRPr="005331E7">
        <w:lastRenderedPageBreak/>
        <w:t>202</w:t>
      </w:r>
      <w:r w:rsidR="009F6320" w:rsidRPr="005331E7">
        <w:t>3</w:t>
      </w:r>
      <w:r w:rsidR="001D6DAB" w:rsidRPr="005331E7">
        <w:t> г</w:t>
      </w:r>
      <w:r w:rsidR="006E062B" w:rsidRPr="005331E7">
        <w:t>, уточнен перечень потребителей, подключенных к сетям централизованного теплоснабжения.</w:t>
      </w:r>
    </w:p>
    <w:p w14:paraId="218C0C00" w14:textId="77777777" w:rsidR="00631856" w:rsidRPr="005331E7" w:rsidRDefault="00631856" w:rsidP="0006129B">
      <w:pPr>
        <w:sectPr w:rsidR="00631856" w:rsidRPr="005331E7" w:rsidSect="00F83FC4">
          <w:pgSz w:w="11906" w:h="16838"/>
          <w:pgMar w:top="1134" w:right="851" w:bottom="1134" w:left="1134" w:header="708" w:footer="708" w:gutter="0"/>
          <w:cols w:space="708"/>
          <w:docGrid w:linePitch="360"/>
        </w:sectPr>
      </w:pPr>
    </w:p>
    <w:p w14:paraId="14B50D9B" w14:textId="2869E88F" w:rsidR="003A5836" w:rsidRPr="005331E7" w:rsidRDefault="003A5836" w:rsidP="0006129B">
      <w:pPr>
        <w:pStyle w:val="21"/>
        <w:spacing w:line="240" w:lineRule="auto"/>
      </w:pPr>
      <w:bookmarkStart w:id="87" w:name="_Toc144017383"/>
      <w:r w:rsidRPr="005331E7">
        <w:lastRenderedPageBreak/>
        <w:t xml:space="preserve">Часть 6 </w:t>
      </w:r>
      <w:bookmarkEnd w:id="82"/>
      <w:r w:rsidR="005E5DE4" w:rsidRPr="005331E7">
        <w:t>Балансы тепловой мощности и тепловой нагрузки</w:t>
      </w:r>
      <w:bookmarkEnd w:id="87"/>
    </w:p>
    <w:p w14:paraId="00D7B03B" w14:textId="77777777" w:rsidR="00AB0258" w:rsidRPr="005331E7" w:rsidRDefault="00145BBA" w:rsidP="0006129B">
      <w:pPr>
        <w:pStyle w:val="31"/>
        <w:spacing w:line="240" w:lineRule="auto"/>
      </w:pPr>
      <w:bookmarkStart w:id="88" w:name="_Toc144017384"/>
      <w:r w:rsidRPr="005331E7">
        <w:t>6.1</w:t>
      </w:r>
      <w:r w:rsidR="00AB0258" w:rsidRPr="005331E7">
        <w:t xml:space="preserve"> </w:t>
      </w:r>
      <w:r w:rsidRPr="005331E7">
        <w:t>О</w:t>
      </w:r>
      <w:r w:rsidR="005E5DE4" w:rsidRPr="005331E7">
        <w:rPr>
          <w:rStyle w:val="ed"/>
        </w:rPr>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88"/>
    </w:p>
    <w:p w14:paraId="6D906E65" w14:textId="77777777" w:rsidR="008C1C2C" w:rsidRPr="005331E7" w:rsidRDefault="008C1C2C" w:rsidP="0006129B">
      <w:pPr>
        <w:tabs>
          <w:tab w:val="left" w:pos="0"/>
        </w:tabs>
        <w:ind w:firstLine="709"/>
      </w:pPr>
      <w:r w:rsidRPr="005331E7">
        <w:t>Постановление Правительства РФ от 22.02.2012</w:t>
      </w:r>
      <w:r w:rsidR="001B70BE" w:rsidRPr="005331E7">
        <w:t xml:space="preserve"> </w:t>
      </w:r>
      <w:r w:rsidRPr="005331E7">
        <w:t>№</w:t>
      </w:r>
      <w:r w:rsidR="001B70BE" w:rsidRPr="005331E7">
        <w:t xml:space="preserve"> </w:t>
      </w:r>
      <w:r w:rsidRPr="005331E7">
        <w:t xml:space="preserve">154 «О требованиях к схемам теплоснабжения, порядку их разработки и утверждения» вводит следующие понятия: </w:t>
      </w:r>
    </w:p>
    <w:p w14:paraId="58E803EA" w14:textId="77777777" w:rsidR="008C1C2C" w:rsidRPr="005331E7" w:rsidRDefault="008C1C2C" w:rsidP="0006129B">
      <w:pPr>
        <w:tabs>
          <w:tab w:val="left" w:pos="0"/>
        </w:tabs>
        <w:ind w:firstLine="709"/>
      </w:pPr>
      <w:r w:rsidRPr="005331E7">
        <w:t xml:space="preserve">Установленная мощность источника тепловой энергии (УТМ)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14:paraId="57EB0AB0" w14:textId="77777777" w:rsidR="008C1C2C" w:rsidRPr="005331E7" w:rsidRDefault="008C1C2C" w:rsidP="0006129B">
      <w:pPr>
        <w:tabs>
          <w:tab w:val="left" w:pos="0"/>
        </w:tabs>
        <w:ind w:firstLine="709"/>
      </w:pPr>
      <w:r w:rsidRPr="005331E7">
        <w:t>Располагаемая мощность источника тепловой энергии (РТМ)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r w:rsidR="000B2DCD" w:rsidRPr="005331E7">
        <w:t>;</w:t>
      </w:r>
      <w:r w:rsidRPr="005331E7">
        <w:t xml:space="preserve"> </w:t>
      </w:r>
    </w:p>
    <w:p w14:paraId="6F05E43E" w14:textId="77777777" w:rsidR="008C1C2C" w:rsidRPr="005331E7" w:rsidRDefault="008C1C2C" w:rsidP="0006129B">
      <w:pPr>
        <w:tabs>
          <w:tab w:val="left" w:pos="0"/>
        </w:tabs>
        <w:ind w:firstLine="709"/>
      </w:pPr>
      <w:r w:rsidRPr="005331E7">
        <w:t xml:space="preserve">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w:t>
      </w:r>
    </w:p>
    <w:p w14:paraId="5012045A" w14:textId="5DC80881" w:rsidR="008C1C2C" w:rsidRPr="005331E7" w:rsidRDefault="008C1C2C" w:rsidP="0006129B">
      <w:pPr>
        <w:tabs>
          <w:tab w:val="left" w:pos="0"/>
        </w:tabs>
        <w:ind w:firstLine="709"/>
      </w:pPr>
      <w:r w:rsidRPr="005331E7">
        <w:t xml:space="preserve">Балансы тепловой мощности источников тепловой энергии и присоединенной тепловой нагрузки в зоне действия источника тепловой энергии в ретроспективный </w:t>
      </w:r>
      <w:r w:rsidR="009C38E7" w:rsidRPr="005331E7">
        <w:t xml:space="preserve">период </w:t>
      </w:r>
      <w:r w:rsidRPr="005331E7">
        <w:t>приведены в таб</w:t>
      </w:r>
      <w:r w:rsidR="00793902" w:rsidRPr="005331E7">
        <w:t xml:space="preserve">лице </w:t>
      </w:r>
      <w:r w:rsidR="009A7941" w:rsidRPr="005331E7">
        <w:t>2</w:t>
      </w:r>
      <w:r w:rsidR="00B90C8A" w:rsidRPr="005331E7">
        <w:t>1</w:t>
      </w:r>
      <w:r w:rsidRPr="005331E7">
        <w:t xml:space="preserve">. </w:t>
      </w:r>
    </w:p>
    <w:p w14:paraId="5E3DC4D7" w14:textId="77777777" w:rsidR="00EA4AF9" w:rsidRPr="005331E7" w:rsidRDefault="00EA4AF9" w:rsidP="0006129B">
      <w:pPr>
        <w:ind w:firstLine="709"/>
      </w:pPr>
    </w:p>
    <w:p w14:paraId="02B54546" w14:textId="184262BC" w:rsidR="00793902" w:rsidRPr="005331E7" w:rsidRDefault="00793902"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21</w:t>
      </w:r>
      <w:r w:rsidR="008A3CE6" w:rsidRPr="005331E7">
        <w:rPr>
          <w:noProof/>
        </w:rPr>
        <w:fldChar w:fldCharType="end"/>
      </w:r>
      <w:r w:rsidRPr="005331E7">
        <w:t xml:space="preserve"> - Балансы установленной мощности источников централизованного теплоснабжения</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4647"/>
        <w:gridCol w:w="1503"/>
        <w:gridCol w:w="1468"/>
        <w:gridCol w:w="1634"/>
        <w:gridCol w:w="1175"/>
        <w:gridCol w:w="1055"/>
        <w:gridCol w:w="1116"/>
        <w:gridCol w:w="770"/>
        <w:gridCol w:w="680"/>
      </w:tblGrid>
      <w:tr w:rsidR="005331E7" w:rsidRPr="005331E7" w14:paraId="04C073BA" w14:textId="77777777" w:rsidTr="00627643">
        <w:trPr>
          <w:cantSplit/>
          <w:tblHeader/>
        </w:trPr>
        <w:tc>
          <w:tcPr>
            <w:tcW w:w="168" w:type="pct"/>
            <w:vMerge w:val="restart"/>
            <w:shd w:val="clear" w:color="auto" w:fill="auto"/>
            <w:vAlign w:val="center"/>
          </w:tcPr>
          <w:p w14:paraId="7F2F47BF" w14:textId="77777777" w:rsidR="00CC4B60" w:rsidRPr="005331E7" w:rsidRDefault="00CC4B60" w:rsidP="0006129B">
            <w:pPr>
              <w:jc w:val="center"/>
              <w:rPr>
                <w:sz w:val="20"/>
                <w:szCs w:val="22"/>
              </w:rPr>
            </w:pPr>
            <w:r w:rsidRPr="005331E7">
              <w:rPr>
                <w:sz w:val="20"/>
                <w:szCs w:val="22"/>
              </w:rPr>
              <w:t>№ п/п</w:t>
            </w:r>
          </w:p>
        </w:tc>
        <w:tc>
          <w:tcPr>
            <w:tcW w:w="1598" w:type="pct"/>
            <w:vMerge w:val="restart"/>
            <w:shd w:val="clear" w:color="auto" w:fill="auto"/>
            <w:vAlign w:val="center"/>
            <w:hideMark/>
          </w:tcPr>
          <w:p w14:paraId="53E068DE" w14:textId="77777777" w:rsidR="00CC4B60" w:rsidRPr="005331E7" w:rsidRDefault="00CC4B60" w:rsidP="0006129B">
            <w:pPr>
              <w:jc w:val="center"/>
              <w:rPr>
                <w:sz w:val="20"/>
                <w:szCs w:val="22"/>
              </w:rPr>
            </w:pPr>
            <w:r w:rsidRPr="005331E7">
              <w:rPr>
                <w:sz w:val="20"/>
                <w:szCs w:val="22"/>
              </w:rPr>
              <w:t>Наименование котельной</w:t>
            </w:r>
          </w:p>
        </w:tc>
        <w:tc>
          <w:tcPr>
            <w:tcW w:w="1022" w:type="pct"/>
            <w:gridSpan w:val="2"/>
            <w:shd w:val="clear" w:color="auto" w:fill="auto"/>
            <w:vAlign w:val="center"/>
            <w:hideMark/>
          </w:tcPr>
          <w:p w14:paraId="6323EE94" w14:textId="77777777" w:rsidR="00CC4B60" w:rsidRPr="005331E7" w:rsidRDefault="00CC4B60" w:rsidP="0006129B">
            <w:pPr>
              <w:jc w:val="center"/>
              <w:rPr>
                <w:sz w:val="20"/>
                <w:szCs w:val="22"/>
              </w:rPr>
            </w:pPr>
            <w:r w:rsidRPr="005331E7">
              <w:rPr>
                <w:sz w:val="20"/>
                <w:szCs w:val="22"/>
              </w:rPr>
              <w:t>Тепловая мощность, Гкал/ч</w:t>
            </w:r>
          </w:p>
        </w:tc>
        <w:tc>
          <w:tcPr>
            <w:tcW w:w="562" w:type="pct"/>
            <w:vMerge w:val="restart"/>
            <w:shd w:val="clear" w:color="auto" w:fill="auto"/>
            <w:vAlign w:val="center"/>
          </w:tcPr>
          <w:p w14:paraId="74848D1D" w14:textId="77777777" w:rsidR="00CC4B60" w:rsidRPr="005331E7" w:rsidRDefault="00CC4B60" w:rsidP="0006129B">
            <w:pPr>
              <w:jc w:val="center"/>
              <w:rPr>
                <w:sz w:val="20"/>
                <w:szCs w:val="22"/>
              </w:rPr>
            </w:pPr>
            <w:r w:rsidRPr="005331E7">
              <w:rPr>
                <w:sz w:val="20"/>
                <w:szCs w:val="22"/>
              </w:rPr>
              <w:t>Расход тепла на собственные нужды источника, Гкал/ч</w:t>
            </w:r>
          </w:p>
        </w:tc>
        <w:tc>
          <w:tcPr>
            <w:tcW w:w="404" w:type="pct"/>
            <w:vMerge w:val="restart"/>
            <w:shd w:val="clear" w:color="auto" w:fill="auto"/>
            <w:vAlign w:val="center"/>
          </w:tcPr>
          <w:p w14:paraId="1C267A36" w14:textId="77777777" w:rsidR="00CC4B60" w:rsidRPr="005331E7" w:rsidRDefault="00CC4B60" w:rsidP="0006129B">
            <w:pPr>
              <w:jc w:val="center"/>
              <w:rPr>
                <w:sz w:val="20"/>
                <w:szCs w:val="22"/>
              </w:rPr>
            </w:pPr>
            <w:r w:rsidRPr="005331E7">
              <w:rPr>
                <w:sz w:val="20"/>
                <w:szCs w:val="22"/>
              </w:rPr>
              <w:t>Тепловая мощность котельной нетто</w:t>
            </w:r>
            <w:r w:rsidR="008F4593" w:rsidRPr="005331E7">
              <w:rPr>
                <w:sz w:val="20"/>
                <w:szCs w:val="22"/>
              </w:rPr>
              <w:t>, Гкал/ч</w:t>
            </w:r>
          </w:p>
        </w:tc>
        <w:tc>
          <w:tcPr>
            <w:tcW w:w="363" w:type="pct"/>
            <w:vMerge w:val="restart"/>
            <w:shd w:val="clear" w:color="auto" w:fill="auto"/>
          </w:tcPr>
          <w:p w14:paraId="0B2B3A05" w14:textId="77777777" w:rsidR="00CC4B60" w:rsidRPr="005331E7" w:rsidRDefault="00CC4B60" w:rsidP="0006129B">
            <w:pPr>
              <w:jc w:val="center"/>
              <w:rPr>
                <w:sz w:val="20"/>
                <w:szCs w:val="22"/>
              </w:rPr>
            </w:pPr>
            <w:r w:rsidRPr="005331E7">
              <w:rPr>
                <w:sz w:val="20"/>
                <w:szCs w:val="22"/>
              </w:rPr>
              <w:t>Потери в тепловой сети, Гкал/час</w:t>
            </w:r>
          </w:p>
        </w:tc>
        <w:tc>
          <w:tcPr>
            <w:tcW w:w="384" w:type="pct"/>
            <w:vMerge w:val="restart"/>
            <w:shd w:val="clear" w:color="auto" w:fill="auto"/>
            <w:vAlign w:val="center"/>
          </w:tcPr>
          <w:p w14:paraId="145D8179" w14:textId="77777777" w:rsidR="00CC4B60" w:rsidRPr="005331E7" w:rsidRDefault="00CC4B60" w:rsidP="0006129B">
            <w:pPr>
              <w:jc w:val="center"/>
              <w:rPr>
                <w:sz w:val="20"/>
                <w:szCs w:val="22"/>
              </w:rPr>
            </w:pPr>
            <w:r w:rsidRPr="005331E7">
              <w:rPr>
                <w:sz w:val="20"/>
                <w:szCs w:val="22"/>
              </w:rPr>
              <w:t>Тепловая нагрузка, Гкал/час</w:t>
            </w:r>
          </w:p>
        </w:tc>
        <w:tc>
          <w:tcPr>
            <w:tcW w:w="499" w:type="pct"/>
            <w:gridSpan w:val="2"/>
            <w:shd w:val="clear" w:color="auto" w:fill="auto"/>
            <w:vAlign w:val="center"/>
          </w:tcPr>
          <w:p w14:paraId="623CC683" w14:textId="77777777" w:rsidR="00CC4B60" w:rsidRPr="005331E7" w:rsidRDefault="00CC4B60" w:rsidP="0006129B">
            <w:pPr>
              <w:jc w:val="center"/>
              <w:rPr>
                <w:sz w:val="20"/>
                <w:szCs w:val="22"/>
              </w:rPr>
            </w:pPr>
            <w:r w:rsidRPr="005331E7">
              <w:rPr>
                <w:sz w:val="20"/>
                <w:szCs w:val="22"/>
              </w:rPr>
              <w:t>Резерв/</w:t>
            </w:r>
          </w:p>
          <w:p w14:paraId="50987B56" w14:textId="77777777" w:rsidR="00CC4B60" w:rsidRPr="005331E7" w:rsidRDefault="00CC4B60" w:rsidP="0006129B">
            <w:pPr>
              <w:jc w:val="center"/>
              <w:rPr>
                <w:sz w:val="20"/>
                <w:szCs w:val="22"/>
              </w:rPr>
            </w:pPr>
            <w:r w:rsidRPr="005331E7">
              <w:rPr>
                <w:sz w:val="20"/>
                <w:szCs w:val="22"/>
              </w:rPr>
              <w:t>дефицит,</w:t>
            </w:r>
          </w:p>
        </w:tc>
      </w:tr>
      <w:tr w:rsidR="005331E7" w:rsidRPr="005331E7" w14:paraId="63B701A3" w14:textId="77777777" w:rsidTr="00627643">
        <w:trPr>
          <w:cantSplit/>
          <w:tblHeader/>
        </w:trPr>
        <w:tc>
          <w:tcPr>
            <w:tcW w:w="168" w:type="pct"/>
            <w:vMerge/>
            <w:shd w:val="clear" w:color="auto" w:fill="auto"/>
            <w:vAlign w:val="center"/>
          </w:tcPr>
          <w:p w14:paraId="6624661C" w14:textId="77777777" w:rsidR="00CC4B60" w:rsidRPr="005331E7" w:rsidRDefault="00CC4B60" w:rsidP="0006129B">
            <w:pPr>
              <w:jc w:val="center"/>
              <w:rPr>
                <w:sz w:val="20"/>
                <w:szCs w:val="22"/>
              </w:rPr>
            </w:pPr>
          </w:p>
        </w:tc>
        <w:tc>
          <w:tcPr>
            <w:tcW w:w="1598" w:type="pct"/>
            <w:vMerge/>
            <w:shd w:val="clear" w:color="auto" w:fill="auto"/>
            <w:vAlign w:val="center"/>
          </w:tcPr>
          <w:p w14:paraId="1D6E1B36" w14:textId="77777777" w:rsidR="00CC4B60" w:rsidRPr="005331E7" w:rsidRDefault="00CC4B60" w:rsidP="0006129B">
            <w:pPr>
              <w:jc w:val="center"/>
              <w:rPr>
                <w:sz w:val="20"/>
                <w:szCs w:val="22"/>
              </w:rPr>
            </w:pPr>
          </w:p>
        </w:tc>
        <w:tc>
          <w:tcPr>
            <w:tcW w:w="517" w:type="pct"/>
            <w:shd w:val="clear" w:color="auto" w:fill="auto"/>
            <w:vAlign w:val="center"/>
          </w:tcPr>
          <w:p w14:paraId="2416B4B2" w14:textId="77777777" w:rsidR="00CC4B60" w:rsidRPr="005331E7" w:rsidRDefault="00CC4B60" w:rsidP="0006129B">
            <w:pPr>
              <w:jc w:val="center"/>
              <w:rPr>
                <w:sz w:val="20"/>
                <w:szCs w:val="22"/>
              </w:rPr>
            </w:pPr>
            <w:r w:rsidRPr="005331E7">
              <w:rPr>
                <w:sz w:val="20"/>
                <w:szCs w:val="22"/>
              </w:rPr>
              <w:t>Установленная</w:t>
            </w:r>
          </w:p>
        </w:tc>
        <w:tc>
          <w:tcPr>
            <w:tcW w:w="505" w:type="pct"/>
            <w:shd w:val="clear" w:color="auto" w:fill="auto"/>
            <w:vAlign w:val="center"/>
          </w:tcPr>
          <w:p w14:paraId="161ECE7C" w14:textId="77777777" w:rsidR="00CC4B60" w:rsidRPr="005331E7" w:rsidRDefault="00CC4B60" w:rsidP="0006129B">
            <w:pPr>
              <w:jc w:val="center"/>
              <w:rPr>
                <w:sz w:val="20"/>
                <w:szCs w:val="22"/>
              </w:rPr>
            </w:pPr>
            <w:r w:rsidRPr="005331E7">
              <w:rPr>
                <w:sz w:val="20"/>
                <w:szCs w:val="22"/>
              </w:rPr>
              <w:t>Располагаемая</w:t>
            </w:r>
          </w:p>
        </w:tc>
        <w:tc>
          <w:tcPr>
            <w:tcW w:w="562" w:type="pct"/>
            <w:vMerge/>
            <w:shd w:val="clear" w:color="auto" w:fill="auto"/>
            <w:vAlign w:val="center"/>
          </w:tcPr>
          <w:p w14:paraId="36E418E7" w14:textId="77777777" w:rsidR="00CC4B60" w:rsidRPr="005331E7" w:rsidRDefault="00CC4B60" w:rsidP="0006129B">
            <w:pPr>
              <w:jc w:val="center"/>
              <w:rPr>
                <w:sz w:val="20"/>
                <w:szCs w:val="22"/>
              </w:rPr>
            </w:pPr>
          </w:p>
        </w:tc>
        <w:tc>
          <w:tcPr>
            <w:tcW w:w="404" w:type="pct"/>
            <w:vMerge/>
            <w:shd w:val="clear" w:color="auto" w:fill="auto"/>
            <w:vAlign w:val="center"/>
          </w:tcPr>
          <w:p w14:paraId="679C360D" w14:textId="77777777" w:rsidR="00CC4B60" w:rsidRPr="005331E7" w:rsidRDefault="00CC4B60" w:rsidP="0006129B">
            <w:pPr>
              <w:jc w:val="center"/>
              <w:rPr>
                <w:sz w:val="20"/>
                <w:szCs w:val="22"/>
              </w:rPr>
            </w:pPr>
          </w:p>
        </w:tc>
        <w:tc>
          <w:tcPr>
            <w:tcW w:w="363" w:type="pct"/>
            <w:vMerge/>
            <w:shd w:val="clear" w:color="auto" w:fill="auto"/>
          </w:tcPr>
          <w:p w14:paraId="6ED26C48" w14:textId="77777777" w:rsidR="00CC4B60" w:rsidRPr="005331E7" w:rsidRDefault="00CC4B60" w:rsidP="0006129B">
            <w:pPr>
              <w:jc w:val="center"/>
              <w:rPr>
                <w:sz w:val="20"/>
                <w:szCs w:val="22"/>
              </w:rPr>
            </w:pPr>
          </w:p>
        </w:tc>
        <w:tc>
          <w:tcPr>
            <w:tcW w:w="384" w:type="pct"/>
            <w:vMerge/>
            <w:shd w:val="clear" w:color="auto" w:fill="auto"/>
            <w:vAlign w:val="center"/>
          </w:tcPr>
          <w:p w14:paraId="19910503" w14:textId="77777777" w:rsidR="00CC4B60" w:rsidRPr="005331E7" w:rsidRDefault="00CC4B60" w:rsidP="0006129B">
            <w:pPr>
              <w:jc w:val="center"/>
              <w:rPr>
                <w:sz w:val="20"/>
                <w:szCs w:val="22"/>
              </w:rPr>
            </w:pPr>
          </w:p>
        </w:tc>
        <w:tc>
          <w:tcPr>
            <w:tcW w:w="265" w:type="pct"/>
            <w:shd w:val="clear" w:color="auto" w:fill="auto"/>
            <w:vAlign w:val="center"/>
          </w:tcPr>
          <w:p w14:paraId="6B7A0B7F" w14:textId="77777777" w:rsidR="00CC4B60" w:rsidRPr="005331E7" w:rsidRDefault="00CC4B60" w:rsidP="0006129B">
            <w:pPr>
              <w:jc w:val="center"/>
              <w:rPr>
                <w:sz w:val="20"/>
                <w:szCs w:val="22"/>
              </w:rPr>
            </w:pPr>
            <w:r w:rsidRPr="005331E7">
              <w:rPr>
                <w:sz w:val="20"/>
                <w:szCs w:val="22"/>
              </w:rPr>
              <w:t>Гкал/ч</w:t>
            </w:r>
          </w:p>
        </w:tc>
        <w:tc>
          <w:tcPr>
            <w:tcW w:w="234" w:type="pct"/>
            <w:shd w:val="clear" w:color="auto" w:fill="auto"/>
            <w:vAlign w:val="center"/>
          </w:tcPr>
          <w:p w14:paraId="4417E4F2" w14:textId="77777777" w:rsidR="00CC4B60" w:rsidRPr="005331E7" w:rsidRDefault="00CC4B60" w:rsidP="0006129B">
            <w:pPr>
              <w:jc w:val="center"/>
              <w:rPr>
                <w:sz w:val="20"/>
                <w:szCs w:val="22"/>
              </w:rPr>
            </w:pPr>
            <w:r w:rsidRPr="005331E7">
              <w:rPr>
                <w:sz w:val="20"/>
                <w:szCs w:val="22"/>
              </w:rPr>
              <w:t>%</w:t>
            </w:r>
          </w:p>
        </w:tc>
      </w:tr>
      <w:tr w:rsidR="005331E7" w:rsidRPr="005331E7" w14:paraId="0BCC444F" w14:textId="77777777" w:rsidTr="00627643">
        <w:trPr>
          <w:cantSplit/>
        </w:trPr>
        <w:tc>
          <w:tcPr>
            <w:tcW w:w="168" w:type="pct"/>
            <w:shd w:val="clear" w:color="auto" w:fill="auto"/>
            <w:vAlign w:val="center"/>
          </w:tcPr>
          <w:p w14:paraId="7EC6AF5D" w14:textId="7DB3D170" w:rsidR="00D936FD" w:rsidRPr="005331E7" w:rsidRDefault="00D936FD" w:rsidP="00D936FD">
            <w:pPr>
              <w:pStyle w:val="ab"/>
              <w:jc w:val="center"/>
              <w:rPr>
                <w:sz w:val="22"/>
                <w:szCs w:val="22"/>
              </w:rPr>
            </w:pPr>
            <w:r w:rsidRPr="005331E7">
              <w:rPr>
                <w:sz w:val="22"/>
                <w:szCs w:val="22"/>
              </w:rPr>
              <w:t>1</w:t>
            </w:r>
          </w:p>
        </w:tc>
        <w:tc>
          <w:tcPr>
            <w:tcW w:w="1598" w:type="pct"/>
            <w:shd w:val="clear" w:color="auto" w:fill="auto"/>
            <w:noWrap/>
            <w:vAlign w:val="center"/>
          </w:tcPr>
          <w:p w14:paraId="27428B3B" w14:textId="4C75EF87" w:rsidR="00D936FD" w:rsidRPr="005331E7" w:rsidRDefault="00D936FD" w:rsidP="00D936FD">
            <w:pPr>
              <w:jc w:val="center"/>
              <w:rPr>
                <w:sz w:val="20"/>
                <w:szCs w:val="20"/>
              </w:rPr>
            </w:pPr>
            <w:r w:rsidRPr="005331E7">
              <w:rPr>
                <w:sz w:val="20"/>
                <w:szCs w:val="20"/>
              </w:rPr>
              <w:t>Котельная п. Новые Решеты</w:t>
            </w:r>
          </w:p>
        </w:tc>
        <w:tc>
          <w:tcPr>
            <w:tcW w:w="517" w:type="pct"/>
            <w:shd w:val="clear" w:color="auto" w:fill="auto"/>
            <w:vAlign w:val="center"/>
          </w:tcPr>
          <w:p w14:paraId="3EE4276E" w14:textId="48175337" w:rsidR="00D936FD" w:rsidRPr="005331E7" w:rsidRDefault="00D936FD" w:rsidP="00D936FD">
            <w:pPr>
              <w:jc w:val="center"/>
              <w:rPr>
                <w:sz w:val="20"/>
                <w:szCs w:val="20"/>
              </w:rPr>
            </w:pPr>
            <w:r w:rsidRPr="005331E7">
              <w:rPr>
                <w:sz w:val="20"/>
                <w:szCs w:val="20"/>
              </w:rPr>
              <w:t>0,688</w:t>
            </w:r>
          </w:p>
        </w:tc>
        <w:tc>
          <w:tcPr>
            <w:tcW w:w="505" w:type="pct"/>
            <w:shd w:val="clear" w:color="auto" w:fill="auto"/>
            <w:vAlign w:val="center"/>
          </w:tcPr>
          <w:p w14:paraId="51C98E5C" w14:textId="54831CB1" w:rsidR="00D936FD" w:rsidRPr="005331E7" w:rsidRDefault="00D936FD" w:rsidP="00D936FD">
            <w:pPr>
              <w:jc w:val="center"/>
              <w:rPr>
                <w:sz w:val="20"/>
                <w:szCs w:val="20"/>
              </w:rPr>
            </w:pPr>
            <w:r w:rsidRPr="005331E7">
              <w:rPr>
                <w:sz w:val="20"/>
                <w:szCs w:val="20"/>
              </w:rPr>
              <w:t>0,688</w:t>
            </w:r>
          </w:p>
        </w:tc>
        <w:tc>
          <w:tcPr>
            <w:tcW w:w="562" w:type="pct"/>
            <w:shd w:val="clear" w:color="auto" w:fill="auto"/>
            <w:vAlign w:val="center"/>
          </w:tcPr>
          <w:p w14:paraId="3C6752BD" w14:textId="27B31064" w:rsidR="00D936FD" w:rsidRPr="005331E7" w:rsidRDefault="00D936FD" w:rsidP="00D936FD">
            <w:pPr>
              <w:jc w:val="center"/>
              <w:rPr>
                <w:sz w:val="20"/>
                <w:szCs w:val="20"/>
              </w:rPr>
            </w:pPr>
            <w:r w:rsidRPr="005331E7">
              <w:rPr>
                <w:sz w:val="20"/>
                <w:szCs w:val="20"/>
              </w:rPr>
              <w:t>0,003</w:t>
            </w:r>
          </w:p>
        </w:tc>
        <w:tc>
          <w:tcPr>
            <w:tcW w:w="404" w:type="pct"/>
            <w:shd w:val="clear" w:color="auto" w:fill="auto"/>
            <w:vAlign w:val="center"/>
          </w:tcPr>
          <w:p w14:paraId="62DDE50A" w14:textId="26D1AA7D" w:rsidR="00D936FD" w:rsidRPr="005331E7" w:rsidRDefault="00D936FD" w:rsidP="00D936FD">
            <w:pPr>
              <w:jc w:val="center"/>
              <w:rPr>
                <w:sz w:val="20"/>
                <w:szCs w:val="20"/>
              </w:rPr>
            </w:pPr>
            <w:r w:rsidRPr="005331E7">
              <w:rPr>
                <w:sz w:val="20"/>
                <w:szCs w:val="20"/>
              </w:rPr>
              <w:t>0,68</w:t>
            </w:r>
          </w:p>
        </w:tc>
        <w:tc>
          <w:tcPr>
            <w:tcW w:w="363" w:type="pct"/>
            <w:shd w:val="clear" w:color="auto" w:fill="auto"/>
            <w:vAlign w:val="center"/>
          </w:tcPr>
          <w:p w14:paraId="75A89C4D" w14:textId="797A14C5" w:rsidR="00D936FD" w:rsidRPr="005331E7" w:rsidRDefault="00D936FD" w:rsidP="00D936FD">
            <w:pPr>
              <w:jc w:val="center"/>
              <w:rPr>
                <w:sz w:val="20"/>
                <w:szCs w:val="20"/>
              </w:rPr>
            </w:pPr>
            <w:r w:rsidRPr="005331E7">
              <w:rPr>
                <w:sz w:val="20"/>
                <w:szCs w:val="20"/>
              </w:rPr>
              <w:t>0,037</w:t>
            </w:r>
          </w:p>
        </w:tc>
        <w:tc>
          <w:tcPr>
            <w:tcW w:w="384" w:type="pct"/>
            <w:shd w:val="clear" w:color="auto" w:fill="auto"/>
            <w:vAlign w:val="center"/>
          </w:tcPr>
          <w:p w14:paraId="608136D9" w14:textId="2062D86E" w:rsidR="00D936FD" w:rsidRPr="005331E7" w:rsidRDefault="00D936FD" w:rsidP="00D936FD">
            <w:pPr>
              <w:jc w:val="center"/>
              <w:rPr>
                <w:sz w:val="20"/>
                <w:szCs w:val="20"/>
              </w:rPr>
            </w:pPr>
            <w:r w:rsidRPr="005331E7">
              <w:rPr>
                <w:sz w:val="20"/>
                <w:szCs w:val="20"/>
              </w:rPr>
              <w:t>0,369</w:t>
            </w:r>
          </w:p>
        </w:tc>
        <w:tc>
          <w:tcPr>
            <w:tcW w:w="265" w:type="pct"/>
            <w:shd w:val="clear" w:color="auto" w:fill="auto"/>
            <w:vAlign w:val="center"/>
          </w:tcPr>
          <w:p w14:paraId="58220CDB" w14:textId="5C153F35" w:rsidR="00D936FD" w:rsidRPr="005331E7" w:rsidRDefault="00D936FD" w:rsidP="00D936FD">
            <w:pPr>
              <w:jc w:val="center"/>
              <w:rPr>
                <w:sz w:val="20"/>
                <w:szCs w:val="20"/>
              </w:rPr>
            </w:pPr>
            <w:r w:rsidRPr="005331E7">
              <w:rPr>
                <w:sz w:val="20"/>
                <w:szCs w:val="20"/>
              </w:rPr>
              <w:t>0,294</w:t>
            </w:r>
          </w:p>
        </w:tc>
        <w:tc>
          <w:tcPr>
            <w:tcW w:w="234" w:type="pct"/>
            <w:shd w:val="clear" w:color="auto" w:fill="auto"/>
            <w:vAlign w:val="center"/>
          </w:tcPr>
          <w:p w14:paraId="2D540839" w14:textId="06A96C9C" w:rsidR="00D936FD" w:rsidRPr="005331E7" w:rsidRDefault="00D936FD" w:rsidP="00D936FD">
            <w:pPr>
              <w:jc w:val="center"/>
              <w:rPr>
                <w:sz w:val="20"/>
                <w:szCs w:val="20"/>
              </w:rPr>
            </w:pPr>
            <w:r w:rsidRPr="005331E7">
              <w:rPr>
                <w:sz w:val="20"/>
                <w:szCs w:val="20"/>
              </w:rPr>
              <w:t>42,94</w:t>
            </w:r>
          </w:p>
        </w:tc>
      </w:tr>
      <w:tr w:rsidR="00D936FD" w:rsidRPr="005331E7" w14:paraId="05C49771" w14:textId="77777777" w:rsidTr="00627643">
        <w:trPr>
          <w:cantSplit/>
        </w:trPr>
        <w:tc>
          <w:tcPr>
            <w:tcW w:w="168" w:type="pct"/>
            <w:shd w:val="clear" w:color="auto" w:fill="auto"/>
            <w:vAlign w:val="center"/>
          </w:tcPr>
          <w:p w14:paraId="39E0BA77" w14:textId="61F27A61" w:rsidR="00D936FD" w:rsidRPr="005331E7" w:rsidRDefault="00D936FD" w:rsidP="00D936FD">
            <w:pPr>
              <w:pStyle w:val="ab"/>
              <w:jc w:val="center"/>
              <w:rPr>
                <w:sz w:val="22"/>
                <w:szCs w:val="22"/>
              </w:rPr>
            </w:pPr>
            <w:r w:rsidRPr="005331E7">
              <w:rPr>
                <w:sz w:val="22"/>
                <w:szCs w:val="22"/>
              </w:rPr>
              <w:t>2</w:t>
            </w:r>
          </w:p>
        </w:tc>
        <w:tc>
          <w:tcPr>
            <w:tcW w:w="1598" w:type="pct"/>
            <w:shd w:val="clear" w:color="auto" w:fill="auto"/>
            <w:noWrap/>
            <w:vAlign w:val="center"/>
          </w:tcPr>
          <w:p w14:paraId="7D5E457D" w14:textId="44F08B77" w:rsidR="00D936FD" w:rsidRPr="005331E7" w:rsidRDefault="00D936FD" w:rsidP="00D936FD">
            <w:pPr>
              <w:jc w:val="center"/>
              <w:rPr>
                <w:sz w:val="20"/>
                <w:szCs w:val="20"/>
              </w:rPr>
            </w:pPr>
            <w:r w:rsidRPr="005331E7">
              <w:rPr>
                <w:sz w:val="20"/>
                <w:szCs w:val="20"/>
              </w:rPr>
              <w:t>Котельная РТП п. Новые Решеты</w:t>
            </w:r>
          </w:p>
        </w:tc>
        <w:tc>
          <w:tcPr>
            <w:tcW w:w="517" w:type="pct"/>
            <w:shd w:val="clear" w:color="auto" w:fill="auto"/>
            <w:vAlign w:val="center"/>
          </w:tcPr>
          <w:p w14:paraId="249CB995" w14:textId="5B2333EA" w:rsidR="00D936FD" w:rsidRPr="005331E7" w:rsidRDefault="00D936FD" w:rsidP="00D936FD">
            <w:pPr>
              <w:jc w:val="center"/>
              <w:rPr>
                <w:sz w:val="20"/>
                <w:szCs w:val="20"/>
              </w:rPr>
            </w:pPr>
            <w:r w:rsidRPr="005331E7">
              <w:rPr>
                <w:sz w:val="20"/>
                <w:szCs w:val="20"/>
              </w:rPr>
              <w:t>0,8</w:t>
            </w:r>
          </w:p>
        </w:tc>
        <w:tc>
          <w:tcPr>
            <w:tcW w:w="505" w:type="pct"/>
            <w:shd w:val="clear" w:color="auto" w:fill="auto"/>
            <w:vAlign w:val="center"/>
          </w:tcPr>
          <w:p w14:paraId="2B8855A2" w14:textId="708B701F" w:rsidR="00D936FD" w:rsidRPr="005331E7" w:rsidRDefault="00D936FD" w:rsidP="00D936FD">
            <w:pPr>
              <w:jc w:val="center"/>
              <w:rPr>
                <w:sz w:val="20"/>
                <w:szCs w:val="20"/>
              </w:rPr>
            </w:pPr>
            <w:r w:rsidRPr="005331E7">
              <w:rPr>
                <w:sz w:val="20"/>
                <w:szCs w:val="20"/>
              </w:rPr>
              <w:t>0,8</w:t>
            </w:r>
          </w:p>
        </w:tc>
        <w:tc>
          <w:tcPr>
            <w:tcW w:w="562" w:type="pct"/>
            <w:shd w:val="clear" w:color="auto" w:fill="auto"/>
            <w:vAlign w:val="center"/>
          </w:tcPr>
          <w:p w14:paraId="2849ECCA" w14:textId="1B8894F0" w:rsidR="00D936FD" w:rsidRPr="005331E7" w:rsidRDefault="00D936FD" w:rsidP="00D936FD">
            <w:pPr>
              <w:jc w:val="center"/>
              <w:rPr>
                <w:sz w:val="20"/>
                <w:szCs w:val="20"/>
              </w:rPr>
            </w:pPr>
            <w:r w:rsidRPr="005331E7">
              <w:rPr>
                <w:sz w:val="20"/>
                <w:szCs w:val="20"/>
              </w:rPr>
              <w:t>0,017</w:t>
            </w:r>
          </w:p>
        </w:tc>
        <w:tc>
          <w:tcPr>
            <w:tcW w:w="404" w:type="pct"/>
            <w:shd w:val="clear" w:color="auto" w:fill="auto"/>
            <w:vAlign w:val="center"/>
          </w:tcPr>
          <w:p w14:paraId="370DB90E" w14:textId="548651A1" w:rsidR="00D936FD" w:rsidRPr="005331E7" w:rsidRDefault="00D936FD" w:rsidP="00D936FD">
            <w:pPr>
              <w:jc w:val="center"/>
              <w:rPr>
                <w:sz w:val="20"/>
                <w:szCs w:val="20"/>
              </w:rPr>
            </w:pPr>
            <w:r w:rsidRPr="005331E7">
              <w:rPr>
                <w:sz w:val="20"/>
                <w:szCs w:val="20"/>
              </w:rPr>
              <w:t>0,78</w:t>
            </w:r>
          </w:p>
        </w:tc>
        <w:tc>
          <w:tcPr>
            <w:tcW w:w="363" w:type="pct"/>
            <w:shd w:val="clear" w:color="auto" w:fill="auto"/>
            <w:vAlign w:val="center"/>
          </w:tcPr>
          <w:p w14:paraId="2481265A" w14:textId="5B7BD4A2" w:rsidR="00D936FD" w:rsidRPr="005331E7" w:rsidRDefault="00D936FD" w:rsidP="00D936FD">
            <w:pPr>
              <w:jc w:val="center"/>
              <w:rPr>
                <w:sz w:val="20"/>
                <w:szCs w:val="20"/>
              </w:rPr>
            </w:pPr>
            <w:r w:rsidRPr="005331E7">
              <w:rPr>
                <w:sz w:val="20"/>
                <w:szCs w:val="20"/>
              </w:rPr>
              <w:t>0,068</w:t>
            </w:r>
          </w:p>
        </w:tc>
        <w:tc>
          <w:tcPr>
            <w:tcW w:w="384" w:type="pct"/>
            <w:shd w:val="clear" w:color="auto" w:fill="auto"/>
            <w:vAlign w:val="center"/>
          </w:tcPr>
          <w:p w14:paraId="09A9237D" w14:textId="33555118" w:rsidR="00D936FD" w:rsidRPr="005331E7" w:rsidRDefault="00D936FD" w:rsidP="00D936FD">
            <w:pPr>
              <w:jc w:val="center"/>
              <w:rPr>
                <w:sz w:val="20"/>
                <w:szCs w:val="20"/>
              </w:rPr>
            </w:pPr>
            <w:r w:rsidRPr="005331E7">
              <w:rPr>
                <w:sz w:val="20"/>
                <w:szCs w:val="20"/>
              </w:rPr>
              <w:t>0,217</w:t>
            </w:r>
          </w:p>
        </w:tc>
        <w:tc>
          <w:tcPr>
            <w:tcW w:w="265" w:type="pct"/>
            <w:shd w:val="clear" w:color="auto" w:fill="auto"/>
            <w:vAlign w:val="center"/>
          </w:tcPr>
          <w:p w14:paraId="38C32F41" w14:textId="1872BDE9" w:rsidR="00D936FD" w:rsidRPr="005331E7" w:rsidRDefault="00D936FD" w:rsidP="00D936FD">
            <w:pPr>
              <w:jc w:val="center"/>
              <w:rPr>
                <w:sz w:val="20"/>
                <w:szCs w:val="20"/>
              </w:rPr>
            </w:pPr>
            <w:r w:rsidRPr="005331E7">
              <w:rPr>
                <w:sz w:val="20"/>
                <w:szCs w:val="20"/>
              </w:rPr>
              <w:t>0,530</w:t>
            </w:r>
          </w:p>
        </w:tc>
        <w:tc>
          <w:tcPr>
            <w:tcW w:w="234" w:type="pct"/>
            <w:shd w:val="clear" w:color="auto" w:fill="auto"/>
            <w:vAlign w:val="center"/>
          </w:tcPr>
          <w:p w14:paraId="32F896F9" w14:textId="7B37167A" w:rsidR="00D936FD" w:rsidRPr="005331E7" w:rsidRDefault="00D936FD" w:rsidP="00D936FD">
            <w:pPr>
              <w:jc w:val="center"/>
              <w:rPr>
                <w:sz w:val="20"/>
                <w:szCs w:val="20"/>
              </w:rPr>
            </w:pPr>
            <w:r w:rsidRPr="005331E7">
              <w:rPr>
                <w:sz w:val="20"/>
                <w:szCs w:val="20"/>
              </w:rPr>
              <w:t>67,29</w:t>
            </w:r>
          </w:p>
        </w:tc>
      </w:tr>
    </w:tbl>
    <w:p w14:paraId="08846698" w14:textId="77777777" w:rsidR="00AE4952" w:rsidRPr="005331E7" w:rsidRDefault="00AE4952"/>
    <w:p w14:paraId="2BF15B3F" w14:textId="77777777" w:rsidR="009F6320" w:rsidRPr="005331E7" w:rsidRDefault="009F6320" w:rsidP="0006129B">
      <w:pPr>
        <w:pStyle w:val="Affb"/>
        <w:rPr>
          <w:szCs w:val="24"/>
        </w:rPr>
      </w:pPr>
    </w:p>
    <w:p w14:paraId="35245A11" w14:textId="77777777" w:rsidR="00A876C3" w:rsidRPr="005331E7" w:rsidRDefault="00A876C3" w:rsidP="0006129B">
      <w:pPr>
        <w:tabs>
          <w:tab w:val="left" w:pos="0"/>
        </w:tabs>
        <w:ind w:firstLine="709"/>
        <w:rPr>
          <w:b/>
        </w:rPr>
        <w:sectPr w:rsidR="00A876C3" w:rsidRPr="005331E7" w:rsidSect="00F83FC4">
          <w:pgSz w:w="16838" w:h="11906" w:orient="landscape"/>
          <w:pgMar w:top="1134" w:right="851" w:bottom="1134" w:left="1134" w:header="708" w:footer="708" w:gutter="0"/>
          <w:cols w:space="708"/>
          <w:docGrid w:linePitch="360"/>
        </w:sectPr>
      </w:pPr>
    </w:p>
    <w:p w14:paraId="4EA01910" w14:textId="77777777" w:rsidR="00AB0258" w:rsidRPr="005331E7" w:rsidRDefault="00145BBA" w:rsidP="0006129B">
      <w:pPr>
        <w:pStyle w:val="31"/>
        <w:spacing w:line="240" w:lineRule="auto"/>
      </w:pPr>
      <w:bookmarkStart w:id="89" w:name="_Toc144017385"/>
      <w:r w:rsidRPr="005331E7">
        <w:lastRenderedPageBreak/>
        <w:t>6.2</w:t>
      </w:r>
      <w:r w:rsidR="00AB0258" w:rsidRPr="005331E7">
        <w:t xml:space="preserve"> </w:t>
      </w:r>
      <w:r w:rsidRPr="005331E7">
        <w:t>О</w:t>
      </w:r>
      <w:r w:rsidR="005E5DE4" w:rsidRPr="005331E7">
        <w:t>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89"/>
    </w:p>
    <w:p w14:paraId="11FBF423" w14:textId="062F8E39" w:rsidR="00110F88" w:rsidRPr="005331E7" w:rsidRDefault="00110F88" w:rsidP="00BB0C00">
      <w:pPr>
        <w:pStyle w:val="Affb"/>
      </w:pPr>
      <w:r w:rsidRPr="005331E7">
        <w:rPr>
          <w:szCs w:val="24"/>
        </w:rPr>
        <w:t>По данным, приведенным</w:t>
      </w:r>
      <w:r w:rsidR="00097FCE" w:rsidRPr="005331E7">
        <w:rPr>
          <w:szCs w:val="24"/>
        </w:rPr>
        <w:t xml:space="preserve"> в</w:t>
      </w:r>
      <w:r w:rsidRPr="005331E7">
        <w:rPr>
          <w:szCs w:val="24"/>
        </w:rPr>
        <w:t xml:space="preserve"> таблиц</w:t>
      </w:r>
      <w:r w:rsidR="00097FCE" w:rsidRPr="005331E7">
        <w:rPr>
          <w:szCs w:val="24"/>
        </w:rPr>
        <w:t>е</w:t>
      </w:r>
      <w:r w:rsidRPr="005331E7">
        <w:rPr>
          <w:szCs w:val="24"/>
        </w:rPr>
        <w:t xml:space="preserve"> </w:t>
      </w:r>
      <w:r w:rsidR="00515A17" w:rsidRPr="005331E7">
        <w:rPr>
          <w:szCs w:val="24"/>
        </w:rPr>
        <w:t>2</w:t>
      </w:r>
      <w:r w:rsidR="00B90C8A" w:rsidRPr="005331E7">
        <w:rPr>
          <w:szCs w:val="24"/>
        </w:rPr>
        <w:t>1</w:t>
      </w:r>
      <w:r w:rsidRPr="005331E7">
        <w:rPr>
          <w:szCs w:val="24"/>
        </w:rPr>
        <w:t>, видно, что в зон</w:t>
      </w:r>
      <w:r w:rsidR="00612DA1" w:rsidRPr="005331E7">
        <w:rPr>
          <w:szCs w:val="24"/>
        </w:rPr>
        <w:t xml:space="preserve">ах </w:t>
      </w:r>
      <w:r w:rsidRPr="005331E7">
        <w:rPr>
          <w:szCs w:val="24"/>
        </w:rPr>
        <w:t xml:space="preserve">действия </w:t>
      </w:r>
      <w:r w:rsidR="00BB0C00" w:rsidRPr="005331E7">
        <w:rPr>
          <w:szCs w:val="24"/>
        </w:rPr>
        <w:t xml:space="preserve">источников централизованного теплоснабжения </w:t>
      </w:r>
      <w:r w:rsidRPr="005331E7">
        <w:rPr>
          <w:szCs w:val="24"/>
        </w:rPr>
        <w:t>дефицит</w:t>
      </w:r>
      <w:r w:rsidR="00BB0C00" w:rsidRPr="005331E7">
        <w:rPr>
          <w:szCs w:val="24"/>
        </w:rPr>
        <w:t>ы</w:t>
      </w:r>
      <w:r w:rsidRPr="005331E7">
        <w:rPr>
          <w:szCs w:val="24"/>
        </w:rPr>
        <w:t xml:space="preserve"> тепловой мощности</w:t>
      </w:r>
      <w:r w:rsidR="00BB0C00" w:rsidRPr="005331E7">
        <w:rPr>
          <w:szCs w:val="24"/>
        </w:rPr>
        <w:t xml:space="preserve"> не выявлены</w:t>
      </w:r>
      <w:r w:rsidRPr="005331E7">
        <w:rPr>
          <w:szCs w:val="24"/>
        </w:rPr>
        <w:t xml:space="preserve">. </w:t>
      </w:r>
      <w:r w:rsidRPr="005331E7">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B893698" w14:textId="77777777" w:rsidR="005D17BC" w:rsidRPr="005331E7" w:rsidRDefault="005D17BC" w:rsidP="0006129B">
      <w:pPr>
        <w:pStyle w:val="Affb"/>
      </w:pPr>
    </w:p>
    <w:p w14:paraId="7A002CFF" w14:textId="77777777" w:rsidR="00AB0258" w:rsidRPr="005331E7" w:rsidRDefault="00145BBA" w:rsidP="0006129B">
      <w:pPr>
        <w:pStyle w:val="31"/>
        <w:spacing w:line="240" w:lineRule="auto"/>
      </w:pPr>
      <w:bookmarkStart w:id="90" w:name="_Toc144017386"/>
      <w:r w:rsidRPr="005331E7">
        <w:t>6.3</w:t>
      </w:r>
      <w:r w:rsidR="00AB0258" w:rsidRPr="005331E7">
        <w:t xml:space="preserve"> </w:t>
      </w:r>
      <w:r w:rsidRPr="005331E7">
        <w:t>О</w:t>
      </w:r>
      <w:r w:rsidR="005E5DE4" w:rsidRPr="005331E7">
        <w:t>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90"/>
    </w:p>
    <w:p w14:paraId="73CB3349" w14:textId="77777777" w:rsidR="00793902" w:rsidRPr="005331E7" w:rsidRDefault="00793902" w:rsidP="0006129B">
      <w:pPr>
        <w:pStyle w:val="Affb"/>
      </w:pPr>
      <w:r w:rsidRPr="005331E7">
        <w:t>При расчёте гидравлического режима тепловой сети решаются следующие задачи:</w:t>
      </w:r>
    </w:p>
    <w:p w14:paraId="557B7313" w14:textId="77777777" w:rsidR="00793902" w:rsidRPr="005331E7" w:rsidRDefault="00793902" w:rsidP="0006129B">
      <w:pPr>
        <w:pStyle w:val="Affb"/>
        <w:tabs>
          <w:tab w:val="left" w:pos="851"/>
        </w:tabs>
      </w:pPr>
      <w:r w:rsidRPr="005331E7">
        <w:t>1)</w:t>
      </w:r>
      <w:r w:rsidRPr="005331E7">
        <w:tab/>
        <w:t>определение диаметров трубопроводов;</w:t>
      </w:r>
    </w:p>
    <w:p w14:paraId="7BFA8DF8" w14:textId="77777777" w:rsidR="00793902" w:rsidRPr="005331E7" w:rsidRDefault="00793902" w:rsidP="0006129B">
      <w:pPr>
        <w:pStyle w:val="Affb"/>
        <w:tabs>
          <w:tab w:val="left" w:pos="851"/>
        </w:tabs>
      </w:pPr>
      <w:r w:rsidRPr="005331E7">
        <w:t>2)</w:t>
      </w:r>
      <w:r w:rsidRPr="005331E7">
        <w:tab/>
        <w:t>определение падения давления-напора;</w:t>
      </w:r>
    </w:p>
    <w:p w14:paraId="56255CC7" w14:textId="77777777" w:rsidR="00793902" w:rsidRPr="005331E7" w:rsidRDefault="00793902" w:rsidP="0006129B">
      <w:pPr>
        <w:pStyle w:val="Affb"/>
        <w:tabs>
          <w:tab w:val="left" w:pos="851"/>
        </w:tabs>
      </w:pPr>
      <w:r w:rsidRPr="005331E7">
        <w:t>3)</w:t>
      </w:r>
      <w:r w:rsidRPr="005331E7">
        <w:tab/>
        <w:t>определение действующих напоров в различных точках сети;</w:t>
      </w:r>
    </w:p>
    <w:p w14:paraId="72651788" w14:textId="77777777" w:rsidR="00793902" w:rsidRPr="005331E7" w:rsidRDefault="00793902" w:rsidP="0006129B">
      <w:pPr>
        <w:pStyle w:val="Affb"/>
        <w:tabs>
          <w:tab w:val="left" w:pos="851"/>
        </w:tabs>
      </w:pPr>
      <w:r w:rsidRPr="005331E7">
        <w:t>4)</w:t>
      </w:r>
      <w:r w:rsidRPr="005331E7">
        <w:tab/>
        <w:t>определение допустимых давлений в трубопроводах при различных режимах работы и состояниях теплосети.</w:t>
      </w:r>
    </w:p>
    <w:p w14:paraId="2B44A30F" w14:textId="77777777" w:rsidR="00793902" w:rsidRPr="005331E7" w:rsidRDefault="00793902" w:rsidP="0006129B">
      <w:pPr>
        <w:pStyle w:val="Affb"/>
      </w:pPr>
      <w:r w:rsidRPr="005331E7">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14:paraId="03304A99" w14:textId="77777777" w:rsidR="00793902" w:rsidRPr="005331E7" w:rsidRDefault="00793902" w:rsidP="0006129B">
      <w:pPr>
        <w:pStyle w:val="Affb"/>
      </w:pPr>
      <w:r w:rsidRPr="005331E7">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нетрудно определить напор (давление) и располагаемое давление в любой точке сети и в абонентской системе для динамического и</w:t>
      </w:r>
      <w:r w:rsidR="00145BBA" w:rsidRPr="005331E7">
        <w:t xml:space="preserve"> статического состояния системы:</w:t>
      </w:r>
    </w:p>
    <w:p w14:paraId="6EAA8262" w14:textId="77777777" w:rsidR="00793902" w:rsidRPr="005331E7" w:rsidRDefault="00145BBA" w:rsidP="0006129B">
      <w:pPr>
        <w:pStyle w:val="Affb"/>
        <w:tabs>
          <w:tab w:val="left" w:pos="851"/>
        </w:tabs>
      </w:pPr>
      <w:r w:rsidRPr="005331E7">
        <w:t>1)</w:t>
      </w:r>
      <w:r w:rsidR="00793902" w:rsidRPr="005331E7">
        <w:tab/>
      </w:r>
      <w:r w:rsidRPr="005331E7">
        <w:t>д</w:t>
      </w:r>
      <w:r w:rsidR="00793902" w:rsidRPr="005331E7">
        <w:t>авление (напор) в любой точке обратной магистрали не должно быть выше допускаемого рабоч</w:t>
      </w:r>
      <w:r w:rsidRPr="005331E7">
        <w:t>его давления в местных системах;</w:t>
      </w:r>
    </w:p>
    <w:p w14:paraId="1E58C94A" w14:textId="77777777" w:rsidR="00793902" w:rsidRPr="005331E7" w:rsidRDefault="00145BBA" w:rsidP="0006129B">
      <w:pPr>
        <w:pStyle w:val="Affb"/>
        <w:tabs>
          <w:tab w:val="left" w:pos="851"/>
        </w:tabs>
      </w:pPr>
      <w:r w:rsidRPr="005331E7">
        <w:t>2)</w:t>
      </w:r>
      <w:r w:rsidR="00793902" w:rsidRPr="005331E7">
        <w:tab/>
      </w:r>
      <w:r w:rsidRPr="005331E7">
        <w:t>д</w:t>
      </w:r>
      <w:r w:rsidR="00793902" w:rsidRPr="005331E7">
        <w:t>авление в обратном трубопроводе должно обеспечить залив водой верхних линий и пр</w:t>
      </w:r>
      <w:r w:rsidRPr="005331E7">
        <w:t>иборов местных систем отопления;</w:t>
      </w:r>
    </w:p>
    <w:p w14:paraId="4F2EE4A3" w14:textId="77777777" w:rsidR="00793902" w:rsidRPr="005331E7" w:rsidRDefault="00145BBA" w:rsidP="0006129B">
      <w:pPr>
        <w:pStyle w:val="Affb"/>
        <w:tabs>
          <w:tab w:val="left" w:pos="851"/>
        </w:tabs>
      </w:pPr>
      <w:r w:rsidRPr="005331E7">
        <w:t>3)</w:t>
      </w:r>
      <w:r w:rsidR="00793902" w:rsidRPr="005331E7">
        <w:tab/>
      </w:r>
      <w:r w:rsidRPr="005331E7">
        <w:t>д</w:t>
      </w:r>
      <w:r w:rsidR="00793902" w:rsidRPr="005331E7">
        <w:t xml:space="preserve">авление в обратной магистрали во избежание образования вакуума не должно быть ниже 0,05-0,1 МПа (5-10 </w:t>
      </w:r>
      <w:r w:rsidRPr="005331E7">
        <w:t xml:space="preserve">м </w:t>
      </w:r>
      <w:proofErr w:type="spellStart"/>
      <w:r w:rsidRPr="005331E7">
        <w:t>вод.ст</w:t>
      </w:r>
      <w:proofErr w:type="spellEnd"/>
      <w:r w:rsidRPr="005331E7">
        <w:t>.);</w:t>
      </w:r>
    </w:p>
    <w:p w14:paraId="5506295D" w14:textId="77777777" w:rsidR="00793902" w:rsidRPr="005331E7" w:rsidRDefault="00145BBA" w:rsidP="0006129B">
      <w:pPr>
        <w:pStyle w:val="Affb"/>
        <w:tabs>
          <w:tab w:val="left" w:pos="851"/>
        </w:tabs>
      </w:pPr>
      <w:r w:rsidRPr="005331E7">
        <w:t>4)</w:t>
      </w:r>
      <w:r w:rsidR="00793902" w:rsidRPr="005331E7">
        <w:tab/>
      </w:r>
      <w:r w:rsidRPr="005331E7">
        <w:t>д</w:t>
      </w:r>
      <w:r w:rsidR="00793902" w:rsidRPr="005331E7">
        <w:t>авление на всасывающей стороне сетевого насоса не должно б</w:t>
      </w:r>
      <w:r w:rsidRPr="005331E7">
        <w:t xml:space="preserve">ыть ниже 0,05 МПа (5 м </w:t>
      </w:r>
      <w:proofErr w:type="spellStart"/>
      <w:r w:rsidRPr="005331E7">
        <w:t>вод.ст</w:t>
      </w:r>
      <w:proofErr w:type="spellEnd"/>
      <w:r w:rsidRPr="005331E7">
        <w:t>.);</w:t>
      </w:r>
    </w:p>
    <w:p w14:paraId="686DC10E" w14:textId="77777777" w:rsidR="00793902" w:rsidRPr="005331E7" w:rsidRDefault="00145BBA" w:rsidP="0006129B">
      <w:pPr>
        <w:pStyle w:val="Affb"/>
        <w:tabs>
          <w:tab w:val="left" w:pos="851"/>
        </w:tabs>
      </w:pPr>
      <w:r w:rsidRPr="005331E7">
        <w:t>5)</w:t>
      </w:r>
      <w:r w:rsidR="00793902" w:rsidRPr="005331E7">
        <w:tab/>
      </w:r>
      <w:r w:rsidRPr="005331E7">
        <w:t>д</w:t>
      </w:r>
      <w:r w:rsidR="00793902" w:rsidRPr="005331E7">
        <w:t>авление в любой точке подающего трубопровода должно быть выше давления вскипания при максима</w:t>
      </w:r>
      <w:r w:rsidRPr="005331E7">
        <w:t>льной температуре теплоносителя;</w:t>
      </w:r>
    </w:p>
    <w:p w14:paraId="559421FB" w14:textId="77777777" w:rsidR="00793902" w:rsidRPr="005331E7" w:rsidRDefault="00145BBA" w:rsidP="0006129B">
      <w:pPr>
        <w:pStyle w:val="Affb"/>
        <w:tabs>
          <w:tab w:val="left" w:pos="851"/>
        </w:tabs>
      </w:pPr>
      <w:r w:rsidRPr="005331E7">
        <w:t>6)</w:t>
      </w:r>
      <w:r w:rsidR="00793902" w:rsidRPr="005331E7">
        <w:tab/>
      </w:r>
      <w:r w:rsidRPr="005331E7">
        <w:t>р</w:t>
      </w:r>
      <w:r w:rsidR="00793902" w:rsidRPr="005331E7">
        <w:t>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w:t>
      </w:r>
    </w:p>
    <w:p w14:paraId="2EE8899A" w14:textId="77777777" w:rsidR="00261DE3" w:rsidRPr="005331E7" w:rsidRDefault="00261DE3" w:rsidP="0006129B">
      <w:pPr>
        <w:tabs>
          <w:tab w:val="left" w:pos="0"/>
        </w:tabs>
        <w:ind w:firstLine="567"/>
      </w:pPr>
      <w:r w:rsidRPr="005331E7">
        <w:t xml:space="preserve">При существующих </w:t>
      </w:r>
      <w:proofErr w:type="spellStart"/>
      <w:r w:rsidRPr="005331E7">
        <w:t>теплогидравлических</w:t>
      </w:r>
      <w:proofErr w:type="spellEnd"/>
      <w:r w:rsidRPr="005331E7">
        <w:t xml:space="preserve"> режимах, располагаемых перепадов даже у самых удаленных потребителей достаточно для обеспечения качественной услуги теплоснабжения.</w:t>
      </w:r>
    </w:p>
    <w:p w14:paraId="29F3B69B" w14:textId="77777777" w:rsidR="0008181F" w:rsidRPr="005331E7" w:rsidRDefault="0008181F" w:rsidP="0006129B">
      <w:pPr>
        <w:tabs>
          <w:tab w:val="left" w:pos="0"/>
        </w:tabs>
        <w:ind w:firstLine="567"/>
      </w:pPr>
    </w:p>
    <w:p w14:paraId="05B1341A" w14:textId="77777777" w:rsidR="00AB0258" w:rsidRPr="005331E7" w:rsidRDefault="00145BBA" w:rsidP="0006129B">
      <w:pPr>
        <w:pStyle w:val="31"/>
        <w:spacing w:line="240" w:lineRule="auto"/>
      </w:pPr>
      <w:bookmarkStart w:id="91" w:name="_Toc144017387"/>
      <w:r w:rsidRPr="005331E7">
        <w:t>6.4</w:t>
      </w:r>
      <w:r w:rsidR="00AB0258" w:rsidRPr="005331E7">
        <w:t xml:space="preserve"> </w:t>
      </w:r>
      <w:r w:rsidRPr="005331E7">
        <w:t>О</w:t>
      </w:r>
      <w:r w:rsidR="005E5DE4" w:rsidRPr="005331E7">
        <w:t>писание причины возникновения дефицитов тепловой мощности и последствий влияния дефицитов на качество теплоснабжения</w:t>
      </w:r>
      <w:bookmarkEnd w:id="91"/>
    </w:p>
    <w:p w14:paraId="5C212944" w14:textId="01C18589" w:rsidR="00BB0C00" w:rsidRPr="005331E7" w:rsidRDefault="00BB0C00" w:rsidP="00BB0C00">
      <w:pPr>
        <w:pStyle w:val="Affb"/>
      </w:pPr>
      <w:bookmarkStart w:id="92" w:name="_Hlk129611558"/>
      <w:r w:rsidRPr="005331E7">
        <w:rPr>
          <w:szCs w:val="24"/>
        </w:rPr>
        <w:t>По данным, приведенным в таблице 2</w:t>
      </w:r>
      <w:r w:rsidR="00B90C8A" w:rsidRPr="005331E7">
        <w:rPr>
          <w:szCs w:val="24"/>
        </w:rPr>
        <w:t>1</w:t>
      </w:r>
      <w:r w:rsidRPr="005331E7">
        <w:rPr>
          <w:szCs w:val="24"/>
        </w:rPr>
        <w:t xml:space="preserve">, видно, что в зонах действия источников централизованного теплоснабжения дефициты тепловой мощности не выявлены. </w:t>
      </w:r>
      <w:r w:rsidRPr="005331E7">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bookmarkEnd w:id="92"/>
    <w:p w14:paraId="7B7BBBDD" w14:textId="146EC512" w:rsidR="008F4593" w:rsidRPr="005331E7" w:rsidRDefault="008F4593" w:rsidP="006E0D97">
      <w:pPr>
        <w:pStyle w:val="Affb"/>
        <w:rPr>
          <w:szCs w:val="24"/>
        </w:rPr>
      </w:pPr>
    </w:p>
    <w:p w14:paraId="54E30BB0" w14:textId="77777777" w:rsidR="00AB0258" w:rsidRPr="005331E7" w:rsidRDefault="00145BBA" w:rsidP="0006129B">
      <w:pPr>
        <w:pStyle w:val="31"/>
        <w:spacing w:line="240" w:lineRule="auto"/>
      </w:pPr>
      <w:bookmarkStart w:id="93" w:name="_Toc144017388"/>
      <w:r w:rsidRPr="005331E7">
        <w:lastRenderedPageBreak/>
        <w:t>6.5</w:t>
      </w:r>
      <w:r w:rsidR="00AB0258" w:rsidRPr="005331E7">
        <w:t xml:space="preserve"> </w:t>
      </w:r>
      <w:r w:rsidRPr="005331E7">
        <w:t>О</w:t>
      </w:r>
      <w:r w:rsidR="005E5DE4" w:rsidRPr="005331E7">
        <w:t>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93"/>
    </w:p>
    <w:p w14:paraId="7F38EC9E" w14:textId="67968774" w:rsidR="00BB0C00" w:rsidRPr="005331E7" w:rsidRDefault="00110F88" w:rsidP="00BB0C00">
      <w:pPr>
        <w:ind w:firstLine="567"/>
      </w:pPr>
      <w:r w:rsidRPr="005331E7">
        <w:t xml:space="preserve">Сведения о резервах тепловой мощности </w:t>
      </w:r>
      <w:r w:rsidR="00CD56B7" w:rsidRPr="005331E7">
        <w:t xml:space="preserve">источника теплоснабжения </w:t>
      </w:r>
      <w:r w:rsidRPr="005331E7">
        <w:t>приведены в таблице 2</w:t>
      </w:r>
      <w:r w:rsidR="00B90C8A" w:rsidRPr="005331E7">
        <w:t>1</w:t>
      </w:r>
      <w:r w:rsidRPr="005331E7">
        <w:t xml:space="preserve">. </w:t>
      </w:r>
      <w:r w:rsidR="00BB0C00" w:rsidRPr="005331E7">
        <w:t xml:space="preserve">В зонах действия источников централизованного теплоснабжения дефициты тепловой мощности не выявлены. </w:t>
      </w:r>
    </w:p>
    <w:p w14:paraId="47BB5F83" w14:textId="77777777" w:rsidR="00634265" w:rsidRPr="005331E7" w:rsidRDefault="00634265" w:rsidP="0006129B">
      <w:pPr>
        <w:ind w:firstLine="709"/>
      </w:pPr>
    </w:p>
    <w:p w14:paraId="7A4C0C10" w14:textId="77777777" w:rsidR="00EA0D24" w:rsidRPr="005331E7" w:rsidRDefault="00145BBA" w:rsidP="0006129B">
      <w:pPr>
        <w:pStyle w:val="31"/>
        <w:spacing w:line="240" w:lineRule="auto"/>
      </w:pPr>
      <w:bookmarkStart w:id="94" w:name="_Toc32481099"/>
      <w:bookmarkStart w:id="95" w:name="_Toc144017389"/>
      <w:r w:rsidRPr="005331E7">
        <w:t xml:space="preserve">6.6 </w:t>
      </w:r>
      <w:r w:rsidR="00EA0D24" w:rsidRPr="005331E7">
        <w:t xml:space="preserve">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w:t>
      </w:r>
      <w:r w:rsidR="00042A16" w:rsidRPr="005331E7">
        <w:t>предшествующий разработке (актуализации) схемы теплоснабжения</w:t>
      </w:r>
      <w:bookmarkEnd w:id="94"/>
      <w:bookmarkEnd w:id="95"/>
    </w:p>
    <w:p w14:paraId="5277BC18" w14:textId="2437C0EC" w:rsidR="001D6DAB" w:rsidRPr="005331E7" w:rsidRDefault="001D6DAB" w:rsidP="001D6DAB">
      <w:pPr>
        <w:ind w:firstLine="567"/>
      </w:pPr>
      <w:r w:rsidRPr="005331E7">
        <w:t xml:space="preserve">На основании полученных данных были актуализированы сведения по балансам тепловой мощности и тепловой нагрузки в зоне действия </w:t>
      </w:r>
      <w:r w:rsidR="00CD56B7" w:rsidRPr="005331E7">
        <w:t xml:space="preserve">источника теплоснабжения </w:t>
      </w:r>
      <w:r w:rsidRPr="005331E7">
        <w:t>по состоянию на начало 202</w:t>
      </w:r>
      <w:r w:rsidR="00110F88" w:rsidRPr="005331E7">
        <w:t>3</w:t>
      </w:r>
      <w:r w:rsidRPr="005331E7">
        <w:t xml:space="preserve"> г. </w:t>
      </w:r>
    </w:p>
    <w:p w14:paraId="5677CF57" w14:textId="77777777" w:rsidR="00EA0D24" w:rsidRPr="005331E7" w:rsidRDefault="00EA0D24" w:rsidP="0006129B">
      <w:pPr>
        <w:ind w:firstLine="709"/>
      </w:pPr>
    </w:p>
    <w:p w14:paraId="4D5A28A7" w14:textId="77777777" w:rsidR="00586F7C" w:rsidRPr="005331E7" w:rsidRDefault="00586F7C" w:rsidP="0006129B">
      <w:pPr>
        <w:pStyle w:val="21"/>
        <w:spacing w:line="240" w:lineRule="auto"/>
        <w:sectPr w:rsidR="00586F7C" w:rsidRPr="005331E7" w:rsidSect="00F83FC4">
          <w:pgSz w:w="11906" w:h="16838"/>
          <w:pgMar w:top="1134" w:right="851" w:bottom="1134" w:left="1134" w:header="708" w:footer="708" w:gutter="0"/>
          <w:cols w:space="708"/>
          <w:docGrid w:linePitch="360"/>
        </w:sectPr>
      </w:pPr>
      <w:bookmarkStart w:id="96" w:name="_Toc422303787"/>
    </w:p>
    <w:p w14:paraId="16D665AA" w14:textId="77777777" w:rsidR="003A5836" w:rsidRPr="005331E7" w:rsidRDefault="003A5836" w:rsidP="0006129B">
      <w:pPr>
        <w:pStyle w:val="21"/>
        <w:spacing w:line="240" w:lineRule="auto"/>
      </w:pPr>
      <w:bookmarkStart w:id="97" w:name="_Toc144017390"/>
      <w:r w:rsidRPr="005331E7">
        <w:lastRenderedPageBreak/>
        <w:t xml:space="preserve">Часть 7 </w:t>
      </w:r>
      <w:bookmarkEnd w:id="96"/>
      <w:r w:rsidR="005E5DE4" w:rsidRPr="005331E7">
        <w:t>Балансы теплоносителя</w:t>
      </w:r>
      <w:bookmarkEnd w:id="97"/>
    </w:p>
    <w:p w14:paraId="3A06D9D0" w14:textId="77777777" w:rsidR="00AB0258" w:rsidRPr="005331E7" w:rsidRDefault="00145BBA" w:rsidP="0006129B">
      <w:pPr>
        <w:pStyle w:val="31"/>
        <w:spacing w:line="240" w:lineRule="auto"/>
      </w:pPr>
      <w:bookmarkStart w:id="98" w:name="_Toc144017391"/>
      <w:r w:rsidRPr="005331E7">
        <w:t>7.1</w:t>
      </w:r>
      <w:r w:rsidR="00631856" w:rsidRPr="005331E7">
        <w:t xml:space="preserve"> </w:t>
      </w:r>
      <w:r w:rsidRPr="005331E7">
        <w:t>О</w:t>
      </w:r>
      <w:r w:rsidR="005E5DE4" w:rsidRPr="005331E7">
        <w:t>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98"/>
    </w:p>
    <w:p w14:paraId="33DEDD1A" w14:textId="77777777" w:rsidR="00BE79C6" w:rsidRPr="005331E7" w:rsidRDefault="00C11A42" w:rsidP="0006129B">
      <w:pPr>
        <w:widowControl w:val="0"/>
        <w:autoSpaceDE w:val="0"/>
        <w:autoSpaceDN w:val="0"/>
        <w:adjustRightInd w:val="0"/>
        <w:ind w:firstLine="567"/>
      </w:pPr>
      <w:r w:rsidRPr="005331E7">
        <w:t xml:space="preserve">В соответствии с </w:t>
      </w:r>
      <w:r w:rsidR="00793902" w:rsidRPr="005331E7">
        <w:t>тре</w:t>
      </w:r>
      <w:r w:rsidR="000120E2" w:rsidRPr="005331E7">
        <w:t>б</w:t>
      </w:r>
      <w:r w:rsidR="00793902" w:rsidRPr="005331E7">
        <w:t xml:space="preserve">ованиями нормативной </w:t>
      </w:r>
      <w:r w:rsidR="000120E2" w:rsidRPr="005331E7">
        <w:t>документации</w:t>
      </w:r>
      <w:r w:rsidR="00793902" w:rsidRPr="005331E7">
        <w:t xml:space="preserve"> система водоподготовки на</w:t>
      </w:r>
      <w:r w:rsidRPr="005331E7">
        <w:t xml:space="preserve">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 </w:t>
      </w:r>
    </w:p>
    <w:p w14:paraId="6EB56DFA" w14:textId="77777777" w:rsidR="008C71E8" w:rsidRPr="005331E7" w:rsidRDefault="008C71E8" w:rsidP="0006129B">
      <w:pPr>
        <w:pStyle w:val="Affb"/>
      </w:pPr>
      <w:r w:rsidRPr="005331E7">
        <w:t>Расхо</w:t>
      </w:r>
      <w:r w:rsidR="00787B99" w:rsidRPr="005331E7">
        <w:t xml:space="preserve">д </w:t>
      </w:r>
      <w:proofErr w:type="spellStart"/>
      <w:r w:rsidRPr="005331E7">
        <w:t>подпиточной</w:t>
      </w:r>
      <w:proofErr w:type="spellEnd"/>
      <w:r w:rsidRPr="005331E7">
        <w:t xml:space="preserve">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331E7">
        <w:t>водоподогреватели</w:t>
      </w:r>
      <w:proofErr w:type="spellEnd"/>
      <w:r w:rsidRPr="005331E7">
        <w:t xml:space="preserve">).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 от объема теплосети), которая зависит от интенсивности заполнения трубопроводов. </w:t>
      </w:r>
    </w:p>
    <w:p w14:paraId="4148FF77" w14:textId="207A8597" w:rsidR="00723EFD" w:rsidRPr="005331E7" w:rsidRDefault="00723EFD" w:rsidP="0006129B">
      <w:pPr>
        <w:pStyle w:val="Affb"/>
      </w:pPr>
      <w:r w:rsidRPr="005331E7">
        <w:t xml:space="preserve">Балансы потребления теплоносителя </w:t>
      </w:r>
      <w:proofErr w:type="spellStart"/>
      <w:r w:rsidRPr="005331E7">
        <w:t>теплопотребляющими</w:t>
      </w:r>
      <w:proofErr w:type="spellEnd"/>
      <w:r w:rsidRPr="005331E7">
        <w:t xml:space="preserve"> установками приведены в таблице </w:t>
      </w:r>
      <w:r w:rsidR="009A7941" w:rsidRPr="005331E7">
        <w:t>2</w:t>
      </w:r>
      <w:r w:rsidR="000608B8" w:rsidRPr="005331E7">
        <w:t>2</w:t>
      </w:r>
      <w:r w:rsidRPr="005331E7">
        <w:t xml:space="preserve">. </w:t>
      </w:r>
    </w:p>
    <w:p w14:paraId="287D4496" w14:textId="77777777" w:rsidR="00C61F58" w:rsidRPr="005331E7" w:rsidRDefault="00C61F58" w:rsidP="0006129B">
      <w:pPr>
        <w:widowControl w:val="0"/>
        <w:adjustRightInd w:val="0"/>
        <w:textAlignment w:val="baseline"/>
        <w:rPr>
          <w:rFonts w:eastAsia="Microsoft YaHei"/>
          <w:bCs/>
          <w:spacing w:val="-5"/>
          <w:szCs w:val="18"/>
        </w:rPr>
      </w:pPr>
    </w:p>
    <w:p w14:paraId="68BCE57D" w14:textId="3F5993C4" w:rsidR="00723EFD" w:rsidRPr="005331E7" w:rsidRDefault="00723EFD" w:rsidP="0006129B">
      <w:pPr>
        <w:widowControl w:val="0"/>
        <w:adjustRightInd w:val="0"/>
        <w:textAlignment w:val="baseline"/>
      </w:pPr>
      <w:r w:rsidRPr="005331E7">
        <w:rPr>
          <w:rFonts w:eastAsia="Microsoft YaHei"/>
          <w:bCs/>
          <w:spacing w:val="-5"/>
          <w:szCs w:val="18"/>
        </w:rPr>
        <w:t xml:space="preserve">Таблица </w:t>
      </w:r>
      <w:r w:rsidR="008A3CE6" w:rsidRPr="005331E7">
        <w:rPr>
          <w:rFonts w:eastAsia="Microsoft YaHei"/>
          <w:bCs/>
          <w:spacing w:val="-5"/>
          <w:szCs w:val="18"/>
        </w:rPr>
        <w:fldChar w:fldCharType="begin"/>
      </w:r>
      <w:r w:rsidRPr="005331E7">
        <w:rPr>
          <w:rFonts w:eastAsia="Microsoft YaHei"/>
          <w:bCs/>
          <w:spacing w:val="-5"/>
          <w:szCs w:val="18"/>
        </w:rPr>
        <w:instrText xml:space="preserve"> SEQ Таблица \* ARABIC </w:instrText>
      </w:r>
      <w:r w:rsidR="008A3CE6" w:rsidRPr="005331E7">
        <w:rPr>
          <w:rFonts w:eastAsia="Microsoft YaHei"/>
          <w:bCs/>
          <w:spacing w:val="-5"/>
          <w:szCs w:val="18"/>
        </w:rPr>
        <w:fldChar w:fldCharType="separate"/>
      </w:r>
      <w:r w:rsidR="00854D71" w:rsidRPr="005331E7">
        <w:rPr>
          <w:rFonts w:eastAsia="Microsoft YaHei"/>
          <w:bCs/>
          <w:noProof/>
          <w:spacing w:val="-5"/>
          <w:szCs w:val="18"/>
        </w:rPr>
        <w:t>22</w:t>
      </w:r>
      <w:r w:rsidR="008A3CE6" w:rsidRPr="005331E7">
        <w:rPr>
          <w:rFonts w:eastAsia="Microsoft YaHei"/>
          <w:bCs/>
          <w:spacing w:val="-5"/>
          <w:szCs w:val="18"/>
        </w:rPr>
        <w:fldChar w:fldCharType="end"/>
      </w:r>
      <w:r w:rsidRPr="005331E7">
        <w:rPr>
          <w:rFonts w:eastAsia="Microsoft YaHei"/>
          <w:bCs/>
          <w:spacing w:val="-5"/>
          <w:szCs w:val="18"/>
        </w:rPr>
        <w:t xml:space="preserve"> – </w:t>
      </w:r>
      <w:r w:rsidRPr="005331E7">
        <w:t>Балансы потребления теплоносителя</w:t>
      </w:r>
    </w:p>
    <w:tbl>
      <w:tblPr>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
        <w:gridCol w:w="2260"/>
        <w:gridCol w:w="1206"/>
        <w:gridCol w:w="1009"/>
        <w:gridCol w:w="1326"/>
        <w:gridCol w:w="895"/>
        <w:gridCol w:w="1169"/>
        <w:gridCol w:w="1436"/>
        <w:gridCol w:w="12"/>
      </w:tblGrid>
      <w:tr w:rsidR="005331E7" w:rsidRPr="005331E7" w14:paraId="4FEE1BD7" w14:textId="77777777" w:rsidTr="00670438">
        <w:trPr>
          <w:cantSplit/>
          <w:trHeight w:val="461"/>
          <w:tblHeader/>
        </w:trPr>
        <w:tc>
          <w:tcPr>
            <w:tcW w:w="245" w:type="pct"/>
            <w:vMerge w:val="restart"/>
          </w:tcPr>
          <w:p w14:paraId="5839906A" w14:textId="77777777" w:rsidR="00670438" w:rsidRPr="005331E7" w:rsidRDefault="00670438" w:rsidP="00AB1A5A">
            <w:pPr>
              <w:jc w:val="center"/>
              <w:rPr>
                <w:sz w:val="20"/>
                <w:szCs w:val="20"/>
              </w:rPr>
            </w:pPr>
            <w:r w:rsidRPr="005331E7">
              <w:rPr>
                <w:sz w:val="20"/>
                <w:szCs w:val="20"/>
              </w:rPr>
              <w:t>№ п/п</w:t>
            </w:r>
          </w:p>
        </w:tc>
        <w:tc>
          <w:tcPr>
            <w:tcW w:w="1154" w:type="pct"/>
            <w:vMerge w:val="restart"/>
            <w:shd w:val="clear" w:color="auto" w:fill="auto"/>
            <w:vAlign w:val="center"/>
          </w:tcPr>
          <w:p w14:paraId="33660E39" w14:textId="77777777" w:rsidR="00670438" w:rsidRPr="005331E7" w:rsidRDefault="00670438" w:rsidP="00AB1A5A">
            <w:pPr>
              <w:jc w:val="center"/>
              <w:rPr>
                <w:sz w:val="20"/>
                <w:szCs w:val="20"/>
              </w:rPr>
            </w:pPr>
            <w:r w:rsidRPr="005331E7">
              <w:rPr>
                <w:sz w:val="20"/>
                <w:szCs w:val="20"/>
              </w:rPr>
              <w:t>Источник тепловой энергии</w:t>
            </w:r>
          </w:p>
        </w:tc>
        <w:tc>
          <w:tcPr>
            <w:tcW w:w="616" w:type="pct"/>
            <w:vMerge w:val="restart"/>
            <w:vAlign w:val="center"/>
          </w:tcPr>
          <w:p w14:paraId="6D3C60C5" w14:textId="77777777" w:rsidR="00670438" w:rsidRPr="005331E7" w:rsidRDefault="00670438" w:rsidP="00AB1A5A">
            <w:pPr>
              <w:widowControl w:val="0"/>
              <w:adjustRightInd w:val="0"/>
              <w:jc w:val="center"/>
              <w:textAlignment w:val="baseline"/>
              <w:rPr>
                <w:b/>
                <w:bCs/>
                <w:iCs/>
                <w:spacing w:val="-5"/>
                <w:sz w:val="20"/>
                <w:szCs w:val="20"/>
              </w:rPr>
            </w:pPr>
            <w:r w:rsidRPr="005331E7">
              <w:rPr>
                <w:sz w:val="20"/>
                <w:szCs w:val="20"/>
              </w:rPr>
              <w:t>Присоединенная тепловая нагрузка, Гкал/час</w:t>
            </w:r>
          </w:p>
        </w:tc>
        <w:tc>
          <w:tcPr>
            <w:tcW w:w="515" w:type="pct"/>
            <w:vMerge w:val="restart"/>
            <w:vAlign w:val="center"/>
          </w:tcPr>
          <w:p w14:paraId="40594B05" w14:textId="77777777" w:rsidR="00670438" w:rsidRPr="005331E7" w:rsidRDefault="00670438" w:rsidP="00AB1A5A">
            <w:pPr>
              <w:jc w:val="center"/>
              <w:rPr>
                <w:sz w:val="20"/>
                <w:szCs w:val="20"/>
              </w:rPr>
            </w:pPr>
            <w:r w:rsidRPr="005331E7">
              <w:rPr>
                <w:sz w:val="20"/>
                <w:szCs w:val="20"/>
              </w:rPr>
              <w:t>Объем тепловых сетей, м3</w:t>
            </w:r>
          </w:p>
        </w:tc>
        <w:tc>
          <w:tcPr>
            <w:tcW w:w="677" w:type="pct"/>
            <w:vMerge w:val="restart"/>
            <w:tcBorders>
              <w:right w:val="single" w:sz="4" w:space="0" w:color="auto"/>
            </w:tcBorders>
            <w:shd w:val="clear" w:color="auto" w:fill="auto"/>
            <w:vAlign w:val="center"/>
          </w:tcPr>
          <w:p w14:paraId="3C9FD68F" w14:textId="77777777" w:rsidR="00670438" w:rsidRPr="005331E7" w:rsidRDefault="00670438" w:rsidP="00AB1A5A">
            <w:pPr>
              <w:jc w:val="center"/>
              <w:rPr>
                <w:sz w:val="20"/>
                <w:szCs w:val="20"/>
              </w:rPr>
            </w:pPr>
            <w:r w:rsidRPr="005331E7">
              <w:rPr>
                <w:sz w:val="20"/>
                <w:szCs w:val="20"/>
              </w:rPr>
              <w:t>Нормативная величина подпитка тепловых сетей по СП 124.13330, м</w:t>
            </w:r>
            <w:r w:rsidRPr="005331E7">
              <w:rPr>
                <w:sz w:val="20"/>
                <w:szCs w:val="20"/>
                <w:vertAlign w:val="superscript"/>
              </w:rPr>
              <w:t>3</w:t>
            </w:r>
            <w:r w:rsidRPr="005331E7">
              <w:rPr>
                <w:sz w:val="20"/>
                <w:szCs w:val="20"/>
              </w:rPr>
              <w:t>/ч</w:t>
            </w:r>
          </w:p>
        </w:tc>
        <w:tc>
          <w:tcPr>
            <w:tcW w:w="1793" w:type="pct"/>
            <w:gridSpan w:val="4"/>
            <w:tcBorders>
              <w:right w:val="single" w:sz="4" w:space="0" w:color="auto"/>
            </w:tcBorders>
          </w:tcPr>
          <w:p w14:paraId="5AF6FA53" w14:textId="77777777" w:rsidR="00670438" w:rsidRPr="005331E7" w:rsidRDefault="00670438" w:rsidP="00AB1A5A">
            <w:pPr>
              <w:jc w:val="center"/>
              <w:rPr>
                <w:sz w:val="20"/>
                <w:szCs w:val="20"/>
              </w:rPr>
            </w:pPr>
            <w:r w:rsidRPr="005331E7">
              <w:rPr>
                <w:sz w:val="20"/>
                <w:szCs w:val="20"/>
              </w:rPr>
              <w:t xml:space="preserve">Расчетная величина подпитки тепловой сети, тыс.м³/год, в </w:t>
            </w:r>
            <w:proofErr w:type="spellStart"/>
            <w:r w:rsidRPr="005331E7">
              <w:rPr>
                <w:sz w:val="20"/>
                <w:szCs w:val="20"/>
              </w:rPr>
              <w:t>т.ч</w:t>
            </w:r>
            <w:proofErr w:type="spellEnd"/>
            <w:r w:rsidRPr="005331E7">
              <w:rPr>
                <w:sz w:val="20"/>
                <w:szCs w:val="20"/>
              </w:rPr>
              <w:t>.:</w:t>
            </w:r>
          </w:p>
        </w:tc>
      </w:tr>
      <w:tr w:rsidR="005331E7" w:rsidRPr="005331E7" w14:paraId="0D14471C" w14:textId="77777777" w:rsidTr="00A43B3F">
        <w:trPr>
          <w:gridAfter w:val="1"/>
          <w:wAfter w:w="6" w:type="pct"/>
          <w:cantSplit/>
          <w:trHeight w:val="461"/>
          <w:tblHeader/>
        </w:trPr>
        <w:tc>
          <w:tcPr>
            <w:tcW w:w="245" w:type="pct"/>
            <w:vMerge/>
            <w:tcBorders>
              <w:bottom w:val="single" w:sz="4" w:space="0" w:color="auto"/>
            </w:tcBorders>
          </w:tcPr>
          <w:p w14:paraId="7CAEF133" w14:textId="77777777" w:rsidR="00670438" w:rsidRPr="005331E7" w:rsidRDefault="00670438" w:rsidP="00AB1A5A">
            <w:pPr>
              <w:jc w:val="center"/>
              <w:rPr>
                <w:sz w:val="20"/>
                <w:szCs w:val="20"/>
              </w:rPr>
            </w:pPr>
          </w:p>
        </w:tc>
        <w:tc>
          <w:tcPr>
            <w:tcW w:w="1154" w:type="pct"/>
            <w:vMerge/>
            <w:tcBorders>
              <w:bottom w:val="single" w:sz="4" w:space="0" w:color="auto"/>
            </w:tcBorders>
            <w:shd w:val="clear" w:color="auto" w:fill="auto"/>
            <w:vAlign w:val="center"/>
          </w:tcPr>
          <w:p w14:paraId="5E683985" w14:textId="77777777" w:rsidR="00670438" w:rsidRPr="005331E7" w:rsidRDefault="00670438" w:rsidP="00AB1A5A">
            <w:pPr>
              <w:jc w:val="center"/>
              <w:rPr>
                <w:sz w:val="20"/>
                <w:szCs w:val="20"/>
              </w:rPr>
            </w:pPr>
          </w:p>
        </w:tc>
        <w:tc>
          <w:tcPr>
            <w:tcW w:w="616" w:type="pct"/>
            <w:vMerge/>
            <w:tcBorders>
              <w:bottom w:val="single" w:sz="4" w:space="0" w:color="auto"/>
            </w:tcBorders>
            <w:vAlign w:val="center"/>
          </w:tcPr>
          <w:p w14:paraId="5F73973B" w14:textId="77777777" w:rsidR="00670438" w:rsidRPr="005331E7" w:rsidRDefault="00670438" w:rsidP="00AB1A5A">
            <w:pPr>
              <w:widowControl w:val="0"/>
              <w:adjustRightInd w:val="0"/>
              <w:jc w:val="center"/>
              <w:textAlignment w:val="baseline"/>
              <w:rPr>
                <w:sz w:val="20"/>
                <w:szCs w:val="20"/>
              </w:rPr>
            </w:pPr>
          </w:p>
        </w:tc>
        <w:tc>
          <w:tcPr>
            <w:tcW w:w="515" w:type="pct"/>
            <w:vMerge/>
            <w:tcBorders>
              <w:bottom w:val="single" w:sz="4" w:space="0" w:color="auto"/>
            </w:tcBorders>
            <w:vAlign w:val="center"/>
          </w:tcPr>
          <w:p w14:paraId="707D8C32" w14:textId="77777777" w:rsidR="00670438" w:rsidRPr="005331E7" w:rsidRDefault="00670438" w:rsidP="00AB1A5A">
            <w:pPr>
              <w:jc w:val="center"/>
              <w:rPr>
                <w:sz w:val="20"/>
                <w:szCs w:val="20"/>
              </w:rPr>
            </w:pPr>
          </w:p>
        </w:tc>
        <w:tc>
          <w:tcPr>
            <w:tcW w:w="677" w:type="pct"/>
            <w:vMerge/>
            <w:tcBorders>
              <w:bottom w:val="single" w:sz="4" w:space="0" w:color="auto"/>
              <w:right w:val="single" w:sz="4" w:space="0" w:color="auto"/>
            </w:tcBorders>
            <w:shd w:val="clear" w:color="auto" w:fill="auto"/>
            <w:vAlign w:val="center"/>
          </w:tcPr>
          <w:p w14:paraId="1B784B3C" w14:textId="77777777" w:rsidR="00670438" w:rsidRPr="005331E7" w:rsidRDefault="00670438" w:rsidP="00AB1A5A">
            <w:pPr>
              <w:jc w:val="center"/>
              <w:rPr>
                <w:sz w:val="20"/>
                <w:szCs w:val="20"/>
              </w:rPr>
            </w:pPr>
          </w:p>
        </w:tc>
        <w:tc>
          <w:tcPr>
            <w:tcW w:w="457" w:type="pct"/>
            <w:tcBorders>
              <w:bottom w:val="single" w:sz="4" w:space="0" w:color="auto"/>
              <w:right w:val="single" w:sz="4" w:space="0" w:color="auto"/>
            </w:tcBorders>
          </w:tcPr>
          <w:p w14:paraId="70EAF404" w14:textId="77777777" w:rsidR="00670438" w:rsidRPr="005331E7" w:rsidRDefault="00670438" w:rsidP="00AB1A5A">
            <w:pPr>
              <w:pStyle w:val="TableParagraph"/>
              <w:tabs>
                <w:tab w:val="left" w:pos="4939"/>
                <w:tab w:val="left" w:pos="7045"/>
                <w:tab w:val="left" w:pos="8996"/>
              </w:tabs>
              <w:rPr>
                <w:rFonts w:ascii="Times New Roman" w:hAnsi="Times New Roman"/>
                <w:sz w:val="20"/>
                <w:szCs w:val="20"/>
                <w:lang w:val="ru-RU"/>
              </w:rPr>
            </w:pPr>
            <w:r w:rsidRPr="005331E7">
              <w:rPr>
                <w:rFonts w:ascii="Times New Roman" w:hAnsi="Times New Roman"/>
                <w:sz w:val="20"/>
                <w:szCs w:val="20"/>
                <w:lang w:val="ru-RU"/>
              </w:rPr>
              <w:t>Всего</w:t>
            </w:r>
            <w:r w:rsidRPr="005331E7">
              <w:rPr>
                <w:rFonts w:ascii="Times New Roman" w:hAnsi="Times New Roman"/>
                <w:spacing w:val="-1"/>
                <w:sz w:val="20"/>
                <w:szCs w:val="20"/>
                <w:lang w:val="ru-RU"/>
              </w:rPr>
              <w:t xml:space="preserve"> </w:t>
            </w:r>
          </w:p>
        </w:tc>
        <w:tc>
          <w:tcPr>
            <w:tcW w:w="597" w:type="pct"/>
            <w:tcBorders>
              <w:bottom w:val="single" w:sz="4" w:space="0" w:color="auto"/>
              <w:right w:val="single" w:sz="4" w:space="0" w:color="auto"/>
            </w:tcBorders>
          </w:tcPr>
          <w:p w14:paraId="00A038A4" w14:textId="77777777" w:rsidR="00670438" w:rsidRPr="005331E7" w:rsidRDefault="00670438" w:rsidP="00AB1A5A">
            <w:pPr>
              <w:pStyle w:val="TableParagraph"/>
              <w:tabs>
                <w:tab w:val="left" w:pos="1743"/>
                <w:tab w:val="left" w:pos="2592"/>
                <w:tab w:val="left" w:pos="4994"/>
                <w:tab w:val="left" w:pos="7045"/>
                <w:tab w:val="left" w:pos="8996"/>
              </w:tabs>
              <w:rPr>
                <w:rFonts w:ascii="Times New Roman" w:hAnsi="Times New Roman"/>
                <w:sz w:val="20"/>
                <w:szCs w:val="20"/>
                <w:lang w:val="ru-RU"/>
              </w:rPr>
            </w:pPr>
            <w:r w:rsidRPr="005331E7">
              <w:rPr>
                <w:rFonts w:ascii="Times New Roman" w:hAnsi="Times New Roman"/>
                <w:sz w:val="20"/>
                <w:szCs w:val="20"/>
                <w:lang w:val="ru-RU"/>
              </w:rPr>
              <w:t>нормативные утечки теплоносителя</w:t>
            </w:r>
          </w:p>
        </w:tc>
        <w:tc>
          <w:tcPr>
            <w:tcW w:w="733" w:type="pct"/>
            <w:tcBorders>
              <w:bottom w:val="single" w:sz="4" w:space="0" w:color="auto"/>
              <w:right w:val="single" w:sz="4" w:space="0" w:color="auto"/>
            </w:tcBorders>
          </w:tcPr>
          <w:p w14:paraId="1DA9905F" w14:textId="77777777" w:rsidR="00670438" w:rsidRPr="005331E7" w:rsidRDefault="00670438" w:rsidP="00AB1A5A">
            <w:pPr>
              <w:pStyle w:val="TableParagraph"/>
              <w:rPr>
                <w:rFonts w:ascii="Times New Roman" w:hAnsi="Times New Roman"/>
                <w:sz w:val="20"/>
                <w:szCs w:val="20"/>
                <w:lang w:val="ru-RU"/>
              </w:rPr>
            </w:pPr>
            <w:r w:rsidRPr="005331E7">
              <w:rPr>
                <w:rFonts w:ascii="Times New Roman" w:hAnsi="Times New Roman"/>
                <w:sz w:val="20"/>
                <w:szCs w:val="20"/>
                <w:lang w:val="ru-RU"/>
              </w:rPr>
              <w:t>-</w:t>
            </w:r>
            <w:r w:rsidRPr="005331E7">
              <w:rPr>
                <w:rFonts w:ascii="Times New Roman" w:hAnsi="Times New Roman"/>
                <w:spacing w:val="15"/>
                <w:sz w:val="20"/>
                <w:szCs w:val="20"/>
                <w:lang w:val="ru-RU"/>
              </w:rPr>
              <w:t xml:space="preserve"> </w:t>
            </w:r>
            <w:r w:rsidRPr="005331E7">
              <w:rPr>
                <w:rFonts w:ascii="Times New Roman" w:hAnsi="Times New Roman"/>
                <w:sz w:val="20"/>
                <w:szCs w:val="20"/>
                <w:lang w:val="ru-RU"/>
              </w:rPr>
              <w:t>отпуск</w:t>
            </w:r>
            <w:r w:rsidRPr="005331E7">
              <w:rPr>
                <w:rFonts w:ascii="Times New Roman" w:hAnsi="Times New Roman"/>
                <w:spacing w:val="20"/>
                <w:sz w:val="20"/>
                <w:szCs w:val="20"/>
                <w:lang w:val="ru-RU"/>
              </w:rPr>
              <w:t xml:space="preserve"> </w:t>
            </w:r>
            <w:r w:rsidRPr="005331E7">
              <w:rPr>
                <w:rFonts w:ascii="Times New Roman" w:hAnsi="Times New Roman"/>
                <w:sz w:val="20"/>
                <w:szCs w:val="20"/>
                <w:lang w:val="ru-RU"/>
              </w:rPr>
              <w:t>теплоносителя</w:t>
            </w:r>
            <w:r w:rsidRPr="005331E7">
              <w:rPr>
                <w:rFonts w:ascii="Times New Roman" w:hAnsi="Times New Roman"/>
                <w:spacing w:val="19"/>
                <w:sz w:val="20"/>
                <w:szCs w:val="20"/>
                <w:lang w:val="ru-RU"/>
              </w:rPr>
              <w:t xml:space="preserve"> </w:t>
            </w:r>
            <w:r w:rsidRPr="005331E7">
              <w:rPr>
                <w:rFonts w:ascii="Times New Roman" w:hAnsi="Times New Roman"/>
                <w:sz w:val="20"/>
                <w:szCs w:val="20"/>
                <w:lang w:val="ru-RU"/>
              </w:rPr>
              <w:t>из</w:t>
            </w:r>
            <w:r w:rsidRPr="005331E7">
              <w:rPr>
                <w:rFonts w:ascii="Times New Roman" w:hAnsi="Times New Roman"/>
                <w:spacing w:val="18"/>
                <w:sz w:val="20"/>
                <w:szCs w:val="20"/>
                <w:lang w:val="ru-RU"/>
              </w:rPr>
              <w:t xml:space="preserve"> </w:t>
            </w:r>
            <w:r w:rsidRPr="005331E7">
              <w:rPr>
                <w:rFonts w:ascii="Times New Roman" w:hAnsi="Times New Roman"/>
                <w:sz w:val="20"/>
                <w:szCs w:val="20"/>
                <w:lang w:val="ru-RU"/>
              </w:rPr>
              <w:t>тепловых</w:t>
            </w:r>
            <w:r w:rsidRPr="005331E7">
              <w:rPr>
                <w:rFonts w:ascii="Times New Roman" w:hAnsi="Times New Roman"/>
                <w:spacing w:val="20"/>
                <w:sz w:val="20"/>
                <w:szCs w:val="20"/>
                <w:lang w:val="ru-RU"/>
              </w:rPr>
              <w:t xml:space="preserve"> </w:t>
            </w:r>
            <w:r w:rsidRPr="005331E7">
              <w:rPr>
                <w:rFonts w:ascii="Times New Roman" w:hAnsi="Times New Roman"/>
                <w:sz w:val="20"/>
                <w:szCs w:val="20"/>
                <w:lang w:val="ru-RU"/>
              </w:rPr>
              <w:t>сетей</w:t>
            </w:r>
            <w:r w:rsidRPr="005331E7">
              <w:rPr>
                <w:rFonts w:ascii="Times New Roman" w:hAnsi="Times New Roman"/>
                <w:spacing w:val="16"/>
                <w:sz w:val="20"/>
                <w:szCs w:val="20"/>
                <w:lang w:val="ru-RU"/>
              </w:rPr>
              <w:t xml:space="preserve"> </w:t>
            </w:r>
            <w:r w:rsidRPr="005331E7">
              <w:rPr>
                <w:rFonts w:ascii="Times New Roman" w:hAnsi="Times New Roman"/>
                <w:sz w:val="20"/>
                <w:szCs w:val="20"/>
                <w:lang w:val="ru-RU"/>
              </w:rPr>
              <w:t>на</w:t>
            </w:r>
            <w:r w:rsidRPr="005331E7">
              <w:rPr>
                <w:rFonts w:ascii="Times New Roman" w:hAnsi="Times New Roman"/>
                <w:spacing w:val="17"/>
                <w:sz w:val="20"/>
                <w:szCs w:val="20"/>
                <w:lang w:val="ru-RU"/>
              </w:rPr>
              <w:t xml:space="preserve"> </w:t>
            </w:r>
            <w:proofErr w:type="spellStart"/>
            <w:r w:rsidRPr="005331E7">
              <w:rPr>
                <w:rFonts w:ascii="Times New Roman" w:hAnsi="Times New Roman"/>
                <w:sz w:val="20"/>
                <w:szCs w:val="20"/>
                <w:lang w:val="ru-RU"/>
              </w:rPr>
              <w:t>гвс</w:t>
            </w:r>
            <w:proofErr w:type="spellEnd"/>
            <w:r w:rsidRPr="005331E7">
              <w:rPr>
                <w:rFonts w:ascii="Times New Roman" w:hAnsi="Times New Roman"/>
                <w:spacing w:val="18"/>
                <w:sz w:val="20"/>
                <w:szCs w:val="20"/>
                <w:lang w:val="ru-RU"/>
              </w:rPr>
              <w:t xml:space="preserve"> </w:t>
            </w:r>
            <w:r w:rsidRPr="005331E7">
              <w:rPr>
                <w:rFonts w:ascii="Times New Roman" w:hAnsi="Times New Roman"/>
                <w:sz w:val="20"/>
                <w:szCs w:val="20"/>
                <w:lang w:val="ru-RU"/>
              </w:rPr>
              <w:t>(для</w:t>
            </w:r>
            <w:r w:rsidRPr="005331E7">
              <w:rPr>
                <w:rFonts w:ascii="Times New Roman" w:hAnsi="Times New Roman"/>
                <w:spacing w:val="17"/>
                <w:sz w:val="20"/>
                <w:szCs w:val="20"/>
                <w:lang w:val="ru-RU"/>
              </w:rPr>
              <w:t xml:space="preserve"> </w:t>
            </w:r>
            <w:r w:rsidRPr="005331E7">
              <w:rPr>
                <w:rFonts w:ascii="Times New Roman" w:hAnsi="Times New Roman"/>
                <w:sz w:val="20"/>
                <w:szCs w:val="20"/>
                <w:lang w:val="ru-RU"/>
              </w:rPr>
              <w:t>открытых</w:t>
            </w:r>
            <w:r w:rsidRPr="005331E7">
              <w:rPr>
                <w:rFonts w:ascii="Times New Roman" w:hAnsi="Times New Roman"/>
                <w:spacing w:val="15"/>
                <w:sz w:val="20"/>
                <w:szCs w:val="20"/>
                <w:lang w:val="ru-RU"/>
              </w:rPr>
              <w:t xml:space="preserve"> </w:t>
            </w:r>
            <w:r w:rsidRPr="005331E7">
              <w:rPr>
                <w:rFonts w:ascii="Times New Roman" w:hAnsi="Times New Roman"/>
                <w:sz w:val="20"/>
                <w:szCs w:val="20"/>
                <w:lang w:val="ru-RU"/>
              </w:rPr>
              <w:t>систем</w:t>
            </w:r>
            <w:r w:rsidRPr="005331E7">
              <w:rPr>
                <w:rFonts w:ascii="Times New Roman" w:hAnsi="Times New Roman"/>
                <w:spacing w:val="16"/>
                <w:sz w:val="20"/>
                <w:szCs w:val="20"/>
                <w:lang w:val="ru-RU"/>
              </w:rPr>
              <w:t xml:space="preserve"> </w:t>
            </w:r>
            <w:r w:rsidRPr="005331E7">
              <w:rPr>
                <w:rFonts w:ascii="Times New Roman" w:hAnsi="Times New Roman"/>
                <w:sz w:val="20"/>
                <w:szCs w:val="20"/>
                <w:lang w:val="ru-RU"/>
              </w:rPr>
              <w:t>тепло</w:t>
            </w:r>
            <w:r w:rsidRPr="005331E7">
              <w:rPr>
                <w:rFonts w:ascii="Times New Roman" w:hAnsi="Times New Roman"/>
                <w:spacing w:val="-52"/>
                <w:sz w:val="20"/>
                <w:szCs w:val="20"/>
                <w:lang w:val="ru-RU"/>
              </w:rPr>
              <w:t xml:space="preserve"> </w:t>
            </w:r>
            <w:r w:rsidRPr="005331E7">
              <w:rPr>
                <w:rFonts w:ascii="Times New Roman" w:hAnsi="Times New Roman"/>
                <w:sz w:val="20"/>
                <w:szCs w:val="20"/>
                <w:lang w:val="ru-RU"/>
              </w:rPr>
              <w:t>снабжения)</w:t>
            </w:r>
          </w:p>
        </w:tc>
      </w:tr>
      <w:tr w:rsidR="005331E7" w:rsidRPr="005331E7" w14:paraId="56591643" w14:textId="77777777" w:rsidTr="00D936FD">
        <w:trPr>
          <w:gridAfter w:val="1"/>
          <w:wAfter w:w="6" w:type="pct"/>
          <w:cantSplit/>
          <w:trHeight w:val="451"/>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DF8BDCC" w14:textId="1D486470" w:rsidR="00D936FD" w:rsidRPr="005331E7" w:rsidRDefault="00D936FD" w:rsidP="00D936FD">
            <w:pPr>
              <w:pStyle w:val="ab"/>
              <w:jc w:val="center"/>
              <w:rPr>
                <w:sz w:val="22"/>
                <w:szCs w:val="22"/>
              </w:rPr>
            </w:pPr>
            <w:r w:rsidRPr="005331E7">
              <w:rPr>
                <w:sz w:val="22"/>
                <w:szCs w:val="22"/>
              </w:rPr>
              <w:t>1</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2A961B48" w14:textId="549ED3F8" w:rsidR="00D936FD" w:rsidRPr="005331E7" w:rsidRDefault="00D936FD" w:rsidP="00D936FD">
            <w:pPr>
              <w:jc w:val="center"/>
              <w:rPr>
                <w:sz w:val="22"/>
                <w:szCs w:val="22"/>
              </w:rPr>
            </w:pPr>
            <w:r w:rsidRPr="005331E7">
              <w:rPr>
                <w:sz w:val="22"/>
                <w:szCs w:val="22"/>
              </w:rPr>
              <w:t>Котельная п. Новые Решеты</w:t>
            </w:r>
          </w:p>
        </w:tc>
        <w:tc>
          <w:tcPr>
            <w:tcW w:w="616" w:type="pct"/>
            <w:tcBorders>
              <w:top w:val="nil"/>
              <w:left w:val="nil"/>
              <w:bottom w:val="single" w:sz="8" w:space="0" w:color="000000"/>
              <w:right w:val="single" w:sz="8" w:space="0" w:color="000000"/>
            </w:tcBorders>
            <w:shd w:val="clear" w:color="auto" w:fill="auto"/>
            <w:vAlign w:val="center"/>
          </w:tcPr>
          <w:p w14:paraId="5BA164FB" w14:textId="058FF04D" w:rsidR="00D936FD" w:rsidRPr="005331E7" w:rsidRDefault="00D936FD" w:rsidP="00D936FD">
            <w:pPr>
              <w:jc w:val="center"/>
              <w:rPr>
                <w:sz w:val="22"/>
                <w:szCs w:val="22"/>
              </w:rPr>
            </w:pPr>
            <w:r w:rsidRPr="005331E7">
              <w:rPr>
                <w:sz w:val="20"/>
                <w:szCs w:val="20"/>
              </w:rPr>
              <w:t>0,369</w:t>
            </w:r>
          </w:p>
        </w:tc>
        <w:tc>
          <w:tcPr>
            <w:tcW w:w="515" w:type="pct"/>
            <w:tcBorders>
              <w:top w:val="nil"/>
              <w:left w:val="nil"/>
              <w:bottom w:val="single" w:sz="8" w:space="0" w:color="000000"/>
              <w:right w:val="single" w:sz="8" w:space="0" w:color="000000"/>
            </w:tcBorders>
            <w:shd w:val="clear" w:color="auto" w:fill="auto"/>
            <w:vAlign w:val="center"/>
          </w:tcPr>
          <w:p w14:paraId="59ABEA7E" w14:textId="3B704601" w:rsidR="00D936FD" w:rsidRPr="005331E7" w:rsidRDefault="00D936FD" w:rsidP="00D936FD">
            <w:pPr>
              <w:jc w:val="center"/>
              <w:rPr>
                <w:sz w:val="22"/>
                <w:szCs w:val="22"/>
              </w:rPr>
            </w:pPr>
            <w:r w:rsidRPr="005331E7">
              <w:rPr>
                <w:sz w:val="20"/>
                <w:szCs w:val="20"/>
              </w:rPr>
              <w:t>27,89</w:t>
            </w:r>
          </w:p>
        </w:tc>
        <w:tc>
          <w:tcPr>
            <w:tcW w:w="677" w:type="pct"/>
            <w:tcBorders>
              <w:top w:val="nil"/>
              <w:left w:val="nil"/>
              <w:bottom w:val="single" w:sz="8" w:space="0" w:color="000000"/>
              <w:right w:val="single" w:sz="8" w:space="0" w:color="auto"/>
            </w:tcBorders>
            <w:shd w:val="clear" w:color="auto" w:fill="auto"/>
            <w:vAlign w:val="center"/>
          </w:tcPr>
          <w:p w14:paraId="334FC089" w14:textId="26CD851D" w:rsidR="00D936FD" w:rsidRPr="005331E7" w:rsidRDefault="00D936FD" w:rsidP="00D936FD">
            <w:pPr>
              <w:jc w:val="center"/>
              <w:rPr>
                <w:sz w:val="22"/>
                <w:szCs w:val="22"/>
              </w:rPr>
            </w:pPr>
            <w:r w:rsidRPr="005331E7">
              <w:rPr>
                <w:sz w:val="20"/>
                <w:szCs w:val="20"/>
              </w:rPr>
              <w:t>0,070</w:t>
            </w:r>
          </w:p>
        </w:tc>
        <w:tc>
          <w:tcPr>
            <w:tcW w:w="457" w:type="pct"/>
            <w:tcBorders>
              <w:top w:val="nil"/>
              <w:left w:val="nil"/>
              <w:bottom w:val="single" w:sz="8" w:space="0" w:color="000000"/>
              <w:right w:val="single" w:sz="8" w:space="0" w:color="auto"/>
            </w:tcBorders>
            <w:shd w:val="clear" w:color="auto" w:fill="auto"/>
            <w:vAlign w:val="center"/>
          </w:tcPr>
          <w:p w14:paraId="159A1CAB" w14:textId="6A4697B4" w:rsidR="00D936FD" w:rsidRPr="005331E7" w:rsidRDefault="00D936FD" w:rsidP="00D936FD">
            <w:pPr>
              <w:jc w:val="center"/>
              <w:rPr>
                <w:sz w:val="22"/>
                <w:szCs w:val="22"/>
              </w:rPr>
            </w:pPr>
            <w:r w:rsidRPr="005331E7">
              <w:rPr>
                <w:sz w:val="20"/>
                <w:szCs w:val="20"/>
              </w:rPr>
              <w:t>0,371</w:t>
            </w:r>
          </w:p>
        </w:tc>
        <w:tc>
          <w:tcPr>
            <w:tcW w:w="597" w:type="pct"/>
            <w:tcBorders>
              <w:top w:val="nil"/>
              <w:left w:val="nil"/>
              <w:bottom w:val="single" w:sz="8" w:space="0" w:color="000000"/>
              <w:right w:val="single" w:sz="8" w:space="0" w:color="auto"/>
            </w:tcBorders>
            <w:shd w:val="clear" w:color="auto" w:fill="auto"/>
            <w:vAlign w:val="center"/>
          </w:tcPr>
          <w:p w14:paraId="544A77E1" w14:textId="1A45596B" w:rsidR="00D936FD" w:rsidRPr="005331E7" w:rsidRDefault="00D936FD" w:rsidP="00D936FD">
            <w:pPr>
              <w:jc w:val="center"/>
              <w:rPr>
                <w:sz w:val="22"/>
                <w:szCs w:val="22"/>
              </w:rPr>
            </w:pPr>
            <w:r w:rsidRPr="005331E7">
              <w:rPr>
                <w:sz w:val="20"/>
                <w:szCs w:val="20"/>
              </w:rPr>
              <w:t>0,371</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7E5CF93" w14:textId="74845B58" w:rsidR="00D936FD" w:rsidRPr="005331E7" w:rsidRDefault="00D936FD" w:rsidP="00D936FD">
            <w:pPr>
              <w:jc w:val="center"/>
              <w:rPr>
                <w:sz w:val="22"/>
                <w:szCs w:val="22"/>
              </w:rPr>
            </w:pPr>
            <w:r w:rsidRPr="005331E7">
              <w:rPr>
                <w:sz w:val="22"/>
                <w:szCs w:val="22"/>
              </w:rPr>
              <w:t>-</w:t>
            </w:r>
          </w:p>
        </w:tc>
      </w:tr>
      <w:tr w:rsidR="00D936FD" w:rsidRPr="005331E7" w14:paraId="44AB8D20" w14:textId="77777777" w:rsidTr="00D936FD">
        <w:trPr>
          <w:gridAfter w:val="1"/>
          <w:wAfter w:w="6" w:type="pct"/>
          <w:cantSplit/>
          <w:trHeight w:val="451"/>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6CD1C053" w14:textId="0451CB23" w:rsidR="00D936FD" w:rsidRPr="005331E7" w:rsidRDefault="00D936FD" w:rsidP="00D936FD">
            <w:pPr>
              <w:pStyle w:val="ab"/>
              <w:jc w:val="center"/>
              <w:rPr>
                <w:sz w:val="22"/>
                <w:szCs w:val="22"/>
              </w:rPr>
            </w:pPr>
            <w:r w:rsidRPr="005331E7">
              <w:rPr>
                <w:sz w:val="22"/>
                <w:szCs w:val="22"/>
              </w:rPr>
              <w:t>2</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45CC2497" w14:textId="5A69BA20" w:rsidR="00D936FD" w:rsidRPr="005331E7" w:rsidRDefault="00D936FD" w:rsidP="00D936FD">
            <w:pPr>
              <w:jc w:val="center"/>
              <w:rPr>
                <w:sz w:val="22"/>
                <w:szCs w:val="22"/>
              </w:rPr>
            </w:pPr>
            <w:r w:rsidRPr="005331E7">
              <w:rPr>
                <w:sz w:val="22"/>
                <w:szCs w:val="22"/>
              </w:rPr>
              <w:t>Котельная РТП п. Новые Решеты</w:t>
            </w:r>
          </w:p>
        </w:tc>
        <w:tc>
          <w:tcPr>
            <w:tcW w:w="616" w:type="pct"/>
            <w:tcBorders>
              <w:top w:val="nil"/>
              <w:left w:val="nil"/>
              <w:bottom w:val="single" w:sz="8" w:space="0" w:color="000000"/>
              <w:right w:val="single" w:sz="8" w:space="0" w:color="000000"/>
            </w:tcBorders>
            <w:shd w:val="clear" w:color="auto" w:fill="auto"/>
            <w:vAlign w:val="center"/>
          </w:tcPr>
          <w:p w14:paraId="43A4992F" w14:textId="741B83AC" w:rsidR="00D936FD" w:rsidRPr="005331E7" w:rsidRDefault="00D936FD" w:rsidP="00D936FD">
            <w:pPr>
              <w:jc w:val="center"/>
              <w:rPr>
                <w:sz w:val="22"/>
                <w:szCs w:val="22"/>
              </w:rPr>
            </w:pPr>
            <w:r w:rsidRPr="005331E7">
              <w:rPr>
                <w:sz w:val="20"/>
                <w:szCs w:val="20"/>
              </w:rPr>
              <w:t>0,217</w:t>
            </w:r>
          </w:p>
        </w:tc>
        <w:tc>
          <w:tcPr>
            <w:tcW w:w="515" w:type="pct"/>
            <w:tcBorders>
              <w:top w:val="nil"/>
              <w:left w:val="nil"/>
              <w:bottom w:val="single" w:sz="8" w:space="0" w:color="000000"/>
              <w:right w:val="single" w:sz="8" w:space="0" w:color="000000"/>
            </w:tcBorders>
            <w:shd w:val="clear" w:color="auto" w:fill="auto"/>
            <w:vAlign w:val="center"/>
          </w:tcPr>
          <w:p w14:paraId="1C95823C" w14:textId="6D9C1595" w:rsidR="00D936FD" w:rsidRPr="005331E7" w:rsidRDefault="00D936FD" w:rsidP="00D936FD">
            <w:pPr>
              <w:jc w:val="center"/>
              <w:rPr>
                <w:sz w:val="22"/>
                <w:szCs w:val="22"/>
              </w:rPr>
            </w:pPr>
            <w:r w:rsidRPr="005331E7">
              <w:rPr>
                <w:sz w:val="20"/>
                <w:szCs w:val="20"/>
              </w:rPr>
              <w:t>16,42</w:t>
            </w:r>
          </w:p>
        </w:tc>
        <w:tc>
          <w:tcPr>
            <w:tcW w:w="677" w:type="pct"/>
            <w:tcBorders>
              <w:top w:val="nil"/>
              <w:left w:val="nil"/>
              <w:bottom w:val="single" w:sz="8" w:space="0" w:color="000000"/>
              <w:right w:val="single" w:sz="8" w:space="0" w:color="auto"/>
            </w:tcBorders>
            <w:shd w:val="clear" w:color="auto" w:fill="auto"/>
            <w:vAlign w:val="center"/>
          </w:tcPr>
          <w:p w14:paraId="2EB1E953" w14:textId="28A8CFE8" w:rsidR="00D936FD" w:rsidRPr="005331E7" w:rsidRDefault="00D936FD" w:rsidP="00D936FD">
            <w:pPr>
              <w:jc w:val="center"/>
              <w:rPr>
                <w:sz w:val="22"/>
                <w:szCs w:val="22"/>
              </w:rPr>
            </w:pPr>
            <w:r w:rsidRPr="005331E7">
              <w:rPr>
                <w:sz w:val="20"/>
                <w:szCs w:val="20"/>
              </w:rPr>
              <w:t>0,041</w:t>
            </w:r>
          </w:p>
        </w:tc>
        <w:tc>
          <w:tcPr>
            <w:tcW w:w="457" w:type="pct"/>
            <w:tcBorders>
              <w:top w:val="nil"/>
              <w:left w:val="nil"/>
              <w:bottom w:val="single" w:sz="8" w:space="0" w:color="000000"/>
              <w:right w:val="single" w:sz="8" w:space="0" w:color="auto"/>
            </w:tcBorders>
            <w:shd w:val="clear" w:color="auto" w:fill="auto"/>
            <w:vAlign w:val="center"/>
          </w:tcPr>
          <w:p w14:paraId="7A50F176" w14:textId="06023F8F" w:rsidR="00D936FD" w:rsidRPr="005331E7" w:rsidRDefault="00D936FD" w:rsidP="00D936FD">
            <w:pPr>
              <w:jc w:val="center"/>
              <w:rPr>
                <w:sz w:val="22"/>
                <w:szCs w:val="22"/>
              </w:rPr>
            </w:pPr>
            <w:r w:rsidRPr="005331E7">
              <w:rPr>
                <w:sz w:val="20"/>
                <w:szCs w:val="20"/>
              </w:rPr>
              <w:t>0,219</w:t>
            </w:r>
          </w:p>
        </w:tc>
        <w:tc>
          <w:tcPr>
            <w:tcW w:w="597" w:type="pct"/>
            <w:tcBorders>
              <w:top w:val="nil"/>
              <w:left w:val="nil"/>
              <w:bottom w:val="single" w:sz="8" w:space="0" w:color="000000"/>
              <w:right w:val="single" w:sz="8" w:space="0" w:color="auto"/>
            </w:tcBorders>
            <w:shd w:val="clear" w:color="auto" w:fill="auto"/>
            <w:vAlign w:val="center"/>
          </w:tcPr>
          <w:p w14:paraId="0E4C33AE" w14:textId="65E0FB99" w:rsidR="00D936FD" w:rsidRPr="005331E7" w:rsidRDefault="00D936FD" w:rsidP="00D936FD">
            <w:pPr>
              <w:jc w:val="center"/>
              <w:rPr>
                <w:sz w:val="22"/>
                <w:szCs w:val="22"/>
              </w:rPr>
            </w:pPr>
            <w:r w:rsidRPr="005331E7">
              <w:rPr>
                <w:sz w:val="20"/>
                <w:szCs w:val="20"/>
              </w:rPr>
              <w:t>0,219</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C675EC6" w14:textId="198D8CDE" w:rsidR="00D936FD" w:rsidRPr="005331E7" w:rsidRDefault="00D936FD" w:rsidP="00D936FD">
            <w:pPr>
              <w:jc w:val="center"/>
              <w:rPr>
                <w:sz w:val="22"/>
                <w:szCs w:val="22"/>
              </w:rPr>
            </w:pPr>
            <w:r w:rsidRPr="005331E7">
              <w:rPr>
                <w:sz w:val="22"/>
                <w:szCs w:val="22"/>
              </w:rPr>
              <w:t>-</w:t>
            </w:r>
          </w:p>
        </w:tc>
      </w:tr>
    </w:tbl>
    <w:p w14:paraId="21893395" w14:textId="77777777" w:rsidR="002D5D88" w:rsidRPr="005331E7" w:rsidRDefault="002D5D88"/>
    <w:p w14:paraId="3D6661EC" w14:textId="77777777" w:rsidR="009671A4" w:rsidRPr="005331E7" w:rsidRDefault="00145BBA" w:rsidP="0006129B">
      <w:pPr>
        <w:pStyle w:val="31"/>
        <w:spacing w:line="240" w:lineRule="auto"/>
      </w:pPr>
      <w:bookmarkStart w:id="99" w:name="_Toc144017392"/>
      <w:r w:rsidRPr="005331E7">
        <w:t>7.2</w:t>
      </w:r>
      <w:r w:rsidR="009671A4" w:rsidRPr="005331E7">
        <w:t xml:space="preserve"> </w:t>
      </w:r>
      <w:r w:rsidRPr="005331E7">
        <w:t>О</w:t>
      </w:r>
      <w:r w:rsidR="005E5DE4" w:rsidRPr="005331E7">
        <w:t>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99"/>
    </w:p>
    <w:p w14:paraId="1BC781B0" w14:textId="77777777" w:rsidR="009671A4" w:rsidRPr="005331E7" w:rsidRDefault="009671A4" w:rsidP="0006129B">
      <w:pPr>
        <w:ind w:firstLine="567"/>
        <w:rPr>
          <w:szCs w:val="28"/>
        </w:rPr>
      </w:pPr>
      <w:r w:rsidRPr="005331E7">
        <w:rPr>
          <w:szCs w:val="28"/>
        </w:rPr>
        <w:t xml:space="preserve">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 </w:t>
      </w:r>
    </w:p>
    <w:p w14:paraId="4FC70671" w14:textId="77777777" w:rsidR="009671A4" w:rsidRPr="005331E7" w:rsidRDefault="009671A4" w:rsidP="0006129B">
      <w:pPr>
        <w:widowControl w:val="0"/>
        <w:autoSpaceDE w:val="0"/>
        <w:autoSpaceDN w:val="0"/>
        <w:adjustRightInd w:val="0"/>
        <w:ind w:firstLine="566"/>
      </w:pPr>
      <w:r w:rsidRPr="005331E7">
        <w:t xml:space="preserve">Согласно требованию </w:t>
      </w:r>
      <w:r w:rsidR="00E615B9" w:rsidRPr="005331E7">
        <w:t>СП 124.13330.2012 «Свод правил. Тепловые сети. Актуализированная редакция СНиП 41-02-2003»</w:t>
      </w:r>
      <w:r w:rsidRPr="005331E7">
        <w:t xml:space="preserve">,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5331E7">
        <w:t>деаэрированной</w:t>
      </w:r>
      <w:proofErr w:type="spellEnd"/>
      <w:r w:rsidRPr="005331E7">
        <w:t xml:space="preserve"> водой, расх</w:t>
      </w:r>
      <w:r w:rsidR="002664F2" w:rsidRPr="005331E7">
        <w:t xml:space="preserve">од </w:t>
      </w:r>
      <w:r w:rsidRPr="005331E7">
        <w:t xml:space="preserve">которой принимается в количестве 2% среднегодового объема воды в </w:t>
      </w:r>
      <w:r w:rsidRPr="005331E7">
        <w:lastRenderedPageBreak/>
        <w:t xml:space="preserve">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331E7">
        <w:t>водоподогреватели</w:t>
      </w:r>
      <w:proofErr w:type="spellEnd"/>
      <w:r w:rsidRPr="005331E7">
        <w:t>),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214EFE29" w14:textId="698A68D8" w:rsidR="009671A4" w:rsidRPr="005331E7" w:rsidRDefault="009671A4" w:rsidP="0006129B">
      <w:pPr>
        <w:ind w:firstLine="567"/>
        <w:rPr>
          <w:szCs w:val="28"/>
        </w:rPr>
      </w:pPr>
      <w:r w:rsidRPr="005331E7">
        <w:rPr>
          <w:szCs w:val="28"/>
        </w:rPr>
        <w:t xml:space="preserve">Баланс производительности теплоносителя для тепловых сетей и максимальное потребление теплоносителя в аварийных режимах системы теплоснабжения приведен в таблице </w:t>
      </w:r>
      <w:r w:rsidR="009A7941" w:rsidRPr="005331E7">
        <w:rPr>
          <w:szCs w:val="28"/>
        </w:rPr>
        <w:t>2</w:t>
      </w:r>
      <w:r w:rsidR="000608B8" w:rsidRPr="005331E7">
        <w:rPr>
          <w:szCs w:val="28"/>
        </w:rPr>
        <w:t>3</w:t>
      </w:r>
      <w:r w:rsidRPr="005331E7">
        <w:rPr>
          <w:szCs w:val="28"/>
        </w:rPr>
        <w:t xml:space="preserve">. </w:t>
      </w:r>
    </w:p>
    <w:p w14:paraId="6E792DF4" w14:textId="77777777" w:rsidR="009671A4" w:rsidRPr="005331E7" w:rsidRDefault="009671A4" w:rsidP="0006129B"/>
    <w:p w14:paraId="39E4D949" w14:textId="2EFC95E2" w:rsidR="007F4555" w:rsidRPr="005331E7" w:rsidRDefault="007F4555" w:rsidP="0006129B">
      <w:pPr>
        <w:pStyle w:val="aff9"/>
        <w:spacing w:line="240" w:lineRule="auto"/>
        <w:rPr>
          <w:rFonts w:eastAsia="Calibri"/>
        </w:rPr>
      </w:pPr>
      <w:bookmarkStart w:id="100" w:name="_Toc457907422"/>
      <w:bookmarkStart w:id="101" w:name="_Toc472065219"/>
      <w:bookmarkStart w:id="102" w:name="_Toc32481103"/>
      <w:bookmarkStart w:id="103" w:name="_Toc422303788"/>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23</w:t>
      </w:r>
      <w:r w:rsidR="008A3CE6" w:rsidRPr="005331E7">
        <w:rPr>
          <w:noProof/>
        </w:rPr>
        <w:fldChar w:fldCharType="end"/>
      </w:r>
      <w:r w:rsidRPr="005331E7">
        <w:t xml:space="preserve"> - </w:t>
      </w:r>
      <w:r w:rsidRPr="005331E7">
        <w:rPr>
          <w:rFonts w:eastAsia="Calibri"/>
        </w:rPr>
        <w:t xml:space="preserve">Производительности ВПУ </w:t>
      </w:r>
      <w:bookmarkEnd w:id="100"/>
      <w:bookmarkEnd w:id="101"/>
      <w:r w:rsidRPr="005331E7">
        <w:rPr>
          <w:rFonts w:eastAsia="Calibri"/>
        </w:rPr>
        <w:t>в аварийном режиме</w:t>
      </w: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3795"/>
        <w:gridCol w:w="1773"/>
        <w:gridCol w:w="1769"/>
        <w:gridCol w:w="1768"/>
      </w:tblGrid>
      <w:tr w:rsidR="00E73890" w:rsidRPr="005331E7" w14:paraId="3E480205" w14:textId="77777777" w:rsidTr="003C53C9">
        <w:trPr>
          <w:cantSplit/>
          <w:tblHeader/>
        </w:trPr>
        <w:tc>
          <w:tcPr>
            <w:tcW w:w="343" w:type="pct"/>
            <w:vAlign w:val="center"/>
          </w:tcPr>
          <w:p w14:paraId="1B7091E0" w14:textId="77777777" w:rsidR="00185DF9" w:rsidRPr="005331E7" w:rsidRDefault="00185DF9" w:rsidP="0006129B">
            <w:pPr>
              <w:jc w:val="center"/>
              <w:rPr>
                <w:sz w:val="22"/>
              </w:rPr>
            </w:pPr>
            <w:r w:rsidRPr="005331E7">
              <w:rPr>
                <w:sz w:val="22"/>
              </w:rPr>
              <w:t>№ п/п</w:t>
            </w:r>
          </w:p>
        </w:tc>
        <w:tc>
          <w:tcPr>
            <w:tcW w:w="1941" w:type="pct"/>
            <w:shd w:val="clear" w:color="auto" w:fill="auto"/>
            <w:vAlign w:val="center"/>
          </w:tcPr>
          <w:p w14:paraId="4898F55F" w14:textId="77777777" w:rsidR="00185DF9" w:rsidRPr="005331E7" w:rsidRDefault="00185DF9" w:rsidP="0006129B">
            <w:pPr>
              <w:jc w:val="center"/>
              <w:rPr>
                <w:sz w:val="22"/>
              </w:rPr>
            </w:pPr>
            <w:r w:rsidRPr="005331E7">
              <w:rPr>
                <w:sz w:val="22"/>
              </w:rPr>
              <w:t>Источник тепловой энергии</w:t>
            </w:r>
          </w:p>
        </w:tc>
        <w:tc>
          <w:tcPr>
            <w:tcW w:w="907" w:type="pct"/>
            <w:vAlign w:val="center"/>
          </w:tcPr>
          <w:p w14:paraId="2F0A23CA" w14:textId="77777777" w:rsidR="00185DF9" w:rsidRPr="005331E7" w:rsidRDefault="00185DF9" w:rsidP="0006129B">
            <w:pPr>
              <w:widowControl w:val="0"/>
              <w:adjustRightInd w:val="0"/>
              <w:jc w:val="center"/>
              <w:textAlignment w:val="baseline"/>
              <w:rPr>
                <w:b/>
                <w:bCs/>
                <w:iCs/>
                <w:spacing w:val="-5"/>
                <w:sz w:val="22"/>
              </w:rPr>
            </w:pPr>
            <w:r w:rsidRPr="005331E7">
              <w:rPr>
                <w:sz w:val="22"/>
              </w:rPr>
              <w:t>Присоединенная тепловая нагрузка, Гкал/час</w:t>
            </w:r>
          </w:p>
        </w:tc>
        <w:tc>
          <w:tcPr>
            <w:tcW w:w="905" w:type="pct"/>
            <w:tcBorders>
              <w:right w:val="single" w:sz="4" w:space="0" w:color="auto"/>
            </w:tcBorders>
            <w:shd w:val="clear" w:color="auto" w:fill="auto"/>
            <w:vAlign w:val="center"/>
          </w:tcPr>
          <w:p w14:paraId="330BD3E6" w14:textId="77777777" w:rsidR="00185DF9" w:rsidRPr="005331E7" w:rsidRDefault="00185DF9" w:rsidP="0006129B">
            <w:pPr>
              <w:jc w:val="center"/>
              <w:rPr>
                <w:sz w:val="22"/>
              </w:rPr>
            </w:pPr>
            <w:r w:rsidRPr="005331E7">
              <w:rPr>
                <w:sz w:val="22"/>
              </w:rPr>
              <w:t>Нормативная величина подпитка тепловых сетей по СП 124.13330, м</w:t>
            </w:r>
            <w:r w:rsidRPr="005331E7">
              <w:rPr>
                <w:sz w:val="22"/>
                <w:vertAlign w:val="superscript"/>
              </w:rPr>
              <w:t>3</w:t>
            </w:r>
            <w:r w:rsidRPr="005331E7">
              <w:rPr>
                <w:sz w:val="22"/>
              </w:rPr>
              <w:t>/ч</w:t>
            </w:r>
          </w:p>
        </w:tc>
        <w:tc>
          <w:tcPr>
            <w:tcW w:w="904" w:type="pct"/>
            <w:tcBorders>
              <w:right w:val="single" w:sz="4" w:space="0" w:color="auto"/>
            </w:tcBorders>
            <w:vAlign w:val="center"/>
          </w:tcPr>
          <w:p w14:paraId="67CCFE63" w14:textId="77777777" w:rsidR="00185DF9" w:rsidRPr="005331E7" w:rsidRDefault="00185DF9" w:rsidP="0006129B">
            <w:pPr>
              <w:jc w:val="center"/>
              <w:rPr>
                <w:sz w:val="22"/>
              </w:rPr>
            </w:pPr>
            <w:r w:rsidRPr="005331E7">
              <w:rPr>
                <w:sz w:val="22"/>
              </w:rPr>
              <w:t>Аварийная подпитка тепловых сетей СП 124.13330.2012, м</w:t>
            </w:r>
            <w:r w:rsidRPr="005331E7">
              <w:rPr>
                <w:sz w:val="22"/>
                <w:vertAlign w:val="superscript"/>
              </w:rPr>
              <w:t>3</w:t>
            </w:r>
            <w:r w:rsidRPr="005331E7">
              <w:rPr>
                <w:sz w:val="22"/>
              </w:rPr>
              <w:t>/ч</w:t>
            </w:r>
          </w:p>
        </w:tc>
      </w:tr>
      <w:tr w:rsidR="00D936FD" w:rsidRPr="005331E7" w14:paraId="61142C6E" w14:textId="77777777" w:rsidTr="003C53C9">
        <w:trPr>
          <w:cantSplit/>
        </w:trPr>
        <w:tc>
          <w:tcPr>
            <w:tcW w:w="343" w:type="pct"/>
            <w:vAlign w:val="center"/>
          </w:tcPr>
          <w:p w14:paraId="6B823C6D" w14:textId="03B2753E" w:rsidR="00D936FD" w:rsidRPr="005331E7" w:rsidRDefault="00D936FD" w:rsidP="00D936FD">
            <w:pPr>
              <w:pStyle w:val="ab"/>
              <w:jc w:val="center"/>
              <w:rPr>
                <w:sz w:val="22"/>
                <w:szCs w:val="22"/>
              </w:rPr>
            </w:pPr>
            <w:r w:rsidRPr="005331E7">
              <w:rPr>
                <w:sz w:val="22"/>
                <w:szCs w:val="22"/>
              </w:rPr>
              <w:t>1</w:t>
            </w:r>
          </w:p>
        </w:tc>
        <w:tc>
          <w:tcPr>
            <w:tcW w:w="1941" w:type="pct"/>
            <w:shd w:val="clear" w:color="auto" w:fill="auto"/>
            <w:vAlign w:val="center"/>
          </w:tcPr>
          <w:p w14:paraId="7E550DCA" w14:textId="2AD216EE" w:rsidR="00D936FD" w:rsidRPr="005331E7" w:rsidRDefault="00D936FD" w:rsidP="00D936FD">
            <w:pPr>
              <w:jc w:val="center"/>
              <w:rPr>
                <w:sz w:val="22"/>
                <w:szCs w:val="22"/>
              </w:rPr>
            </w:pPr>
            <w:r w:rsidRPr="005331E7">
              <w:rPr>
                <w:sz w:val="22"/>
                <w:szCs w:val="22"/>
              </w:rPr>
              <w:t>Котельная п. Новые Решеты</w:t>
            </w:r>
          </w:p>
        </w:tc>
        <w:tc>
          <w:tcPr>
            <w:tcW w:w="907" w:type="pct"/>
            <w:tcBorders>
              <w:top w:val="nil"/>
              <w:left w:val="nil"/>
              <w:bottom w:val="single" w:sz="8" w:space="0" w:color="000000"/>
              <w:right w:val="single" w:sz="8" w:space="0" w:color="000000"/>
            </w:tcBorders>
            <w:shd w:val="clear" w:color="auto" w:fill="auto"/>
            <w:vAlign w:val="center"/>
          </w:tcPr>
          <w:p w14:paraId="1FFF09AD" w14:textId="71CB351E" w:rsidR="00D936FD" w:rsidRPr="005331E7" w:rsidRDefault="00D936FD" w:rsidP="00D936FD">
            <w:pPr>
              <w:jc w:val="center"/>
              <w:rPr>
                <w:sz w:val="20"/>
                <w:szCs w:val="20"/>
              </w:rPr>
            </w:pPr>
            <w:r w:rsidRPr="005331E7">
              <w:rPr>
                <w:sz w:val="20"/>
                <w:szCs w:val="20"/>
              </w:rPr>
              <w:t>0,369</w:t>
            </w:r>
          </w:p>
        </w:tc>
        <w:tc>
          <w:tcPr>
            <w:tcW w:w="905" w:type="pct"/>
            <w:tcBorders>
              <w:top w:val="nil"/>
              <w:left w:val="nil"/>
              <w:bottom w:val="single" w:sz="8" w:space="0" w:color="000000"/>
              <w:right w:val="single" w:sz="8" w:space="0" w:color="auto"/>
            </w:tcBorders>
            <w:shd w:val="clear" w:color="auto" w:fill="auto"/>
            <w:vAlign w:val="center"/>
          </w:tcPr>
          <w:p w14:paraId="1622FF1A" w14:textId="739FEF6E" w:rsidR="00D936FD" w:rsidRPr="005331E7" w:rsidRDefault="00D936FD" w:rsidP="00D936FD">
            <w:pPr>
              <w:jc w:val="center"/>
              <w:rPr>
                <w:sz w:val="20"/>
                <w:szCs w:val="20"/>
              </w:rPr>
            </w:pPr>
            <w:r w:rsidRPr="005331E7">
              <w:rPr>
                <w:sz w:val="20"/>
                <w:szCs w:val="20"/>
              </w:rPr>
              <w:t>0,070</w:t>
            </w:r>
          </w:p>
        </w:tc>
        <w:tc>
          <w:tcPr>
            <w:tcW w:w="904" w:type="pct"/>
            <w:tcBorders>
              <w:top w:val="nil"/>
              <w:left w:val="nil"/>
              <w:bottom w:val="single" w:sz="8" w:space="0" w:color="000000"/>
              <w:right w:val="single" w:sz="8" w:space="0" w:color="auto"/>
            </w:tcBorders>
            <w:shd w:val="clear" w:color="auto" w:fill="auto"/>
            <w:vAlign w:val="center"/>
          </w:tcPr>
          <w:p w14:paraId="57A14656" w14:textId="00A18252" w:rsidR="00D936FD" w:rsidRPr="005331E7" w:rsidRDefault="00D936FD" w:rsidP="00D936FD">
            <w:pPr>
              <w:jc w:val="center"/>
              <w:rPr>
                <w:sz w:val="20"/>
                <w:szCs w:val="20"/>
              </w:rPr>
            </w:pPr>
            <w:r w:rsidRPr="005331E7">
              <w:rPr>
                <w:sz w:val="20"/>
                <w:szCs w:val="20"/>
              </w:rPr>
              <w:t>0,558</w:t>
            </w:r>
          </w:p>
        </w:tc>
      </w:tr>
      <w:tr w:rsidR="00D936FD" w:rsidRPr="005331E7" w14:paraId="0B0C2412" w14:textId="77777777" w:rsidTr="003C53C9">
        <w:trPr>
          <w:cantSplit/>
        </w:trPr>
        <w:tc>
          <w:tcPr>
            <w:tcW w:w="343" w:type="pct"/>
            <w:vAlign w:val="center"/>
          </w:tcPr>
          <w:p w14:paraId="5F28F4CB" w14:textId="6BD06AE0" w:rsidR="00D936FD" w:rsidRPr="005331E7" w:rsidRDefault="00D936FD" w:rsidP="00D936FD">
            <w:pPr>
              <w:pStyle w:val="ab"/>
              <w:jc w:val="center"/>
              <w:rPr>
                <w:sz w:val="22"/>
                <w:szCs w:val="22"/>
              </w:rPr>
            </w:pPr>
            <w:r w:rsidRPr="005331E7">
              <w:rPr>
                <w:sz w:val="22"/>
                <w:szCs w:val="22"/>
              </w:rPr>
              <w:t>2</w:t>
            </w:r>
          </w:p>
        </w:tc>
        <w:tc>
          <w:tcPr>
            <w:tcW w:w="1941" w:type="pct"/>
            <w:shd w:val="clear" w:color="auto" w:fill="auto"/>
            <w:vAlign w:val="center"/>
          </w:tcPr>
          <w:p w14:paraId="4143F8CC" w14:textId="35A11740" w:rsidR="00D936FD" w:rsidRPr="005331E7" w:rsidRDefault="00D936FD" w:rsidP="00D936FD">
            <w:pPr>
              <w:jc w:val="center"/>
              <w:rPr>
                <w:sz w:val="22"/>
                <w:szCs w:val="22"/>
              </w:rPr>
            </w:pPr>
            <w:r w:rsidRPr="005331E7">
              <w:rPr>
                <w:sz w:val="22"/>
                <w:szCs w:val="22"/>
              </w:rPr>
              <w:t>Котельная РТП п. Новые Решеты</w:t>
            </w:r>
          </w:p>
        </w:tc>
        <w:tc>
          <w:tcPr>
            <w:tcW w:w="907" w:type="pct"/>
            <w:tcBorders>
              <w:top w:val="nil"/>
              <w:left w:val="nil"/>
              <w:bottom w:val="single" w:sz="8" w:space="0" w:color="000000"/>
              <w:right w:val="single" w:sz="8" w:space="0" w:color="000000"/>
            </w:tcBorders>
            <w:shd w:val="clear" w:color="auto" w:fill="auto"/>
            <w:vAlign w:val="center"/>
          </w:tcPr>
          <w:p w14:paraId="67AC76E9" w14:textId="5F9F3E9C" w:rsidR="00D936FD" w:rsidRPr="005331E7" w:rsidRDefault="00D936FD" w:rsidP="00D936FD">
            <w:pPr>
              <w:jc w:val="center"/>
              <w:rPr>
                <w:sz w:val="20"/>
                <w:szCs w:val="20"/>
              </w:rPr>
            </w:pPr>
            <w:r w:rsidRPr="005331E7">
              <w:rPr>
                <w:sz w:val="20"/>
                <w:szCs w:val="20"/>
              </w:rPr>
              <w:t>0,217</w:t>
            </w:r>
          </w:p>
        </w:tc>
        <w:tc>
          <w:tcPr>
            <w:tcW w:w="905" w:type="pct"/>
            <w:tcBorders>
              <w:top w:val="nil"/>
              <w:left w:val="nil"/>
              <w:bottom w:val="single" w:sz="8" w:space="0" w:color="000000"/>
              <w:right w:val="single" w:sz="8" w:space="0" w:color="auto"/>
            </w:tcBorders>
            <w:shd w:val="clear" w:color="auto" w:fill="auto"/>
            <w:vAlign w:val="center"/>
          </w:tcPr>
          <w:p w14:paraId="5E5AA973" w14:textId="43D7B808" w:rsidR="00D936FD" w:rsidRPr="005331E7" w:rsidRDefault="00D936FD" w:rsidP="00D936FD">
            <w:pPr>
              <w:jc w:val="center"/>
              <w:rPr>
                <w:sz w:val="20"/>
                <w:szCs w:val="20"/>
              </w:rPr>
            </w:pPr>
            <w:r w:rsidRPr="005331E7">
              <w:rPr>
                <w:sz w:val="20"/>
                <w:szCs w:val="20"/>
              </w:rPr>
              <w:t>0,041</w:t>
            </w:r>
          </w:p>
        </w:tc>
        <w:tc>
          <w:tcPr>
            <w:tcW w:w="904" w:type="pct"/>
            <w:tcBorders>
              <w:top w:val="nil"/>
              <w:left w:val="nil"/>
              <w:bottom w:val="single" w:sz="8" w:space="0" w:color="000000"/>
              <w:right w:val="single" w:sz="8" w:space="0" w:color="auto"/>
            </w:tcBorders>
            <w:shd w:val="clear" w:color="auto" w:fill="auto"/>
            <w:vAlign w:val="center"/>
          </w:tcPr>
          <w:p w14:paraId="572394B1" w14:textId="530CD306" w:rsidR="00D936FD" w:rsidRPr="005331E7" w:rsidRDefault="00D936FD" w:rsidP="00D936FD">
            <w:pPr>
              <w:jc w:val="center"/>
              <w:rPr>
                <w:sz w:val="20"/>
                <w:szCs w:val="20"/>
              </w:rPr>
            </w:pPr>
            <w:r w:rsidRPr="005331E7">
              <w:rPr>
                <w:sz w:val="20"/>
                <w:szCs w:val="20"/>
              </w:rPr>
              <w:t>0,328</w:t>
            </w:r>
          </w:p>
        </w:tc>
      </w:tr>
    </w:tbl>
    <w:p w14:paraId="732BE56C" w14:textId="77777777" w:rsidR="0022049E" w:rsidRPr="005331E7" w:rsidRDefault="0022049E"/>
    <w:p w14:paraId="1260BF38" w14:textId="583598AE" w:rsidR="00EA0D24" w:rsidRPr="005331E7" w:rsidRDefault="00145BBA" w:rsidP="0006129B">
      <w:pPr>
        <w:pStyle w:val="31"/>
        <w:spacing w:line="240" w:lineRule="auto"/>
      </w:pPr>
      <w:bookmarkStart w:id="104" w:name="_Toc144017393"/>
      <w:r w:rsidRPr="005331E7">
        <w:t xml:space="preserve">7.3 </w:t>
      </w:r>
      <w:r w:rsidR="00EA0D24" w:rsidRPr="005331E7">
        <w:t>Изменения, произошедшие в балансах водоподготовительных установок источников тепловой энергии</w:t>
      </w:r>
      <w:r w:rsidR="00C479E2" w:rsidRPr="005331E7">
        <w:t xml:space="preserve"> </w:t>
      </w:r>
      <w:r w:rsidR="00EA0D24" w:rsidRPr="005331E7">
        <w:t xml:space="preserve">за период, </w:t>
      </w:r>
      <w:r w:rsidR="00042A16" w:rsidRPr="005331E7">
        <w:t>предшествующий разработке (актуализации) схемы теплоснабжения</w:t>
      </w:r>
      <w:bookmarkEnd w:id="102"/>
      <w:bookmarkEnd w:id="104"/>
    </w:p>
    <w:p w14:paraId="24948623" w14:textId="71A6013B" w:rsidR="00A81EE8" w:rsidRPr="005331E7" w:rsidRDefault="00A81EE8" w:rsidP="00A81EE8">
      <w:pPr>
        <w:ind w:firstLine="567"/>
      </w:pPr>
      <w:r w:rsidRPr="005331E7">
        <w:t>На основании полученных данных были актуализированы сведения по балансам теплоносителя в зоне действия источника теплоснабжения по состоянию на 202</w:t>
      </w:r>
      <w:r w:rsidR="00EC563E" w:rsidRPr="005331E7">
        <w:t>3</w:t>
      </w:r>
      <w:r w:rsidRPr="005331E7">
        <w:t xml:space="preserve"> г. </w:t>
      </w:r>
    </w:p>
    <w:p w14:paraId="70EAA86E" w14:textId="77777777" w:rsidR="00A81EE8" w:rsidRPr="005331E7" w:rsidRDefault="00A81EE8" w:rsidP="0006129B">
      <w:pPr>
        <w:widowControl w:val="0"/>
        <w:tabs>
          <w:tab w:val="left" w:pos="4245"/>
        </w:tabs>
        <w:adjustRightInd w:val="0"/>
        <w:ind w:firstLine="720"/>
        <w:textAlignment w:val="baseline"/>
      </w:pPr>
    </w:p>
    <w:p w14:paraId="754C7B3E" w14:textId="77777777" w:rsidR="008F7ED6" w:rsidRPr="005331E7" w:rsidRDefault="008F7ED6" w:rsidP="0006129B">
      <w:pPr>
        <w:ind w:firstLine="567"/>
        <w:sectPr w:rsidR="008F7ED6" w:rsidRPr="005331E7" w:rsidSect="00F83FC4">
          <w:pgSz w:w="11906" w:h="16838"/>
          <w:pgMar w:top="1134" w:right="851" w:bottom="1134" w:left="1134" w:header="708" w:footer="708" w:gutter="0"/>
          <w:cols w:space="708"/>
          <w:docGrid w:linePitch="360"/>
        </w:sectPr>
      </w:pPr>
    </w:p>
    <w:p w14:paraId="12210053" w14:textId="77777777" w:rsidR="003A5836" w:rsidRPr="005331E7" w:rsidRDefault="003A5836" w:rsidP="0006129B">
      <w:pPr>
        <w:pStyle w:val="21"/>
        <w:spacing w:line="240" w:lineRule="auto"/>
      </w:pPr>
      <w:bookmarkStart w:id="105" w:name="_Toc144017394"/>
      <w:r w:rsidRPr="005331E7">
        <w:lastRenderedPageBreak/>
        <w:t xml:space="preserve">Часть 8 </w:t>
      </w:r>
      <w:bookmarkEnd w:id="103"/>
      <w:r w:rsidR="005E5DE4" w:rsidRPr="005331E7">
        <w:t>Топливные балансы источников тепловой энергии и система обеспечения топливом</w:t>
      </w:r>
      <w:bookmarkEnd w:id="105"/>
    </w:p>
    <w:p w14:paraId="17161AF0" w14:textId="77777777" w:rsidR="00AB0258" w:rsidRPr="005331E7" w:rsidRDefault="00145BBA" w:rsidP="0006129B">
      <w:pPr>
        <w:pStyle w:val="31"/>
        <w:spacing w:line="240" w:lineRule="auto"/>
      </w:pPr>
      <w:bookmarkStart w:id="106" w:name="_Toc144017395"/>
      <w:r w:rsidRPr="005331E7">
        <w:t>8.1</w:t>
      </w:r>
      <w:r w:rsidR="00AB0258" w:rsidRPr="005331E7">
        <w:t xml:space="preserve"> </w:t>
      </w:r>
      <w:r w:rsidRPr="005331E7">
        <w:t>О</w:t>
      </w:r>
      <w:r w:rsidR="005E5DE4" w:rsidRPr="005331E7">
        <w:t>писание видов и количества используемого основного топлива для каждого источника тепловой энергии</w:t>
      </w:r>
      <w:bookmarkEnd w:id="106"/>
    </w:p>
    <w:p w14:paraId="46143829" w14:textId="784F5B7A" w:rsidR="00010A90" w:rsidRPr="005331E7" w:rsidRDefault="00D659B8" w:rsidP="0006129B">
      <w:pPr>
        <w:pStyle w:val="Affb"/>
        <w:rPr>
          <w:szCs w:val="24"/>
        </w:rPr>
      </w:pPr>
      <w:r w:rsidRPr="005331E7">
        <w:t xml:space="preserve">В настоящее время </w:t>
      </w:r>
      <w:r w:rsidR="003E5018" w:rsidRPr="005331E7">
        <w:t xml:space="preserve">на территории поселения </w:t>
      </w:r>
      <w:r w:rsidR="000154E8" w:rsidRPr="005331E7">
        <w:t xml:space="preserve">действует </w:t>
      </w:r>
      <w:r w:rsidR="00ED4FFB" w:rsidRPr="005331E7">
        <w:t>два источника централизованного теплоснабжения</w:t>
      </w:r>
      <w:r w:rsidR="008C4EE1" w:rsidRPr="005331E7">
        <w:t>.</w:t>
      </w:r>
      <w:r w:rsidR="006C495F" w:rsidRPr="005331E7">
        <w:t xml:space="preserve"> </w:t>
      </w:r>
      <w:r w:rsidR="00977025" w:rsidRPr="005331E7">
        <w:t>В качестве основного вида топлива на котельной используется твердое топливо (уголь)</w:t>
      </w:r>
      <w:r w:rsidR="000D6258" w:rsidRPr="005331E7">
        <w:t>.</w:t>
      </w:r>
      <w:r w:rsidR="008044FB" w:rsidRPr="005331E7">
        <w:t xml:space="preserve"> </w:t>
      </w:r>
      <w:r w:rsidR="00010A90" w:rsidRPr="005331E7">
        <w:rPr>
          <w:szCs w:val="24"/>
        </w:rPr>
        <w:t xml:space="preserve">Сведения о потреблении котельно-печного топлива приведены в таблице </w:t>
      </w:r>
      <w:r w:rsidR="0003017D" w:rsidRPr="005331E7">
        <w:rPr>
          <w:szCs w:val="24"/>
        </w:rPr>
        <w:t>2</w:t>
      </w:r>
      <w:r w:rsidR="000608B8" w:rsidRPr="005331E7">
        <w:rPr>
          <w:szCs w:val="24"/>
        </w:rPr>
        <w:t>4</w:t>
      </w:r>
      <w:r w:rsidR="00010A90" w:rsidRPr="005331E7">
        <w:rPr>
          <w:szCs w:val="24"/>
        </w:rPr>
        <w:t>.</w:t>
      </w:r>
    </w:p>
    <w:p w14:paraId="10BB67F8" w14:textId="77777777" w:rsidR="007F4555" w:rsidRPr="005331E7" w:rsidRDefault="007F4555" w:rsidP="0006129B">
      <w:pPr>
        <w:pStyle w:val="Affb"/>
        <w:rPr>
          <w:sz w:val="20"/>
        </w:rPr>
      </w:pPr>
    </w:p>
    <w:p w14:paraId="00905E3A" w14:textId="2D282E77" w:rsidR="007F4555" w:rsidRPr="005331E7" w:rsidRDefault="007F4555"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24</w:t>
      </w:r>
      <w:r w:rsidR="008A3CE6" w:rsidRPr="005331E7">
        <w:rPr>
          <w:noProof/>
        </w:rPr>
        <w:fldChar w:fldCharType="end"/>
      </w:r>
      <w:r w:rsidRPr="005331E7">
        <w:t xml:space="preserve"> - Описание видов и количества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3037"/>
        <w:gridCol w:w="1812"/>
        <w:gridCol w:w="2165"/>
        <w:gridCol w:w="1984"/>
        <w:gridCol w:w="6"/>
      </w:tblGrid>
      <w:tr w:rsidR="00E73890" w:rsidRPr="005331E7" w14:paraId="38448782" w14:textId="77777777" w:rsidTr="0022049E">
        <w:trPr>
          <w:cantSplit/>
          <w:tblHeader/>
        </w:trPr>
        <w:tc>
          <w:tcPr>
            <w:tcW w:w="458" w:type="pct"/>
            <w:vMerge w:val="restart"/>
            <w:vAlign w:val="center"/>
          </w:tcPr>
          <w:p w14:paraId="3D7B9556" w14:textId="77777777" w:rsidR="00A24078" w:rsidRPr="005331E7" w:rsidRDefault="00A24078" w:rsidP="004E3A49">
            <w:pPr>
              <w:pStyle w:val="Affb"/>
              <w:ind w:firstLine="0"/>
              <w:jc w:val="center"/>
              <w:rPr>
                <w:sz w:val="22"/>
                <w:szCs w:val="22"/>
              </w:rPr>
            </w:pPr>
            <w:r w:rsidRPr="005331E7">
              <w:rPr>
                <w:sz w:val="22"/>
                <w:szCs w:val="22"/>
              </w:rPr>
              <w:t>№ п/п</w:t>
            </w:r>
          </w:p>
        </w:tc>
        <w:tc>
          <w:tcPr>
            <w:tcW w:w="1532" w:type="pct"/>
            <w:vMerge w:val="restart"/>
            <w:shd w:val="clear" w:color="auto" w:fill="auto"/>
            <w:vAlign w:val="center"/>
          </w:tcPr>
          <w:p w14:paraId="491CDBE9" w14:textId="77777777" w:rsidR="00A24078" w:rsidRPr="005331E7" w:rsidRDefault="00A24078" w:rsidP="004E3A49">
            <w:pPr>
              <w:pStyle w:val="Affb"/>
              <w:ind w:firstLine="0"/>
              <w:rPr>
                <w:sz w:val="22"/>
                <w:szCs w:val="22"/>
              </w:rPr>
            </w:pPr>
            <w:r w:rsidRPr="005331E7">
              <w:rPr>
                <w:sz w:val="22"/>
                <w:szCs w:val="22"/>
              </w:rPr>
              <w:t>Источник тепла</w:t>
            </w:r>
          </w:p>
        </w:tc>
        <w:tc>
          <w:tcPr>
            <w:tcW w:w="914" w:type="pct"/>
            <w:vMerge w:val="restart"/>
            <w:shd w:val="clear" w:color="auto" w:fill="auto"/>
            <w:vAlign w:val="center"/>
          </w:tcPr>
          <w:p w14:paraId="732D4C83" w14:textId="77777777" w:rsidR="00A24078" w:rsidRPr="005331E7" w:rsidRDefault="00A24078" w:rsidP="004E3A49">
            <w:pPr>
              <w:pStyle w:val="Affb"/>
              <w:ind w:firstLine="0"/>
              <w:rPr>
                <w:sz w:val="22"/>
                <w:szCs w:val="22"/>
              </w:rPr>
            </w:pPr>
            <w:r w:rsidRPr="005331E7">
              <w:rPr>
                <w:sz w:val="22"/>
                <w:szCs w:val="22"/>
              </w:rPr>
              <w:t>Вид топлива</w:t>
            </w:r>
          </w:p>
        </w:tc>
        <w:tc>
          <w:tcPr>
            <w:tcW w:w="2096" w:type="pct"/>
            <w:gridSpan w:val="3"/>
          </w:tcPr>
          <w:p w14:paraId="6BC67A08" w14:textId="6C5D37E3" w:rsidR="00A24078" w:rsidRPr="005331E7" w:rsidRDefault="00A24078" w:rsidP="004E3A49">
            <w:pPr>
              <w:pStyle w:val="Affb"/>
              <w:ind w:firstLine="0"/>
              <w:jc w:val="center"/>
              <w:rPr>
                <w:sz w:val="22"/>
                <w:szCs w:val="22"/>
              </w:rPr>
            </w:pPr>
            <w:r w:rsidRPr="005331E7">
              <w:rPr>
                <w:sz w:val="22"/>
                <w:szCs w:val="22"/>
              </w:rPr>
              <w:t>2022 г.</w:t>
            </w:r>
          </w:p>
        </w:tc>
      </w:tr>
      <w:tr w:rsidR="00E73890" w:rsidRPr="005331E7" w14:paraId="7ED00B87" w14:textId="77777777" w:rsidTr="0022049E">
        <w:trPr>
          <w:gridAfter w:val="1"/>
          <w:wAfter w:w="3" w:type="pct"/>
          <w:cantSplit/>
          <w:tblHeader/>
        </w:trPr>
        <w:tc>
          <w:tcPr>
            <w:tcW w:w="458" w:type="pct"/>
            <w:vMerge/>
            <w:vAlign w:val="center"/>
          </w:tcPr>
          <w:p w14:paraId="380F50C8" w14:textId="77777777" w:rsidR="00A24078" w:rsidRPr="005331E7" w:rsidRDefault="00A24078" w:rsidP="000D6258">
            <w:pPr>
              <w:pStyle w:val="Affb"/>
              <w:ind w:firstLine="0"/>
              <w:jc w:val="center"/>
              <w:rPr>
                <w:sz w:val="22"/>
                <w:szCs w:val="22"/>
              </w:rPr>
            </w:pPr>
          </w:p>
        </w:tc>
        <w:tc>
          <w:tcPr>
            <w:tcW w:w="1532" w:type="pct"/>
            <w:vMerge/>
            <w:shd w:val="clear" w:color="auto" w:fill="auto"/>
            <w:vAlign w:val="center"/>
          </w:tcPr>
          <w:p w14:paraId="3E9AD83B" w14:textId="77777777" w:rsidR="00A24078" w:rsidRPr="005331E7" w:rsidRDefault="00A24078" w:rsidP="000D6258">
            <w:pPr>
              <w:pStyle w:val="Affb"/>
              <w:ind w:firstLine="0"/>
              <w:rPr>
                <w:sz w:val="22"/>
                <w:szCs w:val="22"/>
              </w:rPr>
            </w:pPr>
          </w:p>
        </w:tc>
        <w:tc>
          <w:tcPr>
            <w:tcW w:w="914" w:type="pct"/>
            <w:vMerge/>
            <w:shd w:val="clear" w:color="auto" w:fill="auto"/>
            <w:vAlign w:val="center"/>
          </w:tcPr>
          <w:p w14:paraId="55662586" w14:textId="77777777" w:rsidR="00A24078" w:rsidRPr="005331E7" w:rsidRDefault="00A24078" w:rsidP="000D6258">
            <w:pPr>
              <w:pStyle w:val="Affb"/>
              <w:ind w:firstLine="0"/>
              <w:rPr>
                <w:sz w:val="22"/>
                <w:szCs w:val="22"/>
              </w:rPr>
            </w:pPr>
          </w:p>
        </w:tc>
        <w:tc>
          <w:tcPr>
            <w:tcW w:w="1092" w:type="pct"/>
            <w:tcBorders>
              <w:bottom w:val="single" w:sz="4" w:space="0" w:color="auto"/>
            </w:tcBorders>
          </w:tcPr>
          <w:p w14:paraId="06DD6E4B" w14:textId="72EEAD03" w:rsidR="00A24078" w:rsidRPr="005331E7" w:rsidRDefault="00A24078" w:rsidP="000D6258">
            <w:pPr>
              <w:pStyle w:val="Affb"/>
              <w:ind w:right="-57" w:firstLine="0"/>
              <w:jc w:val="center"/>
              <w:rPr>
                <w:sz w:val="22"/>
                <w:szCs w:val="22"/>
              </w:rPr>
            </w:pPr>
            <w:r w:rsidRPr="005331E7">
              <w:rPr>
                <w:sz w:val="22"/>
                <w:szCs w:val="22"/>
              </w:rPr>
              <w:t>Расход натурального топлива (</w:t>
            </w:r>
            <w:r w:rsidR="00670438" w:rsidRPr="005331E7">
              <w:rPr>
                <w:sz w:val="22"/>
                <w:szCs w:val="22"/>
              </w:rPr>
              <w:t>уголь -</w:t>
            </w:r>
            <w:proofErr w:type="spellStart"/>
            <w:r w:rsidR="00670438" w:rsidRPr="005331E7">
              <w:rPr>
                <w:sz w:val="22"/>
                <w:szCs w:val="22"/>
              </w:rPr>
              <w:t>тн</w:t>
            </w:r>
            <w:proofErr w:type="spellEnd"/>
            <w:r w:rsidRPr="005331E7">
              <w:rPr>
                <w:sz w:val="22"/>
                <w:szCs w:val="22"/>
              </w:rPr>
              <w:t>)</w:t>
            </w:r>
          </w:p>
        </w:tc>
        <w:tc>
          <w:tcPr>
            <w:tcW w:w="1001" w:type="pct"/>
            <w:tcBorders>
              <w:bottom w:val="single" w:sz="4" w:space="0" w:color="auto"/>
            </w:tcBorders>
            <w:vAlign w:val="center"/>
          </w:tcPr>
          <w:p w14:paraId="70837944" w14:textId="49704240" w:rsidR="00A24078" w:rsidRPr="005331E7" w:rsidRDefault="00A24078" w:rsidP="0022049E">
            <w:pPr>
              <w:pStyle w:val="Affb"/>
              <w:ind w:right="-57" w:firstLine="0"/>
              <w:jc w:val="center"/>
              <w:rPr>
                <w:sz w:val="22"/>
                <w:szCs w:val="22"/>
              </w:rPr>
            </w:pPr>
            <w:r w:rsidRPr="005331E7">
              <w:rPr>
                <w:sz w:val="22"/>
                <w:szCs w:val="22"/>
              </w:rPr>
              <w:t xml:space="preserve">Расход условного топлива, т </w:t>
            </w:r>
            <w:proofErr w:type="spellStart"/>
            <w:r w:rsidRPr="005331E7">
              <w:rPr>
                <w:sz w:val="22"/>
                <w:szCs w:val="22"/>
              </w:rPr>
              <w:t>у.т</w:t>
            </w:r>
            <w:proofErr w:type="spellEnd"/>
            <w:r w:rsidRPr="005331E7">
              <w:rPr>
                <w:sz w:val="22"/>
                <w:szCs w:val="22"/>
              </w:rPr>
              <w:t>.</w:t>
            </w:r>
          </w:p>
        </w:tc>
      </w:tr>
      <w:tr w:rsidR="00F3526D" w:rsidRPr="005331E7" w14:paraId="6BC2A202" w14:textId="77777777" w:rsidTr="001E2059">
        <w:trPr>
          <w:gridAfter w:val="1"/>
          <w:wAfter w:w="3" w:type="pct"/>
          <w:cantSplit/>
        </w:trPr>
        <w:tc>
          <w:tcPr>
            <w:tcW w:w="458" w:type="pct"/>
            <w:vAlign w:val="center"/>
          </w:tcPr>
          <w:p w14:paraId="0E57348E" w14:textId="55700A1C" w:rsidR="00F3526D" w:rsidRPr="005331E7" w:rsidRDefault="00F3526D" w:rsidP="00F3526D">
            <w:pPr>
              <w:pStyle w:val="ab"/>
              <w:jc w:val="center"/>
              <w:rPr>
                <w:sz w:val="22"/>
                <w:szCs w:val="22"/>
              </w:rPr>
            </w:pPr>
            <w:r w:rsidRPr="005331E7">
              <w:rPr>
                <w:sz w:val="22"/>
                <w:szCs w:val="22"/>
              </w:rPr>
              <w:t>1</w:t>
            </w:r>
          </w:p>
        </w:tc>
        <w:tc>
          <w:tcPr>
            <w:tcW w:w="1532" w:type="pct"/>
            <w:shd w:val="clear" w:color="auto" w:fill="auto"/>
            <w:vAlign w:val="center"/>
          </w:tcPr>
          <w:p w14:paraId="4287DE76" w14:textId="393B47F4" w:rsidR="00F3526D" w:rsidRPr="005331E7" w:rsidRDefault="00F3526D" w:rsidP="00F3526D">
            <w:pPr>
              <w:jc w:val="center"/>
              <w:rPr>
                <w:sz w:val="22"/>
              </w:rPr>
            </w:pPr>
            <w:r w:rsidRPr="005331E7">
              <w:rPr>
                <w:sz w:val="22"/>
                <w:szCs w:val="22"/>
              </w:rPr>
              <w:t>Котельная п. Новые Решеты</w:t>
            </w:r>
          </w:p>
        </w:tc>
        <w:tc>
          <w:tcPr>
            <w:tcW w:w="914" w:type="pct"/>
            <w:tcBorders>
              <w:top w:val="nil"/>
              <w:left w:val="nil"/>
              <w:bottom w:val="single" w:sz="8" w:space="0" w:color="auto"/>
              <w:right w:val="single" w:sz="8" w:space="0" w:color="auto"/>
            </w:tcBorders>
            <w:shd w:val="clear" w:color="auto" w:fill="auto"/>
            <w:vAlign w:val="center"/>
          </w:tcPr>
          <w:p w14:paraId="716E3B84" w14:textId="05902068" w:rsidR="00F3526D" w:rsidRPr="005331E7" w:rsidRDefault="00F3526D" w:rsidP="00F3526D">
            <w:pPr>
              <w:jc w:val="center"/>
              <w:rPr>
                <w:sz w:val="22"/>
              </w:rPr>
            </w:pPr>
            <w:r w:rsidRPr="005331E7">
              <w:rPr>
                <w:sz w:val="20"/>
                <w:szCs w:val="20"/>
              </w:rPr>
              <w:t>уголь</w:t>
            </w:r>
          </w:p>
        </w:tc>
        <w:tc>
          <w:tcPr>
            <w:tcW w:w="1092" w:type="pct"/>
            <w:tcBorders>
              <w:top w:val="nil"/>
              <w:left w:val="nil"/>
              <w:bottom w:val="single" w:sz="8" w:space="0" w:color="auto"/>
              <w:right w:val="single" w:sz="8" w:space="0" w:color="auto"/>
            </w:tcBorders>
            <w:shd w:val="clear" w:color="auto" w:fill="auto"/>
            <w:vAlign w:val="center"/>
          </w:tcPr>
          <w:p w14:paraId="5E4B1FC6" w14:textId="5FB3C2A2" w:rsidR="00F3526D" w:rsidRPr="005331E7" w:rsidRDefault="00F3526D" w:rsidP="00F3526D">
            <w:pPr>
              <w:jc w:val="center"/>
              <w:rPr>
                <w:sz w:val="22"/>
              </w:rPr>
            </w:pPr>
            <w:r w:rsidRPr="005331E7">
              <w:rPr>
                <w:sz w:val="20"/>
                <w:szCs w:val="20"/>
              </w:rPr>
              <w:t>108,0</w:t>
            </w:r>
          </w:p>
        </w:tc>
        <w:tc>
          <w:tcPr>
            <w:tcW w:w="1001" w:type="pct"/>
            <w:tcBorders>
              <w:top w:val="nil"/>
              <w:left w:val="nil"/>
              <w:bottom w:val="single" w:sz="8" w:space="0" w:color="auto"/>
              <w:right w:val="single" w:sz="8" w:space="0" w:color="auto"/>
            </w:tcBorders>
            <w:shd w:val="clear" w:color="auto" w:fill="auto"/>
            <w:vAlign w:val="center"/>
          </w:tcPr>
          <w:p w14:paraId="030ED9B5" w14:textId="13510382" w:rsidR="00F3526D" w:rsidRPr="005331E7" w:rsidRDefault="00F3526D" w:rsidP="00F3526D">
            <w:pPr>
              <w:jc w:val="center"/>
              <w:rPr>
                <w:sz w:val="22"/>
              </w:rPr>
            </w:pPr>
            <w:r w:rsidRPr="005331E7">
              <w:rPr>
                <w:sz w:val="20"/>
                <w:szCs w:val="20"/>
              </w:rPr>
              <w:t>95,94</w:t>
            </w:r>
          </w:p>
        </w:tc>
      </w:tr>
      <w:tr w:rsidR="00F3526D" w:rsidRPr="005331E7" w14:paraId="68DAEC09" w14:textId="77777777" w:rsidTr="001E2059">
        <w:trPr>
          <w:gridAfter w:val="1"/>
          <w:wAfter w:w="3" w:type="pct"/>
          <w:cantSplit/>
        </w:trPr>
        <w:tc>
          <w:tcPr>
            <w:tcW w:w="458" w:type="pct"/>
            <w:vAlign w:val="center"/>
          </w:tcPr>
          <w:p w14:paraId="1578E464" w14:textId="319E000B" w:rsidR="00F3526D" w:rsidRPr="005331E7" w:rsidRDefault="00F3526D" w:rsidP="00F3526D">
            <w:pPr>
              <w:pStyle w:val="ab"/>
              <w:jc w:val="center"/>
              <w:rPr>
                <w:sz w:val="22"/>
                <w:szCs w:val="22"/>
              </w:rPr>
            </w:pPr>
            <w:r w:rsidRPr="005331E7">
              <w:rPr>
                <w:sz w:val="22"/>
                <w:szCs w:val="22"/>
              </w:rPr>
              <w:t>2</w:t>
            </w:r>
          </w:p>
        </w:tc>
        <w:tc>
          <w:tcPr>
            <w:tcW w:w="1532" w:type="pct"/>
            <w:shd w:val="clear" w:color="auto" w:fill="auto"/>
            <w:vAlign w:val="center"/>
          </w:tcPr>
          <w:p w14:paraId="59DE7D22" w14:textId="1574799E" w:rsidR="00F3526D" w:rsidRPr="005331E7" w:rsidRDefault="00F3526D" w:rsidP="00F3526D">
            <w:pPr>
              <w:jc w:val="center"/>
              <w:rPr>
                <w:sz w:val="22"/>
                <w:szCs w:val="22"/>
              </w:rPr>
            </w:pPr>
            <w:r w:rsidRPr="005331E7">
              <w:rPr>
                <w:sz w:val="22"/>
                <w:szCs w:val="22"/>
              </w:rPr>
              <w:t>Котельная РТП п. Новые Решеты</w:t>
            </w:r>
          </w:p>
        </w:tc>
        <w:tc>
          <w:tcPr>
            <w:tcW w:w="914" w:type="pct"/>
            <w:tcBorders>
              <w:top w:val="nil"/>
              <w:left w:val="nil"/>
              <w:bottom w:val="single" w:sz="8" w:space="0" w:color="auto"/>
              <w:right w:val="single" w:sz="8" w:space="0" w:color="auto"/>
            </w:tcBorders>
            <w:shd w:val="clear" w:color="auto" w:fill="auto"/>
            <w:vAlign w:val="center"/>
          </w:tcPr>
          <w:p w14:paraId="47737305" w14:textId="0866A4C3" w:rsidR="00F3526D" w:rsidRPr="005331E7" w:rsidRDefault="00F3526D" w:rsidP="00F3526D">
            <w:pPr>
              <w:jc w:val="center"/>
              <w:rPr>
                <w:sz w:val="20"/>
                <w:szCs w:val="20"/>
              </w:rPr>
            </w:pPr>
            <w:r w:rsidRPr="005331E7">
              <w:rPr>
                <w:sz w:val="20"/>
                <w:szCs w:val="20"/>
              </w:rPr>
              <w:t>уголь</w:t>
            </w:r>
          </w:p>
        </w:tc>
        <w:tc>
          <w:tcPr>
            <w:tcW w:w="1092" w:type="pct"/>
            <w:tcBorders>
              <w:top w:val="nil"/>
              <w:left w:val="nil"/>
              <w:bottom w:val="single" w:sz="8" w:space="0" w:color="auto"/>
              <w:right w:val="single" w:sz="8" w:space="0" w:color="auto"/>
            </w:tcBorders>
            <w:shd w:val="clear" w:color="auto" w:fill="auto"/>
            <w:vAlign w:val="center"/>
          </w:tcPr>
          <w:p w14:paraId="33104F59" w14:textId="770B3331" w:rsidR="00F3526D" w:rsidRPr="005331E7" w:rsidRDefault="00F3526D" w:rsidP="00F3526D">
            <w:pPr>
              <w:jc w:val="center"/>
              <w:rPr>
                <w:sz w:val="20"/>
                <w:szCs w:val="20"/>
              </w:rPr>
            </w:pPr>
            <w:r w:rsidRPr="005331E7">
              <w:rPr>
                <w:sz w:val="20"/>
                <w:szCs w:val="20"/>
              </w:rPr>
              <w:t>812,0</w:t>
            </w:r>
          </w:p>
        </w:tc>
        <w:tc>
          <w:tcPr>
            <w:tcW w:w="1001" w:type="pct"/>
            <w:tcBorders>
              <w:top w:val="nil"/>
              <w:left w:val="nil"/>
              <w:bottom w:val="single" w:sz="8" w:space="0" w:color="auto"/>
              <w:right w:val="single" w:sz="8" w:space="0" w:color="auto"/>
            </w:tcBorders>
            <w:shd w:val="clear" w:color="auto" w:fill="auto"/>
            <w:vAlign w:val="center"/>
          </w:tcPr>
          <w:p w14:paraId="13C0DC95" w14:textId="40323844" w:rsidR="00F3526D" w:rsidRPr="005331E7" w:rsidRDefault="00F3526D" w:rsidP="00F3526D">
            <w:pPr>
              <w:jc w:val="center"/>
              <w:rPr>
                <w:sz w:val="20"/>
                <w:szCs w:val="20"/>
              </w:rPr>
            </w:pPr>
            <w:r w:rsidRPr="005331E7">
              <w:rPr>
                <w:sz w:val="20"/>
                <w:szCs w:val="20"/>
              </w:rPr>
              <w:t>623,62</w:t>
            </w:r>
          </w:p>
        </w:tc>
      </w:tr>
    </w:tbl>
    <w:p w14:paraId="1B2F2CFF" w14:textId="77777777" w:rsidR="0022049E" w:rsidRPr="005331E7" w:rsidRDefault="0022049E"/>
    <w:p w14:paraId="0AB39C73" w14:textId="27E5184E" w:rsidR="00AB0258" w:rsidRPr="005331E7" w:rsidRDefault="00145BBA" w:rsidP="0006129B">
      <w:pPr>
        <w:pStyle w:val="31"/>
        <w:spacing w:line="240" w:lineRule="auto"/>
      </w:pPr>
      <w:bookmarkStart w:id="107" w:name="_Toc144017396"/>
      <w:r w:rsidRPr="005331E7">
        <w:t>8.2 О</w:t>
      </w:r>
      <w:r w:rsidR="005E5DE4" w:rsidRPr="005331E7">
        <w:t>писание видов резервного и аварийного топлива и возможности их обеспечения в соответствии с нормативными требованиями</w:t>
      </w:r>
      <w:bookmarkEnd w:id="107"/>
    </w:p>
    <w:p w14:paraId="2785A824" w14:textId="7901278D" w:rsidR="00010A90" w:rsidRPr="005331E7" w:rsidRDefault="002A2DC4" w:rsidP="0006129B">
      <w:pPr>
        <w:tabs>
          <w:tab w:val="left" w:pos="0"/>
        </w:tabs>
        <w:ind w:firstLine="709"/>
        <w:rPr>
          <w:bCs/>
        </w:rPr>
      </w:pPr>
      <w:r w:rsidRPr="005331E7">
        <w:rPr>
          <w:bCs/>
        </w:rPr>
        <w:t>Сведения об</w:t>
      </w:r>
      <w:r w:rsidR="00010A90" w:rsidRPr="005331E7">
        <w:rPr>
          <w:bCs/>
        </w:rPr>
        <w:t xml:space="preserve"> основн</w:t>
      </w:r>
      <w:r w:rsidRPr="005331E7">
        <w:rPr>
          <w:bCs/>
        </w:rPr>
        <w:t>ом</w:t>
      </w:r>
      <w:r w:rsidR="00010A90" w:rsidRPr="005331E7">
        <w:rPr>
          <w:bCs/>
        </w:rPr>
        <w:t xml:space="preserve"> и резервн</w:t>
      </w:r>
      <w:r w:rsidRPr="005331E7">
        <w:rPr>
          <w:bCs/>
        </w:rPr>
        <w:t>ым видам топлива на</w:t>
      </w:r>
      <w:r w:rsidR="00010A90" w:rsidRPr="005331E7">
        <w:rPr>
          <w:bCs/>
        </w:rPr>
        <w:t xml:space="preserve"> котельн</w:t>
      </w:r>
      <w:r w:rsidRPr="005331E7">
        <w:rPr>
          <w:bCs/>
        </w:rPr>
        <w:t>ых</w:t>
      </w:r>
      <w:r w:rsidR="00010A90" w:rsidRPr="005331E7">
        <w:rPr>
          <w:bCs/>
        </w:rPr>
        <w:t xml:space="preserve"> приведена в таблице </w:t>
      </w:r>
      <w:r w:rsidR="0003017D" w:rsidRPr="005331E7">
        <w:rPr>
          <w:bCs/>
        </w:rPr>
        <w:t>2</w:t>
      </w:r>
      <w:r w:rsidR="000608B8" w:rsidRPr="005331E7">
        <w:rPr>
          <w:bCs/>
        </w:rPr>
        <w:t>5</w:t>
      </w:r>
      <w:r w:rsidR="00685EC3" w:rsidRPr="005331E7">
        <w:rPr>
          <w:bCs/>
        </w:rPr>
        <w:t>.</w:t>
      </w:r>
    </w:p>
    <w:p w14:paraId="4D52B546" w14:textId="77777777" w:rsidR="00B90C8A" w:rsidRPr="005331E7" w:rsidRDefault="00B90C8A" w:rsidP="0006129B">
      <w:pPr>
        <w:tabs>
          <w:tab w:val="left" w:pos="0"/>
        </w:tabs>
        <w:ind w:firstLine="709"/>
        <w:rPr>
          <w:bCs/>
        </w:rPr>
      </w:pPr>
    </w:p>
    <w:p w14:paraId="3328951B" w14:textId="1A812A8F" w:rsidR="00010A90" w:rsidRPr="005331E7" w:rsidRDefault="00010A90" w:rsidP="0006129B">
      <w:pPr>
        <w:pStyle w:val="aff9"/>
        <w:spacing w:line="240" w:lineRule="auto"/>
        <w:rPr>
          <w:rFonts w:eastAsia="Times New Roman"/>
          <w:szCs w:val="24"/>
        </w:rPr>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25</w:t>
      </w:r>
      <w:r w:rsidR="008A3CE6" w:rsidRPr="005331E7">
        <w:rPr>
          <w:noProof/>
        </w:rPr>
        <w:fldChar w:fldCharType="end"/>
      </w:r>
      <w:r w:rsidRPr="005331E7">
        <w:t xml:space="preserve"> – Описание видов используемого топлива</w:t>
      </w:r>
    </w:p>
    <w:tbl>
      <w:tblPr>
        <w:tblW w:w="4902" w:type="pct"/>
        <w:jc w:val="center"/>
        <w:tblLook w:val="04A0" w:firstRow="1" w:lastRow="0" w:firstColumn="1" w:lastColumn="0" w:noHBand="0" w:noVBand="1"/>
      </w:tblPr>
      <w:tblGrid>
        <w:gridCol w:w="621"/>
        <w:gridCol w:w="4337"/>
        <w:gridCol w:w="1823"/>
        <w:gridCol w:w="2936"/>
      </w:tblGrid>
      <w:tr w:rsidR="00E73890" w:rsidRPr="005331E7" w14:paraId="3CBA1C29" w14:textId="77777777" w:rsidTr="0003017D">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36ECEEBF" w14:textId="77777777" w:rsidR="00010A90" w:rsidRPr="005331E7" w:rsidRDefault="00010A90" w:rsidP="0006129B">
            <w:pPr>
              <w:jc w:val="center"/>
              <w:rPr>
                <w:sz w:val="22"/>
                <w:szCs w:val="22"/>
              </w:rPr>
            </w:pPr>
            <w:r w:rsidRPr="005331E7">
              <w:rPr>
                <w:sz w:val="22"/>
                <w:szCs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3A8FE93B" w14:textId="77777777" w:rsidR="00010A90" w:rsidRPr="005331E7" w:rsidRDefault="00010A90" w:rsidP="0006129B">
            <w:pPr>
              <w:jc w:val="center"/>
              <w:rPr>
                <w:sz w:val="22"/>
                <w:szCs w:val="22"/>
              </w:rPr>
            </w:pPr>
            <w:r w:rsidRPr="005331E7">
              <w:rPr>
                <w:sz w:val="22"/>
                <w:szCs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3DF36017" w14:textId="77777777" w:rsidR="00010A90" w:rsidRPr="005331E7" w:rsidRDefault="00010A90" w:rsidP="0006129B">
            <w:pPr>
              <w:jc w:val="center"/>
              <w:rPr>
                <w:sz w:val="22"/>
                <w:szCs w:val="22"/>
              </w:rPr>
            </w:pPr>
            <w:r w:rsidRPr="005331E7">
              <w:rPr>
                <w:sz w:val="22"/>
                <w:szCs w:val="22"/>
              </w:rPr>
              <w:t>Ви</w:t>
            </w:r>
            <w:r w:rsidR="000E2361" w:rsidRPr="005331E7">
              <w:rPr>
                <w:sz w:val="22"/>
                <w:szCs w:val="22"/>
              </w:rPr>
              <w:t>д</w:t>
            </w:r>
            <w:r w:rsidR="00787B99" w:rsidRPr="005331E7">
              <w:rPr>
                <w:sz w:val="22"/>
                <w:szCs w:val="22"/>
              </w:rPr>
              <w:t xml:space="preserve"> </w:t>
            </w:r>
            <w:r w:rsidRPr="005331E7">
              <w:rPr>
                <w:sz w:val="22"/>
                <w:szCs w:val="22"/>
              </w:rPr>
              <w:t>топлива</w:t>
            </w:r>
          </w:p>
        </w:tc>
      </w:tr>
      <w:tr w:rsidR="00E73890" w:rsidRPr="005331E7" w14:paraId="04ABA965" w14:textId="77777777" w:rsidTr="0003017D">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4AD72783" w14:textId="77777777" w:rsidR="00010A90" w:rsidRPr="005331E7" w:rsidRDefault="00010A90" w:rsidP="0006129B">
            <w:pPr>
              <w:jc w:val="center"/>
              <w:rPr>
                <w:sz w:val="22"/>
                <w:szCs w:val="22"/>
              </w:rPr>
            </w:pPr>
          </w:p>
        </w:tc>
        <w:tc>
          <w:tcPr>
            <w:tcW w:w="2231" w:type="pct"/>
            <w:vMerge/>
            <w:tcBorders>
              <w:left w:val="nil"/>
              <w:bottom w:val="single" w:sz="4" w:space="0" w:color="auto"/>
              <w:right w:val="single" w:sz="4" w:space="0" w:color="auto"/>
            </w:tcBorders>
            <w:shd w:val="clear" w:color="000000" w:fill="FFFFFF"/>
            <w:vAlign w:val="center"/>
          </w:tcPr>
          <w:p w14:paraId="3B13A588" w14:textId="77777777" w:rsidR="00010A90" w:rsidRPr="005331E7" w:rsidRDefault="00010A90" w:rsidP="0006129B">
            <w:pPr>
              <w:rPr>
                <w:sz w:val="22"/>
                <w:szCs w:val="22"/>
              </w:rPr>
            </w:pPr>
          </w:p>
        </w:tc>
        <w:tc>
          <w:tcPr>
            <w:tcW w:w="938" w:type="pct"/>
            <w:tcBorders>
              <w:top w:val="nil"/>
              <w:left w:val="nil"/>
              <w:bottom w:val="single" w:sz="4" w:space="0" w:color="auto"/>
              <w:right w:val="single" w:sz="4" w:space="0" w:color="auto"/>
            </w:tcBorders>
            <w:shd w:val="clear" w:color="auto" w:fill="auto"/>
            <w:vAlign w:val="center"/>
          </w:tcPr>
          <w:p w14:paraId="7BC21D2E" w14:textId="77777777" w:rsidR="00010A90" w:rsidRPr="005331E7" w:rsidRDefault="00010A90" w:rsidP="0006129B">
            <w:pPr>
              <w:jc w:val="center"/>
              <w:rPr>
                <w:sz w:val="22"/>
                <w:szCs w:val="22"/>
              </w:rPr>
            </w:pPr>
            <w:r w:rsidRPr="005331E7">
              <w:rPr>
                <w:sz w:val="22"/>
                <w:szCs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60E6788D" w14:textId="77777777" w:rsidR="00010A90" w:rsidRPr="005331E7" w:rsidRDefault="00010A90" w:rsidP="0006129B">
            <w:pPr>
              <w:jc w:val="center"/>
              <w:rPr>
                <w:sz w:val="22"/>
                <w:szCs w:val="22"/>
              </w:rPr>
            </w:pPr>
            <w:r w:rsidRPr="005331E7">
              <w:rPr>
                <w:sz w:val="22"/>
                <w:szCs w:val="22"/>
              </w:rPr>
              <w:t>Резервное/аварийное</w:t>
            </w:r>
          </w:p>
        </w:tc>
      </w:tr>
      <w:tr w:rsidR="00A43B3F" w:rsidRPr="005331E7" w14:paraId="7C1CBCEF"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488E37F2" w14:textId="6B65948C" w:rsidR="00A43B3F" w:rsidRPr="005331E7" w:rsidRDefault="00A43B3F" w:rsidP="00A43B3F">
            <w:pPr>
              <w:pStyle w:val="ab"/>
              <w:jc w:val="center"/>
              <w:rPr>
                <w:sz w:val="22"/>
                <w:szCs w:val="22"/>
              </w:rPr>
            </w:pPr>
            <w:r w:rsidRPr="005331E7">
              <w:rPr>
                <w:sz w:val="22"/>
                <w:szCs w:val="22"/>
              </w:rPr>
              <w:t>1</w:t>
            </w:r>
          </w:p>
        </w:tc>
        <w:tc>
          <w:tcPr>
            <w:tcW w:w="2231" w:type="pct"/>
            <w:tcBorders>
              <w:top w:val="nil"/>
              <w:left w:val="nil"/>
              <w:bottom w:val="single" w:sz="4" w:space="0" w:color="auto"/>
              <w:right w:val="single" w:sz="4" w:space="0" w:color="auto"/>
            </w:tcBorders>
            <w:shd w:val="clear" w:color="000000" w:fill="FFFFFF"/>
            <w:vAlign w:val="center"/>
          </w:tcPr>
          <w:p w14:paraId="130517DB" w14:textId="3D9AA6FA" w:rsidR="00A43B3F" w:rsidRPr="005331E7" w:rsidRDefault="00A43B3F" w:rsidP="00A43B3F">
            <w:pPr>
              <w:jc w:val="center"/>
              <w:rPr>
                <w:sz w:val="22"/>
                <w:szCs w:val="22"/>
              </w:rPr>
            </w:pPr>
            <w:r w:rsidRPr="005331E7">
              <w:rPr>
                <w:sz w:val="22"/>
                <w:szCs w:val="22"/>
              </w:rPr>
              <w:t>Котельная п. Новые Решеты</w:t>
            </w:r>
          </w:p>
        </w:tc>
        <w:tc>
          <w:tcPr>
            <w:tcW w:w="938" w:type="pct"/>
            <w:tcBorders>
              <w:top w:val="single" w:sz="4" w:space="0" w:color="auto"/>
              <w:bottom w:val="single" w:sz="4" w:space="0" w:color="auto"/>
              <w:right w:val="single" w:sz="4" w:space="0" w:color="auto"/>
            </w:tcBorders>
            <w:vAlign w:val="center"/>
          </w:tcPr>
          <w:p w14:paraId="4570F756" w14:textId="564DCD56" w:rsidR="00A43B3F" w:rsidRPr="005331E7" w:rsidRDefault="00A43B3F" w:rsidP="00A43B3F">
            <w:pPr>
              <w:jc w:val="center"/>
              <w:rPr>
                <w:sz w:val="22"/>
                <w:szCs w:val="22"/>
              </w:rPr>
            </w:pPr>
            <w:r w:rsidRPr="005331E7">
              <w:rPr>
                <w:sz w:val="20"/>
                <w:szCs w:val="20"/>
              </w:rPr>
              <w:t>уголь</w:t>
            </w:r>
          </w:p>
        </w:tc>
        <w:tc>
          <w:tcPr>
            <w:tcW w:w="1511" w:type="pct"/>
            <w:tcBorders>
              <w:top w:val="single" w:sz="4" w:space="0" w:color="auto"/>
              <w:left w:val="single" w:sz="4" w:space="0" w:color="auto"/>
              <w:bottom w:val="single" w:sz="4" w:space="0" w:color="auto"/>
              <w:right w:val="single" w:sz="4" w:space="0" w:color="auto"/>
            </w:tcBorders>
            <w:vAlign w:val="center"/>
          </w:tcPr>
          <w:p w14:paraId="19CD82B9" w14:textId="5C62E6C1" w:rsidR="00A43B3F" w:rsidRPr="005331E7" w:rsidRDefault="00A43B3F" w:rsidP="00A43B3F">
            <w:pPr>
              <w:jc w:val="center"/>
              <w:rPr>
                <w:sz w:val="22"/>
                <w:szCs w:val="22"/>
              </w:rPr>
            </w:pPr>
            <w:r w:rsidRPr="005331E7">
              <w:rPr>
                <w:sz w:val="22"/>
                <w:szCs w:val="22"/>
              </w:rPr>
              <w:t>-</w:t>
            </w:r>
          </w:p>
        </w:tc>
      </w:tr>
      <w:tr w:rsidR="00A43B3F" w:rsidRPr="005331E7" w14:paraId="7452C899"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tcPr>
          <w:p w14:paraId="31953D7C" w14:textId="26E68B99" w:rsidR="00A43B3F" w:rsidRPr="005331E7" w:rsidRDefault="00A43B3F" w:rsidP="00A43B3F">
            <w:pPr>
              <w:pStyle w:val="ab"/>
              <w:jc w:val="center"/>
              <w:rPr>
                <w:sz w:val="22"/>
                <w:szCs w:val="22"/>
              </w:rPr>
            </w:pPr>
            <w:r w:rsidRPr="005331E7">
              <w:rPr>
                <w:sz w:val="22"/>
                <w:szCs w:val="22"/>
              </w:rPr>
              <w:t>2</w:t>
            </w:r>
          </w:p>
        </w:tc>
        <w:tc>
          <w:tcPr>
            <w:tcW w:w="2231" w:type="pct"/>
            <w:tcBorders>
              <w:top w:val="nil"/>
              <w:left w:val="nil"/>
              <w:bottom w:val="single" w:sz="4" w:space="0" w:color="auto"/>
              <w:right w:val="single" w:sz="4" w:space="0" w:color="auto"/>
            </w:tcBorders>
            <w:shd w:val="clear" w:color="000000" w:fill="FFFFFF"/>
            <w:vAlign w:val="center"/>
          </w:tcPr>
          <w:p w14:paraId="456496FD" w14:textId="7586235A" w:rsidR="00A43B3F" w:rsidRPr="005331E7" w:rsidRDefault="00A43B3F" w:rsidP="00A43B3F">
            <w:pPr>
              <w:jc w:val="center"/>
              <w:rPr>
                <w:sz w:val="22"/>
                <w:szCs w:val="22"/>
              </w:rPr>
            </w:pPr>
            <w:r w:rsidRPr="005331E7">
              <w:rPr>
                <w:sz w:val="22"/>
                <w:szCs w:val="22"/>
              </w:rPr>
              <w:t>Котельная РТП п. Новые Решеты</w:t>
            </w:r>
          </w:p>
        </w:tc>
        <w:tc>
          <w:tcPr>
            <w:tcW w:w="938" w:type="pct"/>
            <w:tcBorders>
              <w:top w:val="single" w:sz="4" w:space="0" w:color="auto"/>
              <w:bottom w:val="single" w:sz="4" w:space="0" w:color="auto"/>
              <w:right w:val="single" w:sz="4" w:space="0" w:color="auto"/>
            </w:tcBorders>
            <w:vAlign w:val="center"/>
          </w:tcPr>
          <w:p w14:paraId="3F0132B0" w14:textId="36072B6F" w:rsidR="00A43B3F" w:rsidRPr="005331E7" w:rsidRDefault="00A43B3F" w:rsidP="00A43B3F">
            <w:pPr>
              <w:jc w:val="center"/>
              <w:rPr>
                <w:sz w:val="20"/>
                <w:szCs w:val="20"/>
              </w:rPr>
            </w:pPr>
            <w:r w:rsidRPr="005331E7">
              <w:rPr>
                <w:sz w:val="20"/>
                <w:szCs w:val="20"/>
              </w:rPr>
              <w:t>уголь</w:t>
            </w:r>
          </w:p>
        </w:tc>
        <w:tc>
          <w:tcPr>
            <w:tcW w:w="1511" w:type="pct"/>
            <w:tcBorders>
              <w:top w:val="single" w:sz="4" w:space="0" w:color="auto"/>
              <w:left w:val="single" w:sz="4" w:space="0" w:color="auto"/>
              <w:bottom w:val="single" w:sz="4" w:space="0" w:color="auto"/>
              <w:right w:val="single" w:sz="4" w:space="0" w:color="auto"/>
            </w:tcBorders>
            <w:vAlign w:val="center"/>
          </w:tcPr>
          <w:p w14:paraId="2C026E6B" w14:textId="7B4C5BF5" w:rsidR="00A43B3F" w:rsidRPr="005331E7" w:rsidRDefault="00A43B3F" w:rsidP="00A43B3F">
            <w:pPr>
              <w:jc w:val="center"/>
              <w:rPr>
                <w:sz w:val="22"/>
                <w:szCs w:val="22"/>
              </w:rPr>
            </w:pPr>
            <w:r w:rsidRPr="005331E7">
              <w:rPr>
                <w:sz w:val="22"/>
                <w:szCs w:val="22"/>
              </w:rPr>
              <w:t>-</w:t>
            </w:r>
          </w:p>
        </w:tc>
      </w:tr>
    </w:tbl>
    <w:p w14:paraId="0D3D9C09" w14:textId="77777777" w:rsidR="00EC563E" w:rsidRPr="005331E7" w:rsidRDefault="00EC563E"/>
    <w:p w14:paraId="10460F9A" w14:textId="77777777" w:rsidR="00AB0258" w:rsidRPr="005331E7" w:rsidRDefault="00145BBA" w:rsidP="0006129B">
      <w:pPr>
        <w:pStyle w:val="31"/>
        <w:spacing w:line="240" w:lineRule="auto"/>
      </w:pPr>
      <w:bookmarkStart w:id="108" w:name="_Toc144017397"/>
      <w:r w:rsidRPr="005331E7">
        <w:t>8.3</w:t>
      </w:r>
      <w:r w:rsidR="00AB0258" w:rsidRPr="005331E7">
        <w:t xml:space="preserve"> </w:t>
      </w:r>
      <w:r w:rsidRPr="005331E7">
        <w:t>О</w:t>
      </w:r>
      <w:r w:rsidR="005E5DE4" w:rsidRPr="005331E7">
        <w:t>писание особенностей характеристик видов топлива в зависимости от мест поставки</w:t>
      </w:r>
      <w:bookmarkEnd w:id="108"/>
    </w:p>
    <w:p w14:paraId="2E05E5BB" w14:textId="079DD031" w:rsidR="000154E8" w:rsidRPr="005331E7" w:rsidRDefault="00CC4B60" w:rsidP="0006129B">
      <w:pPr>
        <w:tabs>
          <w:tab w:val="left" w:pos="0"/>
        </w:tabs>
        <w:ind w:firstLine="709"/>
      </w:pPr>
      <w:r w:rsidRPr="005331E7">
        <w:t xml:space="preserve">В настоящее время </w:t>
      </w:r>
      <w:r w:rsidR="003E5018" w:rsidRPr="005331E7">
        <w:t xml:space="preserve">на территории поселения </w:t>
      </w:r>
      <w:r w:rsidR="000154E8" w:rsidRPr="005331E7">
        <w:t xml:space="preserve">действует </w:t>
      </w:r>
      <w:r w:rsidR="00ED4FFB" w:rsidRPr="005331E7">
        <w:t>два источника централизованного теплоснабжения</w:t>
      </w:r>
      <w:r w:rsidRPr="005331E7">
        <w:t xml:space="preserve">. </w:t>
      </w:r>
      <w:r w:rsidR="000D6258" w:rsidRPr="005331E7">
        <w:t xml:space="preserve">В качестве основного вида топлива </w:t>
      </w:r>
      <w:r w:rsidR="000154E8" w:rsidRPr="005331E7">
        <w:t>на котельных используется твердое топливо (уголь</w:t>
      </w:r>
      <w:r w:rsidR="0022049E" w:rsidRPr="005331E7">
        <w:t>)</w:t>
      </w:r>
      <w:r w:rsidR="000D6258" w:rsidRPr="005331E7">
        <w:t>.</w:t>
      </w:r>
      <w:r w:rsidRPr="005331E7">
        <w:t xml:space="preserve"> </w:t>
      </w:r>
    </w:p>
    <w:p w14:paraId="5065766E" w14:textId="77777777" w:rsidR="0022049E" w:rsidRPr="005331E7" w:rsidRDefault="002A2DC4" w:rsidP="0022049E">
      <w:pPr>
        <w:tabs>
          <w:tab w:val="left" w:pos="0"/>
        </w:tabs>
        <w:ind w:firstLine="709"/>
      </w:pPr>
      <w:r w:rsidRPr="005331E7">
        <w:t xml:space="preserve">Поставки топлива в периоды расчетных температур наружного воздуха не носят особого характера. </w:t>
      </w:r>
      <w:r w:rsidR="0022049E" w:rsidRPr="005331E7">
        <w:t>Поставка котельно-печного топлива осуществляется по графику, разработанного с учетом поддержания аварийного запаса топлива. Хранения топлива осуществляется на открытых площадках. Загрузка топлива в котлы осуществляется вручную персоналом.</w:t>
      </w:r>
    </w:p>
    <w:p w14:paraId="78CC269E" w14:textId="5F7D32D3" w:rsidR="00010A90" w:rsidRPr="005331E7" w:rsidRDefault="00010A90" w:rsidP="0006129B">
      <w:pPr>
        <w:tabs>
          <w:tab w:val="left" w:pos="0"/>
        </w:tabs>
        <w:ind w:firstLine="709"/>
      </w:pPr>
      <w:r w:rsidRPr="005331E7">
        <w:t>Сложности с обеспечением теплоисточников топливом в периоды расчетных температур наружного воздуха отсутствуют.</w:t>
      </w:r>
    </w:p>
    <w:p w14:paraId="4AF2735C" w14:textId="77777777" w:rsidR="00145BBA" w:rsidRPr="005331E7" w:rsidRDefault="00145BBA" w:rsidP="0006129B">
      <w:pPr>
        <w:tabs>
          <w:tab w:val="left" w:pos="0"/>
        </w:tabs>
        <w:ind w:firstLine="709"/>
        <w:rPr>
          <w:sz w:val="20"/>
        </w:rPr>
      </w:pPr>
    </w:p>
    <w:p w14:paraId="524062EB" w14:textId="77777777" w:rsidR="00AB0258" w:rsidRPr="005331E7" w:rsidRDefault="00145BBA" w:rsidP="0006129B">
      <w:pPr>
        <w:pStyle w:val="31"/>
        <w:spacing w:line="240" w:lineRule="auto"/>
      </w:pPr>
      <w:bookmarkStart w:id="109" w:name="_Toc144017398"/>
      <w:r w:rsidRPr="005331E7">
        <w:t>8.4</w:t>
      </w:r>
      <w:r w:rsidR="00AB0258" w:rsidRPr="005331E7">
        <w:t xml:space="preserve"> </w:t>
      </w:r>
      <w:r w:rsidRPr="005331E7">
        <w:t>О</w:t>
      </w:r>
      <w:r w:rsidR="00274C31" w:rsidRPr="005331E7">
        <w:t>писание использования местных видов топлива</w:t>
      </w:r>
      <w:bookmarkEnd w:id="109"/>
    </w:p>
    <w:p w14:paraId="6ED2797E" w14:textId="77777777" w:rsidR="000154E8" w:rsidRPr="005331E7" w:rsidRDefault="000154E8" w:rsidP="000154E8">
      <w:pPr>
        <w:ind w:firstLine="709"/>
      </w:pPr>
      <w:r w:rsidRPr="005331E7">
        <w:t>Местные виды топлива - это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 (согласно Постановления Правительства № 154 от 22.02.2012 г.).</w:t>
      </w:r>
    </w:p>
    <w:p w14:paraId="5D4E9B7D" w14:textId="2BDC2886" w:rsidR="0022049E" w:rsidRPr="005331E7" w:rsidRDefault="0022049E" w:rsidP="000154E8">
      <w:pPr>
        <w:pStyle w:val="Affb"/>
      </w:pPr>
      <w:r w:rsidRPr="005331E7">
        <w:t>На территории Новосибирской области находится более 520 месторождений различных полезных ископаемых. Разведаны запасы таких полезных ископаемых как каменный уголь, тугоплавкие глины, торф, глина. На северо-западе области открыты месторождения нефти и природного газа.</w:t>
      </w:r>
    </w:p>
    <w:p w14:paraId="26569176" w14:textId="193A5BCD" w:rsidR="0022049E" w:rsidRPr="005331E7" w:rsidRDefault="0022049E" w:rsidP="0022049E">
      <w:pPr>
        <w:tabs>
          <w:tab w:val="left" w:pos="0"/>
        </w:tabs>
        <w:ind w:firstLine="709"/>
      </w:pPr>
      <w:r w:rsidRPr="005331E7">
        <w:lastRenderedPageBreak/>
        <w:t xml:space="preserve">В настоящее время на территории поселения действует </w:t>
      </w:r>
      <w:r w:rsidR="00ED4FFB" w:rsidRPr="005331E7">
        <w:t>два источника централизованного теплоснабжения</w:t>
      </w:r>
      <w:r w:rsidRPr="005331E7">
        <w:t xml:space="preserve">. В качестве основного вида топлива на котельных используется твердое топливо (уголь). </w:t>
      </w:r>
    </w:p>
    <w:p w14:paraId="47ADFF28" w14:textId="77777777" w:rsidR="002A2DC4" w:rsidRPr="005331E7" w:rsidRDefault="002A2DC4" w:rsidP="00C479E2">
      <w:pPr>
        <w:ind w:firstLine="709"/>
      </w:pPr>
    </w:p>
    <w:p w14:paraId="3A75F30A" w14:textId="77777777" w:rsidR="00A14618" w:rsidRPr="005331E7" w:rsidRDefault="00145BBA" w:rsidP="0006129B">
      <w:pPr>
        <w:pStyle w:val="31"/>
        <w:spacing w:line="240" w:lineRule="auto"/>
      </w:pPr>
      <w:bookmarkStart w:id="110" w:name="_Toc144017399"/>
      <w:r w:rsidRPr="005331E7">
        <w:t>8.5</w:t>
      </w:r>
      <w:r w:rsidR="00274C31" w:rsidRPr="005331E7">
        <w:t xml:space="preserve"> </w:t>
      </w:r>
      <w:r w:rsidRPr="005331E7">
        <w:t>О</w:t>
      </w:r>
      <w:r w:rsidR="00274C31" w:rsidRPr="005331E7">
        <w:t>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10"/>
    </w:p>
    <w:p w14:paraId="566BEC33" w14:textId="3965B993" w:rsidR="008013ED" w:rsidRPr="005331E7" w:rsidRDefault="00070E4F" w:rsidP="008013ED">
      <w:pPr>
        <w:tabs>
          <w:tab w:val="left" w:pos="0"/>
        </w:tabs>
        <w:ind w:firstLine="709"/>
      </w:pPr>
      <w:bookmarkStart w:id="111" w:name="_Hlk141346953"/>
      <w:r w:rsidRPr="005331E7">
        <w:t xml:space="preserve">В настоящее время </w:t>
      </w:r>
      <w:r w:rsidR="003E5018" w:rsidRPr="005331E7">
        <w:t xml:space="preserve">на территории поселения </w:t>
      </w:r>
      <w:r w:rsidR="000154E8" w:rsidRPr="005331E7">
        <w:t xml:space="preserve">действует </w:t>
      </w:r>
      <w:r w:rsidR="00ED4FFB" w:rsidRPr="005331E7">
        <w:t>два источника централизованного теплоснабжения</w:t>
      </w:r>
      <w:r w:rsidRPr="005331E7">
        <w:t xml:space="preserve">. </w:t>
      </w:r>
      <w:r w:rsidR="00977025" w:rsidRPr="005331E7">
        <w:t>В качестве основного вида топлива на котельной используется твердое топливо (уголь)</w:t>
      </w:r>
      <w:r w:rsidR="000D6258" w:rsidRPr="005331E7">
        <w:t>.</w:t>
      </w:r>
      <w:r w:rsidRPr="005331E7">
        <w:t xml:space="preserve"> </w:t>
      </w:r>
      <w:r w:rsidR="008013ED" w:rsidRPr="005331E7">
        <w:t>Характеристика используемого котельно-печного топлива приведена в таблице ниже.</w:t>
      </w:r>
    </w:p>
    <w:p w14:paraId="0AA6B8CE" w14:textId="77777777" w:rsidR="00F4275C" w:rsidRPr="005331E7" w:rsidRDefault="00F4275C" w:rsidP="006436E6">
      <w:pPr>
        <w:pStyle w:val="Affb"/>
      </w:pPr>
    </w:p>
    <w:p w14:paraId="390C66B7" w14:textId="1FC3FD49" w:rsidR="00586F7C" w:rsidRPr="005331E7" w:rsidRDefault="005C1A94" w:rsidP="0006129B">
      <w:pPr>
        <w:widowControl w:val="0"/>
      </w:pPr>
      <w:r w:rsidRPr="005331E7">
        <w:t xml:space="preserve">Таблица </w:t>
      </w:r>
      <w:r w:rsidR="008A3CE6" w:rsidRPr="005331E7">
        <w:fldChar w:fldCharType="begin"/>
      </w:r>
      <w:r w:rsidR="00A851D1" w:rsidRPr="005331E7">
        <w:instrText xml:space="preserve"> SEQ Таблица \* ARABIC </w:instrText>
      </w:r>
      <w:r w:rsidR="008A3CE6" w:rsidRPr="005331E7">
        <w:fldChar w:fldCharType="separate"/>
      </w:r>
      <w:r w:rsidR="00854D71" w:rsidRPr="005331E7">
        <w:rPr>
          <w:noProof/>
        </w:rPr>
        <w:t>26</w:t>
      </w:r>
      <w:r w:rsidR="008A3CE6" w:rsidRPr="005331E7">
        <w:rPr>
          <w:noProof/>
        </w:rPr>
        <w:fldChar w:fldCharType="end"/>
      </w:r>
      <w:r w:rsidRPr="005331E7">
        <w:t xml:space="preserve"> - Особенности характеристик топлива, п</w:t>
      </w:r>
      <w:r w:rsidR="00145BBA" w:rsidRPr="005331E7">
        <w:t>оставляемого на источники тепла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247"/>
        <w:gridCol w:w="2087"/>
        <w:gridCol w:w="3443"/>
      </w:tblGrid>
      <w:tr w:rsidR="00E73890" w:rsidRPr="005331E7" w14:paraId="2FEEF2B5" w14:textId="77777777" w:rsidTr="00AB1A5A">
        <w:trPr>
          <w:cantSplit/>
          <w:tblHeader/>
        </w:trPr>
        <w:tc>
          <w:tcPr>
            <w:tcW w:w="572" w:type="pct"/>
            <w:vAlign w:val="center"/>
          </w:tcPr>
          <w:p w14:paraId="04C3B3BF" w14:textId="77777777" w:rsidR="000154E8" w:rsidRPr="005331E7" w:rsidRDefault="000154E8" w:rsidP="00AB1A5A">
            <w:pPr>
              <w:widowControl w:val="0"/>
              <w:jc w:val="center"/>
              <w:rPr>
                <w:rFonts w:eastAsia="Tahoma"/>
                <w:sz w:val="22"/>
                <w:lang w:bidi="ru-RU"/>
              </w:rPr>
            </w:pPr>
            <w:bookmarkStart w:id="112" w:name="_Hlk141886071"/>
            <w:r w:rsidRPr="005331E7">
              <w:rPr>
                <w:rFonts w:eastAsia="Tahoma"/>
                <w:sz w:val="22"/>
                <w:lang w:bidi="ru-RU"/>
              </w:rPr>
              <w:t>№ п/п</w:t>
            </w:r>
          </w:p>
        </w:tc>
        <w:tc>
          <w:tcPr>
            <w:tcW w:w="1638" w:type="pct"/>
            <w:shd w:val="clear" w:color="auto" w:fill="auto"/>
            <w:vAlign w:val="center"/>
          </w:tcPr>
          <w:p w14:paraId="62D35EF5" w14:textId="77777777" w:rsidR="000154E8" w:rsidRPr="005331E7" w:rsidRDefault="000154E8" w:rsidP="00AB1A5A">
            <w:pPr>
              <w:widowControl w:val="0"/>
              <w:jc w:val="center"/>
              <w:rPr>
                <w:rFonts w:eastAsia="Tahoma"/>
                <w:sz w:val="22"/>
                <w:lang w:bidi="ru-RU"/>
              </w:rPr>
            </w:pPr>
            <w:r w:rsidRPr="005331E7">
              <w:rPr>
                <w:rFonts w:eastAsia="Tahoma"/>
                <w:sz w:val="22"/>
                <w:lang w:bidi="ru-RU"/>
              </w:rPr>
              <w:t>Вид топлива</w:t>
            </w:r>
          </w:p>
        </w:tc>
        <w:tc>
          <w:tcPr>
            <w:tcW w:w="1053" w:type="pct"/>
            <w:shd w:val="clear" w:color="auto" w:fill="auto"/>
            <w:vAlign w:val="center"/>
          </w:tcPr>
          <w:p w14:paraId="61EEBC29" w14:textId="77777777" w:rsidR="000154E8" w:rsidRPr="005331E7" w:rsidRDefault="000154E8" w:rsidP="00AB1A5A">
            <w:pPr>
              <w:widowControl w:val="0"/>
              <w:jc w:val="center"/>
              <w:rPr>
                <w:rFonts w:eastAsia="Tahoma"/>
                <w:sz w:val="22"/>
                <w:lang w:bidi="ru-RU"/>
              </w:rPr>
            </w:pPr>
            <w:r w:rsidRPr="005331E7">
              <w:rPr>
                <w:rFonts w:eastAsia="Tahoma"/>
                <w:sz w:val="22"/>
                <w:lang w:bidi="ru-RU"/>
              </w:rPr>
              <w:t>Показатель</w:t>
            </w:r>
          </w:p>
        </w:tc>
        <w:tc>
          <w:tcPr>
            <w:tcW w:w="1737" w:type="pct"/>
            <w:shd w:val="clear" w:color="auto" w:fill="auto"/>
            <w:vAlign w:val="center"/>
          </w:tcPr>
          <w:p w14:paraId="1EB564F6" w14:textId="77777777" w:rsidR="000154E8" w:rsidRPr="005331E7" w:rsidRDefault="000154E8" w:rsidP="00AB1A5A">
            <w:pPr>
              <w:widowControl w:val="0"/>
              <w:jc w:val="center"/>
              <w:rPr>
                <w:rFonts w:eastAsia="Tahoma"/>
                <w:sz w:val="22"/>
                <w:lang w:bidi="ru-RU"/>
              </w:rPr>
            </w:pPr>
            <w:r w:rsidRPr="005331E7">
              <w:rPr>
                <w:rFonts w:eastAsia="Tahoma"/>
                <w:sz w:val="22"/>
                <w:lang w:bidi="ru-RU"/>
              </w:rPr>
              <w:t>Значение</w:t>
            </w:r>
          </w:p>
        </w:tc>
      </w:tr>
      <w:tr w:rsidR="00E73890" w:rsidRPr="005331E7" w14:paraId="3C385D48" w14:textId="77777777" w:rsidTr="00AB1A5A">
        <w:trPr>
          <w:cantSplit/>
        </w:trPr>
        <w:tc>
          <w:tcPr>
            <w:tcW w:w="572" w:type="pct"/>
            <w:vAlign w:val="center"/>
          </w:tcPr>
          <w:p w14:paraId="10947099" w14:textId="2300B823" w:rsidR="000154E8" w:rsidRPr="005331E7" w:rsidRDefault="00854D71" w:rsidP="00AB1A5A">
            <w:pPr>
              <w:pStyle w:val="ab"/>
              <w:jc w:val="center"/>
              <w:rPr>
                <w:sz w:val="22"/>
                <w:szCs w:val="22"/>
              </w:rPr>
            </w:pPr>
            <w:r w:rsidRPr="005331E7">
              <w:rPr>
                <w:sz w:val="22"/>
                <w:szCs w:val="22"/>
              </w:rPr>
              <w:t>1</w:t>
            </w:r>
          </w:p>
        </w:tc>
        <w:tc>
          <w:tcPr>
            <w:tcW w:w="1638" w:type="pct"/>
            <w:shd w:val="clear" w:color="auto" w:fill="auto"/>
            <w:vAlign w:val="center"/>
          </w:tcPr>
          <w:p w14:paraId="29B06464" w14:textId="77777777" w:rsidR="000154E8" w:rsidRPr="005331E7" w:rsidRDefault="000154E8" w:rsidP="00AB1A5A">
            <w:pPr>
              <w:widowControl w:val="0"/>
              <w:jc w:val="center"/>
              <w:rPr>
                <w:rFonts w:eastAsia="Courier New"/>
                <w:sz w:val="22"/>
                <w:lang w:bidi="ru-RU"/>
              </w:rPr>
            </w:pPr>
            <w:r w:rsidRPr="005331E7">
              <w:rPr>
                <w:rFonts w:eastAsia="Courier New"/>
                <w:sz w:val="22"/>
                <w:lang w:bidi="ru-RU"/>
              </w:rPr>
              <w:t xml:space="preserve">Каменный уголь </w:t>
            </w:r>
          </w:p>
        </w:tc>
        <w:tc>
          <w:tcPr>
            <w:tcW w:w="1053" w:type="pct"/>
            <w:shd w:val="clear" w:color="auto" w:fill="auto"/>
            <w:vAlign w:val="center"/>
          </w:tcPr>
          <w:p w14:paraId="6F081CC1" w14:textId="77777777" w:rsidR="000154E8" w:rsidRPr="005331E7" w:rsidRDefault="000154E8" w:rsidP="00AB1A5A">
            <w:pPr>
              <w:widowControl w:val="0"/>
              <w:jc w:val="center"/>
              <w:rPr>
                <w:rFonts w:eastAsia="Tahoma"/>
                <w:sz w:val="22"/>
                <w:lang w:bidi="ru-RU"/>
              </w:rPr>
            </w:pPr>
            <w:proofErr w:type="spellStart"/>
            <w:r w:rsidRPr="005331E7">
              <w:rPr>
                <w:rFonts w:eastAsia="Tahoma"/>
                <w:sz w:val="22"/>
                <w:lang w:bidi="ru-RU"/>
              </w:rPr>
              <w:t>Он</w:t>
            </w:r>
            <w:r w:rsidRPr="005331E7">
              <w:rPr>
                <w:rFonts w:eastAsia="Tahoma"/>
                <w:sz w:val="22"/>
                <w:vertAlign w:val="superscript"/>
                <w:lang w:bidi="ru-RU"/>
              </w:rPr>
              <w:t>р</w:t>
            </w:r>
            <w:proofErr w:type="spellEnd"/>
          </w:p>
        </w:tc>
        <w:tc>
          <w:tcPr>
            <w:tcW w:w="1737" w:type="pct"/>
            <w:shd w:val="clear" w:color="auto" w:fill="auto"/>
            <w:vAlign w:val="center"/>
          </w:tcPr>
          <w:p w14:paraId="2543FC72" w14:textId="77777777" w:rsidR="000154E8" w:rsidRPr="005331E7" w:rsidRDefault="000154E8" w:rsidP="00AB1A5A">
            <w:pPr>
              <w:widowControl w:val="0"/>
              <w:jc w:val="center"/>
              <w:rPr>
                <w:rFonts w:eastAsia="Tahoma"/>
                <w:sz w:val="22"/>
                <w:vertAlign w:val="superscript"/>
                <w:lang w:bidi="ru-RU"/>
              </w:rPr>
            </w:pPr>
            <w:r w:rsidRPr="005331E7">
              <w:rPr>
                <w:rFonts w:eastAsia="Tahoma"/>
                <w:sz w:val="22"/>
                <w:lang w:bidi="ru-RU"/>
              </w:rPr>
              <w:t>5100 ккал/кг</w:t>
            </w:r>
          </w:p>
        </w:tc>
      </w:tr>
      <w:bookmarkEnd w:id="112"/>
    </w:tbl>
    <w:p w14:paraId="4BB2A774" w14:textId="77777777" w:rsidR="008013ED" w:rsidRPr="005331E7" w:rsidRDefault="008013ED" w:rsidP="008013ED">
      <w:pPr>
        <w:widowControl w:val="0"/>
        <w:adjustRightInd w:val="0"/>
        <w:ind w:firstLine="720"/>
        <w:textAlignment w:val="baseline"/>
        <w:rPr>
          <w:rFonts w:eastAsia="Microsoft YaHei"/>
        </w:rPr>
      </w:pPr>
    </w:p>
    <w:p w14:paraId="1FCEDEE4" w14:textId="77777777" w:rsidR="008013ED" w:rsidRPr="005331E7" w:rsidRDefault="008013ED" w:rsidP="008013ED">
      <w:pPr>
        <w:widowControl w:val="0"/>
        <w:adjustRightInd w:val="0"/>
        <w:ind w:firstLine="720"/>
        <w:textAlignment w:val="baseline"/>
        <w:rPr>
          <w:rFonts w:eastAsia="Microsoft YaHei"/>
        </w:rPr>
      </w:pPr>
      <w:r w:rsidRPr="005331E7">
        <w:rPr>
          <w:rFonts w:eastAsia="Microsoft YaHei"/>
        </w:rPr>
        <w:t>При отсутствии централизованного теплоснабжения отопление жилых и общественных зданий осуществляется с помощью индивидуальных источников тепловой энергии (</w:t>
      </w:r>
      <w:r w:rsidR="00A134B9" w:rsidRPr="005331E7">
        <w:rPr>
          <w:rFonts w:eastAsia="Microsoft YaHei"/>
        </w:rPr>
        <w:t>г</w:t>
      </w:r>
      <w:r w:rsidR="003627FD" w:rsidRPr="005331E7">
        <w:rPr>
          <w:rFonts w:eastAsia="Microsoft YaHei"/>
        </w:rPr>
        <w:t xml:space="preserve">азовые котлы, </w:t>
      </w:r>
      <w:r w:rsidRPr="005331E7">
        <w:rPr>
          <w:rFonts w:eastAsia="Microsoft YaHei"/>
        </w:rPr>
        <w:t xml:space="preserve">твердотопливные котлы, печи на твердом топливе, </w:t>
      </w:r>
      <w:proofErr w:type="spellStart"/>
      <w:r w:rsidRPr="005331E7">
        <w:rPr>
          <w:rFonts w:eastAsia="Microsoft YaHei"/>
        </w:rPr>
        <w:t>электроотопление</w:t>
      </w:r>
      <w:proofErr w:type="spellEnd"/>
      <w:r w:rsidRPr="005331E7">
        <w:rPr>
          <w:rFonts w:eastAsia="Microsoft YaHei"/>
        </w:rPr>
        <w:t>).</w:t>
      </w:r>
    </w:p>
    <w:bookmarkEnd w:id="111"/>
    <w:p w14:paraId="5E498AD2" w14:textId="77777777" w:rsidR="00586F7C" w:rsidRPr="005331E7" w:rsidRDefault="00586F7C" w:rsidP="0006129B">
      <w:pPr>
        <w:tabs>
          <w:tab w:val="left" w:pos="0"/>
        </w:tabs>
        <w:ind w:firstLine="709"/>
        <w:rPr>
          <w:rFonts w:eastAsia="Microsoft YaHei"/>
        </w:rPr>
      </w:pPr>
    </w:p>
    <w:p w14:paraId="465F8AC2" w14:textId="79227213" w:rsidR="00A14618" w:rsidRPr="005331E7" w:rsidRDefault="00145BBA" w:rsidP="0006129B">
      <w:pPr>
        <w:pStyle w:val="31"/>
        <w:spacing w:line="240" w:lineRule="auto"/>
        <w:rPr>
          <w:rStyle w:val="mark"/>
        </w:rPr>
      </w:pPr>
      <w:bookmarkStart w:id="113" w:name="_Toc144017400"/>
      <w:r w:rsidRPr="005331E7">
        <w:rPr>
          <w:rStyle w:val="ed"/>
        </w:rPr>
        <w:t>8.6 О</w:t>
      </w:r>
      <w:r w:rsidR="00742851" w:rsidRPr="005331E7">
        <w:rPr>
          <w:rStyle w:val="ed"/>
        </w:rPr>
        <w:t xml:space="preserve">писание преобладающего </w:t>
      </w:r>
      <w:r w:rsidR="00274C31" w:rsidRPr="005331E7">
        <w:rPr>
          <w:rStyle w:val="ed"/>
        </w:rPr>
        <w:t>вида топлива, определяемого по совокупности всех систем теплоснабжения, находящихся в муниципальном образовании</w:t>
      </w:r>
      <w:bookmarkEnd w:id="113"/>
    </w:p>
    <w:p w14:paraId="5A5B009A" w14:textId="26584FE8" w:rsidR="00EB24B0" w:rsidRPr="005331E7" w:rsidRDefault="00EB24B0" w:rsidP="00EB24B0">
      <w:pPr>
        <w:tabs>
          <w:tab w:val="left" w:pos="0"/>
        </w:tabs>
        <w:ind w:firstLine="709"/>
      </w:pPr>
      <w:r w:rsidRPr="005331E7">
        <w:t xml:space="preserve">В настоящее время </w:t>
      </w:r>
      <w:r w:rsidR="003E5018" w:rsidRPr="005331E7">
        <w:t xml:space="preserve">на территории поселения </w:t>
      </w:r>
      <w:r w:rsidR="000154E8" w:rsidRPr="005331E7">
        <w:t xml:space="preserve">действует </w:t>
      </w:r>
      <w:r w:rsidR="00ED4FFB" w:rsidRPr="005331E7">
        <w:t>два источника централизованного теплоснабжения</w:t>
      </w:r>
      <w:r w:rsidRPr="005331E7">
        <w:t xml:space="preserve">. </w:t>
      </w:r>
      <w:r w:rsidR="00977025" w:rsidRPr="005331E7">
        <w:t>В качестве основного вида топлива на котельной используется твердое топливо (уголь)</w:t>
      </w:r>
      <w:r w:rsidR="000D6258" w:rsidRPr="005331E7">
        <w:t>.</w:t>
      </w:r>
      <w:r w:rsidRPr="005331E7">
        <w:t xml:space="preserve"> </w:t>
      </w:r>
    </w:p>
    <w:p w14:paraId="636B6CB0" w14:textId="1D0A270D" w:rsidR="00BC1396" w:rsidRPr="005331E7" w:rsidRDefault="0022049E" w:rsidP="00BC1396">
      <w:pPr>
        <w:ind w:firstLine="709"/>
      </w:pPr>
      <w:r w:rsidRPr="005331E7">
        <w:t>Перевод котельных на другие виды топлива не планируется.</w:t>
      </w:r>
    </w:p>
    <w:p w14:paraId="6FFDE57A" w14:textId="64C41543" w:rsidR="00A14618" w:rsidRPr="005331E7" w:rsidRDefault="00FC0CD1" w:rsidP="0006129B">
      <w:pPr>
        <w:pStyle w:val="31"/>
        <w:spacing w:line="240" w:lineRule="auto"/>
      </w:pPr>
      <w:bookmarkStart w:id="114" w:name="_Toc144017401"/>
      <w:r w:rsidRPr="005331E7">
        <w:rPr>
          <w:rStyle w:val="ed"/>
        </w:rPr>
        <w:t>8.7 О</w:t>
      </w:r>
      <w:r w:rsidR="00274C31" w:rsidRPr="005331E7">
        <w:rPr>
          <w:rStyle w:val="ed"/>
        </w:rPr>
        <w:t>писание приоритетного направления развития топливного баланса</w:t>
      </w:r>
      <w:r w:rsidR="00C479E2" w:rsidRPr="005331E7">
        <w:rPr>
          <w:rStyle w:val="ed"/>
        </w:rPr>
        <w:t xml:space="preserve"> </w:t>
      </w:r>
      <w:r w:rsidR="000419EF">
        <w:rPr>
          <w:rStyle w:val="ed"/>
        </w:rPr>
        <w:t>поселения</w:t>
      </w:r>
      <w:bookmarkEnd w:id="114"/>
      <w:r w:rsidR="00C479E2" w:rsidRPr="005331E7">
        <w:rPr>
          <w:rStyle w:val="ed"/>
        </w:rPr>
        <w:t xml:space="preserve"> </w:t>
      </w:r>
    </w:p>
    <w:p w14:paraId="061EE237" w14:textId="45EEE3D2" w:rsidR="0022049E" w:rsidRPr="005331E7" w:rsidRDefault="00EB24B0" w:rsidP="0022049E">
      <w:pPr>
        <w:ind w:firstLine="709"/>
      </w:pPr>
      <w:bookmarkStart w:id="115" w:name="_Hlk141886105"/>
      <w:r w:rsidRPr="005331E7">
        <w:t xml:space="preserve">В настоящее время </w:t>
      </w:r>
      <w:r w:rsidR="003E5018" w:rsidRPr="005331E7">
        <w:t xml:space="preserve">на территории поселения </w:t>
      </w:r>
      <w:r w:rsidR="000154E8" w:rsidRPr="005331E7">
        <w:t xml:space="preserve">действует </w:t>
      </w:r>
      <w:r w:rsidR="00ED4FFB" w:rsidRPr="005331E7">
        <w:t>два источника централизованного теплоснабжения</w:t>
      </w:r>
      <w:r w:rsidRPr="005331E7">
        <w:t xml:space="preserve">. </w:t>
      </w:r>
      <w:r w:rsidR="000D6258" w:rsidRPr="005331E7">
        <w:t xml:space="preserve">В качестве основного вида топлива </w:t>
      </w:r>
      <w:r w:rsidR="000154E8" w:rsidRPr="005331E7">
        <w:t xml:space="preserve">на котельных используется </w:t>
      </w:r>
      <w:r w:rsidR="0022049E" w:rsidRPr="005331E7">
        <w:t>твердое топливо (уголь)</w:t>
      </w:r>
      <w:r w:rsidR="000D6258" w:rsidRPr="005331E7">
        <w:t>.</w:t>
      </w:r>
      <w:r w:rsidRPr="005331E7">
        <w:t xml:space="preserve"> </w:t>
      </w:r>
      <w:r w:rsidR="0022049E" w:rsidRPr="005331E7">
        <w:t>Перевод котельных на другие виды топлива не планируется.</w:t>
      </w:r>
    </w:p>
    <w:bookmarkEnd w:id="115"/>
    <w:p w14:paraId="5519611E" w14:textId="69D91160" w:rsidR="00DF3858" w:rsidRPr="005331E7" w:rsidRDefault="00DF3858" w:rsidP="0022049E">
      <w:pPr>
        <w:tabs>
          <w:tab w:val="left" w:pos="0"/>
        </w:tabs>
        <w:ind w:firstLine="709"/>
      </w:pPr>
    </w:p>
    <w:p w14:paraId="49AF91D7" w14:textId="1B84E199" w:rsidR="00EA0D24" w:rsidRPr="005331E7" w:rsidRDefault="00FC0CD1" w:rsidP="0006129B">
      <w:pPr>
        <w:pStyle w:val="31"/>
        <w:spacing w:line="240" w:lineRule="auto"/>
      </w:pPr>
      <w:bookmarkStart w:id="116" w:name="_Toc32481129"/>
      <w:bookmarkStart w:id="117" w:name="_Toc144017402"/>
      <w:r w:rsidRPr="005331E7">
        <w:t>8.</w:t>
      </w:r>
      <w:r w:rsidR="002F32A3" w:rsidRPr="005331E7">
        <w:t>8</w:t>
      </w:r>
      <w:r w:rsidRPr="005331E7">
        <w:t xml:space="preserve"> </w:t>
      </w:r>
      <w:r w:rsidR="00EA0D24" w:rsidRPr="005331E7">
        <w:t>Изменения, произошедшие в топливных балансах источник</w:t>
      </w:r>
      <w:r w:rsidR="00B41FCD" w:rsidRPr="005331E7">
        <w:t>ов</w:t>
      </w:r>
      <w:r w:rsidR="00EA0D24" w:rsidRPr="005331E7">
        <w:t xml:space="preserve"> тепловой энергии </w:t>
      </w:r>
      <w:r w:rsidR="00B41FCD" w:rsidRPr="005331E7">
        <w:t>системе обеспечения топливом</w:t>
      </w:r>
      <w:r w:rsidR="00C479E2" w:rsidRPr="005331E7">
        <w:t xml:space="preserve"> </w:t>
      </w:r>
      <w:r w:rsidR="00EA0D24" w:rsidRPr="005331E7">
        <w:t xml:space="preserve">за период, </w:t>
      </w:r>
      <w:r w:rsidR="00042A16" w:rsidRPr="005331E7">
        <w:t>предшествующий разработке (актуализации) схемы теплоснабжения</w:t>
      </w:r>
      <w:bookmarkEnd w:id="116"/>
      <w:bookmarkEnd w:id="117"/>
    </w:p>
    <w:p w14:paraId="44180D28" w14:textId="173171C9" w:rsidR="0024105A" w:rsidRPr="005331E7" w:rsidRDefault="0024105A" w:rsidP="0024105A">
      <w:pPr>
        <w:pStyle w:val="Affb"/>
      </w:pPr>
      <w:r w:rsidRPr="005331E7">
        <w:t xml:space="preserve">С момента предыдущей актуализации схемы теплоснабжения </w:t>
      </w:r>
      <w:proofErr w:type="spellStart"/>
      <w:r w:rsidR="00EB5D89" w:rsidRPr="005331E7">
        <w:t>Новорешетовского</w:t>
      </w:r>
      <w:proofErr w:type="spellEnd"/>
      <w:r w:rsidRPr="005331E7">
        <w:t xml:space="preserve"> </w:t>
      </w:r>
      <w:r w:rsidR="007C3D44">
        <w:t>сельсовета Кочковского района</w:t>
      </w:r>
      <w:r w:rsidRPr="005331E7">
        <w:t xml:space="preserve"> Новосибирской области на 2013-2028 годы (актуализация на 2023 г.), утвержденную постановлением администрации Кочковского района Новосибирской области от 01.09.2022 </w:t>
      </w:r>
      <w:r w:rsidR="00C834C1" w:rsidRPr="005331E7">
        <w:t>№ 510-па</w:t>
      </w:r>
      <w:r w:rsidRPr="005331E7">
        <w:t>, значительных изменений в структуре системы теплоснабжения не произошло.</w:t>
      </w:r>
    </w:p>
    <w:p w14:paraId="6F7ACC0E" w14:textId="6DC47C29" w:rsidR="00EA0D24" w:rsidRPr="005331E7" w:rsidRDefault="00EB24B0" w:rsidP="0006129B">
      <w:pPr>
        <w:widowControl w:val="0"/>
        <w:tabs>
          <w:tab w:val="left" w:pos="4245"/>
        </w:tabs>
        <w:adjustRightInd w:val="0"/>
        <w:ind w:firstLine="720"/>
        <w:textAlignment w:val="baseline"/>
      </w:pPr>
      <w:r w:rsidRPr="005331E7">
        <w:rPr>
          <w:rFonts w:eastAsia="Microsoft YaHei"/>
        </w:rPr>
        <w:t xml:space="preserve">На основании полученных данных были актуализированы сведения по топливным балансам в зоне действия источника теплоснабжения по состоянию на </w:t>
      </w:r>
      <w:r w:rsidR="009228D5" w:rsidRPr="005331E7">
        <w:rPr>
          <w:rFonts w:eastAsia="Microsoft YaHei"/>
        </w:rPr>
        <w:t>конец 2022 г</w:t>
      </w:r>
      <w:r w:rsidRPr="005331E7">
        <w:rPr>
          <w:rFonts w:eastAsia="Microsoft YaHei"/>
        </w:rPr>
        <w:t>.</w:t>
      </w:r>
    </w:p>
    <w:p w14:paraId="54F324F4" w14:textId="77777777" w:rsidR="005D6D1F" w:rsidRPr="005331E7" w:rsidRDefault="005D6D1F" w:rsidP="0006129B">
      <w:pPr>
        <w:pStyle w:val="21"/>
        <w:spacing w:line="240" w:lineRule="auto"/>
        <w:rPr>
          <w:szCs w:val="24"/>
        </w:rPr>
        <w:sectPr w:rsidR="005D6D1F" w:rsidRPr="005331E7" w:rsidSect="00F83FC4">
          <w:pgSz w:w="11906" w:h="16838"/>
          <w:pgMar w:top="1134" w:right="851" w:bottom="1134" w:left="1134" w:header="708" w:footer="708" w:gutter="0"/>
          <w:cols w:space="708"/>
          <w:docGrid w:linePitch="360"/>
        </w:sectPr>
      </w:pPr>
      <w:bookmarkStart w:id="118" w:name="_Toc422303789"/>
      <w:bookmarkStart w:id="119" w:name="_Toc422303790"/>
    </w:p>
    <w:p w14:paraId="0EDD85D3" w14:textId="77777777" w:rsidR="009D61FF" w:rsidRPr="005331E7" w:rsidRDefault="009D61FF" w:rsidP="0006129B">
      <w:pPr>
        <w:pStyle w:val="21"/>
        <w:spacing w:line="240" w:lineRule="auto"/>
        <w:rPr>
          <w:szCs w:val="24"/>
        </w:rPr>
      </w:pPr>
      <w:bookmarkStart w:id="120" w:name="_Toc144017403"/>
      <w:r w:rsidRPr="005331E7">
        <w:rPr>
          <w:szCs w:val="24"/>
        </w:rPr>
        <w:lastRenderedPageBreak/>
        <w:t xml:space="preserve">Часть 9 </w:t>
      </w:r>
      <w:bookmarkEnd w:id="118"/>
      <w:r w:rsidR="00274C31" w:rsidRPr="005331E7">
        <w:rPr>
          <w:szCs w:val="24"/>
        </w:rPr>
        <w:t>Надежность теплоснабжения</w:t>
      </w:r>
      <w:bookmarkEnd w:id="120"/>
    </w:p>
    <w:p w14:paraId="6363B9AE" w14:textId="77777777" w:rsidR="00517EF6" w:rsidRPr="005331E7" w:rsidRDefault="00517EF6" w:rsidP="0006129B">
      <w:pPr>
        <w:ind w:firstLine="567"/>
      </w:pPr>
      <w:r w:rsidRPr="005331E7">
        <w:t>В соответствии с указаниями</w:t>
      </w:r>
      <w:r w:rsidR="00E615B9" w:rsidRPr="005331E7">
        <w:t>,</w:t>
      </w:r>
      <w:r w:rsidRPr="005331E7">
        <w:t xml:space="preserve"> </w:t>
      </w:r>
      <w:r w:rsidR="00E615B9" w:rsidRPr="005331E7">
        <w:t xml:space="preserve">приведенными </w:t>
      </w:r>
      <w:r w:rsidRPr="005331E7">
        <w:t>в</w:t>
      </w:r>
      <w:r w:rsidR="00851204" w:rsidRPr="005331E7">
        <w:t xml:space="preserve"> </w:t>
      </w:r>
      <w:r w:rsidR="00E615B9" w:rsidRPr="005331E7">
        <w:t>СП 124.13330.2012 «Свод правил. Тепловые сети. Актуализированная редакция СНиП 41-02-2003»,</w:t>
      </w:r>
      <w:r w:rsidRPr="005331E7">
        <w:t xml:space="preserve"> потребители теплоты по надежности теплоснабжения делятся на три категории: </w:t>
      </w:r>
    </w:p>
    <w:p w14:paraId="03D733BD" w14:textId="77777777" w:rsidR="00517EF6" w:rsidRPr="005331E7" w:rsidRDefault="00BC55C3" w:rsidP="0006129B">
      <w:pPr>
        <w:ind w:firstLine="567"/>
      </w:pPr>
      <w:r w:rsidRPr="005331E7">
        <w:t>1)</w:t>
      </w:r>
      <w:r w:rsidR="00517EF6" w:rsidRPr="005331E7">
        <w:t xml:space="preserve"> </w:t>
      </w:r>
      <w:r w:rsidRPr="005331E7">
        <w:t>п</w:t>
      </w:r>
      <w:r w:rsidR="00517EF6" w:rsidRPr="005331E7">
        <w:t xml:space="preserve">ервая категория – потребители, не допускающие перерывов в подаче расчетного количества теплоты и снижения температуры воздуха в помещениях ниже значений предусмотренных </w:t>
      </w:r>
      <w:r w:rsidR="006947C8" w:rsidRPr="005331E7">
        <w:t>ГОСТ 30494-2011 «Межгосударственный стандарт. Здания жилые и общественные. Параметры микроклимата в помещениях»</w:t>
      </w:r>
      <w:r w:rsidR="00517EF6" w:rsidRPr="005331E7">
        <w:t>.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r w:rsidR="00851204" w:rsidRPr="005331E7">
        <w:t xml:space="preserve"> </w:t>
      </w:r>
    </w:p>
    <w:p w14:paraId="71E87FDF" w14:textId="77777777" w:rsidR="00517EF6" w:rsidRPr="005331E7" w:rsidRDefault="00BC55C3" w:rsidP="0006129B">
      <w:pPr>
        <w:ind w:firstLine="567"/>
      </w:pPr>
      <w:r w:rsidRPr="005331E7">
        <w:t>2) в</w:t>
      </w:r>
      <w:r w:rsidR="00517EF6" w:rsidRPr="005331E7">
        <w:t>торая категория – потребители, допускающие снижение температуры в отапливаемых помещениях на перио</w:t>
      </w:r>
      <w:r w:rsidR="00787B99" w:rsidRPr="005331E7">
        <w:t xml:space="preserve">д </w:t>
      </w:r>
      <w:r w:rsidR="00517EF6" w:rsidRPr="005331E7">
        <w:t>ликвидации аварии, но не более 54</w:t>
      </w:r>
      <w:r w:rsidR="00706BCF" w:rsidRPr="005331E7">
        <w:t xml:space="preserve"> </w:t>
      </w:r>
      <w:r w:rsidR="00517EF6" w:rsidRPr="005331E7">
        <w:t>ч</w:t>
      </w:r>
      <w:r w:rsidR="00706BCF" w:rsidRPr="005331E7">
        <w:t>аса</w:t>
      </w:r>
      <w:r w:rsidR="00517EF6" w:rsidRPr="005331E7">
        <w:t>: жилые и общественные здания до 12°С, промышленных зданий до 8°С.</w:t>
      </w:r>
      <w:r w:rsidR="00851204" w:rsidRPr="005331E7">
        <w:t xml:space="preserve"> </w:t>
      </w:r>
    </w:p>
    <w:p w14:paraId="7F7E8046" w14:textId="77777777" w:rsidR="00517EF6" w:rsidRPr="005331E7" w:rsidRDefault="00BC55C3" w:rsidP="0006129B">
      <w:pPr>
        <w:ind w:firstLine="567"/>
      </w:pPr>
      <w:r w:rsidRPr="005331E7">
        <w:t>3)</w:t>
      </w:r>
      <w:r w:rsidR="00517EF6" w:rsidRPr="005331E7">
        <w:t xml:space="preserve"> </w:t>
      </w:r>
      <w:r w:rsidRPr="005331E7">
        <w:t>т</w:t>
      </w:r>
      <w:r w:rsidR="00517EF6" w:rsidRPr="005331E7">
        <w:t xml:space="preserve">ретья категория – остальные потребители». </w:t>
      </w:r>
    </w:p>
    <w:p w14:paraId="330BFDC8" w14:textId="77777777" w:rsidR="00517EF6" w:rsidRPr="005331E7" w:rsidRDefault="00517EF6" w:rsidP="0006129B">
      <w:pPr>
        <w:ind w:firstLine="567"/>
      </w:pPr>
      <w:r w:rsidRPr="005331E7">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w:t>
      </w:r>
      <w:r w:rsidR="008D5863" w:rsidRPr="005331E7">
        <w:t>оятности безотказной работы [Р];</w:t>
      </w:r>
      <w:r w:rsidRPr="005331E7">
        <w:t xml:space="preserve"> коэффициенту готовности [Кг] и живучести [Ж]. </w:t>
      </w:r>
    </w:p>
    <w:p w14:paraId="6E13C156" w14:textId="77777777" w:rsidR="008F7ED6" w:rsidRPr="005331E7" w:rsidRDefault="00544264" w:rsidP="0006129B">
      <w:pPr>
        <w:ind w:firstLine="567"/>
      </w:pPr>
      <w:r w:rsidRPr="005331E7">
        <w:t>М</w:t>
      </w:r>
      <w:r w:rsidR="00517EF6" w:rsidRPr="005331E7">
        <w:t xml:space="preserve">инимально допустимые показатели вероятности безотказной работы следует принимать: </w:t>
      </w:r>
    </w:p>
    <w:p w14:paraId="06ECFEBA" w14:textId="77777777" w:rsidR="008F7ED6" w:rsidRPr="005331E7" w:rsidRDefault="00BC55C3" w:rsidP="0006129B">
      <w:pPr>
        <w:ind w:firstLine="567"/>
      </w:pPr>
      <w:r w:rsidRPr="005331E7">
        <w:t>1)</w:t>
      </w:r>
      <w:r w:rsidR="00EE0FAC" w:rsidRPr="005331E7">
        <w:t xml:space="preserve"> </w:t>
      </w:r>
      <w:r w:rsidR="00517EF6" w:rsidRPr="005331E7">
        <w:t xml:space="preserve">для источника теплоты - 0,97; </w:t>
      </w:r>
    </w:p>
    <w:p w14:paraId="4CF4CA0F" w14:textId="77777777" w:rsidR="008F7ED6" w:rsidRPr="005331E7" w:rsidRDefault="00BC55C3" w:rsidP="0006129B">
      <w:pPr>
        <w:ind w:firstLine="567"/>
      </w:pPr>
      <w:r w:rsidRPr="005331E7">
        <w:t>2)</w:t>
      </w:r>
      <w:r w:rsidR="00EE0FAC" w:rsidRPr="005331E7">
        <w:t xml:space="preserve"> </w:t>
      </w:r>
      <w:r w:rsidR="00517EF6" w:rsidRPr="005331E7">
        <w:t xml:space="preserve">для тепловых сетей - 0,9; </w:t>
      </w:r>
    </w:p>
    <w:p w14:paraId="65F88CE5" w14:textId="77777777" w:rsidR="008F7ED6" w:rsidRPr="005331E7" w:rsidRDefault="00BC55C3" w:rsidP="0006129B">
      <w:pPr>
        <w:ind w:firstLine="567"/>
      </w:pPr>
      <w:r w:rsidRPr="005331E7">
        <w:t>3)</w:t>
      </w:r>
      <w:r w:rsidR="00EE0FAC" w:rsidRPr="005331E7">
        <w:t xml:space="preserve"> </w:t>
      </w:r>
      <w:r w:rsidR="00517EF6" w:rsidRPr="005331E7">
        <w:t xml:space="preserve">для потребителя теплоты - 0,99. </w:t>
      </w:r>
    </w:p>
    <w:p w14:paraId="0B42192B" w14:textId="77777777" w:rsidR="00517EF6" w:rsidRPr="005331E7" w:rsidRDefault="00517EF6" w:rsidP="0006129B">
      <w:pPr>
        <w:ind w:firstLine="567"/>
      </w:pPr>
      <w:r w:rsidRPr="005331E7">
        <w:t xml:space="preserve">Минимально допустимый показатель вероятности безотказной работы системы централизованного теплоснабжения в целом следует принимать равным 0,86. </w:t>
      </w:r>
    </w:p>
    <w:p w14:paraId="01CC3049" w14:textId="77777777" w:rsidR="00517EF6" w:rsidRPr="005331E7" w:rsidRDefault="00517EF6" w:rsidP="0006129B">
      <w:pPr>
        <w:ind w:firstLine="567"/>
      </w:pPr>
      <w:r w:rsidRPr="005331E7">
        <w:t xml:space="preserve">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 </w:t>
      </w:r>
      <w:r w:rsidR="00544264" w:rsidRPr="005331E7">
        <w:t>М</w:t>
      </w:r>
      <w:r w:rsidRPr="005331E7">
        <w:t xml:space="preserve">инимально допустимый показатель готовности системы централизованного теплоснабжения к исправной работе принимается равным 0,97. </w:t>
      </w:r>
    </w:p>
    <w:p w14:paraId="116513B3" w14:textId="77777777" w:rsidR="00517EF6" w:rsidRPr="005331E7" w:rsidRDefault="00517EF6" w:rsidP="0006129B">
      <w:pPr>
        <w:ind w:firstLine="567"/>
        <w:contextualSpacing/>
        <w:rPr>
          <w:u w:val="single"/>
        </w:rPr>
      </w:pPr>
      <w:r w:rsidRPr="005331E7">
        <w:rPr>
          <w:u w:val="single"/>
        </w:rPr>
        <w:t>Методика расчета показателей надежности</w:t>
      </w:r>
      <w:r w:rsidR="00544264" w:rsidRPr="005331E7">
        <w:rPr>
          <w:u w:val="single"/>
        </w:rPr>
        <w:t xml:space="preserve"> в </w:t>
      </w:r>
      <w:r w:rsidR="002C5110" w:rsidRPr="005331E7">
        <w:rPr>
          <w:u w:val="single"/>
        </w:rPr>
        <w:t>соответствии</w:t>
      </w:r>
      <w:r w:rsidR="00544264" w:rsidRPr="005331E7">
        <w:rPr>
          <w:u w:val="single"/>
        </w:rPr>
        <w:t xml:space="preserve"> Методическими указаниями по разработке схем теплоснабжения (</w:t>
      </w:r>
      <w:r w:rsidR="00E615B9" w:rsidRPr="005331E7">
        <w:rPr>
          <w:u w:val="single"/>
        </w:rPr>
        <w:t>утв. Приказом Минэнерго России от 05.03.2019 № 212 «Об утверждении Методических указаний по разработке схем теплоснабжения»</w:t>
      </w:r>
      <w:r w:rsidR="00544264" w:rsidRPr="005331E7">
        <w:rPr>
          <w:u w:val="single"/>
        </w:rPr>
        <w:t>)</w:t>
      </w:r>
    </w:p>
    <w:p w14:paraId="6DB16FD3" w14:textId="77777777" w:rsidR="00517EF6" w:rsidRPr="005331E7" w:rsidRDefault="00517EF6" w:rsidP="0006129B">
      <w:pPr>
        <w:ind w:firstLine="567"/>
        <w:contextualSpacing/>
      </w:pPr>
      <w:r w:rsidRPr="005331E7">
        <w:t>Расчет вероятности безотказной работы (ВБР) тепловой сети по отношению к каждому потребителю рекомендуется выполнять с применением привед</w:t>
      </w:r>
      <w:r w:rsidR="00B518E3" w:rsidRPr="005331E7">
        <w:t>е</w:t>
      </w:r>
      <w:r w:rsidR="00EE0FAC" w:rsidRPr="005331E7">
        <w:t>нного ниже алгоритма:</w:t>
      </w:r>
    </w:p>
    <w:p w14:paraId="4B1BF287" w14:textId="77777777" w:rsidR="00517EF6" w:rsidRPr="005331E7" w:rsidRDefault="00BC55C3" w:rsidP="0006129B">
      <w:pPr>
        <w:tabs>
          <w:tab w:val="left" w:pos="851"/>
        </w:tabs>
        <w:ind w:firstLine="567"/>
        <w:contextualSpacing/>
      </w:pPr>
      <w:r w:rsidRPr="005331E7">
        <w:t xml:space="preserve">1) </w:t>
      </w:r>
      <w:r w:rsidR="0055093E" w:rsidRPr="005331E7">
        <w:t>о</w:t>
      </w:r>
      <w:r w:rsidR="00517EF6" w:rsidRPr="005331E7">
        <w:t>пределить путь передачи теплоносителя от источника до потребителя, по отношению к которому выполняется расчет вероятности бе</w:t>
      </w:r>
      <w:r w:rsidR="00EE0FAC" w:rsidRPr="005331E7">
        <w:t>зотказной работы тепловой сети;</w:t>
      </w:r>
    </w:p>
    <w:p w14:paraId="0A340F12" w14:textId="77777777" w:rsidR="00517EF6" w:rsidRPr="005331E7" w:rsidRDefault="00BC55C3" w:rsidP="0006129B">
      <w:pPr>
        <w:tabs>
          <w:tab w:val="left" w:pos="851"/>
        </w:tabs>
        <w:ind w:firstLine="567"/>
        <w:contextualSpacing/>
      </w:pPr>
      <w:r w:rsidRPr="005331E7">
        <w:t xml:space="preserve">2) </w:t>
      </w:r>
      <w:r w:rsidR="0055093E" w:rsidRPr="005331E7">
        <w:t>н</w:t>
      </w:r>
      <w:r w:rsidR="00517EF6" w:rsidRPr="005331E7">
        <w:t>а первом этапе расчета устанавливается перечень участков теплопроводов, состав</w:t>
      </w:r>
      <w:r w:rsidR="00EE0FAC" w:rsidRPr="005331E7">
        <w:t>ляющих этот путь;</w:t>
      </w:r>
    </w:p>
    <w:p w14:paraId="0A32D9D8" w14:textId="77777777" w:rsidR="00517EF6" w:rsidRPr="005331E7" w:rsidRDefault="00BC55C3" w:rsidP="0006129B">
      <w:pPr>
        <w:tabs>
          <w:tab w:val="left" w:pos="851"/>
        </w:tabs>
        <w:ind w:firstLine="567"/>
        <w:contextualSpacing/>
      </w:pPr>
      <w:r w:rsidRPr="005331E7">
        <w:t xml:space="preserve">3) </w:t>
      </w:r>
      <w:r w:rsidR="0055093E" w:rsidRPr="005331E7">
        <w:t>д</w:t>
      </w:r>
      <w:r w:rsidR="00517EF6" w:rsidRPr="005331E7">
        <w:t xml:space="preserve">ля каждого участка тепловой сети устанавливаются: </w:t>
      </w:r>
      <w:r w:rsidR="009C38E7" w:rsidRPr="005331E7">
        <w:t xml:space="preserve">год </w:t>
      </w:r>
      <w:r w:rsidR="00517EF6" w:rsidRPr="005331E7">
        <w:t>его ввода в эксплу</w:t>
      </w:r>
      <w:r w:rsidR="00CB0895" w:rsidRPr="005331E7">
        <w:t>атацию;</w:t>
      </w:r>
      <w:r w:rsidR="00EE0FAC" w:rsidRPr="005331E7">
        <w:t xml:space="preserve"> диаметр и протяженность;</w:t>
      </w:r>
      <w:r w:rsidR="00517EF6" w:rsidRPr="005331E7">
        <w:t xml:space="preserve"> </w:t>
      </w:r>
    </w:p>
    <w:p w14:paraId="5BDBDEB3" w14:textId="77777777" w:rsidR="00517EF6" w:rsidRPr="005331E7" w:rsidRDefault="00BC55C3" w:rsidP="0006129B">
      <w:pPr>
        <w:tabs>
          <w:tab w:val="left" w:pos="851"/>
        </w:tabs>
        <w:ind w:firstLine="567"/>
        <w:contextualSpacing/>
      </w:pPr>
      <w:r w:rsidRPr="005331E7">
        <w:t xml:space="preserve">4) </w:t>
      </w:r>
      <w:r w:rsidR="0055093E" w:rsidRPr="005331E7">
        <w:t>н</w:t>
      </w:r>
      <w:r w:rsidR="00517EF6" w:rsidRPr="005331E7">
        <w:t>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w:t>
      </w:r>
      <w:r w:rsidR="00CB0895" w:rsidRPr="005331E7">
        <w:t>вливаются следующие зависимости.</w:t>
      </w:r>
    </w:p>
    <w:p w14:paraId="1CFB71D0" w14:textId="77777777" w:rsidR="00BC55C3" w:rsidRPr="005331E7" w:rsidRDefault="00BC55C3" w:rsidP="0006129B">
      <w:pPr>
        <w:tabs>
          <w:tab w:val="left" w:pos="851"/>
        </w:tabs>
        <w:ind w:firstLine="567"/>
        <w:contextualSpacing/>
      </w:pPr>
      <w:r w:rsidRPr="005331E7">
        <w:t>Ниже приведены основные расчетные зависимости, используемые при расчете показателей надежности систем теплоснабжения:</w:t>
      </w:r>
    </w:p>
    <w:p w14:paraId="754A0AE8" w14:textId="77777777" w:rsidR="00517EF6" w:rsidRPr="005331E7" w:rsidRDefault="00BC55C3" w:rsidP="0006129B">
      <w:pPr>
        <w:pStyle w:val="Style2"/>
        <w:widowControl/>
        <w:ind w:left="720"/>
        <w:rPr>
          <w:rStyle w:val="FontStyle11"/>
          <w:sz w:val="24"/>
        </w:rPr>
      </w:pPr>
      <w:r w:rsidRPr="005331E7">
        <w:rPr>
          <w:rStyle w:val="FontStyle11"/>
          <w:sz w:val="24"/>
        </w:rPr>
        <w:t xml:space="preserve">1. </w:t>
      </w:r>
      <w:r w:rsidR="00517EF6" w:rsidRPr="005331E7">
        <w:rPr>
          <w:rStyle w:val="FontStyle11"/>
          <w:sz w:val="24"/>
        </w:rPr>
        <w:t>Интенсивность отказов теплопровода λ с учетом времени его эксплуатации:</w:t>
      </w:r>
    </w:p>
    <w:tbl>
      <w:tblPr>
        <w:tblW w:w="0" w:type="auto"/>
        <w:jc w:val="center"/>
        <w:tblLook w:val="04A0" w:firstRow="1" w:lastRow="0" w:firstColumn="1" w:lastColumn="0" w:noHBand="0" w:noVBand="1"/>
      </w:tblPr>
      <w:tblGrid>
        <w:gridCol w:w="8186"/>
        <w:gridCol w:w="1181"/>
      </w:tblGrid>
      <w:tr w:rsidR="00E73890" w:rsidRPr="005331E7" w14:paraId="341B7B14" w14:textId="77777777" w:rsidTr="00D60195">
        <w:trPr>
          <w:jc w:val="center"/>
        </w:trPr>
        <w:tc>
          <w:tcPr>
            <w:tcW w:w="8186" w:type="dxa"/>
            <w:vAlign w:val="center"/>
          </w:tcPr>
          <w:p w14:paraId="34915806" w14:textId="77777777" w:rsidR="00517EF6" w:rsidRPr="005331E7" w:rsidRDefault="00D224E5" w:rsidP="0006129B">
            <w:pPr>
              <w:pStyle w:val="ab"/>
              <w:jc w:val="center"/>
              <w:rPr>
                <w:szCs w:val="24"/>
                <w:vertAlign w:val="superscript"/>
              </w:rPr>
            </w:pPr>
            <m:oMath>
              <m:r>
                <w:rPr>
                  <w:rFonts w:ascii="Cambria Math"/>
                  <w:i/>
                  <w:szCs w:val="24"/>
                </w:rPr>
                <w:sym w:font="Symbol" w:char="F06C"/>
              </m:r>
              <m:r>
                <w:rPr>
                  <w:rFonts w:ascii="Cambria Math"/>
                  <w:szCs w:val="24"/>
                </w:rPr>
                <m:t>=</m:t>
              </m:r>
              <m:sSup>
                <m:sSupPr>
                  <m:ctrlPr>
                    <w:rPr>
                      <w:rFonts w:ascii="Cambria Math" w:hAnsi="Cambria Math"/>
                      <w:i/>
                      <w:szCs w:val="24"/>
                    </w:rPr>
                  </m:ctrlPr>
                </m:sSupPr>
                <m:e>
                  <m:r>
                    <w:rPr>
                      <w:rFonts w:ascii="Cambria Math"/>
                      <w:i/>
                      <w:szCs w:val="24"/>
                    </w:rPr>
                    <w:sym w:font="Symbol" w:char="F06C"/>
                  </m:r>
                </m:e>
                <m:sup>
                  <m:r>
                    <w:rPr>
                      <w:rFonts w:ascii="Cambria Math" w:hAnsi="Cambria Math"/>
                      <w:szCs w:val="24"/>
                    </w:rPr>
                    <m:t>нач</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0,1</m:t>
                      </m:r>
                      <m:r>
                        <w:rPr>
                          <w:rFonts w:ascii="Cambria Math" w:hAnsi="Cambria Math"/>
                          <w:szCs w:val="24"/>
                        </w:rPr>
                        <m: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e>
                  </m:d>
                </m:e>
                <m:sup>
                  <m:r>
                    <w:rPr>
                      <w:rFonts w:ascii="Cambria Math" w:hAnsi="Cambria Math"/>
                      <w:szCs w:val="24"/>
                    </w:rPr>
                    <m:t>α-</m:t>
                  </m:r>
                  <m:r>
                    <w:rPr>
                      <w:rFonts w:ascii="Cambria Math"/>
                      <w:szCs w:val="24"/>
                    </w:rPr>
                    <m:t>1</m:t>
                  </m:r>
                </m:sup>
              </m:sSup>
            </m:oMath>
            <w:r w:rsidR="00517EF6" w:rsidRPr="005331E7">
              <w:rPr>
                <w:szCs w:val="24"/>
              </w:rPr>
              <w:t>, 1/(км·ч)</w:t>
            </w:r>
          </w:p>
        </w:tc>
        <w:tc>
          <w:tcPr>
            <w:tcW w:w="1181" w:type="dxa"/>
            <w:vAlign w:val="center"/>
          </w:tcPr>
          <w:p w14:paraId="46EAADD4" w14:textId="77777777" w:rsidR="00517EF6" w:rsidRPr="005331E7" w:rsidRDefault="00517EF6" w:rsidP="0006129B">
            <w:pPr>
              <w:pStyle w:val="ab"/>
              <w:jc w:val="center"/>
              <w:rPr>
                <w:szCs w:val="24"/>
              </w:rPr>
            </w:pPr>
            <w:bookmarkStart w:id="121" w:name="_Ref374096555"/>
            <w:r w:rsidRPr="005331E7">
              <w:rPr>
                <w:rStyle w:val="FontStyle11"/>
                <w:sz w:val="24"/>
                <w:szCs w:val="24"/>
              </w:rPr>
              <w:t>(</w:t>
            </w:r>
            <w:r w:rsidR="008A3CE6" w:rsidRPr="005331E7">
              <w:rPr>
                <w:rStyle w:val="FontStyle11"/>
                <w:sz w:val="24"/>
                <w:szCs w:val="24"/>
              </w:rPr>
              <w:fldChar w:fldCharType="begin"/>
            </w:r>
            <w:r w:rsidRPr="005331E7">
              <w:rPr>
                <w:rStyle w:val="FontStyle11"/>
                <w:sz w:val="24"/>
                <w:szCs w:val="24"/>
              </w:rPr>
              <w:instrText xml:space="preserve"> SEQ Список_формул \* ARABIC </w:instrText>
            </w:r>
            <w:r w:rsidR="008A3CE6" w:rsidRPr="005331E7">
              <w:rPr>
                <w:rStyle w:val="FontStyle11"/>
                <w:sz w:val="24"/>
                <w:szCs w:val="24"/>
              </w:rPr>
              <w:fldChar w:fldCharType="separate"/>
            </w:r>
            <w:r w:rsidR="00743685" w:rsidRPr="005331E7">
              <w:rPr>
                <w:rStyle w:val="FontStyle11"/>
                <w:noProof/>
                <w:sz w:val="24"/>
                <w:szCs w:val="24"/>
              </w:rPr>
              <w:t>1</w:t>
            </w:r>
            <w:r w:rsidR="008A3CE6" w:rsidRPr="005331E7">
              <w:rPr>
                <w:rStyle w:val="FontStyle11"/>
                <w:sz w:val="24"/>
                <w:szCs w:val="24"/>
              </w:rPr>
              <w:fldChar w:fldCharType="end"/>
            </w:r>
            <w:r w:rsidRPr="005331E7">
              <w:rPr>
                <w:rStyle w:val="FontStyle11"/>
                <w:sz w:val="24"/>
                <w:szCs w:val="24"/>
              </w:rPr>
              <w:t>)</w:t>
            </w:r>
            <w:bookmarkEnd w:id="121"/>
          </w:p>
        </w:tc>
      </w:tr>
    </w:tbl>
    <w:p w14:paraId="1D4D78AC" w14:textId="77777777" w:rsidR="00517EF6" w:rsidRPr="005331E7" w:rsidRDefault="00517EF6" w:rsidP="0006129B">
      <w:pPr>
        <w:pStyle w:val="Default"/>
        <w:ind w:left="1176" w:hanging="1176"/>
        <w:jc w:val="both"/>
        <w:rPr>
          <w:rStyle w:val="FontStyle11"/>
          <w:color w:val="auto"/>
          <w:sz w:val="24"/>
        </w:rPr>
      </w:pPr>
      <w:r w:rsidRPr="005331E7">
        <w:rPr>
          <w:rStyle w:val="FontStyle11"/>
          <w:color w:val="auto"/>
          <w:sz w:val="24"/>
        </w:rPr>
        <w:t>где</w:t>
      </w:r>
      <w:r w:rsidR="002F5504" w:rsidRPr="005331E7">
        <w:rPr>
          <w:rStyle w:val="FontStyle11"/>
          <w:color w:val="auto"/>
          <w:sz w:val="24"/>
        </w:rPr>
        <w:t xml:space="preserve"> </w:t>
      </w:r>
      <m:oMath>
        <m:sSup>
          <m:sSupPr>
            <m:ctrlPr>
              <w:rPr>
                <w:rFonts w:ascii="Cambria Math" w:hAnsi="Cambria Math"/>
                <w:i/>
                <w:color w:val="auto"/>
              </w:rPr>
            </m:ctrlPr>
          </m:sSupPr>
          <m:e>
            <m:r>
              <w:rPr>
                <w:rFonts w:ascii="Cambria Math"/>
                <w:i/>
                <w:color w:val="auto"/>
              </w:rPr>
              <w:sym w:font="Symbol" w:char="F06C"/>
            </m:r>
          </m:e>
          <m:sup>
            <m:r>
              <m:rPr>
                <m:sty m:val="p"/>
              </m:rPr>
              <w:rPr>
                <w:rFonts w:ascii="Cambria Math" w:hAnsi="Cambria Math"/>
                <w:color w:val="auto"/>
              </w:rPr>
              <m:t>нач</m:t>
            </m:r>
          </m:sup>
        </m:sSup>
      </m:oMath>
      <w:r w:rsidRPr="005331E7">
        <w:rPr>
          <w:rStyle w:val="FontStyle11"/>
          <w:color w:val="auto"/>
          <w:sz w:val="24"/>
        </w:rPr>
        <w:t xml:space="preserve"> – начальная интенсивность отказов теплопровода, соответствующая периоду нормальной эксплуатации,</w:t>
      </w:r>
      <w:r w:rsidRPr="005331E7">
        <w:rPr>
          <w:color w:val="auto"/>
        </w:rPr>
        <w:t xml:space="preserve"> 1/(</w:t>
      </w:r>
      <w:proofErr w:type="spellStart"/>
      <w:r w:rsidRPr="005331E7">
        <w:rPr>
          <w:color w:val="auto"/>
        </w:rPr>
        <w:t>км·ч</w:t>
      </w:r>
      <w:proofErr w:type="spellEnd"/>
      <w:r w:rsidRPr="005331E7">
        <w:rPr>
          <w:color w:val="auto"/>
        </w:rPr>
        <w:t>)</w:t>
      </w:r>
      <w:r w:rsidRPr="005331E7">
        <w:rPr>
          <w:rStyle w:val="FontStyle11"/>
          <w:color w:val="auto"/>
          <w:sz w:val="24"/>
        </w:rPr>
        <w:t>;</w:t>
      </w:r>
    </w:p>
    <w:p w14:paraId="401B201F" w14:textId="77777777" w:rsidR="00517EF6" w:rsidRPr="005331E7" w:rsidRDefault="00771B0C" w:rsidP="0006129B">
      <w:pPr>
        <w:pStyle w:val="Default"/>
        <w:ind w:left="392" w:firstLine="28"/>
        <w:jc w:val="both"/>
        <w:rPr>
          <w:rStyle w:val="FontStyle11"/>
          <w:color w:val="auto"/>
          <w:sz w:val="24"/>
        </w:rPr>
      </w:pPr>
      <m:oMath>
        <m:sSup>
          <m:sSupPr>
            <m:ctrlPr>
              <w:rPr>
                <w:rFonts w:ascii="Cambria Math" w:hAnsi="Cambria Math"/>
                <w:i/>
                <w:color w:val="auto"/>
              </w:rPr>
            </m:ctrlPr>
          </m:sSupPr>
          <m:e>
            <m:r>
              <m:rPr>
                <m:sty m:val="p"/>
              </m:rPr>
              <w:rPr>
                <w:rFonts w:ascii="Cambria Math" w:hAnsi="Cambria Math"/>
                <w:color w:val="auto"/>
              </w:rPr>
              <m:t>τ</m:t>
            </m:r>
          </m:e>
          <m:sup>
            <m:r>
              <m:rPr>
                <m:sty m:val="p"/>
              </m:rPr>
              <w:rPr>
                <w:rFonts w:ascii="Cambria Math" w:hAnsi="Cambria Math"/>
                <w:color w:val="auto"/>
              </w:rPr>
              <m:t>экспл</m:t>
            </m:r>
          </m:sup>
        </m:sSup>
      </m:oMath>
      <w:r w:rsidR="00517EF6" w:rsidRPr="005331E7">
        <w:rPr>
          <w:rStyle w:val="FontStyle11"/>
          <w:color w:val="auto"/>
          <w:sz w:val="24"/>
        </w:rPr>
        <w:t>- продолжительность эксплуатации участка, лет;</w:t>
      </w:r>
    </w:p>
    <w:p w14:paraId="6BAC2398" w14:textId="77777777" w:rsidR="00517EF6" w:rsidRPr="005331E7" w:rsidRDefault="00517EF6" w:rsidP="0006129B">
      <w:pPr>
        <w:pStyle w:val="Default"/>
        <w:ind w:left="980" w:hanging="504"/>
        <w:jc w:val="both"/>
        <w:rPr>
          <w:rStyle w:val="FontStyle11"/>
          <w:color w:val="auto"/>
          <w:sz w:val="24"/>
        </w:rPr>
      </w:pPr>
      <w:r w:rsidRPr="005331E7">
        <w:rPr>
          <w:rStyle w:val="FontStyle11"/>
          <w:color w:val="auto"/>
          <w:sz w:val="24"/>
        </w:rPr>
        <w:lastRenderedPageBreak/>
        <w:t>α- коэффициент, учитывающий продолж</w:t>
      </w:r>
      <w:r w:rsidR="00CB0895" w:rsidRPr="005331E7">
        <w:rPr>
          <w:rStyle w:val="FontStyle11"/>
          <w:color w:val="auto"/>
          <w:sz w:val="24"/>
        </w:rPr>
        <w:t>ительность эксплуатации участка</w:t>
      </w:r>
    </w:p>
    <w:tbl>
      <w:tblPr>
        <w:tblW w:w="0" w:type="auto"/>
        <w:jc w:val="center"/>
        <w:tblLook w:val="04A0" w:firstRow="1" w:lastRow="0" w:firstColumn="1" w:lastColumn="0" w:noHBand="0" w:noVBand="1"/>
      </w:tblPr>
      <w:tblGrid>
        <w:gridCol w:w="8186"/>
        <w:gridCol w:w="1181"/>
      </w:tblGrid>
      <w:tr w:rsidR="00873E8F" w:rsidRPr="005331E7" w14:paraId="092CB305" w14:textId="77777777" w:rsidTr="00D60195">
        <w:trPr>
          <w:jc w:val="center"/>
        </w:trPr>
        <w:tc>
          <w:tcPr>
            <w:tcW w:w="8186" w:type="dxa"/>
            <w:vAlign w:val="center"/>
          </w:tcPr>
          <w:p w14:paraId="45DE725C" w14:textId="77777777" w:rsidR="00517EF6" w:rsidRPr="005331E7" w:rsidRDefault="00D224E5" w:rsidP="0006129B">
            <w:pPr>
              <w:pStyle w:val="ab"/>
              <w:jc w:val="center"/>
              <w:rPr>
                <w:szCs w:val="24"/>
                <w:vertAlign w:val="superscript"/>
              </w:rPr>
            </w:pPr>
            <m:oMathPara>
              <m:oMath>
                <m:r>
                  <w:rPr>
                    <w:rFonts w:ascii="Cambria Math" w:hAnsi="Cambria Math"/>
                    <w:szCs w:val="24"/>
                  </w:rPr>
                  <m:t>α</m:t>
                </m:r>
                <m:r>
                  <w:rPr>
                    <w:rFonts w:asci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szCs w:val="24"/>
                          </w:rPr>
                          <m:t xml:space="preserve">0,8 </m:t>
                        </m:r>
                        <m:r>
                          <w:rPr>
                            <w:rFonts w:ascii="Cambria Math" w:hAnsi="Cambria Math"/>
                            <w:szCs w:val="24"/>
                          </w:rPr>
                          <m:t>при</m:t>
                        </m:r>
                        <m:r>
                          <w:rPr>
                            <w:rFonts w:ascii="Cambria Math"/>
                            <w:szCs w:val="24"/>
                          </w:rPr>
                          <m:t xml:space="preserve"> 0&lt;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3</m:t>
                        </m:r>
                      </m:e>
                      <m:e>
                        <m:r>
                          <w:rPr>
                            <w:rFonts w:ascii="Cambria Math"/>
                            <w:szCs w:val="24"/>
                          </w:rPr>
                          <m:t xml:space="preserve">1 </m:t>
                        </m:r>
                        <m:r>
                          <w:rPr>
                            <w:rFonts w:ascii="Cambria Math" w:hAnsi="Cambria Math"/>
                            <w:szCs w:val="24"/>
                          </w:rPr>
                          <m:t>при</m:t>
                        </m:r>
                        <m:r>
                          <w:rPr>
                            <w:rFonts w:ascii="Cambria Math"/>
                            <w:szCs w:val="24"/>
                          </w:rPr>
                          <m:t xml:space="preserve"> 3&lt;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17</m:t>
                        </m:r>
                      </m:e>
                      <m:e>
                        <m:r>
                          <w:rPr>
                            <w:rFonts w:ascii="Cambria Math"/>
                            <w:szCs w:val="24"/>
                          </w:rPr>
                          <m:t>0,5</m:t>
                        </m:r>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num>
                                  <m:den>
                                    <m:r>
                                      <w:rPr>
                                        <w:rFonts w:ascii="Cambria Math"/>
                                        <w:szCs w:val="24"/>
                                      </w:rPr>
                                      <m:t>20</m:t>
                                    </m:r>
                                  </m:den>
                                </m:f>
                              </m:e>
                            </m:d>
                          </m:sup>
                        </m:sSup>
                        <m:r>
                          <w:rPr>
                            <w:rFonts w:ascii="Cambria Math"/>
                            <w:szCs w:val="24"/>
                          </w:rPr>
                          <m:t xml:space="preserve"> </m:t>
                        </m:r>
                        <m:r>
                          <w:rPr>
                            <w:rFonts w:ascii="Cambria Math" w:hAnsi="Cambria Math"/>
                            <w:szCs w:val="24"/>
                          </w:rPr>
                          <m:t>при</m:t>
                        </m:r>
                        <m:r>
                          <w:rPr>
                            <w:rFonts w:ascii="Cambria Math"/>
                            <w:szCs w:val="24"/>
                          </w:rPr>
                          <m:t xml:space="preserve"> </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szCs w:val="24"/>
                          </w:rPr>
                          <m:t>&gt;17</m:t>
                        </m:r>
                      </m:e>
                    </m:eqArr>
                  </m:e>
                </m:d>
              </m:oMath>
            </m:oMathPara>
          </w:p>
        </w:tc>
        <w:tc>
          <w:tcPr>
            <w:tcW w:w="1181" w:type="dxa"/>
            <w:vAlign w:val="center"/>
          </w:tcPr>
          <w:p w14:paraId="01D5FBE2" w14:textId="77777777" w:rsidR="00517EF6" w:rsidRPr="005331E7" w:rsidRDefault="00517EF6" w:rsidP="0006129B">
            <w:pPr>
              <w:pStyle w:val="ab"/>
              <w:jc w:val="center"/>
              <w:rPr>
                <w:szCs w:val="24"/>
              </w:rPr>
            </w:pPr>
            <w:bookmarkStart w:id="122" w:name="_Ref374096564"/>
            <w:r w:rsidRPr="005331E7">
              <w:rPr>
                <w:rStyle w:val="FontStyle11"/>
                <w:sz w:val="24"/>
                <w:szCs w:val="24"/>
              </w:rPr>
              <w:t>(</w:t>
            </w:r>
            <w:r w:rsidR="008A3CE6" w:rsidRPr="005331E7">
              <w:rPr>
                <w:rStyle w:val="FontStyle11"/>
                <w:sz w:val="24"/>
                <w:szCs w:val="24"/>
              </w:rPr>
              <w:fldChar w:fldCharType="begin"/>
            </w:r>
            <w:r w:rsidRPr="005331E7">
              <w:rPr>
                <w:rStyle w:val="FontStyle11"/>
                <w:sz w:val="24"/>
                <w:szCs w:val="24"/>
              </w:rPr>
              <w:instrText xml:space="preserve"> SEQ Список_формул \* ARABIC </w:instrText>
            </w:r>
            <w:r w:rsidR="008A3CE6" w:rsidRPr="005331E7">
              <w:rPr>
                <w:rStyle w:val="FontStyle11"/>
                <w:sz w:val="24"/>
                <w:szCs w:val="24"/>
              </w:rPr>
              <w:fldChar w:fldCharType="separate"/>
            </w:r>
            <w:r w:rsidR="00743685" w:rsidRPr="005331E7">
              <w:rPr>
                <w:rStyle w:val="FontStyle11"/>
                <w:noProof/>
                <w:sz w:val="24"/>
                <w:szCs w:val="24"/>
              </w:rPr>
              <w:t>2</w:t>
            </w:r>
            <w:r w:rsidR="008A3CE6" w:rsidRPr="005331E7">
              <w:rPr>
                <w:rStyle w:val="FontStyle11"/>
                <w:sz w:val="24"/>
                <w:szCs w:val="24"/>
              </w:rPr>
              <w:fldChar w:fldCharType="end"/>
            </w:r>
            <w:r w:rsidRPr="005331E7">
              <w:rPr>
                <w:rStyle w:val="FontStyle11"/>
                <w:sz w:val="24"/>
                <w:szCs w:val="24"/>
              </w:rPr>
              <w:t>)</w:t>
            </w:r>
            <w:bookmarkEnd w:id="122"/>
          </w:p>
        </w:tc>
      </w:tr>
    </w:tbl>
    <w:p w14:paraId="12DC76DA" w14:textId="77777777" w:rsidR="00517EF6" w:rsidRPr="005331E7" w:rsidRDefault="00517EF6" w:rsidP="0006129B">
      <w:pPr>
        <w:pStyle w:val="aff9"/>
        <w:spacing w:line="240" w:lineRule="auto"/>
        <w:rPr>
          <w:rStyle w:val="FontStyle11"/>
          <w:sz w:val="24"/>
          <w:szCs w:val="24"/>
        </w:rPr>
      </w:pPr>
    </w:p>
    <w:p w14:paraId="2EC83DDD" w14:textId="77777777" w:rsidR="00517EF6" w:rsidRPr="005331E7" w:rsidRDefault="00BC55C3" w:rsidP="0006129B">
      <w:pPr>
        <w:pStyle w:val="Style2"/>
        <w:widowControl/>
        <w:tabs>
          <w:tab w:val="left" w:pos="1276"/>
        </w:tabs>
        <w:ind w:left="721"/>
        <w:rPr>
          <w:rStyle w:val="FontStyle11"/>
          <w:sz w:val="24"/>
        </w:rPr>
      </w:pPr>
      <w:r w:rsidRPr="005331E7">
        <w:rPr>
          <w:rStyle w:val="FontStyle11"/>
          <w:sz w:val="24"/>
        </w:rPr>
        <w:t xml:space="preserve">2. </w:t>
      </w:r>
      <w:r w:rsidR="00517EF6" w:rsidRPr="005331E7">
        <w:rPr>
          <w:rStyle w:val="FontStyle11"/>
          <w:sz w:val="24"/>
        </w:rPr>
        <w:t>Параметр потока отказов участков ТС:</w:t>
      </w:r>
    </w:p>
    <w:tbl>
      <w:tblPr>
        <w:tblW w:w="0" w:type="auto"/>
        <w:jc w:val="center"/>
        <w:tblLook w:val="04A0" w:firstRow="1" w:lastRow="0" w:firstColumn="1" w:lastColumn="0" w:noHBand="0" w:noVBand="1"/>
      </w:tblPr>
      <w:tblGrid>
        <w:gridCol w:w="7860"/>
        <w:gridCol w:w="1465"/>
      </w:tblGrid>
      <w:tr w:rsidR="00E73890" w:rsidRPr="005331E7" w14:paraId="33651161" w14:textId="77777777" w:rsidTr="00D60195">
        <w:trPr>
          <w:jc w:val="center"/>
        </w:trPr>
        <w:tc>
          <w:tcPr>
            <w:tcW w:w="7860" w:type="dxa"/>
          </w:tcPr>
          <w:p w14:paraId="52FA061D" w14:textId="77777777" w:rsidR="00517EF6" w:rsidRPr="005331E7" w:rsidRDefault="00D224E5" w:rsidP="0006129B">
            <w:pPr>
              <w:pStyle w:val="ab"/>
              <w:jc w:val="center"/>
              <w:rPr>
                <w:szCs w:val="24"/>
              </w:rPr>
            </w:pPr>
            <m:oMath>
              <m:r>
                <w:rPr>
                  <w:rFonts w:ascii="Cambria Math"/>
                  <w:i/>
                  <w:szCs w:val="24"/>
                </w:rPr>
                <w:sym w:font="Symbol" w:char="F077"/>
              </m:r>
              <m:r>
                <w:rPr>
                  <w:rFonts w:ascii="Cambria Math"/>
                  <w:szCs w:val="24"/>
                </w:rPr>
                <m:t>=</m:t>
              </m:r>
              <m:r>
                <w:rPr>
                  <w:rFonts w:ascii="Cambria Math"/>
                  <w:i/>
                  <w:szCs w:val="24"/>
                </w:rPr>
                <w:sym w:font="Symbol" w:char="F06C"/>
              </m:r>
              <m:r>
                <w:rPr>
                  <w:rFonts w:ascii="Cambria Math" w:hAnsi="Cambria Math"/>
                  <w:szCs w:val="24"/>
                </w:rPr>
                <m:t>∙</m:t>
              </m:r>
              <m:r>
                <w:rPr>
                  <w:rFonts w:ascii="Cambria Math" w:hAnsi="Cambria Math"/>
                  <w:szCs w:val="24"/>
                  <w:lang w:val="en-US"/>
                </w:rPr>
                <m:t>L</m:t>
              </m:r>
            </m:oMath>
            <w:r w:rsidR="00517EF6" w:rsidRPr="005331E7">
              <w:rPr>
                <w:szCs w:val="24"/>
              </w:rPr>
              <w:t>, 1/ч,</w:t>
            </w:r>
          </w:p>
        </w:tc>
        <w:tc>
          <w:tcPr>
            <w:tcW w:w="1465" w:type="dxa"/>
            <w:vAlign w:val="center"/>
          </w:tcPr>
          <w:p w14:paraId="5CC958EB" w14:textId="77777777" w:rsidR="00517EF6" w:rsidRPr="005331E7" w:rsidRDefault="00517EF6" w:rsidP="0006129B">
            <w:pPr>
              <w:pStyle w:val="Style2"/>
              <w:widowControl/>
              <w:tabs>
                <w:tab w:val="left" w:pos="948"/>
              </w:tabs>
              <w:jc w:val="center"/>
            </w:pPr>
            <w:bookmarkStart w:id="123" w:name="_Ref374096620"/>
            <w:r w:rsidRPr="005331E7">
              <w:rPr>
                <w:rStyle w:val="FontStyle11"/>
                <w:sz w:val="24"/>
              </w:rPr>
              <w:t>(</w:t>
            </w:r>
            <w:r w:rsidR="008A3CE6" w:rsidRPr="005331E7">
              <w:rPr>
                <w:rStyle w:val="FontStyle11"/>
                <w:sz w:val="24"/>
              </w:rPr>
              <w:fldChar w:fldCharType="begin"/>
            </w:r>
            <w:r w:rsidRPr="005331E7">
              <w:rPr>
                <w:rStyle w:val="FontStyle11"/>
                <w:sz w:val="24"/>
              </w:rPr>
              <w:instrText xml:space="preserve"> SEQ Список_формул \* ARABIC </w:instrText>
            </w:r>
            <w:r w:rsidR="008A3CE6" w:rsidRPr="005331E7">
              <w:rPr>
                <w:rStyle w:val="FontStyle11"/>
                <w:sz w:val="24"/>
              </w:rPr>
              <w:fldChar w:fldCharType="separate"/>
            </w:r>
            <w:r w:rsidR="00743685" w:rsidRPr="005331E7">
              <w:rPr>
                <w:rStyle w:val="FontStyle11"/>
                <w:noProof/>
                <w:sz w:val="24"/>
              </w:rPr>
              <w:t>3</w:t>
            </w:r>
            <w:r w:rsidR="008A3CE6" w:rsidRPr="005331E7">
              <w:rPr>
                <w:rStyle w:val="FontStyle11"/>
                <w:sz w:val="24"/>
              </w:rPr>
              <w:fldChar w:fldCharType="end"/>
            </w:r>
            <w:r w:rsidRPr="005331E7">
              <w:rPr>
                <w:rStyle w:val="FontStyle11"/>
                <w:sz w:val="24"/>
              </w:rPr>
              <w:t>)</w:t>
            </w:r>
            <w:bookmarkEnd w:id="123"/>
          </w:p>
        </w:tc>
      </w:tr>
    </w:tbl>
    <w:p w14:paraId="47588031" w14:textId="77777777" w:rsidR="00517EF6" w:rsidRPr="005331E7" w:rsidRDefault="00517EF6" w:rsidP="0006129B">
      <w:pPr>
        <w:ind w:left="885" w:hanging="885"/>
      </w:pPr>
      <w:r w:rsidRPr="005331E7">
        <w:rPr>
          <w:rStyle w:val="FontStyle11"/>
          <w:sz w:val="24"/>
        </w:rPr>
        <w:t>где</w:t>
      </w:r>
      <w:r w:rsidR="002F5504" w:rsidRPr="005331E7">
        <w:rPr>
          <w:rStyle w:val="FontStyle11"/>
          <w:sz w:val="24"/>
        </w:rPr>
        <w:t xml:space="preserve"> </w:t>
      </w:r>
      <w:r w:rsidRPr="005331E7">
        <w:rPr>
          <w:rStyle w:val="FontStyle11"/>
          <w:sz w:val="24"/>
          <w:lang w:val="en-US"/>
        </w:rPr>
        <w:t>L</w:t>
      </w:r>
      <w:r w:rsidRPr="005331E7">
        <w:rPr>
          <w:rStyle w:val="FontStyle11"/>
          <w:sz w:val="24"/>
        </w:rPr>
        <w:t>- длина участка ТС, км;</w:t>
      </w:r>
    </w:p>
    <w:p w14:paraId="293ABC5B" w14:textId="77777777" w:rsidR="00517EF6" w:rsidRPr="005331E7" w:rsidRDefault="00BC55C3" w:rsidP="0006129B">
      <w:pPr>
        <w:pStyle w:val="Style2"/>
        <w:widowControl/>
        <w:ind w:left="709"/>
        <w:rPr>
          <w:rStyle w:val="FontStyle11"/>
          <w:sz w:val="24"/>
        </w:rPr>
      </w:pPr>
      <w:r w:rsidRPr="005331E7">
        <w:rPr>
          <w:rStyle w:val="FontStyle11"/>
          <w:sz w:val="24"/>
        </w:rPr>
        <w:t xml:space="preserve">3. </w:t>
      </w:r>
      <w:r w:rsidR="00517EF6" w:rsidRPr="005331E7">
        <w:rPr>
          <w:rStyle w:val="FontStyle11"/>
          <w:sz w:val="24"/>
        </w:rPr>
        <w:t xml:space="preserve">Среднее время до восстановления участков ТС </w:t>
      </w:r>
    </w:p>
    <w:tbl>
      <w:tblPr>
        <w:tblW w:w="0" w:type="auto"/>
        <w:tblInd w:w="108" w:type="dxa"/>
        <w:tblLook w:val="04A0" w:firstRow="1" w:lastRow="0" w:firstColumn="1" w:lastColumn="0" w:noHBand="0" w:noVBand="1"/>
      </w:tblPr>
      <w:tblGrid>
        <w:gridCol w:w="8627"/>
        <w:gridCol w:w="635"/>
      </w:tblGrid>
      <w:tr w:rsidR="00E73890" w:rsidRPr="005331E7" w14:paraId="70E7A0CC" w14:textId="77777777" w:rsidTr="00D60195">
        <w:trPr>
          <w:trHeight w:val="332"/>
        </w:trPr>
        <w:tc>
          <w:tcPr>
            <w:tcW w:w="8627" w:type="dxa"/>
            <w:vAlign w:val="center"/>
          </w:tcPr>
          <w:p w14:paraId="4D58BFC2" w14:textId="77777777" w:rsidR="00517EF6" w:rsidRPr="005331E7" w:rsidRDefault="00771B0C" w:rsidP="0006129B">
            <w:pPr>
              <w:pStyle w:val="ab"/>
              <w:ind w:right="-270"/>
              <w:jc w:val="center"/>
              <w:rPr>
                <w:szCs w:val="24"/>
              </w:rPr>
            </w:pPr>
            <m:oMath>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r>
                <w:rPr>
                  <w:rFonts w:ascii="Cambria Math"/>
                  <w:szCs w:val="24"/>
                </w:rPr>
                <m:t>=</m:t>
              </m:r>
              <m:r>
                <w:rPr>
                  <w:rFonts w:ascii="Cambria Math" w:hAnsi="Cambria Math"/>
                  <w:szCs w:val="24"/>
                  <w:lang w:val="en-US"/>
                </w:rPr>
                <m:t>a</m:t>
              </m:r>
              <m:r>
                <w:rPr>
                  <w:rFonts w:ascii="Cambria Math" w:hAnsi="Cambria Math"/>
                  <w:szCs w:val="24"/>
                </w:rPr>
                <m:t>∙</m:t>
              </m:r>
              <m:d>
                <m:dPr>
                  <m:begChr m:val="["/>
                  <m:endChr m:val="]"/>
                  <m:ctrlPr>
                    <w:rPr>
                      <w:rFonts w:ascii="Cambria Math" w:hAnsi="Cambria Math"/>
                      <w:i/>
                      <w:szCs w:val="24"/>
                      <w:lang w:val="en-US"/>
                    </w:rPr>
                  </m:ctrlPr>
                </m:dPr>
                <m:e>
                  <m:r>
                    <w:rPr>
                      <w:rFonts w:ascii="Cambria Math"/>
                      <w:szCs w:val="24"/>
                    </w:rPr>
                    <m:t>1+</m:t>
                  </m:r>
                  <m:d>
                    <m:dPr>
                      <m:ctrlPr>
                        <w:rPr>
                          <w:rFonts w:ascii="Cambria Math" w:hAnsi="Cambria Math"/>
                          <w:i/>
                          <w:szCs w:val="24"/>
                        </w:rPr>
                      </m:ctrlPr>
                    </m:dPr>
                    <m:e>
                      <m:r>
                        <w:rPr>
                          <w:rFonts w:ascii="Cambria Math" w:hAnsi="Cambria Math"/>
                          <w:szCs w:val="24"/>
                          <w:lang w:val="en-US"/>
                        </w:rPr>
                        <m:t>b</m:t>
                      </m:r>
                      <m:r>
                        <w:rPr>
                          <w:rFonts w:ascii="Cambria Math"/>
                          <w:szCs w:val="24"/>
                        </w:rPr>
                        <m:t>+</m:t>
                      </m:r>
                      <m:r>
                        <w:rPr>
                          <w:rFonts w:ascii="Cambria Math" w:hAnsi="Cambria Math"/>
                          <w:szCs w:val="24"/>
                          <w:lang w:val="en-US"/>
                        </w:rPr>
                        <m:t>c</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rPr>
                            <m:t>сз</m:t>
                          </m:r>
                        </m:sub>
                      </m:sSub>
                    </m:e>
                  </m:d>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d</m:t>
                      </m:r>
                    </m:e>
                    <m:sup>
                      <m:r>
                        <w:rPr>
                          <w:rFonts w:ascii="Cambria Math"/>
                          <w:szCs w:val="24"/>
                        </w:rPr>
                        <m:t>1,2</m:t>
                      </m:r>
                    </m:sup>
                  </m:sSup>
                </m:e>
              </m:d>
            </m:oMath>
            <w:r w:rsidR="00517EF6" w:rsidRPr="005331E7">
              <w:rPr>
                <w:szCs w:val="24"/>
              </w:rPr>
              <w:t>, ч</w:t>
            </w:r>
          </w:p>
        </w:tc>
        <w:tc>
          <w:tcPr>
            <w:tcW w:w="635" w:type="dxa"/>
            <w:vAlign w:val="center"/>
          </w:tcPr>
          <w:p w14:paraId="60C14101" w14:textId="77777777" w:rsidR="00517EF6" w:rsidRPr="005331E7" w:rsidRDefault="00517EF6" w:rsidP="0006129B">
            <w:pPr>
              <w:pStyle w:val="ab"/>
              <w:rPr>
                <w:szCs w:val="24"/>
              </w:rPr>
            </w:pPr>
            <w:bookmarkStart w:id="124" w:name="_Ref374095703"/>
            <w:bookmarkStart w:id="125" w:name="_Ref374096203"/>
            <w:r w:rsidRPr="005331E7">
              <w:rPr>
                <w:szCs w:val="24"/>
              </w:rPr>
              <w:t>(</w:t>
            </w:r>
            <w:r w:rsidR="008A3CE6" w:rsidRPr="005331E7">
              <w:rPr>
                <w:rStyle w:val="FontStyle11"/>
                <w:sz w:val="24"/>
                <w:szCs w:val="24"/>
              </w:rPr>
              <w:fldChar w:fldCharType="begin"/>
            </w:r>
            <w:r w:rsidRPr="005331E7">
              <w:rPr>
                <w:rStyle w:val="FontStyle11"/>
                <w:sz w:val="24"/>
                <w:szCs w:val="24"/>
              </w:rPr>
              <w:instrText xml:space="preserve"> SEQ Список_формул \* ARABIC </w:instrText>
            </w:r>
            <w:r w:rsidR="008A3CE6" w:rsidRPr="005331E7">
              <w:rPr>
                <w:rStyle w:val="FontStyle11"/>
                <w:sz w:val="24"/>
                <w:szCs w:val="24"/>
              </w:rPr>
              <w:fldChar w:fldCharType="separate"/>
            </w:r>
            <w:r w:rsidR="00743685" w:rsidRPr="005331E7">
              <w:rPr>
                <w:rStyle w:val="FontStyle11"/>
                <w:noProof/>
                <w:sz w:val="24"/>
                <w:szCs w:val="24"/>
              </w:rPr>
              <w:t>4</w:t>
            </w:r>
            <w:r w:rsidR="008A3CE6" w:rsidRPr="005331E7">
              <w:rPr>
                <w:rStyle w:val="FontStyle11"/>
                <w:sz w:val="24"/>
                <w:szCs w:val="24"/>
              </w:rPr>
              <w:fldChar w:fldCharType="end"/>
            </w:r>
            <w:bookmarkStart w:id="126" w:name="_Ref374096187"/>
            <w:bookmarkEnd w:id="124"/>
            <w:r w:rsidRPr="005331E7">
              <w:rPr>
                <w:szCs w:val="24"/>
              </w:rPr>
              <w:t>)</w:t>
            </w:r>
            <w:bookmarkEnd w:id="125"/>
            <w:bookmarkEnd w:id="126"/>
          </w:p>
        </w:tc>
      </w:tr>
    </w:tbl>
    <w:p w14:paraId="01109F5C" w14:textId="77777777" w:rsidR="00517EF6" w:rsidRPr="005331E7" w:rsidRDefault="00517EF6" w:rsidP="0006129B">
      <w:pPr>
        <w:ind w:left="1219" w:hanging="1219"/>
      </w:pPr>
      <w:r w:rsidRPr="005331E7">
        <w:rPr>
          <w:rStyle w:val="FontStyle11"/>
          <w:sz w:val="24"/>
        </w:rPr>
        <w:t xml:space="preserve">где: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5331E7">
        <w:rPr>
          <w:rStyle w:val="FontStyle11"/>
          <w:sz w:val="24"/>
        </w:rPr>
        <w:t xml:space="preserve"> - расстояние между секционирующими задвижками, км;</w:t>
      </w:r>
    </w:p>
    <w:p w14:paraId="75BE399A" w14:textId="77777777" w:rsidR="00517EF6" w:rsidRPr="005331E7" w:rsidRDefault="00517EF6" w:rsidP="0006129B">
      <w:pPr>
        <w:pStyle w:val="Default"/>
        <w:ind w:firstLine="426"/>
        <w:jc w:val="both"/>
        <w:rPr>
          <w:rStyle w:val="FontStyle11"/>
          <w:color w:val="auto"/>
          <w:sz w:val="24"/>
        </w:rPr>
      </w:pPr>
      <w:r w:rsidRPr="005331E7">
        <w:rPr>
          <w:i/>
          <w:iCs/>
          <w:color w:val="auto"/>
          <w:lang w:val="en-US"/>
        </w:rPr>
        <w:t>d</w:t>
      </w:r>
      <w:r w:rsidRPr="005331E7">
        <w:rPr>
          <w:color w:val="auto"/>
        </w:rPr>
        <w:t xml:space="preserve"> – </w:t>
      </w:r>
      <w:proofErr w:type="gramStart"/>
      <w:r w:rsidRPr="005331E7">
        <w:rPr>
          <w:rStyle w:val="FontStyle11"/>
          <w:color w:val="auto"/>
          <w:sz w:val="24"/>
        </w:rPr>
        <w:t>диаметр</w:t>
      </w:r>
      <w:proofErr w:type="gramEnd"/>
      <w:r w:rsidRPr="005331E7">
        <w:rPr>
          <w:rStyle w:val="FontStyle11"/>
          <w:color w:val="auto"/>
          <w:sz w:val="24"/>
        </w:rPr>
        <w:t xml:space="preserve"> теплопровода, м.</w:t>
      </w:r>
    </w:p>
    <w:p w14:paraId="1DB4B718" w14:textId="7B32EDE4" w:rsidR="00517EF6" w:rsidRPr="005331E7" w:rsidRDefault="00517EF6" w:rsidP="0006129B">
      <w:pPr>
        <w:pStyle w:val="Style2"/>
        <w:widowControl/>
        <w:ind w:firstLine="567"/>
      </w:pPr>
      <w:r w:rsidRPr="005331E7">
        <w:rPr>
          <w:rStyle w:val="FontStyle11"/>
          <w:sz w:val="24"/>
        </w:rPr>
        <w:t xml:space="preserve">Значения коэффициентов </w:t>
      </w:r>
      <w:r w:rsidRPr="005331E7">
        <w:rPr>
          <w:rStyle w:val="FontStyle11"/>
          <w:i/>
          <w:iCs/>
          <w:sz w:val="24"/>
          <w:lang w:val="en-US"/>
        </w:rPr>
        <w:t>a</w:t>
      </w:r>
      <w:r w:rsidRPr="005331E7">
        <w:rPr>
          <w:i/>
          <w:iCs/>
        </w:rPr>
        <w:t xml:space="preserve">, </w:t>
      </w:r>
      <w:r w:rsidRPr="005331E7">
        <w:rPr>
          <w:i/>
          <w:iCs/>
          <w:lang w:val="en-US"/>
        </w:rPr>
        <w:t>b</w:t>
      </w:r>
      <w:r w:rsidRPr="005331E7">
        <w:rPr>
          <w:i/>
          <w:iCs/>
        </w:rPr>
        <w:t xml:space="preserve">, </w:t>
      </w:r>
      <w:r w:rsidRPr="005331E7">
        <w:rPr>
          <w:i/>
          <w:iCs/>
          <w:lang w:val="en-US"/>
        </w:rPr>
        <w:t>c</w:t>
      </w:r>
      <w:r w:rsidRPr="005331E7">
        <w:t xml:space="preserve"> для формулы </w:t>
      </w:r>
      <w:r w:rsidR="0061403F" w:rsidRPr="005331E7">
        <w:fldChar w:fldCharType="begin"/>
      </w:r>
      <w:r w:rsidR="0061403F" w:rsidRPr="005331E7">
        <w:instrText xml:space="preserve"> REF _Ref374096203 \h  \* MERGEFORMAT </w:instrText>
      </w:r>
      <w:r w:rsidR="0061403F" w:rsidRPr="005331E7">
        <w:fldChar w:fldCharType="separate"/>
      </w:r>
      <w:r w:rsidR="00743685" w:rsidRPr="005331E7">
        <w:t>(4)</w:t>
      </w:r>
      <w:r w:rsidR="0061403F" w:rsidRPr="005331E7">
        <w:fldChar w:fldCharType="end"/>
      </w:r>
      <w:r w:rsidRPr="005331E7">
        <w:rPr>
          <w:i/>
        </w:rPr>
        <w:t>,</w:t>
      </w:r>
      <w:r w:rsidRPr="005331E7">
        <w:t xml:space="preserve">приведенные в таблице </w:t>
      </w:r>
      <w:r w:rsidR="00B90C8A" w:rsidRPr="005331E7">
        <w:t>2</w:t>
      </w:r>
      <w:r w:rsidR="000608B8" w:rsidRPr="005331E7">
        <w:t>7</w:t>
      </w:r>
      <w:r w:rsidRPr="005331E7">
        <w:t>, получены на основе численных значений времени восстановления теплопроводов в зависимости от их диаметров, рекомендуемых СНиП 41-02-2003.</w:t>
      </w:r>
    </w:p>
    <w:p w14:paraId="38E0D32F" w14:textId="1C1681C4" w:rsidR="00517EF6" w:rsidRPr="005331E7" w:rsidRDefault="00517EF6" w:rsidP="0006129B">
      <w:pPr>
        <w:pStyle w:val="Style2"/>
        <w:widowControl/>
        <w:ind w:firstLine="567"/>
      </w:pPr>
      <w:r w:rsidRPr="005331E7">
        <w:t>Расстояния</w:t>
      </w:r>
      <w:r w:rsidR="002F5504" w:rsidRPr="005331E7">
        <w:t xml:space="preserve">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5331E7">
        <w:rPr>
          <w:rStyle w:val="FontStyle11"/>
          <w:sz w:val="24"/>
        </w:rPr>
        <w:t xml:space="preserve"> </w:t>
      </w:r>
      <w:r w:rsidRPr="005331E7">
        <w:t xml:space="preserve">между </w:t>
      </w:r>
      <w:r w:rsidRPr="005331E7">
        <w:rPr>
          <w:i/>
          <w:iCs/>
        </w:rPr>
        <w:t>СЗ</w:t>
      </w:r>
      <w:r w:rsidRPr="005331E7">
        <w:t xml:space="preserve"> должны соответствовать требованиям СНиП 41–02–2003 и приниматься в соответствии с таблицей </w:t>
      </w:r>
      <w:r w:rsidR="000608B8" w:rsidRPr="005331E7">
        <w:t>28</w:t>
      </w:r>
      <w:r w:rsidR="00B27F1D" w:rsidRPr="005331E7">
        <w:t>.</w:t>
      </w:r>
    </w:p>
    <w:p w14:paraId="24128625" w14:textId="77777777" w:rsidR="00F03211" w:rsidRPr="005331E7" w:rsidRDefault="00F03211" w:rsidP="0006129B">
      <w:pPr>
        <w:pStyle w:val="Style2"/>
        <w:widowControl/>
        <w:ind w:firstLine="567"/>
      </w:pPr>
    </w:p>
    <w:p w14:paraId="75B10BA3" w14:textId="2C7810F8" w:rsidR="00517EF6" w:rsidRPr="005331E7" w:rsidRDefault="00517EF6" w:rsidP="0006129B">
      <w:pPr>
        <w:pStyle w:val="Style2"/>
        <w:widowControl/>
        <w:ind w:left="1344" w:hanging="1344"/>
        <w:rPr>
          <w:rStyle w:val="FontStyle11"/>
          <w:sz w:val="24"/>
        </w:rPr>
      </w:pPr>
      <w:r w:rsidRPr="005331E7">
        <w:rPr>
          <w:rStyle w:val="FontStyle11"/>
          <w:sz w:val="24"/>
        </w:rPr>
        <w:t xml:space="preserve">Таблица </w:t>
      </w:r>
      <w:r w:rsidR="008A3CE6" w:rsidRPr="005331E7">
        <w:fldChar w:fldCharType="begin"/>
      </w:r>
      <w:r w:rsidR="006972A4" w:rsidRPr="005331E7">
        <w:instrText xml:space="preserve"> SEQ Таблица \* ARABIC </w:instrText>
      </w:r>
      <w:r w:rsidR="008A3CE6" w:rsidRPr="005331E7">
        <w:fldChar w:fldCharType="separate"/>
      </w:r>
      <w:bookmarkStart w:id="127" w:name="_Ref374103630"/>
      <w:r w:rsidR="00854D71" w:rsidRPr="005331E7">
        <w:rPr>
          <w:noProof/>
        </w:rPr>
        <w:t>27</w:t>
      </w:r>
      <w:bookmarkEnd w:id="127"/>
      <w:r w:rsidR="008A3CE6" w:rsidRPr="005331E7">
        <w:rPr>
          <w:noProof/>
        </w:rPr>
        <w:fldChar w:fldCharType="end"/>
      </w:r>
      <w:r w:rsidRPr="005331E7">
        <w:t>.</w:t>
      </w:r>
      <w:r w:rsidRPr="005331E7">
        <w:rPr>
          <w:rStyle w:val="FontStyle11"/>
          <w:sz w:val="24"/>
        </w:rPr>
        <w:t xml:space="preserve"> Значения коэффициентов </w:t>
      </w:r>
      <w:r w:rsidRPr="005331E7">
        <w:rPr>
          <w:rStyle w:val="FontStyle11"/>
          <w:sz w:val="24"/>
          <w:lang w:val="en-US"/>
        </w:rPr>
        <w:t>a</w:t>
      </w:r>
      <w:r w:rsidRPr="005331E7">
        <w:rPr>
          <w:rStyle w:val="FontStyle11"/>
          <w:sz w:val="24"/>
        </w:rPr>
        <w:t xml:space="preserve">, </w:t>
      </w:r>
      <w:r w:rsidRPr="005331E7">
        <w:rPr>
          <w:rStyle w:val="FontStyle11"/>
          <w:sz w:val="24"/>
          <w:lang w:val="en-US"/>
        </w:rPr>
        <w:t>b</w:t>
      </w:r>
      <w:r w:rsidRPr="005331E7">
        <w:rPr>
          <w:rStyle w:val="FontStyle11"/>
          <w:sz w:val="24"/>
        </w:rPr>
        <w:t xml:space="preserve"> и </w:t>
      </w:r>
      <w:r w:rsidRPr="005331E7">
        <w:rPr>
          <w:rStyle w:val="FontStyle11"/>
          <w:sz w:val="24"/>
          <w:lang w:val="en-US"/>
        </w:rPr>
        <w:t>c</w:t>
      </w:r>
      <w:r w:rsidRPr="005331E7">
        <w:rPr>
          <w:rStyle w:val="FontStyle11"/>
          <w:sz w:val="24"/>
        </w:rPr>
        <w:t xml:space="preserve"> </w:t>
      </w:r>
      <w:r w:rsidRPr="005331E7">
        <w:t xml:space="preserve">в формуле </w:t>
      </w:r>
      <w:r w:rsidR="0061403F" w:rsidRPr="005331E7">
        <w:fldChar w:fldCharType="begin"/>
      </w:r>
      <w:r w:rsidR="0061403F" w:rsidRPr="005331E7">
        <w:instrText xml:space="preserve"> REF _Ref374096203 \h  \* MERGEFORMAT </w:instrText>
      </w:r>
      <w:r w:rsidR="0061403F" w:rsidRPr="005331E7">
        <w:fldChar w:fldCharType="separate"/>
      </w:r>
      <w:r w:rsidR="00743685" w:rsidRPr="005331E7">
        <w:t>(4)</w:t>
      </w:r>
      <w:r w:rsidR="0061403F" w:rsidRPr="005331E7">
        <w:fldChar w:fldCharType="end"/>
      </w:r>
      <w:r w:rsidRPr="005331E7">
        <w:rPr>
          <w:rStyle w:val="FontStyle11"/>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734"/>
        <w:gridCol w:w="2438"/>
        <w:gridCol w:w="2438"/>
        <w:gridCol w:w="2434"/>
      </w:tblGrid>
      <w:tr w:rsidR="00E73890" w:rsidRPr="005331E7" w14:paraId="63EEBA64" w14:textId="77777777" w:rsidTr="00EC3DD9">
        <w:trPr>
          <w:trHeight w:val="309"/>
        </w:trPr>
        <w:tc>
          <w:tcPr>
            <w:tcW w:w="437" w:type="pct"/>
            <w:vAlign w:val="center"/>
          </w:tcPr>
          <w:p w14:paraId="24185005" w14:textId="77777777" w:rsidR="00EC3DD9" w:rsidRPr="005331E7" w:rsidRDefault="00EC3DD9" w:rsidP="0006129B">
            <w:pPr>
              <w:pStyle w:val="Style2"/>
              <w:widowControl/>
              <w:spacing w:before="20" w:after="20"/>
              <w:jc w:val="center"/>
              <w:rPr>
                <w:rStyle w:val="FontStyle11"/>
                <w:sz w:val="22"/>
                <w:szCs w:val="22"/>
              </w:rPr>
            </w:pPr>
            <w:r w:rsidRPr="005331E7">
              <w:rPr>
                <w:rStyle w:val="FontStyle11"/>
                <w:sz w:val="22"/>
                <w:szCs w:val="22"/>
              </w:rPr>
              <w:t>№ п/п</w:t>
            </w:r>
          </w:p>
        </w:tc>
        <w:tc>
          <w:tcPr>
            <w:tcW w:w="875" w:type="pct"/>
            <w:vAlign w:val="center"/>
          </w:tcPr>
          <w:p w14:paraId="53C2A78E" w14:textId="77777777" w:rsidR="00EC3DD9" w:rsidRPr="005331E7" w:rsidRDefault="00EC3DD9" w:rsidP="0006129B">
            <w:pPr>
              <w:pStyle w:val="Style2"/>
              <w:widowControl/>
              <w:spacing w:before="20" w:after="20"/>
              <w:rPr>
                <w:rStyle w:val="FontStyle11"/>
                <w:sz w:val="22"/>
                <w:szCs w:val="22"/>
              </w:rPr>
            </w:pPr>
            <w:r w:rsidRPr="005331E7">
              <w:rPr>
                <w:rStyle w:val="FontStyle11"/>
                <w:sz w:val="22"/>
                <w:szCs w:val="22"/>
              </w:rPr>
              <w:t>Коэффициент</w:t>
            </w:r>
          </w:p>
        </w:tc>
        <w:tc>
          <w:tcPr>
            <w:tcW w:w="1230" w:type="pct"/>
            <w:vAlign w:val="center"/>
          </w:tcPr>
          <w:p w14:paraId="6DA2E752" w14:textId="77777777" w:rsidR="00EC3DD9" w:rsidRPr="005331E7" w:rsidRDefault="00EC3DD9" w:rsidP="0006129B">
            <w:pPr>
              <w:pStyle w:val="Style2"/>
              <w:spacing w:before="20" w:after="20"/>
              <w:jc w:val="center"/>
              <w:rPr>
                <w:rStyle w:val="FontStyle11"/>
                <w:sz w:val="22"/>
                <w:szCs w:val="22"/>
                <w:lang w:val="en-US"/>
              </w:rPr>
            </w:pPr>
            <w:r w:rsidRPr="005331E7">
              <w:rPr>
                <w:rStyle w:val="FontStyle11"/>
                <w:sz w:val="22"/>
                <w:szCs w:val="22"/>
                <w:lang w:val="en-US"/>
              </w:rPr>
              <w:t>a</w:t>
            </w:r>
          </w:p>
        </w:tc>
        <w:tc>
          <w:tcPr>
            <w:tcW w:w="1230" w:type="pct"/>
            <w:vAlign w:val="center"/>
          </w:tcPr>
          <w:p w14:paraId="1D9134D8" w14:textId="77777777" w:rsidR="00EC3DD9" w:rsidRPr="005331E7" w:rsidRDefault="00EC3DD9" w:rsidP="0006129B">
            <w:pPr>
              <w:pStyle w:val="Style2"/>
              <w:spacing w:before="20" w:after="20"/>
              <w:jc w:val="center"/>
              <w:rPr>
                <w:rStyle w:val="FontStyle11"/>
                <w:sz w:val="22"/>
                <w:szCs w:val="22"/>
                <w:lang w:val="en-US"/>
              </w:rPr>
            </w:pPr>
            <w:r w:rsidRPr="005331E7">
              <w:rPr>
                <w:rStyle w:val="FontStyle11"/>
                <w:sz w:val="22"/>
                <w:szCs w:val="22"/>
                <w:lang w:val="en-US"/>
              </w:rPr>
              <w:t>b</w:t>
            </w:r>
          </w:p>
        </w:tc>
        <w:tc>
          <w:tcPr>
            <w:tcW w:w="1228" w:type="pct"/>
            <w:vAlign w:val="center"/>
          </w:tcPr>
          <w:p w14:paraId="66A50647" w14:textId="77777777" w:rsidR="00EC3DD9" w:rsidRPr="005331E7" w:rsidRDefault="00EC3DD9" w:rsidP="0006129B">
            <w:pPr>
              <w:pStyle w:val="Style2"/>
              <w:spacing w:before="20" w:after="20"/>
              <w:jc w:val="center"/>
              <w:rPr>
                <w:rStyle w:val="FontStyle11"/>
                <w:sz w:val="22"/>
                <w:szCs w:val="22"/>
                <w:lang w:val="en-US"/>
              </w:rPr>
            </w:pPr>
            <w:r w:rsidRPr="005331E7">
              <w:rPr>
                <w:rStyle w:val="FontStyle11"/>
                <w:sz w:val="22"/>
                <w:szCs w:val="22"/>
                <w:lang w:val="en-US"/>
              </w:rPr>
              <w:t>c</w:t>
            </w:r>
          </w:p>
        </w:tc>
      </w:tr>
      <w:tr w:rsidR="00EC3DD9" w:rsidRPr="005331E7" w14:paraId="53B7497E" w14:textId="77777777" w:rsidTr="00EC3DD9">
        <w:trPr>
          <w:trHeight w:val="372"/>
        </w:trPr>
        <w:tc>
          <w:tcPr>
            <w:tcW w:w="437" w:type="pct"/>
            <w:vAlign w:val="center"/>
          </w:tcPr>
          <w:p w14:paraId="58717E0C" w14:textId="77777777" w:rsidR="00EC3DD9" w:rsidRPr="005331E7" w:rsidRDefault="00EC3DD9" w:rsidP="0006129B">
            <w:pPr>
              <w:pStyle w:val="Style2"/>
              <w:widowControl/>
              <w:spacing w:before="20" w:after="20"/>
              <w:jc w:val="center"/>
              <w:rPr>
                <w:rStyle w:val="FontStyle11"/>
                <w:sz w:val="22"/>
                <w:szCs w:val="22"/>
              </w:rPr>
            </w:pPr>
            <w:r w:rsidRPr="005331E7">
              <w:rPr>
                <w:rStyle w:val="FontStyle11"/>
                <w:sz w:val="22"/>
                <w:szCs w:val="22"/>
              </w:rPr>
              <w:t>1</w:t>
            </w:r>
          </w:p>
        </w:tc>
        <w:tc>
          <w:tcPr>
            <w:tcW w:w="875" w:type="pct"/>
            <w:vAlign w:val="center"/>
          </w:tcPr>
          <w:p w14:paraId="14FD6588" w14:textId="77777777" w:rsidR="00EC3DD9" w:rsidRPr="005331E7" w:rsidRDefault="00EC3DD9" w:rsidP="0006129B">
            <w:pPr>
              <w:pStyle w:val="Style2"/>
              <w:widowControl/>
              <w:spacing w:before="20" w:after="20"/>
              <w:rPr>
                <w:rStyle w:val="FontStyle11"/>
                <w:sz w:val="22"/>
                <w:szCs w:val="22"/>
              </w:rPr>
            </w:pPr>
            <w:r w:rsidRPr="005331E7">
              <w:rPr>
                <w:rStyle w:val="FontStyle11"/>
                <w:sz w:val="22"/>
                <w:szCs w:val="22"/>
              </w:rPr>
              <w:t>Значение</w:t>
            </w:r>
          </w:p>
        </w:tc>
        <w:tc>
          <w:tcPr>
            <w:tcW w:w="1230" w:type="pct"/>
            <w:vAlign w:val="center"/>
          </w:tcPr>
          <w:p w14:paraId="582CDDB5" w14:textId="77777777" w:rsidR="00EC3DD9" w:rsidRPr="005331E7" w:rsidRDefault="00EC3DD9" w:rsidP="0006129B">
            <w:pPr>
              <w:pStyle w:val="Style2"/>
              <w:widowControl/>
              <w:spacing w:before="20" w:after="20"/>
              <w:jc w:val="center"/>
              <w:rPr>
                <w:rStyle w:val="FontStyle11"/>
                <w:sz w:val="22"/>
                <w:szCs w:val="22"/>
              </w:rPr>
            </w:pPr>
            <w:r w:rsidRPr="005331E7">
              <w:rPr>
                <w:rStyle w:val="FontStyle11"/>
                <w:sz w:val="22"/>
                <w:szCs w:val="22"/>
              </w:rPr>
              <w:t>2.91256074780734</w:t>
            </w:r>
          </w:p>
        </w:tc>
        <w:tc>
          <w:tcPr>
            <w:tcW w:w="1230" w:type="pct"/>
            <w:vAlign w:val="center"/>
          </w:tcPr>
          <w:p w14:paraId="4C4257A6" w14:textId="77777777" w:rsidR="00EC3DD9" w:rsidRPr="005331E7" w:rsidRDefault="00EC3DD9" w:rsidP="0006129B">
            <w:pPr>
              <w:pStyle w:val="Style2"/>
              <w:widowControl/>
              <w:spacing w:before="20" w:after="20"/>
              <w:jc w:val="center"/>
              <w:rPr>
                <w:rStyle w:val="FontStyle11"/>
                <w:sz w:val="22"/>
                <w:szCs w:val="22"/>
              </w:rPr>
            </w:pPr>
            <w:r w:rsidRPr="005331E7">
              <w:rPr>
                <w:rStyle w:val="FontStyle11"/>
                <w:sz w:val="22"/>
                <w:szCs w:val="22"/>
              </w:rPr>
              <w:t>20.8877641154199</w:t>
            </w:r>
          </w:p>
        </w:tc>
        <w:tc>
          <w:tcPr>
            <w:tcW w:w="1228" w:type="pct"/>
            <w:vAlign w:val="center"/>
          </w:tcPr>
          <w:p w14:paraId="28294E8D" w14:textId="77777777" w:rsidR="00EC3DD9" w:rsidRPr="005331E7" w:rsidRDefault="00EC3DD9" w:rsidP="0006129B">
            <w:pPr>
              <w:pStyle w:val="Style2"/>
              <w:widowControl/>
              <w:spacing w:before="20" w:after="20"/>
              <w:jc w:val="center"/>
              <w:rPr>
                <w:rStyle w:val="FontStyle11"/>
                <w:sz w:val="22"/>
                <w:szCs w:val="22"/>
              </w:rPr>
            </w:pPr>
            <w:r w:rsidRPr="005331E7">
              <w:rPr>
                <w:rStyle w:val="FontStyle11"/>
                <w:sz w:val="22"/>
                <w:szCs w:val="22"/>
              </w:rPr>
              <w:t>-1.87928919400643</w:t>
            </w:r>
          </w:p>
        </w:tc>
      </w:tr>
    </w:tbl>
    <w:p w14:paraId="398B518C" w14:textId="77777777" w:rsidR="00517EF6" w:rsidRPr="005331E7" w:rsidRDefault="00517EF6" w:rsidP="0006129B">
      <w:pPr>
        <w:ind w:firstLine="504"/>
        <w:rPr>
          <w:rStyle w:val="FontStyle11"/>
          <w:sz w:val="24"/>
        </w:rPr>
      </w:pPr>
    </w:p>
    <w:p w14:paraId="30C43B7B" w14:textId="0E490090" w:rsidR="00517EF6" w:rsidRPr="005331E7" w:rsidRDefault="00517EF6" w:rsidP="0006129B">
      <w:pPr>
        <w:pStyle w:val="ab"/>
        <w:ind w:left="1400" w:hanging="1400"/>
        <w:rPr>
          <w:rStyle w:val="FontStyle11"/>
          <w:sz w:val="24"/>
          <w:szCs w:val="24"/>
        </w:rPr>
      </w:pPr>
      <w:r w:rsidRPr="005331E7">
        <w:rPr>
          <w:rStyle w:val="FontStyle11"/>
          <w:sz w:val="24"/>
          <w:szCs w:val="24"/>
        </w:rPr>
        <w:t>Таблица</w:t>
      </w:r>
      <w:bookmarkStart w:id="128" w:name="_Ref374107744"/>
      <w:r w:rsidRPr="005331E7">
        <w:rPr>
          <w:rStyle w:val="FontStyle11"/>
          <w:sz w:val="24"/>
          <w:szCs w:val="24"/>
        </w:rPr>
        <w:t xml:space="preserve"> </w:t>
      </w:r>
      <w:r w:rsidR="008A3CE6" w:rsidRPr="005331E7">
        <w:rPr>
          <w:rStyle w:val="FontStyle11"/>
          <w:sz w:val="24"/>
          <w:szCs w:val="24"/>
          <w:lang w:val="en-US"/>
        </w:rPr>
        <w:fldChar w:fldCharType="begin"/>
      </w:r>
      <w:r w:rsidRPr="005331E7">
        <w:rPr>
          <w:rStyle w:val="FontStyle11"/>
          <w:sz w:val="24"/>
          <w:szCs w:val="24"/>
        </w:rPr>
        <w:instrText xml:space="preserve"> </w:instrText>
      </w:r>
      <w:r w:rsidRPr="005331E7">
        <w:rPr>
          <w:rStyle w:val="FontStyle11"/>
          <w:sz w:val="24"/>
          <w:szCs w:val="24"/>
          <w:lang w:val="en-US"/>
        </w:rPr>
        <w:instrText>SEQ</w:instrText>
      </w:r>
      <w:r w:rsidRPr="005331E7">
        <w:rPr>
          <w:rStyle w:val="FontStyle11"/>
          <w:sz w:val="24"/>
          <w:szCs w:val="24"/>
        </w:rPr>
        <w:instrText xml:space="preserve"> Таблица \* </w:instrText>
      </w:r>
      <w:r w:rsidRPr="005331E7">
        <w:rPr>
          <w:rStyle w:val="FontStyle11"/>
          <w:sz w:val="24"/>
          <w:szCs w:val="24"/>
          <w:lang w:val="en-US"/>
        </w:rPr>
        <w:instrText>ARABIC</w:instrText>
      </w:r>
      <w:r w:rsidRPr="005331E7">
        <w:rPr>
          <w:rStyle w:val="FontStyle11"/>
          <w:sz w:val="24"/>
          <w:szCs w:val="24"/>
        </w:rPr>
        <w:instrText xml:space="preserve"> </w:instrText>
      </w:r>
      <w:r w:rsidR="008A3CE6" w:rsidRPr="005331E7">
        <w:rPr>
          <w:rStyle w:val="FontStyle11"/>
          <w:sz w:val="24"/>
          <w:szCs w:val="24"/>
          <w:lang w:val="en-US"/>
        </w:rPr>
        <w:fldChar w:fldCharType="separate"/>
      </w:r>
      <w:bookmarkStart w:id="129" w:name="_Ref374439801"/>
      <w:r w:rsidR="00854D71" w:rsidRPr="005331E7">
        <w:rPr>
          <w:rStyle w:val="FontStyle11"/>
          <w:noProof/>
          <w:sz w:val="24"/>
          <w:szCs w:val="24"/>
        </w:rPr>
        <w:t>28</w:t>
      </w:r>
      <w:bookmarkEnd w:id="129"/>
      <w:r w:rsidR="008A3CE6" w:rsidRPr="005331E7">
        <w:rPr>
          <w:rStyle w:val="FontStyle11"/>
          <w:sz w:val="24"/>
          <w:szCs w:val="24"/>
          <w:lang w:val="en-US"/>
        </w:rPr>
        <w:fldChar w:fldCharType="end"/>
      </w:r>
      <w:r w:rsidRPr="005331E7">
        <w:rPr>
          <w:rStyle w:val="FontStyle11"/>
          <w:sz w:val="24"/>
          <w:szCs w:val="24"/>
        </w:rPr>
        <w:t>.</w:t>
      </w:r>
      <w:bookmarkEnd w:id="128"/>
      <w:r w:rsidRPr="005331E7">
        <w:rPr>
          <w:rStyle w:val="FontStyle11"/>
          <w:sz w:val="24"/>
          <w:szCs w:val="24"/>
        </w:rPr>
        <w:t xml:space="preserve"> </w:t>
      </w:r>
      <w:bookmarkStart w:id="130" w:name="_Ref375231112"/>
      <w:r w:rsidRPr="005331E7">
        <w:rPr>
          <w:rStyle w:val="FontStyle11"/>
          <w:sz w:val="24"/>
          <w:szCs w:val="24"/>
        </w:rPr>
        <w:t xml:space="preserve">Расстояния между </w:t>
      </w:r>
      <w:r w:rsidRPr="005331E7">
        <w:rPr>
          <w:szCs w:val="24"/>
        </w:rPr>
        <w:t>СЗ</w:t>
      </w:r>
      <w:r w:rsidRPr="005331E7">
        <w:rPr>
          <w:rStyle w:val="FontStyle11"/>
          <w:sz w:val="24"/>
          <w:szCs w:val="24"/>
        </w:rPr>
        <w:t xml:space="preserve"> в метрах и место их расположения</w:t>
      </w:r>
      <w:bookmarkEnd w:id="130"/>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64"/>
        <w:gridCol w:w="1385"/>
        <w:gridCol w:w="1664"/>
        <w:gridCol w:w="2168"/>
        <w:gridCol w:w="2656"/>
      </w:tblGrid>
      <w:tr w:rsidR="00E73890" w:rsidRPr="005331E7" w14:paraId="25FC6C36" w14:textId="77777777" w:rsidTr="00EC3DD9">
        <w:trPr>
          <w:cantSplit/>
          <w:trHeight w:val="215"/>
          <w:tblHeader/>
          <w:jc w:val="center"/>
        </w:trPr>
        <w:tc>
          <w:tcPr>
            <w:tcW w:w="638" w:type="dxa"/>
            <w:vMerge w:val="restart"/>
            <w:vAlign w:val="center"/>
          </w:tcPr>
          <w:p w14:paraId="732AAC6E" w14:textId="77777777" w:rsidR="00EC3DD9" w:rsidRPr="005331E7" w:rsidRDefault="00EC3DD9" w:rsidP="0006129B">
            <w:pPr>
              <w:jc w:val="center"/>
              <w:rPr>
                <w:rStyle w:val="FontStyle11"/>
                <w:sz w:val="22"/>
              </w:rPr>
            </w:pPr>
            <w:r w:rsidRPr="005331E7">
              <w:rPr>
                <w:rStyle w:val="FontStyle11"/>
                <w:sz w:val="22"/>
              </w:rPr>
              <w:t>№ п/п</w:t>
            </w:r>
          </w:p>
        </w:tc>
        <w:tc>
          <w:tcPr>
            <w:tcW w:w="1564" w:type="dxa"/>
            <w:vMerge w:val="restart"/>
            <w:vAlign w:val="center"/>
          </w:tcPr>
          <w:p w14:paraId="4725F47E" w14:textId="77777777" w:rsidR="00EC3DD9" w:rsidRPr="005331E7" w:rsidRDefault="00EC3DD9" w:rsidP="0006129B">
            <w:pPr>
              <w:jc w:val="center"/>
              <w:rPr>
                <w:rStyle w:val="FontStyle11"/>
                <w:sz w:val="22"/>
              </w:rPr>
            </w:pPr>
            <w:r w:rsidRPr="005331E7">
              <w:rPr>
                <w:rStyle w:val="FontStyle11"/>
                <w:sz w:val="22"/>
              </w:rPr>
              <w:t>Диаметр</w:t>
            </w:r>
          </w:p>
          <w:p w14:paraId="16215B6B" w14:textId="77777777" w:rsidR="00EC3DD9" w:rsidRPr="005331E7" w:rsidRDefault="00EC3DD9" w:rsidP="0006129B">
            <w:pPr>
              <w:jc w:val="center"/>
              <w:rPr>
                <w:rStyle w:val="FontStyle11"/>
                <w:sz w:val="22"/>
              </w:rPr>
            </w:pPr>
            <w:r w:rsidRPr="005331E7">
              <w:rPr>
                <w:rStyle w:val="FontStyle11"/>
                <w:sz w:val="22"/>
              </w:rPr>
              <w:t>теплопровода,</w:t>
            </w:r>
          </w:p>
          <w:p w14:paraId="18BCE2F4" w14:textId="77777777" w:rsidR="00EC3DD9" w:rsidRPr="005331E7" w:rsidRDefault="00EC3DD9" w:rsidP="0006129B">
            <w:pPr>
              <w:jc w:val="center"/>
              <w:rPr>
                <w:rStyle w:val="FontStyle11"/>
                <w:sz w:val="22"/>
              </w:rPr>
            </w:pPr>
            <w:r w:rsidRPr="005331E7">
              <w:rPr>
                <w:rStyle w:val="FontStyle11"/>
                <w:sz w:val="22"/>
              </w:rPr>
              <w:t>м</w:t>
            </w:r>
          </w:p>
        </w:tc>
        <w:tc>
          <w:tcPr>
            <w:tcW w:w="3049" w:type="dxa"/>
            <w:gridSpan w:val="2"/>
            <w:vAlign w:val="center"/>
          </w:tcPr>
          <w:p w14:paraId="215B5E45" w14:textId="77777777" w:rsidR="00EC3DD9" w:rsidRPr="005331E7" w:rsidRDefault="00EC3DD9" w:rsidP="0006129B">
            <w:pPr>
              <w:jc w:val="center"/>
              <w:rPr>
                <w:rStyle w:val="FontStyle11"/>
                <w:sz w:val="22"/>
              </w:rPr>
            </w:pPr>
            <w:r w:rsidRPr="005331E7">
              <w:rPr>
                <w:rStyle w:val="FontStyle11"/>
                <w:sz w:val="22"/>
              </w:rPr>
              <w:t>Диаметр не изменяется</w:t>
            </w:r>
          </w:p>
        </w:tc>
        <w:tc>
          <w:tcPr>
            <w:tcW w:w="4824" w:type="dxa"/>
            <w:gridSpan w:val="2"/>
            <w:vAlign w:val="center"/>
          </w:tcPr>
          <w:p w14:paraId="493C3650" w14:textId="77777777" w:rsidR="00EC3DD9" w:rsidRPr="005331E7" w:rsidRDefault="00EC3DD9" w:rsidP="0006129B">
            <w:pPr>
              <w:jc w:val="center"/>
              <w:rPr>
                <w:rStyle w:val="FontStyle11"/>
                <w:sz w:val="22"/>
              </w:rPr>
            </w:pPr>
            <w:r w:rsidRPr="005331E7">
              <w:rPr>
                <w:rStyle w:val="FontStyle11"/>
                <w:sz w:val="22"/>
              </w:rPr>
              <w:t>Диаметр изменяется</w:t>
            </w:r>
          </w:p>
        </w:tc>
      </w:tr>
      <w:tr w:rsidR="00E73890" w:rsidRPr="005331E7" w14:paraId="3D67FC09" w14:textId="77777777" w:rsidTr="00EC3DD9">
        <w:trPr>
          <w:cantSplit/>
          <w:tblHeader/>
          <w:jc w:val="center"/>
        </w:trPr>
        <w:tc>
          <w:tcPr>
            <w:tcW w:w="638" w:type="dxa"/>
            <w:vMerge/>
            <w:vAlign w:val="center"/>
          </w:tcPr>
          <w:p w14:paraId="5FD02297" w14:textId="77777777" w:rsidR="00EC3DD9" w:rsidRPr="005331E7" w:rsidRDefault="00EC3DD9" w:rsidP="0006129B">
            <w:pPr>
              <w:jc w:val="center"/>
              <w:rPr>
                <w:rStyle w:val="FontStyle11"/>
                <w:sz w:val="22"/>
              </w:rPr>
            </w:pPr>
          </w:p>
        </w:tc>
        <w:tc>
          <w:tcPr>
            <w:tcW w:w="1564" w:type="dxa"/>
            <w:vMerge/>
            <w:vAlign w:val="center"/>
          </w:tcPr>
          <w:p w14:paraId="4ECBE5ED" w14:textId="77777777" w:rsidR="00EC3DD9" w:rsidRPr="005331E7" w:rsidRDefault="00EC3DD9" w:rsidP="0006129B">
            <w:pPr>
              <w:jc w:val="center"/>
              <w:rPr>
                <w:rStyle w:val="FontStyle11"/>
                <w:sz w:val="22"/>
              </w:rPr>
            </w:pPr>
          </w:p>
        </w:tc>
        <w:tc>
          <w:tcPr>
            <w:tcW w:w="1385" w:type="dxa"/>
            <w:vAlign w:val="center"/>
          </w:tcPr>
          <w:p w14:paraId="7F40A496" w14:textId="77777777" w:rsidR="00EC3DD9" w:rsidRPr="005331E7" w:rsidRDefault="00EC3DD9" w:rsidP="0006129B">
            <w:pPr>
              <w:jc w:val="center"/>
              <w:rPr>
                <w:rStyle w:val="FontStyle11"/>
                <w:sz w:val="22"/>
              </w:rPr>
            </w:pPr>
            <w:r w:rsidRPr="005331E7">
              <w:rPr>
                <w:rStyle w:val="FontStyle11"/>
                <w:sz w:val="22"/>
              </w:rPr>
              <w:t>ответвлений нет</w:t>
            </w:r>
          </w:p>
        </w:tc>
        <w:tc>
          <w:tcPr>
            <w:tcW w:w="1664" w:type="dxa"/>
            <w:vAlign w:val="center"/>
          </w:tcPr>
          <w:p w14:paraId="6DF7197B" w14:textId="77777777" w:rsidR="00EC3DD9" w:rsidRPr="005331E7" w:rsidRDefault="00EC3DD9" w:rsidP="0006129B">
            <w:pPr>
              <w:jc w:val="center"/>
              <w:rPr>
                <w:rStyle w:val="FontStyle11"/>
                <w:sz w:val="22"/>
              </w:rPr>
            </w:pPr>
            <w:r w:rsidRPr="005331E7">
              <w:rPr>
                <w:rStyle w:val="FontStyle11"/>
                <w:sz w:val="22"/>
              </w:rPr>
              <w:t>ответвления есть</w:t>
            </w:r>
          </w:p>
        </w:tc>
        <w:tc>
          <w:tcPr>
            <w:tcW w:w="2168" w:type="dxa"/>
            <w:vAlign w:val="center"/>
          </w:tcPr>
          <w:p w14:paraId="3B9981CA" w14:textId="77777777" w:rsidR="00EC3DD9" w:rsidRPr="005331E7" w:rsidRDefault="00EC3DD9" w:rsidP="0006129B">
            <w:pPr>
              <w:jc w:val="center"/>
              <w:rPr>
                <w:rStyle w:val="FontStyle11"/>
                <w:sz w:val="22"/>
              </w:rPr>
            </w:pPr>
            <w:r w:rsidRPr="005331E7">
              <w:rPr>
                <w:rStyle w:val="FontStyle11"/>
                <w:sz w:val="22"/>
              </w:rPr>
              <w:t>ответвлений нет</w:t>
            </w:r>
          </w:p>
        </w:tc>
        <w:tc>
          <w:tcPr>
            <w:tcW w:w="2656" w:type="dxa"/>
            <w:vAlign w:val="center"/>
          </w:tcPr>
          <w:p w14:paraId="0B14F0D6" w14:textId="77777777" w:rsidR="00EC3DD9" w:rsidRPr="005331E7" w:rsidRDefault="00EC3DD9" w:rsidP="0006129B">
            <w:pPr>
              <w:jc w:val="center"/>
              <w:rPr>
                <w:rStyle w:val="FontStyle11"/>
                <w:sz w:val="22"/>
              </w:rPr>
            </w:pPr>
            <w:r w:rsidRPr="005331E7">
              <w:rPr>
                <w:rStyle w:val="FontStyle11"/>
                <w:sz w:val="22"/>
              </w:rPr>
              <w:t>ответвления есть</w:t>
            </w:r>
          </w:p>
        </w:tc>
      </w:tr>
      <w:tr w:rsidR="00E73890" w:rsidRPr="005331E7" w14:paraId="3AB8EAE0" w14:textId="77777777" w:rsidTr="00EC3DD9">
        <w:trPr>
          <w:cantSplit/>
          <w:jc w:val="center"/>
        </w:trPr>
        <w:tc>
          <w:tcPr>
            <w:tcW w:w="638" w:type="dxa"/>
            <w:vAlign w:val="center"/>
          </w:tcPr>
          <w:p w14:paraId="593CCB3F" w14:textId="77777777" w:rsidR="00EC3DD9" w:rsidRPr="005331E7" w:rsidRDefault="00EC3DD9" w:rsidP="0006129B">
            <w:pPr>
              <w:jc w:val="center"/>
              <w:rPr>
                <w:rStyle w:val="FontStyle11"/>
                <w:sz w:val="22"/>
              </w:rPr>
            </w:pPr>
            <w:r w:rsidRPr="005331E7">
              <w:rPr>
                <w:rStyle w:val="FontStyle11"/>
                <w:sz w:val="22"/>
              </w:rPr>
              <w:t>1</w:t>
            </w:r>
          </w:p>
        </w:tc>
        <w:tc>
          <w:tcPr>
            <w:tcW w:w="1564" w:type="dxa"/>
            <w:vAlign w:val="center"/>
          </w:tcPr>
          <w:p w14:paraId="0C4E11E5" w14:textId="77777777" w:rsidR="00EC3DD9" w:rsidRPr="005331E7" w:rsidRDefault="00EC3DD9" w:rsidP="0006129B">
            <w:pPr>
              <w:jc w:val="center"/>
              <w:rPr>
                <w:rStyle w:val="FontStyle11"/>
                <w:sz w:val="22"/>
              </w:rPr>
            </w:pPr>
            <w:r w:rsidRPr="005331E7">
              <w:rPr>
                <w:rStyle w:val="FontStyle11"/>
                <w:sz w:val="22"/>
              </w:rPr>
              <w:t>до 0,4</w:t>
            </w:r>
          </w:p>
        </w:tc>
        <w:tc>
          <w:tcPr>
            <w:tcW w:w="1385" w:type="dxa"/>
            <w:vAlign w:val="center"/>
          </w:tcPr>
          <w:p w14:paraId="2A114826" w14:textId="77777777" w:rsidR="00EC3DD9" w:rsidRPr="005331E7" w:rsidRDefault="00EC3DD9" w:rsidP="0006129B">
            <w:pPr>
              <w:jc w:val="center"/>
              <w:rPr>
                <w:rStyle w:val="FontStyle11"/>
                <w:sz w:val="22"/>
              </w:rPr>
            </w:pPr>
            <w:r w:rsidRPr="005331E7">
              <w:rPr>
                <w:rStyle w:val="FontStyle11"/>
                <w:sz w:val="22"/>
              </w:rPr>
              <w:t>1000</w:t>
            </w:r>
          </w:p>
        </w:tc>
        <w:tc>
          <w:tcPr>
            <w:tcW w:w="1664" w:type="dxa"/>
            <w:vAlign w:val="center"/>
          </w:tcPr>
          <w:p w14:paraId="740997FE" w14:textId="77777777" w:rsidR="00EC3DD9" w:rsidRPr="005331E7" w:rsidRDefault="00EC3DD9" w:rsidP="0006129B">
            <w:pPr>
              <w:rPr>
                <w:rStyle w:val="FontStyle11"/>
                <w:sz w:val="22"/>
              </w:rPr>
            </w:pPr>
            <w:r w:rsidRPr="005331E7">
              <w:rPr>
                <w:rStyle w:val="FontStyle11"/>
                <w:sz w:val="22"/>
              </w:rPr>
              <w:t xml:space="preserve">непосредственно за ответвлением, расстояние до ближайшей </w:t>
            </w:r>
            <w:r w:rsidRPr="005331E7">
              <w:rPr>
                <w:sz w:val="22"/>
              </w:rPr>
              <w:t>СЗ</w:t>
            </w:r>
            <w:r w:rsidRPr="005331E7">
              <w:rPr>
                <w:rStyle w:val="FontStyle11"/>
                <w:sz w:val="22"/>
              </w:rPr>
              <w:t xml:space="preserve"> не более 1000 м</w:t>
            </w:r>
          </w:p>
        </w:tc>
        <w:tc>
          <w:tcPr>
            <w:tcW w:w="2168" w:type="dxa"/>
            <w:vAlign w:val="center"/>
          </w:tcPr>
          <w:p w14:paraId="2F18E256" w14:textId="77777777" w:rsidR="00EC3DD9" w:rsidRPr="005331E7" w:rsidRDefault="00EC3DD9" w:rsidP="0006129B">
            <w:pPr>
              <w:rPr>
                <w:rStyle w:val="FontStyle11"/>
                <w:sz w:val="22"/>
              </w:rPr>
            </w:pPr>
            <w:r w:rsidRPr="005331E7">
              <w:rPr>
                <w:rStyle w:val="FontStyle11"/>
                <w:sz w:val="22"/>
              </w:rPr>
              <w:t xml:space="preserve">непосредственно за местом изменения диаметра, расстояние до ближайшей </w:t>
            </w:r>
            <w:r w:rsidRPr="005331E7">
              <w:rPr>
                <w:sz w:val="22"/>
              </w:rPr>
              <w:t>СЗ</w:t>
            </w:r>
            <w:r w:rsidRPr="005331E7">
              <w:rPr>
                <w:rStyle w:val="FontStyle11"/>
                <w:sz w:val="22"/>
              </w:rPr>
              <w:t xml:space="preserve"> не более 1000 м</w:t>
            </w:r>
          </w:p>
        </w:tc>
        <w:tc>
          <w:tcPr>
            <w:tcW w:w="2656" w:type="dxa"/>
            <w:vAlign w:val="center"/>
          </w:tcPr>
          <w:p w14:paraId="68AFC8D8" w14:textId="77777777" w:rsidR="00EC3DD9" w:rsidRPr="005331E7" w:rsidRDefault="00EC3DD9" w:rsidP="0006129B">
            <w:pPr>
              <w:rPr>
                <w:rStyle w:val="FontStyle11"/>
                <w:sz w:val="22"/>
              </w:rPr>
            </w:pPr>
            <w:r w:rsidRPr="005331E7">
              <w:rPr>
                <w:rStyle w:val="FontStyle11"/>
                <w:sz w:val="22"/>
              </w:rPr>
              <w:t xml:space="preserve">непосредственно за ответвлением, на теплопроводе меньшего диаметра, расстояние до ближайшей </w:t>
            </w:r>
            <w:r w:rsidRPr="005331E7">
              <w:rPr>
                <w:sz w:val="22"/>
              </w:rPr>
              <w:t>СЗ</w:t>
            </w:r>
            <w:r w:rsidRPr="005331E7">
              <w:rPr>
                <w:rStyle w:val="FontStyle11"/>
                <w:sz w:val="22"/>
              </w:rPr>
              <w:t xml:space="preserve"> не более 1000 м</w:t>
            </w:r>
          </w:p>
        </w:tc>
      </w:tr>
      <w:tr w:rsidR="00E73890" w:rsidRPr="005331E7" w14:paraId="5E75330B" w14:textId="77777777" w:rsidTr="00EC3DD9">
        <w:trPr>
          <w:cantSplit/>
          <w:jc w:val="center"/>
        </w:trPr>
        <w:tc>
          <w:tcPr>
            <w:tcW w:w="638" w:type="dxa"/>
            <w:vAlign w:val="center"/>
          </w:tcPr>
          <w:p w14:paraId="63175622" w14:textId="77777777" w:rsidR="00EC3DD9" w:rsidRPr="005331E7" w:rsidRDefault="00EC3DD9" w:rsidP="0006129B">
            <w:pPr>
              <w:jc w:val="center"/>
              <w:rPr>
                <w:rStyle w:val="FontStyle11"/>
                <w:sz w:val="22"/>
              </w:rPr>
            </w:pPr>
            <w:r w:rsidRPr="005331E7">
              <w:rPr>
                <w:rStyle w:val="FontStyle11"/>
                <w:sz w:val="22"/>
              </w:rPr>
              <w:t>2</w:t>
            </w:r>
          </w:p>
        </w:tc>
        <w:tc>
          <w:tcPr>
            <w:tcW w:w="1564" w:type="dxa"/>
            <w:vAlign w:val="center"/>
          </w:tcPr>
          <w:p w14:paraId="1150507D" w14:textId="77777777" w:rsidR="00EC3DD9" w:rsidRPr="005331E7" w:rsidRDefault="00EC3DD9" w:rsidP="0006129B">
            <w:pPr>
              <w:jc w:val="center"/>
              <w:rPr>
                <w:rStyle w:val="FontStyle11"/>
                <w:sz w:val="22"/>
              </w:rPr>
            </w:pPr>
            <w:r w:rsidRPr="005331E7">
              <w:rPr>
                <w:rStyle w:val="FontStyle11"/>
                <w:sz w:val="22"/>
              </w:rPr>
              <w:t>от 0,4 до 0,6</w:t>
            </w:r>
          </w:p>
        </w:tc>
        <w:tc>
          <w:tcPr>
            <w:tcW w:w="1385" w:type="dxa"/>
            <w:vAlign w:val="center"/>
          </w:tcPr>
          <w:p w14:paraId="512C81BC" w14:textId="77777777" w:rsidR="00EC3DD9" w:rsidRPr="005331E7" w:rsidRDefault="00EC3DD9" w:rsidP="0006129B">
            <w:pPr>
              <w:jc w:val="center"/>
              <w:rPr>
                <w:rStyle w:val="FontStyle11"/>
                <w:sz w:val="22"/>
              </w:rPr>
            </w:pPr>
            <w:r w:rsidRPr="005331E7">
              <w:rPr>
                <w:rStyle w:val="FontStyle11"/>
                <w:sz w:val="22"/>
              </w:rPr>
              <w:t>1500</w:t>
            </w:r>
          </w:p>
        </w:tc>
        <w:tc>
          <w:tcPr>
            <w:tcW w:w="1664" w:type="dxa"/>
            <w:vAlign w:val="center"/>
          </w:tcPr>
          <w:p w14:paraId="3379D739" w14:textId="77777777" w:rsidR="00EC3DD9" w:rsidRPr="005331E7" w:rsidRDefault="00EC3DD9" w:rsidP="0006129B">
            <w:pPr>
              <w:rPr>
                <w:rStyle w:val="FontStyle11"/>
                <w:sz w:val="22"/>
              </w:rPr>
            </w:pPr>
            <w:r w:rsidRPr="005331E7">
              <w:rPr>
                <w:rStyle w:val="FontStyle11"/>
                <w:sz w:val="22"/>
              </w:rPr>
              <w:t>непосредственно за ответвлением, расстояние до ближайшей СЗ не более 1500 м</w:t>
            </w:r>
          </w:p>
        </w:tc>
        <w:tc>
          <w:tcPr>
            <w:tcW w:w="2168" w:type="dxa"/>
            <w:vAlign w:val="center"/>
          </w:tcPr>
          <w:p w14:paraId="64427BF3" w14:textId="77777777" w:rsidR="00EC3DD9" w:rsidRPr="005331E7" w:rsidRDefault="00EC3DD9" w:rsidP="0006129B">
            <w:pPr>
              <w:rPr>
                <w:rStyle w:val="FontStyle11"/>
                <w:sz w:val="22"/>
              </w:rPr>
            </w:pPr>
            <w:r w:rsidRPr="005331E7">
              <w:rPr>
                <w:rStyle w:val="FontStyle11"/>
                <w:sz w:val="22"/>
              </w:rPr>
              <w:t xml:space="preserve">непосредственно за местом изменения диаметра, расстояние до ближайшей </w:t>
            </w:r>
            <w:r w:rsidRPr="005331E7">
              <w:rPr>
                <w:sz w:val="22"/>
              </w:rPr>
              <w:t>СЗ</w:t>
            </w:r>
            <w:r w:rsidRPr="005331E7">
              <w:rPr>
                <w:rStyle w:val="FontStyle11"/>
                <w:sz w:val="22"/>
              </w:rPr>
              <w:t xml:space="preserve"> не более 1000 м</w:t>
            </w:r>
          </w:p>
        </w:tc>
        <w:tc>
          <w:tcPr>
            <w:tcW w:w="2656" w:type="dxa"/>
            <w:vAlign w:val="center"/>
          </w:tcPr>
          <w:p w14:paraId="6599F5BD" w14:textId="77777777" w:rsidR="00EC3DD9" w:rsidRPr="005331E7" w:rsidRDefault="00EC3DD9" w:rsidP="0006129B">
            <w:pPr>
              <w:rPr>
                <w:rStyle w:val="FontStyle11"/>
                <w:sz w:val="22"/>
              </w:rPr>
            </w:pPr>
            <w:r w:rsidRPr="005331E7">
              <w:rPr>
                <w:rStyle w:val="FontStyle11"/>
                <w:sz w:val="22"/>
              </w:rPr>
              <w:t xml:space="preserve">непосредственно за ответвлением, на теплопроводе меньшего диаметра, расстояние до ближайшей </w:t>
            </w:r>
            <w:r w:rsidRPr="005331E7">
              <w:rPr>
                <w:sz w:val="22"/>
              </w:rPr>
              <w:t>СЗ</w:t>
            </w:r>
            <w:r w:rsidRPr="005331E7">
              <w:rPr>
                <w:rStyle w:val="FontStyle11"/>
                <w:sz w:val="22"/>
              </w:rPr>
              <w:t xml:space="preserve"> не более 1000 м</w:t>
            </w:r>
          </w:p>
        </w:tc>
      </w:tr>
      <w:tr w:rsidR="00E73890" w:rsidRPr="005331E7" w14:paraId="107ACEF8" w14:textId="77777777" w:rsidTr="00EC3DD9">
        <w:trPr>
          <w:cantSplit/>
          <w:jc w:val="center"/>
        </w:trPr>
        <w:tc>
          <w:tcPr>
            <w:tcW w:w="638" w:type="dxa"/>
            <w:vAlign w:val="center"/>
          </w:tcPr>
          <w:p w14:paraId="51340F9A" w14:textId="77777777" w:rsidR="00EC3DD9" w:rsidRPr="005331E7" w:rsidRDefault="00EC3DD9" w:rsidP="0006129B">
            <w:pPr>
              <w:jc w:val="center"/>
              <w:rPr>
                <w:rStyle w:val="FontStyle11"/>
                <w:sz w:val="22"/>
              </w:rPr>
            </w:pPr>
            <w:r w:rsidRPr="005331E7">
              <w:rPr>
                <w:rStyle w:val="FontStyle11"/>
                <w:sz w:val="22"/>
              </w:rPr>
              <w:t>3</w:t>
            </w:r>
          </w:p>
        </w:tc>
        <w:tc>
          <w:tcPr>
            <w:tcW w:w="1564" w:type="dxa"/>
            <w:vAlign w:val="center"/>
          </w:tcPr>
          <w:p w14:paraId="55476248" w14:textId="77777777" w:rsidR="00EC3DD9" w:rsidRPr="005331E7" w:rsidRDefault="00EC3DD9" w:rsidP="0006129B">
            <w:pPr>
              <w:jc w:val="center"/>
              <w:rPr>
                <w:rStyle w:val="FontStyle11"/>
                <w:sz w:val="22"/>
              </w:rPr>
            </w:pPr>
            <w:r w:rsidRPr="005331E7">
              <w:rPr>
                <w:rStyle w:val="FontStyle11"/>
                <w:sz w:val="22"/>
              </w:rPr>
              <w:t>от 0,6 до 0,9</w:t>
            </w:r>
          </w:p>
        </w:tc>
        <w:tc>
          <w:tcPr>
            <w:tcW w:w="1385" w:type="dxa"/>
            <w:vAlign w:val="center"/>
          </w:tcPr>
          <w:p w14:paraId="2E924E1B" w14:textId="77777777" w:rsidR="00EC3DD9" w:rsidRPr="005331E7" w:rsidRDefault="00EC3DD9" w:rsidP="0006129B">
            <w:pPr>
              <w:jc w:val="center"/>
              <w:rPr>
                <w:rStyle w:val="FontStyle11"/>
                <w:sz w:val="22"/>
              </w:rPr>
            </w:pPr>
            <w:r w:rsidRPr="005331E7">
              <w:rPr>
                <w:rStyle w:val="FontStyle11"/>
                <w:sz w:val="22"/>
              </w:rPr>
              <w:t>3000</w:t>
            </w:r>
          </w:p>
        </w:tc>
        <w:tc>
          <w:tcPr>
            <w:tcW w:w="1664" w:type="dxa"/>
            <w:vAlign w:val="center"/>
          </w:tcPr>
          <w:p w14:paraId="3DCB3581" w14:textId="77777777" w:rsidR="00EC3DD9" w:rsidRPr="005331E7" w:rsidRDefault="00EC3DD9" w:rsidP="0006129B">
            <w:pPr>
              <w:rPr>
                <w:rStyle w:val="FontStyle11"/>
                <w:sz w:val="22"/>
              </w:rPr>
            </w:pPr>
            <w:r w:rsidRPr="005331E7">
              <w:rPr>
                <w:rStyle w:val="FontStyle11"/>
                <w:sz w:val="22"/>
              </w:rPr>
              <w:t xml:space="preserve">непосредственно за ответвлением, расстояние до ближайшей </w:t>
            </w:r>
            <w:r w:rsidRPr="005331E7">
              <w:rPr>
                <w:sz w:val="22"/>
              </w:rPr>
              <w:t xml:space="preserve">СЗ </w:t>
            </w:r>
            <w:r w:rsidRPr="005331E7">
              <w:rPr>
                <w:rStyle w:val="FontStyle11"/>
                <w:sz w:val="22"/>
              </w:rPr>
              <w:t>не более 3000 м</w:t>
            </w:r>
          </w:p>
        </w:tc>
        <w:tc>
          <w:tcPr>
            <w:tcW w:w="2168" w:type="dxa"/>
            <w:vAlign w:val="center"/>
          </w:tcPr>
          <w:p w14:paraId="37D06B95" w14:textId="77777777" w:rsidR="00EC3DD9" w:rsidRPr="005331E7" w:rsidRDefault="00EC3DD9" w:rsidP="0006129B">
            <w:pPr>
              <w:rPr>
                <w:rStyle w:val="FontStyle11"/>
                <w:sz w:val="22"/>
              </w:rPr>
            </w:pPr>
            <w:r w:rsidRPr="005331E7">
              <w:rPr>
                <w:rStyle w:val="FontStyle11"/>
                <w:sz w:val="22"/>
              </w:rPr>
              <w:t xml:space="preserve">непосредственно за местом изменения диаметра, расстояние до ближайшей </w:t>
            </w:r>
            <w:r w:rsidRPr="005331E7">
              <w:rPr>
                <w:sz w:val="22"/>
              </w:rPr>
              <w:t>СЗ</w:t>
            </w:r>
            <w:r w:rsidRPr="005331E7">
              <w:rPr>
                <w:rStyle w:val="FontStyle11"/>
                <w:sz w:val="22"/>
              </w:rPr>
              <w:t xml:space="preserve"> в соответствии с меньшим диаметром (не более 1000 м, 1500 м)</w:t>
            </w:r>
          </w:p>
        </w:tc>
        <w:tc>
          <w:tcPr>
            <w:tcW w:w="2656" w:type="dxa"/>
            <w:vAlign w:val="center"/>
          </w:tcPr>
          <w:p w14:paraId="51BC052D" w14:textId="77777777" w:rsidR="00EC3DD9" w:rsidRPr="005331E7" w:rsidRDefault="00EC3DD9" w:rsidP="0006129B">
            <w:pPr>
              <w:rPr>
                <w:rStyle w:val="FontStyle11"/>
                <w:sz w:val="22"/>
              </w:rPr>
            </w:pPr>
            <w:r w:rsidRPr="005331E7">
              <w:rPr>
                <w:rStyle w:val="FontStyle11"/>
                <w:sz w:val="22"/>
              </w:rPr>
              <w:t xml:space="preserve">непосредственно за ответвлением, на теплопроводе меньшего диаметра, расстояние до ближайшей </w:t>
            </w:r>
            <w:r w:rsidRPr="005331E7">
              <w:rPr>
                <w:sz w:val="22"/>
              </w:rPr>
              <w:t>СЗ</w:t>
            </w:r>
            <w:r w:rsidRPr="005331E7">
              <w:rPr>
                <w:rStyle w:val="FontStyle11"/>
                <w:sz w:val="22"/>
              </w:rPr>
              <w:t xml:space="preserve"> в соответствии с меньшим диаметром</w:t>
            </w:r>
          </w:p>
          <w:p w14:paraId="351F6537" w14:textId="77777777" w:rsidR="00EC3DD9" w:rsidRPr="005331E7" w:rsidRDefault="00EC3DD9" w:rsidP="0006129B">
            <w:pPr>
              <w:rPr>
                <w:rStyle w:val="FontStyle11"/>
                <w:sz w:val="22"/>
              </w:rPr>
            </w:pPr>
            <w:r w:rsidRPr="005331E7">
              <w:rPr>
                <w:rStyle w:val="FontStyle11"/>
                <w:sz w:val="22"/>
              </w:rPr>
              <w:t>(не более 1000 м, 1500 м)</w:t>
            </w:r>
          </w:p>
        </w:tc>
      </w:tr>
      <w:tr w:rsidR="00EC3DD9" w:rsidRPr="005331E7" w14:paraId="2FB8A48B" w14:textId="77777777" w:rsidTr="00EC3DD9">
        <w:trPr>
          <w:cantSplit/>
          <w:jc w:val="center"/>
        </w:trPr>
        <w:tc>
          <w:tcPr>
            <w:tcW w:w="638" w:type="dxa"/>
            <w:vAlign w:val="center"/>
          </w:tcPr>
          <w:p w14:paraId="5262A75B" w14:textId="77777777" w:rsidR="00EC3DD9" w:rsidRPr="005331E7" w:rsidRDefault="00EC3DD9" w:rsidP="0006129B">
            <w:pPr>
              <w:jc w:val="center"/>
              <w:rPr>
                <w:rStyle w:val="FontStyle11"/>
                <w:sz w:val="22"/>
              </w:rPr>
            </w:pPr>
            <w:r w:rsidRPr="005331E7">
              <w:rPr>
                <w:rStyle w:val="FontStyle11"/>
                <w:sz w:val="22"/>
              </w:rPr>
              <w:lastRenderedPageBreak/>
              <w:t>4</w:t>
            </w:r>
          </w:p>
        </w:tc>
        <w:tc>
          <w:tcPr>
            <w:tcW w:w="1564" w:type="dxa"/>
            <w:vAlign w:val="center"/>
          </w:tcPr>
          <w:p w14:paraId="2DBB2ECB" w14:textId="77777777" w:rsidR="00EC3DD9" w:rsidRPr="005331E7" w:rsidRDefault="00EC3DD9" w:rsidP="0006129B">
            <w:pPr>
              <w:jc w:val="center"/>
              <w:rPr>
                <w:rStyle w:val="FontStyle11"/>
                <w:sz w:val="22"/>
              </w:rPr>
            </w:pPr>
            <w:r w:rsidRPr="005331E7">
              <w:rPr>
                <w:rStyle w:val="FontStyle11"/>
                <w:sz w:val="22"/>
              </w:rPr>
              <w:t>более 0,9</w:t>
            </w:r>
          </w:p>
        </w:tc>
        <w:tc>
          <w:tcPr>
            <w:tcW w:w="1385" w:type="dxa"/>
            <w:vAlign w:val="center"/>
          </w:tcPr>
          <w:p w14:paraId="00FEE855" w14:textId="77777777" w:rsidR="00EC3DD9" w:rsidRPr="005331E7" w:rsidRDefault="00EC3DD9" w:rsidP="0006129B">
            <w:pPr>
              <w:jc w:val="center"/>
              <w:rPr>
                <w:rStyle w:val="FontStyle11"/>
                <w:sz w:val="22"/>
              </w:rPr>
            </w:pPr>
            <w:r w:rsidRPr="005331E7">
              <w:rPr>
                <w:rStyle w:val="FontStyle11"/>
                <w:sz w:val="22"/>
              </w:rPr>
              <w:t>5000</w:t>
            </w:r>
          </w:p>
        </w:tc>
        <w:tc>
          <w:tcPr>
            <w:tcW w:w="1664" w:type="dxa"/>
            <w:vAlign w:val="center"/>
          </w:tcPr>
          <w:p w14:paraId="4E23BC66" w14:textId="77777777" w:rsidR="00EC3DD9" w:rsidRPr="005331E7" w:rsidRDefault="00EC3DD9" w:rsidP="0006129B">
            <w:pPr>
              <w:rPr>
                <w:rStyle w:val="FontStyle11"/>
                <w:sz w:val="22"/>
              </w:rPr>
            </w:pPr>
            <w:r w:rsidRPr="005331E7">
              <w:rPr>
                <w:rStyle w:val="FontStyle11"/>
                <w:sz w:val="22"/>
              </w:rPr>
              <w:t xml:space="preserve">непосредственно за ответвлением, расстояние до ближайшей </w:t>
            </w:r>
            <w:r w:rsidRPr="005331E7">
              <w:rPr>
                <w:sz w:val="22"/>
              </w:rPr>
              <w:t xml:space="preserve">СЗ </w:t>
            </w:r>
            <w:r w:rsidRPr="005331E7">
              <w:rPr>
                <w:rStyle w:val="FontStyle11"/>
                <w:sz w:val="22"/>
              </w:rPr>
              <w:t>не более 5000 м</w:t>
            </w:r>
          </w:p>
        </w:tc>
        <w:tc>
          <w:tcPr>
            <w:tcW w:w="2168" w:type="dxa"/>
            <w:vAlign w:val="center"/>
          </w:tcPr>
          <w:p w14:paraId="4BFF85BF" w14:textId="77777777" w:rsidR="00EC3DD9" w:rsidRPr="005331E7" w:rsidRDefault="00EC3DD9" w:rsidP="0006129B">
            <w:pPr>
              <w:rPr>
                <w:rStyle w:val="FontStyle11"/>
                <w:sz w:val="22"/>
              </w:rPr>
            </w:pPr>
            <w:r w:rsidRPr="005331E7">
              <w:rPr>
                <w:rStyle w:val="FontStyle11"/>
                <w:sz w:val="22"/>
              </w:rPr>
              <w:t xml:space="preserve">непосредственно за местом изменения диаметра, расстояние до ближайшей </w:t>
            </w:r>
            <w:r w:rsidRPr="005331E7">
              <w:rPr>
                <w:sz w:val="22"/>
              </w:rPr>
              <w:t>СЗ</w:t>
            </w:r>
            <w:r w:rsidRPr="005331E7">
              <w:rPr>
                <w:rStyle w:val="FontStyle11"/>
                <w:sz w:val="22"/>
              </w:rPr>
              <w:t xml:space="preserve"> в соответствии с меньшим диаметром (не более 1000 м, 1500 м, 3000 м)</w:t>
            </w:r>
          </w:p>
        </w:tc>
        <w:tc>
          <w:tcPr>
            <w:tcW w:w="2656" w:type="dxa"/>
            <w:vAlign w:val="center"/>
          </w:tcPr>
          <w:p w14:paraId="24BADCE3" w14:textId="77777777" w:rsidR="00EC3DD9" w:rsidRPr="005331E7" w:rsidRDefault="00EC3DD9" w:rsidP="0006129B">
            <w:pPr>
              <w:rPr>
                <w:rStyle w:val="FontStyle11"/>
                <w:sz w:val="22"/>
              </w:rPr>
            </w:pPr>
            <w:r w:rsidRPr="005331E7">
              <w:rPr>
                <w:rStyle w:val="FontStyle11"/>
                <w:sz w:val="22"/>
              </w:rPr>
              <w:t xml:space="preserve">непосредственно за ответвлением, на теплопроводе меньшего диаметра, расстояние до ближайшей </w:t>
            </w:r>
            <w:r w:rsidRPr="005331E7">
              <w:rPr>
                <w:sz w:val="22"/>
              </w:rPr>
              <w:t>СЗ</w:t>
            </w:r>
            <w:r w:rsidRPr="005331E7">
              <w:rPr>
                <w:rStyle w:val="FontStyle11"/>
                <w:sz w:val="22"/>
              </w:rPr>
              <w:t xml:space="preserve"> в соответствии с меньшим диаметром (не более 1000 м, 1500 м, 3000 м)</w:t>
            </w:r>
          </w:p>
        </w:tc>
      </w:tr>
    </w:tbl>
    <w:p w14:paraId="598D2530" w14:textId="77777777" w:rsidR="00517EF6" w:rsidRPr="005331E7" w:rsidRDefault="00517EF6" w:rsidP="0006129B">
      <w:pPr>
        <w:pStyle w:val="Style2"/>
        <w:widowControl/>
        <w:ind w:firstLine="567"/>
        <w:rPr>
          <w:rStyle w:val="FontStyle11"/>
          <w:sz w:val="24"/>
        </w:rPr>
      </w:pPr>
    </w:p>
    <w:p w14:paraId="16D8813A" w14:textId="77777777" w:rsidR="00517EF6" w:rsidRPr="005331E7" w:rsidRDefault="00517EF6" w:rsidP="0006129B">
      <w:pPr>
        <w:pStyle w:val="Style2"/>
        <w:widowControl/>
        <w:ind w:firstLine="567"/>
        <w:rPr>
          <w:rStyle w:val="FontStyle11"/>
          <w:sz w:val="24"/>
        </w:rPr>
      </w:pPr>
      <w:r w:rsidRPr="005331E7">
        <w:rPr>
          <w:rStyle w:val="FontStyle11"/>
          <w:sz w:val="24"/>
        </w:rPr>
        <w:t>Если в результате анализа выявляется несоответствие принятым условиям, то в расчете среднего времени восстановления количество секционирующих задвижек и расстояние между ними условно принимается равным такому, при котором обеспечивается выполнение этих условий. Установка дополнительных задвижек включается в рекомендации.</w:t>
      </w:r>
    </w:p>
    <w:p w14:paraId="0AE238EF" w14:textId="77777777" w:rsidR="00517EF6" w:rsidRPr="005331E7" w:rsidRDefault="00517EF6" w:rsidP="0006129B">
      <w:pPr>
        <w:pStyle w:val="Style2"/>
        <w:widowControl/>
        <w:ind w:firstLine="567"/>
        <w:rPr>
          <w:rStyle w:val="FontStyle11"/>
          <w:sz w:val="24"/>
        </w:rPr>
      </w:pPr>
    </w:p>
    <w:p w14:paraId="23AED868" w14:textId="77777777" w:rsidR="00517EF6" w:rsidRPr="005331E7" w:rsidRDefault="00BC55C3" w:rsidP="0006129B">
      <w:pPr>
        <w:pStyle w:val="ab"/>
        <w:tabs>
          <w:tab w:val="left" w:pos="851"/>
        </w:tabs>
        <w:autoSpaceDE w:val="0"/>
        <w:autoSpaceDN w:val="0"/>
        <w:adjustRightInd w:val="0"/>
        <w:ind w:left="567"/>
        <w:rPr>
          <w:rStyle w:val="FontStyle11"/>
          <w:sz w:val="24"/>
          <w:szCs w:val="24"/>
        </w:rPr>
      </w:pPr>
      <w:r w:rsidRPr="005331E7">
        <w:rPr>
          <w:rStyle w:val="FontStyle11"/>
          <w:sz w:val="24"/>
          <w:szCs w:val="24"/>
        </w:rPr>
        <w:t xml:space="preserve">4. </w:t>
      </w:r>
      <w:r w:rsidR="00517EF6" w:rsidRPr="005331E7">
        <w:rPr>
          <w:rStyle w:val="FontStyle11"/>
          <w:sz w:val="24"/>
          <w:szCs w:val="24"/>
        </w:rPr>
        <w:t>Интенсивность восстановления элементов ТС</w:t>
      </w:r>
      <w:r w:rsidR="00517EF6" w:rsidRPr="005331E7">
        <w:rPr>
          <w:szCs w:val="24"/>
        </w:rPr>
        <w:t>, 1/ч</w:t>
      </w:r>
      <w:r w:rsidR="00517EF6" w:rsidRPr="005331E7">
        <w:rPr>
          <w:rStyle w:val="FontStyle11"/>
          <w:sz w:val="24"/>
          <w:szCs w:val="24"/>
        </w:rPr>
        <w:t>:</w:t>
      </w:r>
    </w:p>
    <w:tbl>
      <w:tblPr>
        <w:tblW w:w="0" w:type="auto"/>
        <w:jc w:val="center"/>
        <w:tblLook w:val="04A0" w:firstRow="1" w:lastRow="0" w:firstColumn="1" w:lastColumn="0" w:noHBand="0" w:noVBand="1"/>
      </w:tblPr>
      <w:tblGrid>
        <w:gridCol w:w="8424"/>
        <w:gridCol w:w="911"/>
      </w:tblGrid>
      <w:tr w:rsidR="00E73890" w:rsidRPr="005331E7" w14:paraId="28AA6690" w14:textId="77777777" w:rsidTr="00D60195">
        <w:trPr>
          <w:trHeight w:val="689"/>
          <w:jc w:val="center"/>
        </w:trPr>
        <w:tc>
          <w:tcPr>
            <w:tcW w:w="8424" w:type="dxa"/>
            <w:vAlign w:val="center"/>
          </w:tcPr>
          <w:p w14:paraId="05B0CE60" w14:textId="77777777" w:rsidR="00517EF6" w:rsidRPr="005331E7" w:rsidRDefault="00D224E5" w:rsidP="0006129B">
            <w:pPr>
              <w:pStyle w:val="ab"/>
              <w:jc w:val="center"/>
              <w:rPr>
                <w:szCs w:val="24"/>
              </w:rPr>
            </w:pPr>
            <m:oMathPara>
              <m:oMathParaPr>
                <m:jc m:val="center"/>
              </m:oMathParaPr>
              <m:oMath>
                <m:r>
                  <w:rPr>
                    <w:rFonts w:ascii="Cambria Math" w:hAnsi="Cambria Math"/>
                    <w:szCs w:val="24"/>
                  </w:rPr>
                  <m:t>μ</m:t>
                </m:r>
                <m:r>
                  <w:rPr>
                    <w:rFonts w:ascii="Cambria Math"/>
                    <w:szCs w:val="24"/>
                  </w:rPr>
                  <m:t>=</m:t>
                </m:r>
                <m:f>
                  <m:fPr>
                    <m:ctrlPr>
                      <w:rPr>
                        <w:rFonts w:ascii="Cambria Math" w:hAnsi="Cambria Math"/>
                        <w:i/>
                        <w:szCs w:val="24"/>
                      </w:rPr>
                    </m:ctrlPr>
                  </m:fPr>
                  <m:num>
                    <m:r>
                      <w:rPr>
                        <w:rFonts w:ascii="Cambria Math"/>
                        <w:szCs w:val="24"/>
                      </w:rPr>
                      <m:t>1</m:t>
                    </m:r>
                  </m:num>
                  <m:den>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den>
                </m:f>
              </m:oMath>
            </m:oMathPara>
          </w:p>
        </w:tc>
        <w:tc>
          <w:tcPr>
            <w:tcW w:w="911" w:type="dxa"/>
            <w:vAlign w:val="center"/>
          </w:tcPr>
          <w:p w14:paraId="6AE9DC04" w14:textId="77777777" w:rsidR="00517EF6" w:rsidRPr="005331E7" w:rsidRDefault="00517EF6" w:rsidP="0006129B">
            <w:pPr>
              <w:pStyle w:val="ab"/>
              <w:jc w:val="center"/>
              <w:rPr>
                <w:szCs w:val="24"/>
              </w:rPr>
            </w:pPr>
            <w:bookmarkStart w:id="131" w:name="_Ref374096694"/>
            <w:r w:rsidRPr="005331E7">
              <w:rPr>
                <w:szCs w:val="24"/>
              </w:rPr>
              <w:t>(</w:t>
            </w:r>
            <w:r w:rsidR="008A3CE6" w:rsidRPr="005331E7">
              <w:rPr>
                <w:rStyle w:val="FontStyle11"/>
                <w:sz w:val="24"/>
                <w:szCs w:val="24"/>
              </w:rPr>
              <w:fldChar w:fldCharType="begin"/>
            </w:r>
            <w:r w:rsidRPr="005331E7">
              <w:rPr>
                <w:rStyle w:val="FontStyle11"/>
                <w:sz w:val="24"/>
                <w:szCs w:val="24"/>
              </w:rPr>
              <w:instrText xml:space="preserve"> SEQ Список_формул \* ARABIC </w:instrText>
            </w:r>
            <w:r w:rsidR="008A3CE6" w:rsidRPr="005331E7">
              <w:rPr>
                <w:rStyle w:val="FontStyle11"/>
                <w:sz w:val="24"/>
                <w:szCs w:val="24"/>
              </w:rPr>
              <w:fldChar w:fldCharType="separate"/>
            </w:r>
            <w:r w:rsidR="00743685" w:rsidRPr="005331E7">
              <w:rPr>
                <w:rStyle w:val="FontStyle11"/>
                <w:noProof/>
                <w:sz w:val="24"/>
                <w:szCs w:val="24"/>
              </w:rPr>
              <w:t>5</w:t>
            </w:r>
            <w:r w:rsidR="008A3CE6" w:rsidRPr="005331E7">
              <w:rPr>
                <w:rStyle w:val="FontStyle11"/>
                <w:sz w:val="24"/>
                <w:szCs w:val="24"/>
              </w:rPr>
              <w:fldChar w:fldCharType="end"/>
            </w:r>
            <w:r w:rsidRPr="005331E7">
              <w:rPr>
                <w:szCs w:val="24"/>
              </w:rPr>
              <w:t>)</w:t>
            </w:r>
            <w:bookmarkEnd w:id="131"/>
          </w:p>
        </w:tc>
      </w:tr>
    </w:tbl>
    <w:p w14:paraId="2C2D6560" w14:textId="77777777" w:rsidR="00517EF6" w:rsidRPr="005331E7" w:rsidRDefault="00BC55C3" w:rsidP="0006129B">
      <w:pPr>
        <w:pStyle w:val="Style2"/>
        <w:widowControl/>
        <w:tabs>
          <w:tab w:val="left" w:pos="851"/>
        </w:tabs>
        <w:ind w:left="567"/>
        <w:rPr>
          <w:rStyle w:val="FontStyle11"/>
          <w:sz w:val="24"/>
        </w:rPr>
      </w:pPr>
      <w:r w:rsidRPr="005331E7">
        <w:rPr>
          <w:rStyle w:val="FontStyle11"/>
          <w:sz w:val="24"/>
        </w:rPr>
        <w:t xml:space="preserve">5. </w:t>
      </w:r>
      <w:r w:rsidR="00517EF6" w:rsidRPr="005331E7">
        <w:rPr>
          <w:rStyle w:val="FontStyle11"/>
          <w:sz w:val="24"/>
        </w:rPr>
        <w:t>Стационарная вероятность рабочего состояния сети:</w:t>
      </w:r>
    </w:p>
    <w:tbl>
      <w:tblPr>
        <w:tblW w:w="0" w:type="auto"/>
        <w:jc w:val="center"/>
        <w:tblLook w:val="04A0" w:firstRow="1" w:lastRow="0" w:firstColumn="1" w:lastColumn="0" w:noHBand="0" w:noVBand="1"/>
      </w:tblPr>
      <w:tblGrid>
        <w:gridCol w:w="8419"/>
        <w:gridCol w:w="891"/>
      </w:tblGrid>
      <w:tr w:rsidR="00E73890" w:rsidRPr="005331E7" w14:paraId="7994E2B8" w14:textId="77777777" w:rsidTr="00D60195">
        <w:trPr>
          <w:trHeight w:val="1020"/>
          <w:jc w:val="center"/>
        </w:trPr>
        <w:tc>
          <w:tcPr>
            <w:tcW w:w="8419" w:type="dxa"/>
            <w:vAlign w:val="center"/>
          </w:tcPr>
          <w:p w14:paraId="6496DD27" w14:textId="77777777" w:rsidR="00517EF6" w:rsidRPr="005331E7" w:rsidRDefault="00771B0C" w:rsidP="0006129B">
            <w:pPr>
              <w:pStyle w:val="ab"/>
              <w:ind w:left="721" w:hanging="721"/>
              <w:jc w:val="center"/>
              <w:rPr>
                <w:szCs w:val="24"/>
              </w:rPr>
            </w:pPr>
            <m:oMathPara>
              <m:oMath>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1+</m:t>
                        </m:r>
                        <m:nary>
                          <m:naryPr>
                            <m:chr m:val="∑"/>
                            <m:limLoc m:val="undOvr"/>
                            <m:ctrlPr>
                              <w:rPr>
                                <w:rFonts w:ascii="Cambria Math" w:hAnsi="Cambria Math"/>
                                <w:i/>
                                <w:szCs w:val="24"/>
                              </w:rPr>
                            </m:ctrlPr>
                          </m:naryPr>
                          <m:sub>
                            <m:r>
                              <w:rPr>
                                <w:rFonts w:ascii="Cambria Math" w:hAnsi="Cambria Math"/>
                                <w:szCs w:val="24"/>
                                <w:lang w:val="en-US"/>
                              </w:rPr>
                              <m:t>i</m:t>
                            </m:r>
                            <m:r>
                              <w:rPr>
                                <w:rFonts w:ascii="Cambria Math"/>
                                <w:szCs w:val="24"/>
                              </w:rPr>
                              <m:t>=1</m:t>
                            </m:r>
                          </m:sub>
                          <m:sup>
                            <m:r>
                              <w:rPr>
                                <w:rFonts w:ascii="Cambria Math" w:hAnsi="Cambria Math"/>
                                <w:szCs w:val="24"/>
                                <w:lang w:val="en-US"/>
                              </w:rPr>
                              <m:t>N</m:t>
                            </m:r>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i</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i</m:t>
                                    </m:r>
                                  </m:sub>
                                </m:sSub>
                              </m:den>
                            </m:f>
                          </m:e>
                        </m:nary>
                      </m:e>
                    </m:d>
                  </m:e>
                  <m:sup>
                    <m:r>
                      <w:rPr>
                        <w:rFonts w:ascii="Cambria Math" w:hAnsi="Cambria Math"/>
                        <w:szCs w:val="24"/>
                      </w:rPr>
                      <m:t>-</m:t>
                    </m:r>
                    <m:r>
                      <w:rPr>
                        <w:rFonts w:ascii="Cambria Math"/>
                        <w:szCs w:val="24"/>
                      </w:rPr>
                      <m:t>1</m:t>
                    </m:r>
                  </m:sup>
                </m:sSup>
              </m:oMath>
            </m:oMathPara>
          </w:p>
        </w:tc>
        <w:tc>
          <w:tcPr>
            <w:tcW w:w="891" w:type="dxa"/>
            <w:vAlign w:val="center"/>
          </w:tcPr>
          <w:p w14:paraId="0AAF13BD" w14:textId="77777777" w:rsidR="00517EF6" w:rsidRPr="005331E7" w:rsidRDefault="00517EF6" w:rsidP="0006129B">
            <w:pPr>
              <w:pStyle w:val="ab"/>
              <w:jc w:val="center"/>
              <w:rPr>
                <w:szCs w:val="24"/>
              </w:rPr>
            </w:pPr>
            <w:bookmarkStart w:id="132" w:name="_Ref374096704"/>
            <w:r w:rsidRPr="005331E7">
              <w:rPr>
                <w:szCs w:val="24"/>
              </w:rPr>
              <w:t>(</w:t>
            </w:r>
            <w:r w:rsidR="008A3CE6" w:rsidRPr="005331E7">
              <w:rPr>
                <w:rStyle w:val="FontStyle11"/>
                <w:sz w:val="24"/>
                <w:szCs w:val="24"/>
              </w:rPr>
              <w:fldChar w:fldCharType="begin"/>
            </w:r>
            <w:r w:rsidRPr="005331E7">
              <w:rPr>
                <w:rStyle w:val="FontStyle11"/>
                <w:sz w:val="24"/>
                <w:szCs w:val="24"/>
              </w:rPr>
              <w:instrText xml:space="preserve"> SEQ Список_формул \* ARABIC </w:instrText>
            </w:r>
            <w:r w:rsidR="008A3CE6" w:rsidRPr="005331E7">
              <w:rPr>
                <w:rStyle w:val="FontStyle11"/>
                <w:sz w:val="24"/>
                <w:szCs w:val="24"/>
              </w:rPr>
              <w:fldChar w:fldCharType="separate"/>
            </w:r>
            <w:r w:rsidR="00743685" w:rsidRPr="005331E7">
              <w:rPr>
                <w:rStyle w:val="FontStyle11"/>
                <w:noProof/>
                <w:sz w:val="24"/>
                <w:szCs w:val="24"/>
              </w:rPr>
              <w:t>6</w:t>
            </w:r>
            <w:r w:rsidR="008A3CE6" w:rsidRPr="005331E7">
              <w:rPr>
                <w:rStyle w:val="FontStyle11"/>
                <w:sz w:val="24"/>
                <w:szCs w:val="24"/>
              </w:rPr>
              <w:fldChar w:fldCharType="end"/>
            </w:r>
            <w:r w:rsidRPr="005331E7">
              <w:rPr>
                <w:szCs w:val="24"/>
              </w:rPr>
              <w:t>)</w:t>
            </w:r>
            <w:bookmarkEnd w:id="132"/>
          </w:p>
        </w:tc>
      </w:tr>
    </w:tbl>
    <w:p w14:paraId="5FCA9B5D" w14:textId="77777777" w:rsidR="00517EF6" w:rsidRPr="005331E7" w:rsidRDefault="00517EF6" w:rsidP="0006129B">
      <w:pPr>
        <w:pStyle w:val="Style2"/>
        <w:widowControl/>
        <w:rPr>
          <w:i/>
        </w:rPr>
      </w:pPr>
      <w:r w:rsidRPr="005331E7">
        <w:rPr>
          <w:rStyle w:val="FontStyle11"/>
          <w:sz w:val="24"/>
        </w:rPr>
        <w:t>где</w:t>
      </w:r>
      <w:r w:rsidRPr="005331E7">
        <w:rPr>
          <w:i/>
        </w:rPr>
        <w:t xml:space="preserve"> </w:t>
      </w:r>
      <w:r w:rsidRPr="005331E7">
        <w:rPr>
          <w:i/>
          <w:lang w:val="en-US"/>
        </w:rPr>
        <w:t>N</w:t>
      </w:r>
      <w:r w:rsidRPr="005331E7">
        <w:rPr>
          <w:rStyle w:val="FontStyle11"/>
          <w:sz w:val="24"/>
        </w:rPr>
        <w:t xml:space="preserve"> – число элементов ТС.</w:t>
      </w:r>
    </w:p>
    <w:p w14:paraId="7AB715A0" w14:textId="77777777" w:rsidR="00517EF6" w:rsidRPr="005331E7" w:rsidRDefault="00BC55C3" w:rsidP="0006129B">
      <w:pPr>
        <w:pStyle w:val="ab"/>
        <w:tabs>
          <w:tab w:val="left" w:pos="851"/>
        </w:tabs>
        <w:autoSpaceDE w:val="0"/>
        <w:autoSpaceDN w:val="0"/>
        <w:adjustRightInd w:val="0"/>
        <w:ind w:left="567"/>
        <w:rPr>
          <w:rStyle w:val="FontStyle11"/>
          <w:sz w:val="24"/>
          <w:szCs w:val="24"/>
        </w:rPr>
      </w:pPr>
      <w:r w:rsidRPr="005331E7">
        <w:rPr>
          <w:rStyle w:val="FontStyle11"/>
          <w:sz w:val="24"/>
          <w:szCs w:val="24"/>
        </w:rPr>
        <w:t xml:space="preserve">6. </w:t>
      </w:r>
      <w:r w:rsidR="00517EF6" w:rsidRPr="005331E7">
        <w:rPr>
          <w:rStyle w:val="FontStyle11"/>
          <w:sz w:val="24"/>
          <w:szCs w:val="24"/>
        </w:rPr>
        <w:t xml:space="preserve">Вероятность состояния сети, соответствующая отказу </w:t>
      </w:r>
      <w:r w:rsidR="008D47CF" w:rsidRPr="005331E7">
        <w:rPr>
          <w:i/>
          <w:szCs w:val="24"/>
          <w:lang w:val="en-US"/>
        </w:rPr>
        <w:t>f</w:t>
      </w:r>
      <w:r w:rsidR="008D47CF" w:rsidRPr="005331E7">
        <w:rPr>
          <w:szCs w:val="24"/>
        </w:rPr>
        <w:t xml:space="preserve">-го </w:t>
      </w:r>
      <w:r w:rsidR="00517EF6" w:rsidRPr="005331E7">
        <w:rPr>
          <w:rStyle w:val="FontStyle11"/>
          <w:sz w:val="24"/>
          <w:szCs w:val="24"/>
        </w:rPr>
        <w:t>элемента:</w:t>
      </w:r>
    </w:p>
    <w:tbl>
      <w:tblPr>
        <w:tblW w:w="9307" w:type="dxa"/>
        <w:jc w:val="center"/>
        <w:tblLook w:val="04A0" w:firstRow="1" w:lastRow="0" w:firstColumn="1" w:lastColumn="0" w:noHBand="0" w:noVBand="1"/>
      </w:tblPr>
      <w:tblGrid>
        <w:gridCol w:w="8556"/>
        <w:gridCol w:w="751"/>
      </w:tblGrid>
      <w:tr w:rsidR="00E73890" w:rsidRPr="005331E7" w14:paraId="0EF6EE5C" w14:textId="77777777" w:rsidTr="00D60195">
        <w:trPr>
          <w:trHeight w:val="559"/>
          <w:jc w:val="center"/>
        </w:trPr>
        <w:tc>
          <w:tcPr>
            <w:tcW w:w="8556" w:type="dxa"/>
            <w:vAlign w:val="center"/>
          </w:tcPr>
          <w:p w14:paraId="5CC588F8" w14:textId="77777777" w:rsidR="00517EF6" w:rsidRPr="005331E7" w:rsidRDefault="00771B0C" w:rsidP="0006129B">
            <w:pPr>
              <w:pStyle w:val="ab"/>
              <w:ind w:left="719" w:hanging="719"/>
              <w:jc w:val="center"/>
              <w:rPr>
                <w:szCs w:val="24"/>
              </w:rPr>
            </w:pPr>
            <m:oMathPara>
              <m:oMathParaPr>
                <m:jc m:val="center"/>
              </m:oMathPara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f</m:t>
                        </m:r>
                      </m:sub>
                    </m:sSub>
                  </m:den>
                </m:f>
                <m:r>
                  <w:rPr>
                    <w:rFonts w:ascii="Cambria Math"/>
                    <w:szCs w:val="24"/>
                  </w:rPr>
                  <m:t xml:space="preserve"> </m:t>
                </m:r>
                <m:r>
                  <w:rPr>
                    <w:rFonts w:ascii="Cambria Math" w:hAns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oMath>
            </m:oMathPara>
          </w:p>
        </w:tc>
        <w:tc>
          <w:tcPr>
            <w:tcW w:w="751" w:type="dxa"/>
            <w:vAlign w:val="center"/>
          </w:tcPr>
          <w:p w14:paraId="21247706" w14:textId="77777777" w:rsidR="00517EF6" w:rsidRPr="005331E7" w:rsidRDefault="00517EF6" w:rsidP="0006129B">
            <w:pPr>
              <w:pStyle w:val="ab"/>
              <w:jc w:val="center"/>
              <w:rPr>
                <w:szCs w:val="24"/>
              </w:rPr>
            </w:pPr>
            <w:bookmarkStart w:id="133" w:name="_Ref374096712"/>
            <w:r w:rsidRPr="005331E7">
              <w:rPr>
                <w:szCs w:val="24"/>
              </w:rPr>
              <w:t>(</w:t>
            </w:r>
            <w:r w:rsidR="008A3CE6" w:rsidRPr="005331E7">
              <w:rPr>
                <w:szCs w:val="24"/>
              </w:rPr>
              <w:fldChar w:fldCharType="begin"/>
            </w:r>
            <w:r w:rsidRPr="005331E7">
              <w:rPr>
                <w:szCs w:val="24"/>
              </w:rPr>
              <w:instrText xml:space="preserve"> SEQ Список_формул \* ARABIC </w:instrText>
            </w:r>
            <w:r w:rsidR="008A3CE6" w:rsidRPr="005331E7">
              <w:rPr>
                <w:szCs w:val="24"/>
              </w:rPr>
              <w:fldChar w:fldCharType="separate"/>
            </w:r>
            <w:r w:rsidR="00743685" w:rsidRPr="005331E7">
              <w:rPr>
                <w:noProof/>
                <w:szCs w:val="24"/>
              </w:rPr>
              <w:t>7</w:t>
            </w:r>
            <w:r w:rsidR="008A3CE6" w:rsidRPr="005331E7">
              <w:rPr>
                <w:szCs w:val="24"/>
              </w:rPr>
              <w:fldChar w:fldCharType="end"/>
            </w:r>
            <w:r w:rsidRPr="005331E7">
              <w:rPr>
                <w:szCs w:val="24"/>
              </w:rPr>
              <w:t>)</w:t>
            </w:r>
            <w:bookmarkEnd w:id="133"/>
          </w:p>
        </w:tc>
      </w:tr>
    </w:tbl>
    <w:p w14:paraId="3222F658" w14:textId="77777777" w:rsidR="00517EF6" w:rsidRPr="005331E7" w:rsidRDefault="00BC55C3" w:rsidP="0006129B">
      <w:pPr>
        <w:pStyle w:val="ab"/>
        <w:tabs>
          <w:tab w:val="left" w:pos="851"/>
        </w:tabs>
        <w:autoSpaceDE w:val="0"/>
        <w:autoSpaceDN w:val="0"/>
        <w:adjustRightInd w:val="0"/>
        <w:ind w:left="567"/>
        <w:rPr>
          <w:szCs w:val="24"/>
        </w:rPr>
      </w:pPr>
      <w:r w:rsidRPr="005331E7">
        <w:rPr>
          <w:szCs w:val="24"/>
        </w:rPr>
        <w:t xml:space="preserve">7. </w:t>
      </w:r>
      <w:r w:rsidR="00517EF6" w:rsidRPr="005331E7">
        <w:rPr>
          <w:szCs w:val="24"/>
        </w:rPr>
        <w:t xml:space="preserve">Температура воздуха в здании </w:t>
      </w:r>
      <w:r w:rsidR="00517EF6" w:rsidRPr="005331E7">
        <w:rPr>
          <w:i/>
          <w:szCs w:val="24"/>
          <w:lang w:val="en-US"/>
        </w:rPr>
        <w:t>j</w:t>
      </w:r>
      <w:r w:rsidR="00517EF6" w:rsidRPr="005331E7">
        <w:rPr>
          <w:szCs w:val="24"/>
        </w:rPr>
        <w:t xml:space="preserve">-го потребителя в конце периода восстановления </w:t>
      </w:r>
      <w:r w:rsidR="00517EF6" w:rsidRPr="005331E7">
        <w:rPr>
          <w:i/>
          <w:szCs w:val="24"/>
          <w:lang w:val="en-US"/>
        </w:rPr>
        <w:t>f</w:t>
      </w:r>
      <w:r w:rsidR="00517EF6" w:rsidRPr="005331E7">
        <w:rPr>
          <w:szCs w:val="24"/>
        </w:rPr>
        <w:t>-го элемента:</w:t>
      </w:r>
    </w:p>
    <w:tbl>
      <w:tblPr>
        <w:tblW w:w="0" w:type="auto"/>
        <w:jc w:val="center"/>
        <w:tblLook w:val="04A0" w:firstRow="1" w:lastRow="0" w:firstColumn="1" w:lastColumn="0" w:noHBand="0" w:noVBand="1"/>
      </w:tblPr>
      <w:tblGrid>
        <w:gridCol w:w="8362"/>
        <w:gridCol w:w="975"/>
      </w:tblGrid>
      <w:tr w:rsidR="00E73890" w:rsidRPr="005331E7" w14:paraId="31E8136C" w14:textId="77777777" w:rsidTr="00D60195">
        <w:trPr>
          <w:trHeight w:val="1376"/>
          <w:jc w:val="center"/>
        </w:trPr>
        <w:tc>
          <w:tcPr>
            <w:tcW w:w="8362" w:type="dxa"/>
            <w:vAlign w:val="center"/>
          </w:tcPr>
          <w:p w14:paraId="02516D48" w14:textId="77777777" w:rsidR="00517EF6" w:rsidRPr="005331E7" w:rsidRDefault="00771B0C"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в</m:t>
                    </m:r>
                  </m:sup>
                </m:sSubSup>
                <m:r>
                  <w:rPr>
                    <w:rFonts w:asci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szCs w:val="24"/>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hAnsi="Cambria Math"/>
                        <w:szCs w:val="24"/>
                      </w:rPr>
                      <m:t>-</m:t>
                    </m:r>
                    <m:r>
                      <w:rPr>
                        <w:rFonts w:ascii="Cambria Math"/>
                        <w:szCs w:val="24"/>
                      </w:rPr>
                      <m:t xml:space="preserve"> </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num>
                  <m:den>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r>
                  <w:rPr>
                    <w:rFonts w:ascii="Cambria Math"/>
                    <w:szCs w:val="24"/>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szCs w:val="24"/>
                    <w:lang w:val="en-US"/>
                  </w:rPr>
                  <m:t xml:space="preserve">, </m:t>
                </m:r>
                <m:sPre>
                  <m:sPrePr>
                    <m:ctrlPr>
                      <w:rPr>
                        <w:rFonts w:ascii="Cambria Math" w:hAnsi="Cambria Math"/>
                        <w:i/>
                        <w:szCs w:val="24"/>
                        <w:lang w:val="en-US"/>
                      </w:rPr>
                    </m:ctrlPr>
                  </m:sPrePr>
                  <m:sub/>
                  <m:sup>
                    <m:r>
                      <w:rPr>
                        <w:rFonts w:ascii="Cambria Math"/>
                        <w:szCs w:val="24"/>
                        <w:lang w:val="en-US"/>
                      </w:rPr>
                      <m:t>0</m:t>
                    </m:r>
                  </m:sup>
                  <m:e>
                    <m:r>
                      <w:rPr>
                        <w:rFonts w:ascii="Cambria Math" w:hAnsi="Cambria Math"/>
                        <w:szCs w:val="24"/>
                        <w:lang w:val="en-US"/>
                      </w:rPr>
                      <m:t>C</m:t>
                    </m:r>
                  </m:e>
                </m:sPre>
              </m:oMath>
            </m:oMathPara>
          </w:p>
        </w:tc>
        <w:tc>
          <w:tcPr>
            <w:tcW w:w="975" w:type="dxa"/>
            <w:vAlign w:val="center"/>
          </w:tcPr>
          <w:p w14:paraId="08DA186F" w14:textId="77777777" w:rsidR="00517EF6" w:rsidRPr="005331E7" w:rsidRDefault="00517EF6" w:rsidP="0006129B">
            <w:pPr>
              <w:pStyle w:val="ab"/>
              <w:jc w:val="center"/>
              <w:rPr>
                <w:szCs w:val="24"/>
              </w:rPr>
            </w:pPr>
            <w:bookmarkStart w:id="134" w:name="_Ref374096783"/>
            <w:r w:rsidRPr="005331E7">
              <w:rPr>
                <w:szCs w:val="24"/>
              </w:rPr>
              <w:t>(</w:t>
            </w:r>
            <w:r w:rsidR="008A3CE6" w:rsidRPr="005331E7">
              <w:rPr>
                <w:szCs w:val="24"/>
              </w:rPr>
              <w:fldChar w:fldCharType="begin"/>
            </w:r>
            <w:r w:rsidRPr="005331E7">
              <w:rPr>
                <w:szCs w:val="24"/>
              </w:rPr>
              <w:instrText xml:space="preserve"> SEQ Список_формул \* ARABIC </w:instrText>
            </w:r>
            <w:r w:rsidR="008A3CE6" w:rsidRPr="005331E7">
              <w:rPr>
                <w:szCs w:val="24"/>
              </w:rPr>
              <w:fldChar w:fldCharType="separate"/>
            </w:r>
            <w:r w:rsidR="00743685" w:rsidRPr="005331E7">
              <w:rPr>
                <w:noProof/>
                <w:szCs w:val="24"/>
              </w:rPr>
              <w:t>8</w:t>
            </w:r>
            <w:r w:rsidR="008A3CE6" w:rsidRPr="005331E7">
              <w:rPr>
                <w:szCs w:val="24"/>
              </w:rPr>
              <w:fldChar w:fldCharType="end"/>
            </w:r>
            <w:r w:rsidRPr="005331E7">
              <w:rPr>
                <w:szCs w:val="24"/>
              </w:rPr>
              <w:t>)</w:t>
            </w:r>
            <w:bookmarkEnd w:id="134"/>
          </w:p>
        </w:tc>
      </w:tr>
    </w:tbl>
    <w:p w14:paraId="2F3DF071" w14:textId="77777777" w:rsidR="00517EF6" w:rsidRPr="005331E7" w:rsidRDefault="00517EF6" w:rsidP="0006129B">
      <w:r w:rsidRPr="005331E7">
        <w:rPr>
          <w:rStyle w:val="FontStyle11"/>
          <w:sz w:val="24"/>
        </w:rPr>
        <w:t>где</w:t>
      </w:r>
      <w:r w:rsidR="002F5504" w:rsidRPr="005331E7">
        <w:rPr>
          <w:rStyle w:val="FontStyle11"/>
          <w:sz w:val="24"/>
        </w:rPr>
        <w:t xml:space="preserve"> </w:t>
      </w:r>
      <m:oMath>
        <m:sSubSup>
          <m:sSubSupPr>
            <m:ctrlPr>
              <w:rPr>
                <w:rFonts w:ascii="Cambria Math" w:hAnsi="Cambria Math"/>
                <w:i/>
              </w:rPr>
            </m:ctrlPr>
          </m:sSubSupPr>
          <m:e>
            <m:r>
              <m:rPr>
                <m:sty m:val="p"/>
              </m:rPr>
              <w:rPr>
                <w:rFonts w:ascii="Cambria Math"/>
              </w:rPr>
              <m:t>t</m:t>
            </m:r>
          </m:e>
          <m:sub>
            <m:r>
              <m:rPr>
                <m:sty m:val="p"/>
              </m:rPr>
              <w:rPr>
                <w:rFonts w:ascii="Cambria Math"/>
                <w:lang w:val="en-US"/>
              </w:rPr>
              <m:t>j</m:t>
            </m:r>
          </m:sub>
          <m:sup>
            <m:r>
              <m:rPr>
                <m:sty m:val="p"/>
              </m:rPr>
              <w:rPr>
                <w:rFonts w:ascii="Cambria Math" w:hAnsi="Cambria Math"/>
              </w:rPr>
              <m:t>вр</m:t>
            </m:r>
          </m:sup>
        </m:sSubSup>
      </m:oMath>
      <w:r w:rsidRPr="005331E7">
        <w:t xml:space="preserve"> - расчетная температура воздуха в здании </w:t>
      </w:r>
      <w:r w:rsidRPr="005331E7">
        <w:rPr>
          <w:i/>
          <w:lang w:val="en-US"/>
        </w:rPr>
        <w:t>j</w:t>
      </w:r>
      <w:r w:rsidRPr="005331E7">
        <w:t>-го потребителя,</w:t>
      </w:r>
      <w:r w:rsidRPr="005331E7">
        <w:rPr>
          <w:vertAlign w:val="superscript"/>
        </w:rPr>
        <w:t xml:space="preserve"> 0</w:t>
      </w:r>
      <w:r w:rsidRPr="005331E7">
        <w:t>С;</w:t>
      </w:r>
    </w:p>
    <w:p w14:paraId="763DDDF3" w14:textId="77777777" w:rsidR="00517EF6" w:rsidRPr="005331E7" w:rsidRDefault="00517EF6" w:rsidP="0006129B">
      <w:pPr>
        <w:ind w:firstLine="426"/>
      </w:pPr>
      <w:r w:rsidRPr="005331E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5331E7">
        <w:t xml:space="preserve"> - расчетная для отопления температура наружного воздуха,</w:t>
      </w:r>
      <w:r w:rsidRPr="005331E7">
        <w:rPr>
          <w:vertAlign w:val="superscript"/>
        </w:rPr>
        <w:t xml:space="preserve"> 0</w:t>
      </w:r>
      <w:r w:rsidRPr="005331E7">
        <w:t>С;</w:t>
      </w:r>
    </w:p>
    <w:p w14:paraId="3E78B2FE" w14:textId="77777777" w:rsidR="00517EF6" w:rsidRPr="005331E7" w:rsidRDefault="00517EF6" w:rsidP="0006129B">
      <w:pPr>
        <w:ind w:left="1078" w:hanging="652"/>
      </w:pPr>
      <w:r w:rsidRPr="005331E7">
        <w:t xml:space="preserve"> </w:t>
      </w:r>
      <m:oMath>
        <m:sSub>
          <m:sSubPr>
            <m:ctrlPr>
              <w:rPr>
                <w:rFonts w:ascii="Cambria Math" w:hAnsi="Cambria Math"/>
                <w:i/>
                <w:lang w:val="en-US"/>
              </w:rPr>
            </m:ctrlPr>
          </m:sSubPr>
          <m:e>
            <m:r>
              <m:rPr>
                <m:sty m:val="p"/>
              </m:rPr>
              <w:rPr>
                <w:rFonts w:ascii="Cambria Math"/>
                <w:lang w:val="en-US"/>
              </w:rPr>
              <m:t>q</m:t>
            </m:r>
          </m:e>
          <m:sub>
            <m:r>
              <m:rPr>
                <m:sty m:val="p"/>
              </m:rPr>
              <w:rPr>
                <w:rFonts w:ascii="Cambria Math"/>
                <w:lang w:val="en-US"/>
              </w:rPr>
              <m:t>j</m:t>
            </m:r>
            <m:r>
              <m:rPr>
                <m:sty m:val="p"/>
              </m:rPr>
              <w:rPr>
                <w:rFonts w:ascii="Cambria Math"/>
              </w:rPr>
              <m:t>,</m:t>
            </m:r>
            <m:r>
              <m:rPr>
                <m:sty m:val="p"/>
              </m:rPr>
              <w:rPr>
                <w:rFonts w:ascii="Cambria Math"/>
                <w:lang w:val="en-US"/>
              </w:rPr>
              <m:t>f</m:t>
            </m:r>
          </m:sub>
        </m:sSub>
      </m:oMath>
      <w:r w:rsidRPr="005331E7">
        <w:t xml:space="preserve"> – часовой расх</w:t>
      </w:r>
      <w:r w:rsidR="002664F2" w:rsidRPr="005331E7">
        <w:t xml:space="preserve">од </w:t>
      </w:r>
      <w:r w:rsidRPr="005331E7">
        <w:t xml:space="preserve">тепла у </w:t>
      </w:r>
      <w:r w:rsidRPr="005331E7">
        <w:rPr>
          <w:i/>
          <w:lang w:val="en-US"/>
        </w:rPr>
        <w:t>j</w:t>
      </w:r>
      <w:r w:rsidRPr="005331E7">
        <w:t>-го потребителя при отказе</w:t>
      </w:r>
      <w:r w:rsidRPr="005331E7">
        <w:rPr>
          <w:i/>
        </w:rPr>
        <w:t xml:space="preserve"> </w:t>
      </w:r>
      <w:r w:rsidRPr="005331E7">
        <w:rPr>
          <w:i/>
          <w:lang w:val="en-US"/>
        </w:rPr>
        <w:t>f</w:t>
      </w:r>
      <w:r w:rsidRPr="005331E7">
        <w:rPr>
          <w:i/>
        </w:rPr>
        <w:t>-</w:t>
      </w:r>
      <w:r w:rsidRPr="005331E7">
        <w:t xml:space="preserve">го элемента при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5331E7">
        <w:t>, Гкал/ч;</w:t>
      </w:r>
    </w:p>
    <w:p w14:paraId="3777984F" w14:textId="77777777" w:rsidR="00517EF6" w:rsidRPr="005331E7" w:rsidRDefault="00771B0C" w:rsidP="0006129B">
      <w:pPr>
        <w:ind w:firstLine="426"/>
      </w:pPr>
      <m:oMath>
        <m:sSubSup>
          <m:sSubSupPr>
            <m:ctrlPr>
              <w:rPr>
                <w:rFonts w:ascii="Cambria Math" w:hAnsi="Cambria Math"/>
                <w:i/>
              </w:rPr>
            </m:ctrlPr>
          </m:sSubSupPr>
          <m:e>
            <m:r>
              <m:rPr>
                <m:sty m:val="p"/>
              </m:rPr>
              <w:rPr>
                <w:rFonts w:ascii="Cambria Math"/>
                <w:lang w:val="en-US"/>
              </w:rPr>
              <m:t>q</m:t>
            </m:r>
          </m:e>
          <m:sub>
            <m:r>
              <m:rPr>
                <m:sty m:val="p"/>
              </m:rPr>
              <w:rPr>
                <w:rFonts w:ascii="Cambria Math"/>
              </w:rPr>
              <m:t>j</m:t>
            </m:r>
          </m:sub>
          <m:sup>
            <m:r>
              <m:rPr>
                <m:sty m:val="p"/>
              </m:rPr>
              <w:rPr>
                <w:rFonts w:ascii="Cambria Math" w:hAnsi="Cambria Math"/>
              </w:rPr>
              <m:t>р</m:t>
            </m:r>
          </m:sup>
        </m:sSubSup>
      </m:oMath>
      <w:r w:rsidR="00517EF6" w:rsidRPr="005331E7">
        <w:t xml:space="preserve">– расчетная часовая нагрузка </w:t>
      </w:r>
      <w:r w:rsidR="00517EF6" w:rsidRPr="005331E7">
        <w:rPr>
          <w:i/>
          <w:lang w:val="en-US"/>
        </w:rPr>
        <w:t>j</w:t>
      </w:r>
      <w:r w:rsidR="00517EF6" w:rsidRPr="005331E7">
        <w:t>-го потребителя при</w:t>
      </w:r>
      <w:r w:rsidR="002F5504" w:rsidRPr="005331E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5331E7">
        <w:t>, Гкал/ч;</w:t>
      </w:r>
    </w:p>
    <w:p w14:paraId="021AE6F8" w14:textId="77777777" w:rsidR="00517EF6" w:rsidRPr="005331E7" w:rsidRDefault="00771B0C" w:rsidP="0006129B">
      <w:pPr>
        <w:ind w:left="1638" w:hanging="1213"/>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q</m:t>
                </m:r>
                <m:ctrlPr>
                  <w:rPr>
                    <w:rFonts w:ascii="Cambria Math" w:hAnsi="Cambria Math"/>
                    <w:i/>
                    <w:lang w:val="en-US"/>
                  </w:rPr>
                </m:ctrlPr>
              </m:e>
              <m:sub>
                <m:r>
                  <w:rPr>
                    <w:rFonts w:ascii="Cambria Math" w:hAnsi="Cambria Math"/>
                    <w:lang w:val="en-US"/>
                  </w:rPr>
                  <m:t>j</m:t>
                </m:r>
                <m:r>
                  <w:rPr>
                    <w:rFonts w:ascii="Cambria Math"/>
                  </w:rPr>
                  <m:t>,</m:t>
                </m:r>
                <m:r>
                  <w:rPr>
                    <w:rFonts w:ascii="Cambria Math" w:hAnsi="Cambria Math"/>
                    <w:lang w:val="en-US"/>
                  </w:rPr>
                  <m:t>f</m:t>
                </m:r>
              </m:sub>
            </m:sSub>
          </m:num>
          <m:den>
            <m:sSubSup>
              <m:sSubSupPr>
                <m:ctrlPr>
                  <w:rPr>
                    <w:rFonts w:ascii="Cambria Math" w:hAnsi="Cambria Math"/>
                    <w:i/>
                  </w:rPr>
                </m:ctrlPr>
              </m:sSubSupPr>
              <m:e>
                <m:r>
                  <w:rPr>
                    <w:rFonts w:ascii="Cambria Math" w:hAnsi="Cambria Math"/>
                    <w:lang w:val="en-US"/>
                  </w:rPr>
                  <m:t>q</m:t>
                </m:r>
              </m:e>
              <m:sub>
                <m:r>
                  <w:rPr>
                    <w:rFonts w:ascii="Cambria Math" w:hAnsi="Cambria Math"/>
                  </w:rPr>
                  <m:t>j</m:t>
                </m:r>
              </m:sub>
              <m:sup>
                <m:r>
                  <w:rPr>
                    <w:rFonts w:ascii="Cambria Math" w:hAnsi="Cambria Math"/>
                  </w:rPr>
                  <m:t>р</m:t>
                </m:r>
              </m:sup>
            </m:sSubSup>
          </m:den>
        </m:f>
      </m:oMath>
      <w:r w:rsidR="00517EF6" w:rsidRPr="005331E7">
        <w:t xml:space="preserve"> – относительный часовой расх</w:t>
      </w:r>
      <w:r w:rsidR="002664F2" w:rsidRPr="005331E7">
        <w:t xml:space="preserve">од </w:t>
      </w:r>
      <w:r w:rsidR="00517EF6" w:rsidRPr="005331E7">
        <w:t xml:space="preserve">тепла у </w:t>
      </w:r>
      <w:r w:rsidR="00517EF6" w:rsidRPr="005331E7">
        <w:rPr>
          <w:i/>
          <w:lang w:val="en-US"/>
        </w:rPr>
        <w:t>j</w:t>
      </w:r>
      <w:r w:rsidR="00517EF6" w:rsidRPr="005331E7">
        <w:t xml:space="preserve">-го потребителя при отказе </w:t>
      </w:r>
      <w:r w:rsidR="00517EF6" w:rsidRPr="005331E7">
        <w:rPr>
          <w:i/>
          <w:lang w:val="en-US"/>
        </w:rPr>
        <w:t>f</w:t>
      </w:r>
      <w:r w:rsidR="00517EF6" w:rsidRPr="005331E7">
        <w:t>-го элемента при</w:t>
      </w:r>
      <w:r w:rsidR="002F5504" w:rsidRPr="005331E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5331E7">
        <w:t>:</w:t>
      </w:r>
    </w:p>
    <w:p w14:paraId="5D1B6A85" w14:textId="77777777" w:rsidR="00517EF6" w:rsidRPr="005331E7" w:rsidRDefault="00517EF6" w:rsidP="0006129B">
      <w:pPr>
        <w:ind w:firstLine="426"/>
      </w:pPr>
      <w:r w:rsidRPr="005331E7">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5331E7">
        <w:t xml:space="preserve">- время восстановления </w:t>
      </w:r>
      <w:r w:rsidRPr="005331E7">
        <w:rPr>
          <w:i/>
          <w:lang w:val="en-US"/>
        </w:rPr>
        <w:t>f</w:t>
      </w:r>
      <w:r w:rsidRPr="005331E7">
        <w:t>-го элемента ТС, ч;</w:t>
      </w:r>
    </w:p>
    <w:p w14:paraId="7FD25385" w14:textId="77777777" w:rsidR="00517EF6" w:rsidRPr="005331E7" w:rsidRDefault="00517EF6" w:rsidP="0006129B">
      <w:pPr>
        <w:ind w:firstLine="426"/>
      </w:pPr>
      <w:r w:rsidRPr="005331E7">
        <w:t xml:space="preserve"> </w:t>
      </w:r>
      <m:oMath>
        <m:sSub>
          <m:sSubPr>
            <m:ctrlPr>
              <w:rPr>
                <w:rFonts w:ascii="Cambria Math" w:hAnsi="Cambria Math"/>
                <w:i/>
              </w:rPr>
            </m:ctrlPr>
          </m:sSubPr>
          <m:e>
            <m:r>
              <w:rPr>
                <w:rFonts w:ascii="Cambria Math"/>
                <w:i/>
              </w:rPr>
              <w:sym w:font="Symbol" w:char="F062"/>
            </m:r>
          </m:e>
          <m:sub>
            <m:r>
              <m:rPr>
                <m:sty m:val="p"/>
              </m:rPr>
              <w:rPr>
                <w:rFonts w:ascii="Cambria Math"/>
              </w:rPr>
              <m:t>j</m:t>
            </m:r>
          </m:sub>
        </m:sSub>
      </m:oMath>
      <w:r w:rsidRPr="005331E7">
        <w:t xml:space="preserve">- коэффициент тепловой аккумуляции здания </w:t>
      </w:r>
      <w:r w:rsidRPr="005331E7">
        <w:rPr>
          <w:i/>
          <w:lang w:val="en-US"/>
        </w:rPr>
        <w:t>j</w:t>
      </w:r>
      <w:r w:rsidRPr="005331E7">
        <w:t>-го потребителя, ч.</w:t>
      </w:r>
    </w:p>
    <w:p w14:paraId="42DB190A" w14:textId="77777777" w:rsidR="00517EF6" w:rsidRPr="005331E7" w:rsidRDefault="00517EF6" w:rsidP="0006129B">
      <w:pPr>
        <w:rPr>
          <w:rStyle w:val="FontStyle11"/>
          <w:bCs/>
          <w:sz w:val="24"/>
        </w:rPr>
      </w:pPr>
    </w:p>
    <w:p w14:paraId="6A5C7B0F" w14:textId="77777777" w:rsidR="00517EF6" w:rsidRPr="005331E7" w:rsidRDefault="00BC55C3" w:rsidP="0006129B">
      <w:pPr>
        <w:pStyle w:val="ab"/>
        <w:tabs>
          <w:tab w:val="left" w:pos="851"/>
        </w:tabs>
        <w:autoSpaceDE w:val="0"/>
        <w:autoSpaceDN w:val="0"/>
        <w:adjustRightInd w:val="0"/>
        <w:ind w:firstLine="567"/>
        <w:rPr>
          <w:rStyle w:val="FontStyle11"/>
          <w:sz w:val="24"/>
          <w:szCs w:val="24"/>
        </w:rPr>
      </w:pPr>
      <w:r w:rsidRPr="005331E7">
        <w:rPr>
          <w:szCs w:val="24"/>
        </w:rPr>
        <w:t xml:space="preserve">8. </w:t>
      </w:r>
      <w:r w:rsidR="00517EF6" w:rsidRPr="005331E7">
        <w:rPr>
          <w:szCs w:val="24"/>
        </w:rPr>
        <w:t xml:space="preserve">Коэффициент готовности к обеспечению расчетного теплоснабжения </w:t>
      </w:r>
      <w:r w:rsidR="00517EF6" w:rsidRPr="005331E7">
        <w:rPr>
          <w:i/>
          <w:szCs w:val="24"/>
        </w:rPr>
        <w:t>j</w:t>
      </w:r>
      <w:r w:rsidR="00517EF6" w:rsidRPr="005331E7">
        <w:rPr>
          <w:szCs w:val="24"/>
        </w:rPr>
        <w:t>-</w:t>
      </w:r>
      <w:proofErr w:type="spellStart"/>
      <w:r w:rsidR="00517EF6" w:rsidRPr="005331E7">
        <w:rPr>
          <w:szCs w:val="24"/>
        </w:rPr>
        <w:t>го</w:t>
      </w:r>
      <w:proofErr w:type="spellEnd"/>
      <w:r w:rsidR="00517EF6" w:rsidRPr="005331E7">
        <w:rPr>
          <w:szCs w:val="24"/>
        </w:rPr>
        <w:t xml:space="preserve"> потребителя (определяется для каждого потребителя расчетной схемы ТС)</w:t>
      </w:r>
      <w:r w:rsidR="00517EF6" w:rsidRPr="005331E7">
        <w:rPr>
          <w:rStyle w:val="FontStyle11"/>
          <w:sz w:val="24"/>
          <w:szCs w:val="24"/>
        </w:rPr>
        <w:t>:</w:t>
      </w:r>
    </w:p>
    <w:tbl>
      <w:tblPr>
        <w:tblW w:w="9307" w:type="dxa"/>
        <w:jc w:val="center"/>
        <w:tblLook w:val="04A0" w:firstRow="1" w:lastRow="0" w:firstColumn="1" w:lastColumn="0" w:noHBand="0" w:noVBand="1"/>
      </w:tblPr>
      <w:tblGrid>
        <w:gridCol w:w="8556"/>
        <w:gridCol w:w="751"/>
      </w:tblGrid>
      <w:tr w:rsidR="00E73890" w:rsidRPr="005331E7" w14:paraId="04198E1B" w14:textId="77777777" w:rsidTr="00D60195">
        <w:trPr>
          <w:trHeight w:val="844"/>
          <w:jc w:val="center"/>
        </w:trPr>
        <w:tc>
          <w:tcPr>
            <w:tcW w:w="8556" w:type="dxa"/>
            <w:vAlign w:val="center"/>
          </w:tcPr>
          <w:p w14:paraId="78E9D3E6" w14:textId="77777777" w:rsidR="00517EF6" w:rsidRPr="005331E7" w:rsidRDefault="00771B0C" w:rsidP="0006129B">
            <w:pPr>
              <w:pStyle w:val="ab"/>
              <w:jc w:val="center"/>
              <w:rPr>
                <w:szCs w:val="24"/>
              </w:rPr>
            </w:pPr>
            <m:oMath>
              <m:sSub>
                <m:sSubPr>
                  <m:ctrlPr>
                    <w:rPr>
                      <w:rFonts w:ascii="Cambria Math" w:hAnsi="Cambria Math"/>
                      <w:i/>
                      <w:szCs w:val="24"/>
                      <w:lang w:val="en-US"/>
                    </w:rPr>
                  </m:ctrlPr>
                </m:sSubPr>
                <m:e>
                  <m:r>
                    <w:rPr>
                      <w:rFonts w:ascii="Cambria Math" w:hAnsi="Cambria Math"/>
                      <w:szCs w:val="24"/>
                      <w:lang w:val="en-US"/>
                    </w:rPr>
                    <m:t>K</m:t>
                  </m:r>
                </m:e>
                <m:sub>
                  <m:r>
                    <w:rPr>
                      <w:rFonts w:ascii="Cambria Math" w:hAnsi="Cambria Math"/>
                      <w:szCs w:val="24"/>
                      <w:lang w:val="en-US"/>
                    </w:rPr>
                    <m:t>j</m:t>
                  </m:r>
                </m:sub>
              </m:sSub>
              <m:r>
                <w:rPr>
                  <w:rFonts w:asci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F</m:t>
                      </m:r>
                      <m:ctrlPr>
                        <w:rPr>
                          <w:rFonts w:ascii="Cambria Math" w:hAnsi="Cambria Math"/>
                          <w:i/>
                          <w:szCs w:val="24"/>
                        </w:rPr>
                      </m:ctrlPr>
                    </m:e>
                    <m:sub>
                      <m:r>
                        <w:rPr>
                          <w:rFonts w:ascii="Cambria Math" w:hAnsi="Cambria Math"/>
                          <w:szCs w:val="24"/>
                          <w:lang w:val="en-US"/>
                        </w:rPr>
                        <m:t>j</m:t>
                      </m:r>
                    </m:sub>
                  </m:sSub>
                </m:sub>
                <m:sup/>
                <m:e>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e>
              </m:nary>
            </m:oMath>
            <w:r w:rsidR="00517EF6" w:rsidRPr="005331E7">
              <w:rPr>
                <w:szCs w:val="24"/>
              </w:rPr>
              <w:t>,</w:t>
            </w:r>
          </w:p>
        </w:tc>
        <w:tc>
          <w:tcPr>
            <w:tcW w:w="751" w:type="dxa"/>
            <w:vAlign w:val="center"/>
          </w:tcPr>
          <w:p w14:paraId="3D731C82" w14:textId="77777777" w:rsidR="00517EF6" w:rsidRPr="005331E7" w:rsidRDefault="00517EF6" w:rsidP="0006129B">
            <w:pPr>
              <w:pStyle w:val="ab"/>
              <w:jc w:val="center"/>
              <w:rPr>
                <w:szCs w:val="24"/>
              </w:rPr>
            </w:pPr>
            <w:bookmarkStart w:id="135" w:name="_Ref374096511"/>
            <w:r w:rsidRPr="005331E7">
              <w:rPr>
                <w:szCs w:val="24"/>
              </w:rPr>
              <w:t>(</w:t>
            </w:r>
            <w:r w:rsidR="008A3CE6" w:rsidRPr="005331E7">
              <w:rPr>
                <w:rStyle w:val="FontStyle11"/>
                <w:sz w:val="24"/>
                <w:szCs w:val="24"/>
              </w:rPr>
              <w:fldChar w:fldCharType="begin"/>
            </w:r>
            <w:r w:rsidRPr="005331E7">
              <w:rPr>
                <w:rStyle w:val="FontStyle11"/>
                <w:sz w:val="24"/>
                <w:szCs w:val="24"/>
              </w:rPr>
              <w:instrText xml:space="preserve"> SEQ Список_формул \* ARABIC </w:instrText>
            </w:r>
            <w:r w:rsidR="008A3CE6" w:rsidRPr="005331E7">
              <w:rPr>
                <w:rStyle w:val="FontStyle11"/>
                <w:sz w:val="24"/>
                <w:szCs w:val="24"/>
              </w:rPr>
              <w:fldChar w:fldCharType="separate"/>
            </w:r>
            <w:r w:rsidR="00743685" w:rsidRPr="005331E7">
              <w:rPr>
                <w:rStyle w:val="FontStyle11"/>
                <w:noProof/>
                <w:sz w:val="24"/>
                <w:szCs w:val="24"/>
              </w:rPr>
              <w:t>9</w:t>
            </w:r>
            <w:r w:rsidR="008A3CE6" w:rsidRPr="005331E7">
              <w:rPr>
                <w:rStyle w:val="FontStyle11"/>
                <w:sz w:val="24"/>
                <w:szCs w:val="24"/>
              </w:rPr>
              <w:fldChar w:fldCharType="end"/>
            </w:r>
            <w:r w:rsidRPr="005331E7">
              <w:rPr>
                <w:szCs w:val="24"/>
              </w:rPr>
              <w:t>)</w:t>
            </w:r>
            <w:bookmarkEnd w:id="135"/>
          </w:p>
        </w:tc>
      </w:tr>
    </w:tbl>
    <w:p w14:paraId="636D6458" w14:textId="77777777" w:rsidR="00517EF6" w:rsidRPr="005331E7" w:rsidRDefault="00517EF6" w:rsidP="0006129B">
      <w:pPr>
        <w:pStyle w:val="ab"/>
        <w:tabs>
          <w:tab w:val="left" w:pos="426"/>
        </w:tabs>
        <w:ind w:left="910" w:hanging="910"/>
        <w:rPr>
          <w:rStyle w:val="FontStyle11"/>
          <w:sz w:val="24"/>
          <w:szCs w:val="24"/>
        </w:rPr>
      </w:pPr>
      <w:r w:rsidRPr="005331E7">
        <w:rPr>
          <w:szCs w:val="24"/>
        </w:rPr>
        <w:lastRenderedPageBreak/>
        <w:t>где:</w:t>
      </w:r>
      <m:oMath>
        <m:r>
          <w:rPr>
            <w:rFonts w:ascii="Cambria Math"/>
            <w:szCs w:val="24"/>
            <w:vertAlign w:val="subscript"/>
          </w:rPr>
          <m:t xml:space="preserve"> </m:t>
        </m:r>
        <m:sSub>
          <m:sSubPr>
            <m:ctrlPr>
              <w:rPr>
                <w:rFonts w:ascii="Cambria Math" w:hAnsi="Cambria Math"/>
                <w:i/>
                <w:szCs w:val="24"/>
                <w:vertAlign w:val="subscript"/>
                <w:lang w:val="en-US"/>
              </w:rPr>
            </m:ctrlPr>
          </m:sSubPr>
          <m:e>
            <m:r>
              <m:rPr>
                <m:sty m:val="p"/>
              </m:rPr>
              <w:rPr>
                <w:rFonts w:ascii="Cambria Math"/>
                <w:szCs w:val="24"/>
                <w:vertAlign w:val="subscript"/>
                <w:lang w:val="en-US"/>
              </w:rPr>
              <m:t>F</m:t>
            </m:r>
          </m:e>
          <m:sub>
            <m:r>
              <m:rPr>
                <m:sty m:val="p"/>
              </m:rPr>
              <w:rPr>
                <w:rFonts w:ascii="Cambria Math"/>
                <w:szCs w:val="24"/>
                <w:vertAlign w:val="subscript"/>
                <w:lang w:val="en-US"/>
              </w:rPr>
              <m:t>j</m:t>
            </m:r>
          </m:sub>
        </m:sSub>
      </m:oMath>
      <w:r w:rsidRPr="005331E7">
        <w:rPr>
          <w:szCs w:val="24"/>
        </w:rPr>
        <w:t xml:space="preserve"> </w:t>
      </w:r>
      <w:r w:rsidRPr="005331E7">
        <w:rPr>
          <w:rStyle w:val="FontStyle11"/>
          <w:i/>
          <w:sz w:val="24"/>
          <w:szCs w:val="24"/>
        </w:rPr>
        <w:t>-</w:t>
      </w:r>
      <w:r w:rsidRPr="005331E7">
        <w:rPr>
          <w:rStyle w:val="FontStyle11"/>
          <w:sz w:val="24"/>
          <w:szCs w:val="24"/>
        </w:rPr>
        <w:t xml:space="preserve"> множество элементов </w:t>
      </w:r>
      <w:r w:rsidRPr="005331E7">
        <w:rPr>
          <w:szCs w:val="24"/>
        </w:rPr>
        <w:t>ТС</w:t>
      </w:r>
      <w:r w:rsidRPr="005331E7">
        <w:rPr>
          <w:rStyle w:val="FontStyle11"/>
          <w:sz w:val="24"/>
          <w:szCs w:val="24"/>
        </w:rPr>
        <w:t>, вых</w:t>
      </w:r>
      <w:r w:rsidR="002664F2" w:rsidRPr="005331E7">
        <w:rPr>
          <w:rStyle w:val="FontStyle11"/>
          <w:sz w:val="24"/>
          <w:szCs w:val="24"/>
        </w:rPr>
        <w:t xml:space="preserve">од </w:t>
      </w:r>
      <w:r w:rsidRPr="005331E7">
        <w:rPr>
          <w:rStyle w:val="FontStyle11"/>
          <w:sz w:val="24"/>
          <w:szCs w:val="24"/>
        </w:rPr>
        <w:t xml:space="preserve">которых в аварию не нарушает расчетный уровень теплоснабжения </w:t>
      </w:r>
      <w:r w:rsidRPr="005331E7">
        <w:rPr>
          <w:rStyle w:val="FontStyle11"/>
          <w:i/>
          <w:sz w:val="24"/>
          <w:szCs w:val="24"/>
        </w:rPr>
        <w:t>j</w:t>
      </w:r>
      <w:r w:rsidRPr="005331E7">
        <w:rPr>
          <w:rStyle w:val="FontStyle11"/>
          <w:sz w:val="24"/>
          <w:szCs w:val="24"/>
        </w:rPr>
        <w:t>-</w:t>
      </w:r>
      <w:proofErr w:type="spellStart"/>
      <w:r w:rsidRPr="005331E7">
        <w:rPr>
          <w:rStyle w:val="FontStyle11"/>
          <w:sz w:val="24"/>
          <w:szCs w:val="24"/>
        </w:rPr>
        <w:t>го</w:t>
      </w:r>
      <w:proofErr w:type="spellEnd"/>
      <w:r w:rsidRPr="005331E7">
        <w:rPr>
          <w:rStyle w:val="FontStyle11"/>
          <w:sz w:val="24"/>
          <w:szCs w:val="24"/>
        </w:rPr>
        <w:t xml:space="preserve"> потребителя.</w:t>
      </w:r>
    </w:p>
    <w:p w14:paraId="76AF6932" w14:textId="77777777" w:rsidR="00517EF6" w:rsidRPr="005331E7" w:rsidRDefault="00517EF6" w:rsidP="0006129B">
      <w:pPr>
        <w:pStyle w:val="aff9"/>
        <w:spacing w:line="240" w:lineRule="auto"/>
        <w:rPr>
          <w:rStyle w:val="FontStyle11"/>
          <w:sz w:val="24"/>
          <w:szCs w:val="24"/>
        </w:rPr>
      </w:pPr>
    </w:p>
    <w:p w14:paraId="42638C37" w14:textId="77777777" w:rsidR="00517EF6" w:rsidRPr="005331E7" w:rsidRDefault="00BC55C3" w:rsidP="0006129B">
      <w:pPr>
        <w:pStyle w:val="ab"/>
        <w:tabs>
          <w:tab w:val="left" w:pos="851"/>
        </w:tabs>
        <w:autoSpaceDE w:val="0"/>
        <w:autoSpaceDN w:val="0"/>
        <w:adjustRightInd w:val="0"/>
        <w:ind w:firstLine="567"/>
        <w:rPr>
          <w:rStyle w:val="FontStyle11"/>
          <w:sz w:val="24"/>
          <w:szCs w:val="24"/>
        </w:rPr>
      </w:pPr>
      <w:r w:rsidRPr="005331E7">
        <w:rPr>
          <w:rStyle w:val="FontStyle11"/>
          <w:sz w:val="24"/>
          <w:szCs w:val="24"/>
        </w:rPr>
        <w:t xml:space="preserve">9. </w:t>
      </w:r>
      <w:r w:rsidR="00517EF6" w:rsidRPr="005331E7">
        <w:rPr>
          <w:rStyle w:val="FontStyle11"/>
          <w:sz w:val="24"/>
          <w:szCs w:val="24"/>
        </w:rPr>
        <w:t xml:space="preserve">Вероятность безотказного теплоснабжения </w:t>
      </w:r>
      <w:r w:rsidR="00517EF6" w:rsidRPr="005331E7">
        <w:rPr>
          <w:i/>
          <w:szCs w:val="24"/>
        </w:rPr>
        <w:t>j</w:t>
      </w:r>
      <w:r w:rsidR="00517EF6" w:rsidRPr="005331E7">
        <w:rPr>
          <w:szCs w:val="24"/>
        </w:rPr>
        <w:t>-</w:t>
      </w:r>
      <w:proofErr w:type="spellStart"/>
      <w:r w:rsidR="00517EF6" w:rsidRPr="005331E7">
        <w:rPr>
          <w:szCs w:val="24"/>
        </w:rPr>
        <w:t>го</w:t>
      </w:r>
      <w:proofErr w:type="spellEnd"/>
      <w:r w:rsidR="00517EF6" w:rsidRPr="005331E7">
        <w:rPr>
          <w:szCs w:val="24"/>
        </w:rPr>
        <w:t xml:space="preserve"> </w:t>
      </w:r>
      <w:r w:rsidR="00517EF6" w:rsidRPr="005331E7">
        <w:rPr>
          <w:rStyle w:val="FontStyle11"/>
          <w:sz w:val="24"/>
          <w:szCs w:val="24"/>
        </w:rPr>
        <w:t xml:space="preserve">потребителя – вероятность обеспечения в течение отопительного периода температуры воздуха в здании </w:t>
      </w:r>
      <w:r w:rsidR="00517EF6" w:rsidRPr="005331E7">
        <w:rPr>
          <w:i/>
          <w:szCs w:val="24"/>
        </w:rPr>
        <w:t>j</w:t>
      </w:r>
      <w:r w:rsidR="00517EF6" w:rsidRPr="005331E7">
        <w:rPr>
          <w:szCs w:val="24"/>
        </w:rPr>
        <w:t>-</w:t>
      </w:r>
      <w:proofErr w:type="spellStart"/>
      <w:r w:rsidR="00517EF6" w:rsidRPr="005331E7">
        <w:rPr>
          <w:szCs w:val="24"/>
        </w:rPr>
        <w:t>го</w:t>
      </w:r>
      <w:proofErr w:type="spellEnd"/>
      <w:r w:rsidR="00517EF6" w:rsidRPr="005331E7">
        <w:rPr>
          <w:szCs w:val="24"/>
        </w:rPr>
        <w:t xml:space="preserve"> </w:t>
      </w:r>
      <w:r w:rsidR="00517EF6" w:rsidRPr="005331E7">
        <w:rPr>
          <w:rStyle w:val="FontStyle11"/>
          <w:sz w:val="24"/>
          <w:szCs w:val="24"/>
        </w:rPr>
        <w:t>потребителя не ниже минимально допустимого значения (определяется для каждого потребителя расчетной схемы</w:t>
      </w:r>
      <w:r w:rsidR="00517EF6" w:rsidRPr="005331E7">
        <w:rPr>
          <w:szCs w:val="24"/>
        </w:rPr>
        <w:t xml:space="preserve"> ТС</w:t>
      </w:r>
      <w:r w:rsidR="00517EF6" w:rsidRPr="005331E7">
        <w:rPr>
          <w:rStyle w:val="FontStyle11"/>
          <w:sz w:val="24"/>
          <w:szCs w:val="24"/>
        </w:rPr>
        <w:t>):</w:t>
      </w:r>
    </w:p>
    <w:tbl>
      <w:tblPr>
        <w:tblW w:w="9307" w:type="dxa"/>
        <w:jc w:val="center"/>
        <w:tblLook w:val="04A0" w:firstRow="1" w:lastRow="0" w:firstColumn="1" w:lastColumn="0" w:noHBand="0" w:noVBand="1"/>
      </w:tblPr>
      <w:tblGrid>
        <w:gridCol w:w="8556"/>
        <w:gridCol w:w="751"/>
      </w:tblGrid>
      <w:tr w:rsidR="00E73890" w:rsidRPr="005331E7" w14:paraId="69AAE190" w14:textId="77777777" w:rsidTr="00D60195">
        <w:trPr>
          <w:trHeight w:val="844"/>
          <w:jc w:val="center"/>
        </w:trPr>
        <w:tc>
          <w:tcPr>
            <w:tcW w:w="8556" w:type="dxa"/>
            <w:vAlign w:val="center"/>
          </w:tcPr>
          <w:p w14:paraId="0006E6F0" w14:textId="77777777" w:rsidR="00517EF6" w:rsidRPr="005331E7" w:rsidRDefault="00771B0C" w:rsidP="0006129B">
            <w:pPr>
              <w:pStyle w:val="ab"/>
              <w:jc w:val="center"/>
              <w:rPr>
                <w:szCs w:val="24"/>
              </w:rPr>
            </w:p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j</m:t>
                  </m:r>
                </m:sub>
              </m:sSub>
              <m:r>
                <w:rPr>
                  <w:rFonts w:ascii="Cambria Math"/>
                  <w:szCs w:val="24"/>
                </w:rPr>
                <m:t>=</m:t>
              </m:r>
              <m:sSup>
                <m:sSupPr>
                  <m:ctrlPr>
                    <w:rPr>
                      <w:rFonts w:ascii="Cambria Math" w:hAnsi="Cambria Math"/>
                      <w:i/>
                      <w:szCs w:val="24"/>
                      <w:lang w:val="en-US"/>
                    </w:rPr>
                  </m:ctrlPr>
                </m:sSupPr>
                <m:e>
                  <m:r>
                    <w:rPr>
                      <w:rFonts w:ascii="Cambria Math" w:hAnsi="Cambria Math"/>
                      <w:szCs w:val="24"/>
                      <w:lang w:val="en-US"/>
                    </w:rPr>
                    <m:t>e</m:t>
                  </m:r>
                </m:e>
                <m:sup>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lang w:val="en-US"/>
                            </w:rPr>
                          </m:ctrlPr>
                        </m:sSubPr>
                        <m:e>
                          <m:r>
                            <w:rPr>
                              <w:rFonts w:ascii="Cambria Math" w:hAnsi="Cambria Math"/>
                              <w:szCs w:val="24"/>
                              <w:lang w:val="en-US"/>
                            </w:rPr>
                            <m:t>p</m:t>
                          </m:r>
                        </m:e>
                        <m:sub>
                          <m:r>
                            <w:rPr>
                              <w:rFonts w:ascii="Cambria Math"/>
                              <w:szCs w:val="24"/>
                            </w:rPr>
                            <m:t>0</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r>
                                <w:rPr>
                                  <w:rFonts w:ascii="Cambria Math" w:hAnsi="Cambria Math"/>
                                  <w:szCs w:val="24"/>
                                </w:rPr>
                                <m:t>∙</m:t>
                              </m:r>
                              <m:sSubSup>
                                <m:sSubSupPr>
                                  <m:ctrlPr>
                                    <w:rPr>
                                      <w:rFonts w:ascii="Cambria Math" w:hAnsi="Cambria Math"/>
                                      <w:i/>
                                      <w:szCs w:val="24"/>
                                      <w:lang w:val="en-US"/>
                                    </w:rPr>
                                  </m:ctrlPr>
                                </m:sSubSupPr>
                                <m:e>
                                  <m:r>
                                    <w:rPr>
                                      <w:rFonts w:ascii="Cambria Math" w:hAnsi="Cambria Math"/>
                                      <w:szCs w:val="24"/>
                                      <w:lang w:val="en-US"/>
                                    </w:rPr>
                                    <m:t>τ</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e>
                          </m:d>
                        </m:e>
                      </m:nary>
                    </m:e>
                  </m:d>
                </m:sup>
              </m:sSup>
            </m:oMath>
            <w:r w:rsidR="00517EF6" w:rsidRPr="005331E7">
              <w:rPr>
                <w:szCs w:val="24"/>
              </w:rPr>
              <w:t>,</w:t>
            </w:r>
          </w:p>
        </w:tc>
        <w:tc>
          <w:tcPr>
            <w:tcW w:w="751" w:type="dxa"/>
            <w:vAlign w:val="center"/>
          </w:tcPr>
          <w:p w14:paraId="23D62735" w14:textId="77777777" w:rsidR="00517EF6" w:rsidRPr="005331E7" w:rsidRDefault="00517EF6" w:rsidP="0006129B">
            <w:pPr>
              <w:pStyle w:val="ab"/>
              <w:jc w:val="center"/>
              <w:rPr>
                <w:szCs w:val="24"/>
              </w:rPr>
            </w:pPr>
            <w:bookmarkStart w:id="136" w:name="_Ref374096493"/>
            <w:r w:rsidRPr="005331E7">
              <w:rPr>
                <w:szCs w:val="24"/>
              </w:rPr>
              <w:t>(</w:t>
            </w:r>
            <w:r w:rsidR="008A3CE6" w:rsidRPr="005331E7">
              <w:rPr>
                <w:rStyle w:val="FontStyle11"/>
                <w:sz w:val="24"/>
                <w:szCs w:val="24"/>
              </w:rPr>
              <w:fldChar w:fldCharType="begin"/>
            </w:r>
            <w:r w:rsidRPr="005331E7">
              <w:rPr>
                <w:rStyle w:val="FontStyle11"/>
                <w:sz w:val="24"/>
                <w:szCs w:val="24"/>
              </w:rPr>
              <w:instrText xml:space="preserve"> SEQ Список_формул \* ARABIC </w:instrText>
            </w:r>
            <w:r w:rsidR="008A3CE6" w:rsidRPr="005331E7">
              <w:rPr>
                <w:rStyle w:val="FontStyle11"/>
                <w:sz w:val="24"/>
                <w:szCs w:val="24"/>
              </w:rPr>
              <w:fldChar w:fldCharType="separate"/>
            </w:r>
            <w:r w:rsidR="00743685" w:rsidRPr="005331E7">
              <w:rPr>
                <w:rStyle w:val="FontStyle11"/>
                <w:noProof/>
                <w:sz w:val="24"/>
                <w:szCs w:val="24"/>
              </w:rPr>
              <w:t>10</w:t>
            </w:r>
            <w:r w:rsidR="008A3CE6" w:rsidRPr="005331E7">
              <w:rPr>
                <w:rStyle w:val="FontStyle11"/>
                <w:sz w:val="24"/>
                <w:szCs w:val="24"/>
              </w:rPr>
              <w:fldChar w:fldCharType="end"/>
            </w:r>
            <w:r w:rsidRPr="005331E7">
              <w:rPr>
                <w:szCs w:val="24"/>
              </w:rPr>
              <w:t>)</w:t>
            </w:r>
            <w:bookmarkEnd w:id="136"/>
          </w:p>
        </w:tc>
      </w:tr>
    </w:tbl>
    <w:p w14:paraId="5B9C3976" w14:textId="77777777" w:rsidR="00517EF6" w:rsidRPr="005331E7" w:rsidRDefault="00517EF6" w:rsidP="0006129B">
      <w:pPr>
        <w:ind w:left="1106" w:hanging="1106"/>
      </w:pPr>
      <w:r w:rsidRPr="005331E7">
        <w:t>где</w:t>
      </w:r>
      <w:r w:rsidR="002F5504" w:rsidRPr="005331E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331E7">
        <w:t xml:space="preserve"> – продолжительность (число часов) стояния в течение отопительного периода температуры наружного воздуха</w:t>
      </w:r>
      <w:r w:rsidR="002F5504" w:rsidRPr="005331E7">
        <w:t xml:space="preserve"> </w:t>
      </w:r>
      <m:oMath>
        <m:sSup>
          <m:sSupPr>
            <m:ctrlPr>
              <w:rPr>
                <w:rFonts w:ascii="Cambria Math" w:hAnsi="Cambria Math"/>
                <w:i/>
              </w:rPr>
            </m:ctrlPr>
          </m:sSupPr>
          <m:e>
            <m:r>
              <m:rPr>
                <m:sty m:val="p"/>
              </m:rPr>
              <w:rPr>
                <w:rFonts w:ascii="Cambria Math"/>
                <w:lang w:val="en-US"/>
              </w:rPr>
              <m:t>t</m:t>
            </m:r>
          </m:e>
          <m:sup>
            <m:r>
              <m:rPr>
                <m:sty m:val="p"/>
              </m:rPr>
              <w:rPr>
                <w:rFonts w:ascii="Cambria Math" w:hAnsi="Cambria Math"/>
              </w:rPr>
              <m:t>н</m:t>
            </m:r>
          </m:sup>
        </m:sSup>
      </m:oMath>
      <w:r w:rsidRPr="005331E7">
        <w:t xml:space="preserve"> ниже</w:t>
      </w:r>
      <w:r w:rsidR="002F5504" w:rsidRPr="005331E7">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331E7">
        <w:t xml:space="preserve">- температура наружного воздуха, при которой время восстановления </w:t>
      </w:r>
      <w:r w:rsidRPr="005331E7">
        <w:rPr>
          <w:i/>
          <w:lang w:val="en-US"/>
        </w:rPr>
        <w:t>f</w:t>
      </w:r>
      <w:r w:rsidRPr="005331E7">
        <w:t>-го элемента</w:t>
      </w:r>
      <w:r w:rsidR="002F5504" w:rsidRPr="005331E7">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5331E7">
        <w:t xml:space="preserve">равно временному резерву </w:t>
      </w:r>
      <w:r w:rsidRPr="005331E7">
        <w:rPr>
          <w:i/>
          <w:lang w:val="en-US"/>
        </w:rPr>
        <w:t>j</w:t>
      </w:r>
      <w:r w:rsidRPr="005331E7">
        <w:t xml:space="preserve">-го потребителя, т.е. времени снижения температуры воздуха в здании </w:t>
      </w:r>
      <w:r w:rsidRPr="005331E7">
        <w:rPr>
          <w:i/>
          <w:lang w:val="en-US"/>
        </w:rPr>
        <w:t>j</w:t>
      </w:r>
      <w:r w:rsidRPr="005331E7">
        <w:t>-го потребителя до минимально допустимого значения</w:t>
      </w:r>
      <w:r w:rsidR="002F5504" w:rsidRPr="005331E7">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5331E7">
        <w:t>.</w:t>
      </w:r>
    </w:p>
    <w:p w14:paraId="13555024" w14:textId="77777777" w:rsidR="00517EF6" w:rsidRPr="005331E7" w:rsidRDefault="00BC55C3" w:rsidP="0006129B">
      <w:pPr>
        <w:pStyle w:val="ab"/>
        <w:widowControl w:val="0"/>
        <w:autoSpaceDE w:val="0"/>
        <w:autoSpaceDN w:val="0"/>
        <w:adjustRightInd w:val="0"/>
        <w:ind w:firstLine="567"/>
        <w:rPr>
          <w:rStyle w:val="FontStyle11"/>
          <w:sz w:val="24"/>
          <w:szCs w:val="24"/>
        </w:rPr>
      </w:pPr>
      <w:r w:rsidRPr="005331E7">
        <w:rPr>
          <w:rStyle w:val="FontStyle11"/>
          <w:sz w:val="24"/>
          <w:szCs w:val="24"/>
        </w:rPr>
        <w:t xml:space="preserve">9.1 </w:t>
      </w:r>
      <w:r w:rsidR="00517EF6" w:rsidRPr="005331E7">
        <w:rPr>
          <w:rStyle w:val="FontStyle11"/>
          <w:sz w:val="24"/>
          <w:szCs w:val="24"/>
        </w:rPr>
        <w:t>Температура наружного воздуха</w:t>
      </w:r>
      <w:r w:rsidR="002F5504" w:rsidRPr="005331E7">
        <w:rPr>
          <w:rStyle w:val="FontStyle11"/>
          <w:sz w:val="24"/>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5331E7">
        <w:rPr>
          <w:rStyle w:val="FontStyle11"/>
          <w:sz w:val="24"/>
          <w:szCs w:val="24"/>
        </w:rPr>
        <w:t xml:space="preserve">, при которой время восстановления </w:t>
      </w:r>
      <w:r w:rsidR="00517EF6" w:rsidRPr="005331E7">
        <w:rPr>
          <w:rStyle w:val="FontStyle11"/>
          <w:i/>
          <w:sz w:val="24"/>
          <w:szCs w:val="24"/>
        </w:rPr>
        <w:t>f</w:t>
      </w:r>
      <w:r w:rsidR="00517EF6" w:rsidRPr="005331E7">
        <w:rPr>
          <w:rStyle w:val="FontStyle11"/>
          <w:sz w:val="24"/>
          <w:szCs w:val="24"/>
        </w:rPr>
        <w:t>-</w:t>
      </w:r>
      <w:proofErr w:type="spellStart"/>
      <w:r w:rsidR="00517EF6" w:rsidRPr="005331E7">
        <w:rPr>
          <w:rStyle w:val="FontStyle11"/>
          <w:sz w:val="24"/>
          <w:szCs w:val="24"/>
        </w:rPr>
        <w:t>го</w:t>
      </w:r>
      <w:proofErr w:type="spellEnd"/>
      <w:r w:rsidR="00517EF6" w:rsidRPr="005331E7">
        <w:rPr>
          <w:rStyle w:val="FontStyle11"/>
          <w:sz w:val="24"/>
          <w:szCs w:val="24"/>
        </w:rPr>
        <w:t xml:space="preserve"> элемента равно временному резерву </w:t>
      </w:r>
      <w:r w:rsidR="00517EF6" w:rsidRPr="005331E7">
        <w:rPr>
          <w:rStyle w:val="FontStyle11"/>
          <w:i/>
          <w:sz w:val="24"/>
          <w:szCs w:val="24"/>
        </w:rPr>
        <w:t>j</w:t>
      </w:r>
      <w:r w:rsidR="00517EF6" w:rsidRPr="005331E7">
        <w:rPr>
          <w:rStyle w:val="FontStyle11"/>
          <w:sz w:val="24"/>
          <w:szCs w:val="24"/>
        </w:rPr>
        <w:t>-</w:t>
      </w:r>
      <w:proofErr w:type="spellStart"/>
      <w:r w:rsidR="00517EF6" w:rsidRPr="005331E7">
        <w:rPr>
          <w:rStyle w:val="FontStyle11"/>
          <w:sz w:val="24"/>
          <w:szCs w:val="24"/>
        </w:rPr>
        <w:t>го</w:t>
      </w:r>
      <w:proofErr w:type="spellEnd"/>
      <w:r w:rsidR="00517EF6" w:rsidRPr="005331E7">
        <w:rPr>
          <w:rStyle w:val="FontStyle11"/>
          <w:sz w:val="24"/>
          <w:szCs w:val="24"/>
        </w:rPr>
        <w:t xml:space="preserve"> потребителя</w:t>
      </w:r>
    </w:p>
    <w:p w14:paraId="4AF03A9C" w14:textId="77777777" w:rsidR="00517EF6" w:rsidRPr="005331E7" w:rsidRDefault="00517EF6" w:rsidP="0006129B">
      <w:pPr>
        <w:pStyle w:val="aff9"/>
        <w:spacing w:line="240" w:lineRule="auto"/>
        <w:rPr>
          <w:rStyle w:val="FontStyle11"/>
          <w:sz w:val="24"/>
          <w:szCs w:val="24"/>
        </w:rPr>
      </w:pPr>
    </w:p>
    <w:p w14:paraId="7D056216" w14:textId="77777777" w:rsidR="00517EF6" w:rsidRPr="005331E7" w:rsidRDefault="00517EF6" w:rsidP="0006129B">
      <w:pPr>
        <w:ind w:firstLine="567"/>
      </w:pPr>
      <w:r w:rsidRPr="005331E7">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=0</m:t>
        </m:r>
      </m:oMath>
      <w:r w:rsidRPr="005331E7">
        <w:t xml:space="preserve"> (</w:t>
      </w:r>
      <w:r w:rsidRPr="005331E7">
        <w:rPr>
          <w:i/>
          <w:lang w:val="en-US"/>
        </w:rPr>
        <w:t>j</w:t>
      </w:r>
      <w:r w:rsidRPr="005331E7">
        <w:t>-</w:t>
      </w:r>
      <w:proofErr w:type="spellStart"/>
      <w:r w:rsidRPr="005331E7">
        <w:t>ый</w:t>
      </w:r>
      <w:proofErr w:type="spellEnd"/>
      <w:r w:rsidRPr="005331E7">
        <w:t xml:space="preserve"> потребитель при аварии на </w:t>
      </w:r>
      <w:r w:rsidRPr="005331E7">
        <w:rPr>
          <w:i/>
          <w:lang w:val="en-US"/>
        </w:rPr>
        <w:t>f</w:t>
      </w:r>
      <w:r w:rsidRPr="005331E7">
        <w:t>-ом участке не получает тепло):</w:t>
      </w:r>
    </w:p>
    <w:tbl>
      <w:tblPr>
        <w:tblW w:w="0" w:type="auto"/>
        <w:jc w:val="center"/>
        <w:tblLook w:val="04A0" w:firstRow="1" w:lastRow="0" w:firstColumn="1" w:lastColumn="0" w:noHBand="0" w:noVBand="1"/>
      </w:tblPr>
      <w:tblGrid>
        <w:gridCol w:w="8362"/>
        <w:gridCol w:w="975"/>
      </w:tblGrid>
      <w:tr w:rsidR="00E73890" w:rsidRPr="005331E7" w14:paraId="54E70C4C" w14:textId="77777777" w:rsidTr="00D60195">
        <w:trPr>
          <w:trHeight w:val="1376"/>
          <w:jc w:val="center"/>
        </w:trPr>
        <w:tc>
          <w:tcPr>
            <w:tcW w:w="8362" w:type="dxa"/>
            <w:vAlign w:val="center"/>
          </w:tcPr>
          <w:p w14:paraId="5290EA04" w14:textId="77777777" w:rsidR="00517EF6" w:rsidRPr="005331E7" w:rsidRDefault="00771B0C"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r>
                      <w:rPr>
                        <w:rFonts w:ascii="Cambria Math"/>
                        <w:szCs w:val="24"/>
                        <w:lang w:val="en-US"/>
                      </w:rPr>
                      <m:t xml:space="preserve"> </m:t>
                    </m:r>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75" w:type="dxa"/>
            <w:vAlign w:val="center"/>
          </w:tcPr>
          <w:p w14:paraId="1C6E7765" w14:textId="77777777" w:rsidR="00517EF6" w:rsidRPr="005331E7" w:rsidRDefault="00517EF6" w:rsidP="0006129B">
            <w:pPr>
              <w:pStyle w:val="ab"/>
              <w:jc w:val="center"/>
              <w:rPr>
                <w:szCs w:val="24"/>
              </w:rPr>
            </w:pPr>
            <w:bookmarkStart w:id="137" w:name="_Ref374096843"/>
            <w:r w:rsidRPr="005331E7">
              <w:rPr>
                <w:szCs w:val="24"/>
              </w:rPr>
              <w:t>(</w:t>
            </w:r>
            <w:r w:rsidR="008A3CE6" w:rsidRPr="005331E7">
              <w:rPr>
                <w:rStyle w:val="FontStyle11"/>
                <w:sz w:val="24"/>
                <w:szCs w:val="24"/>
              </w:rPr>
              <w:fldChar w:fldCharType="begin"/>
            </w:r>
            <w:r w:rsidRPr="005331E7">
              <w:rPr>
                <w:rStyle w:val="FontStyle11"/>
                <w:sz w:val="24"/>
                <w:szCs w:val="24"/>
              </w:rPr>
              <w:instrText xml:space="preserve"> SEQ Список_формул \* ARABIC </w:instrText>
            </w:r>
            <w:r w:rsidR="008A3CE6" w:rsidRPr="005331E7">
              <w:rPr>
                <w:rStyle w:val="FontStyle11"/>
                <w:sz w:val="24"/>
                <w:szCs w:val="24"/>
              </w:rPr>
              <w:fldChar w:fldCharType="separate"/>
            </w:r>
            <w:r w:rsidR="00743685" w:rsidRPr="005331E7">
              <w:rPr>
                <w:rStyle w:val="FontStyle11"/>
                <w:noProof/>
                <w:sz w:val="24"/>
                <w:szCs w:val="24"/>
              </w:rPr>
              <w:t>11</w:t>
            </w:r>
            <w:r w:rsidR="008A3CE6" w:rsidRPr="005331E7">
              <w:rPr>
                <w:rStyle w:val="FontStyle11"/>
                <w:sz w:val="24"/>
                <w:szCs w:val="24"/>
              </w:rPr>
              <w:fldChar w:fldCharType="end"/>
            </w:r>
            <w:r w:rsidRPr="005331E7">
              <w:rPr>
                <w:szCs w:val="24"/>
              </w:rPr>
              <w:t>)</w:t>
            </w:r>
            <w:bookmarkEnd w:id="137"/>
          </w:p>
        </w:tc>
      </w:tr>
    </w:tbl>
    <w:p w14:paraId="3ECF98B3" w14:textId="77777777" w:rsidR="00517EF6" w:rsidRPr="005331E7" w:rsidRDefault="00517EF6" w:rsidP="0006129B">
      <w:pPr>
        <w:ind w:firstLine="567"/>
      </w:pPr>
      <w:r w:rsidRPr="005331E7">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&gt;0</m:t>
        </m:r>
      </m:oMath>
      <w:r w:rsidRPr="005331E7">
        <w:t>:</w:t>
      </w:r>
    </w:p>
    <w:tbl>
      <w:tblPr>
        <w:tblW w:w="0" w:type="auto"/>
        <w:jc w:val="center"/>
        <w:tblLook w:val="04A0" w:firstRow="1" w:lastRow="0" w:firstColumn="1" w:lastColumn="0" w:noHBand="0" w:noVBand="1"/>
      </w:tblPr>
      <w:tblGrid>
        <w:gridCol w:w="8348"/>
        <w:gridCol w:w="989"/>
      </w:tblGrid>
      <w:tr w:rsidR="00E73890" w:rsidRPr="005331E7" w14:paraId="7CEAF0D1" w14:textId="77777777" w:rsidTr="00D60195">
        <w:trPr>
          <w:trHeight w:val="1655"/>
          <w:jc w:val="center"/>
        </w:trPr>
        <w:tc>
          <w:tcPr>
            <w:tcW w:w="8348" w:type="dxa"/>
            <w:vAlign w:val="center"/>
          </w:tcPr>
          <w:p w14:paraId="3D21E3BE" w14:textId="77777777" w:rsidR="00517EF6" w:rsidRPr="005331E7" w:rsidRDefault="00771B0C"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e>
                    </m:d>
                    <m:r>
                      <w:rPr>
                        <w:rFonts w:ascii="Cambria Math"/>
                        <w:szCs w:val="24"/>
                        <w:lang w:val="en-US"/>
                      </w:rPr>
                      <m:t xml:space="preserve"> </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89" w:type="dxa"/>
            <w:vAlign w:val="center"/>
          </w:tcPr>
          <w:p w14:paraId="582ACC42" w14:textId="77777777" w:rsidR="00517EF6" w:rsidRPr="005331E7" w:rsidRDefault="00517EF6" w:rsidP="0006129B">
            <w:pPr>
              <w:pStyle w:val="ab"/>
              <w:jc w:val="center"/>
              <w:rPr>
                <w:szCs w:val="24"/>
              </w:rPr>
            </w:pPr>
            <w:r w:rsidRPr="005331E7">
              <w:rPr>
                <w:szCs w:val="24"/>
              </w:rPr>
              <w:t>(</w:t>
            </w:r>
            <w:r w:rsidR="008A3CE6" w:rsidRPr="005331E7">
              <w:rPr>
                <w:rStyle w:val="FontStyle11"/>
                <w:sz w:val="24"/>
                <w:szCs w:val="24"/>
              </w:rPr>
              <w:fldChar w:fldCharType="begin"/>
            </w:r>
            <w:r w:rsidRPr="005331E7">
              <w:rPr>
                <w:rStyle w:val="FontStyle11"/>
                <w:sz w:val="24"/>
                <w:szCs w:val="24"/>
              </w:rPr>
              <w:instrText xml:space="preserve"> SEQ Список_формул \* ARABIC </w:instrText>
            </w:r>
            <w:r w:rsidR="008A3CE6" w:rsidRPr="005331E7">
              <w:rPr>
                <w:rStyle w:val="FontStyle11"/>
                <w:sz w:val="24"/>
                <w:szCs w:val="24"/>
              </w:rPr>
              <w:fldChar w:fldCharType="separate"/>
            </w:r>
            <w:r w:rsidR="00743685" w:rsidRPr="005331E7">
              <w:rPr>
                <w:rStyle w:val="FontStyle11"/>
                <w:noProof/>
                <w:sz w:val="24"/>
                <w:szCs w:val="24"/>
              </w:rPr>
              <w:t>12</w:t>
            </w:r>
            <w:r w:rsidR="008A3CE6" w:rsidRPr="005331E7">
              <w:rPr>
                <w:rStyle w:val="FontStyle11"/>
                <w:sz w:val="24"/>
                <w:szCs w:val="24"/>
              </w:rPr>
              <w:fldChar w:fldCharType="end"/>
            </w:r>
            <w:r w:rsidRPr="005331E7">
              <w:rPr>
                <w:szCs w:val="24"/>
              </w:rPr>
              <w:t>)</w:t>
            </w:r>
          </w:p>
        </w:tc>
      </w:tr>
    </w:tbl>
    <w:p w14:paraId="5C2570E5" w14:textId="77777777" w:rsidR="00517EF6" w:rsidRPr="005331E7" w:rsidRDefault="00517EF6" w:rsidP="0006129B">
      <w:pPr>
        <w:ind w:left="1512" w:hanging="1512"/>
      </w:pPr>
      <w:r w:rsidRPr="005331E7">
        <w:t>Здесь</w:t>
      </w:r>
      <w:r w:rsidR="002F5504" w:rsidRPr="005331E7">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5331E7">
        <w:t xml:space="preserve"> - минимально допустимая температура воздуха в здании </w:t>
      </w:r>
      <w:r w:rsidRPr="005331E7">
        <w:rPr>
          <w:i/>
          <w:lang w:val="en-US"/>
        </w:rPr>
        <w:t>j</w:t>
      </w:r>
      <w:r w:rsidRPr="005331E7">
        <w:t xml:space="preserve">-го потребителя, </w:t>
      </w:r>
      <w:r w:rsidRPr="005331E7">
        <w:rPr>
          <w:vertAlign w:val="superscript"/>
        </w:rPr>
        <w:t>0</w:t>
      </w:r>
      <w:r w:rsidRPr="005331E7">
        <w:t>С.</w:t>
      </w:r>
    </w:p>
    <w:p w14:paraId="2368DB7B" w14:textId="77777777" w:rsidR="00517EF6" w:rsidRPr="005331E7" w:rsidRDefault="00517EF6" w:rsidP="0006129B">
      <w:pPr>
        <w:pStyle w:val="ab"/>
        <w:ind w:firstLine="567"/>
        <w:rPr>
          <w:rStyle w:val="FontStyle11"/>
          <w:sz w:val="24"/>
          <w:szCs w:val="24"/>
        </w:rPr>
      </w:pPr>
      <w:r w:rsidRPr="005331E7">
        <w:rPr>
          <w:rStyle w:val="FontStyle11"/>
          <w:sz w:val="24"/>
          <w:szCs w:val="24"/>
        </w:rPr>
        <w:t xml:space="preserve">Продолжительности стояния температур наружного воздуха принимаются по </w:t>
      </w:r>
      <w:r w:rsidR="0055093E" w:rsidRPr="005331E7">
        <w:rPr>
          <w:rStyle w:val="FontStyle11"/>
          <w:sz w:val="24"/>
          <w:szCs w:val="24"/>
        </w:rPr>
        <w:t>СП 131.13330.2020 «Свод правил. Строительная климатология. СНиП 23-01-99*»</w:t>
      </w:r>
      <w:r w:rsidRPr="005331E7">
        <w:rPr>
          <w:rStyle w:val="FontStyle11"/>
          <w:sz w:val="24"/>
          <w:szCs w:val="24"/>
        </w:rPr>
        <w:t>.</w:t>
      </w:r>
    </w:p>
    <w:p w14:paraId="08B8D2CE" w14:textId="77777777" w:rsidR="00517EF6" w:rsidRPr="005331E7" w:rsidRDefault="00517EF6" w:rsidP="0006129B">
      <w:pPr>
        <w:pStyle w:val="aff9"/>
        <w:spacing w:line="240" w:lineRule="auto"/>
        <w:rPr>
          <w:rStyle w:val="FontStyle11"/>
          <w:sz w:val="24"/>
          <w:szCs w:val="24"/>
        </w:rPr>
      </w:pPr>
    </w:p>
    <w:p w14:paraId="357BE980" w14:textId="77777777" w:rsidR="00517EF6" w:rsidRPr="005331E7" w:rsidRDefault="00BC55C3" w:rsidP="0006129B">
      <w:pPr>
        <w:pStyle w:val="ab"/>
        <w:widowControl w:val="0"/>
        <w:tabs>
          <w:tab w:val="left" w:pos="1276"/>
        </w:tabs>
        <w:autoSpaceDE w:val="0"/>
        <w:autoSpaceDN w:val="0"/>
        <w:adjustRightInd w:val="0"/>
        <w:ind w:firstLine="567"/>
        <w:rPr>
          <w:szCs w:val="24"/>
        </w:rPr>
      </w:pPr>
      <w:r w:rsidRPr="005331E7">
        <w:rPr>
          <w:szCs w:val="24"/>
        </w:rPr>
        <w:t xml:space="preserve">9.2 </w:t>
      </w:r>
      <w:r w:rsidR="00517EF6" w:rsidRPr="005331E7">
        <w:rPr>
          <w:szCs w:val="24"/>
        </w:rPr>
        <w:t>Правила определения</w:t>
      </w:r>
      <w:r w:rsidR="002F5504" w:rsidRPr="005331E7">
        <w:rPr>
          <w:szCs w:val="24"/>
        </w:rPr>
        <w:t xml:space="preserve"> </w:t>
      </w:r>
      <m:oMath>
        <m:sSubSup>
          <m:sSubSupPr>
            <m:ctrlPr>
              <w:rPr>
                <w:rFonts w:ascii="Cambria Math" w:hAnsi="Cambria Math"/>
                <w:i/>
                <w:szCs w:val="24"/>
                <w:lang w:val="en-US"/>
              </w:rPr>
            </m:ctrlPr>
          </m:sSubSupPr>
          <m:e>
            <m:r>
              <m:rPr>
                <m:sty m:val="p"/>
              </m:rPr>
              <w:rPr>
                <w:rFonts w:ascii="Cambria Math" w:hAnsi="Cambria Math"/>
                <w:szCs w:val="24"/>
                <w:lang w:val="en-US"/>
              </w:rPr>
              <m:t>τ</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5331E7">
        <w:rPr>
          <w:szCs w:val="24"/>
        </w:rPr>
        <w:t xml:space="preserve"> - числа часов стояния температуры наружного воздуха ниже</w:t>
      </w:r>
      <w:r w:rsidR="002F5504" w:rsidRPr="005331E7">
        <w:rPr>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5331E7">
        <w:rPr>
          <w:szCs w:val="24"/>
        </w:rPr>
        <w:t>.</w:t>
      </w:r>
    </w:p>
    <w:p w14:paraId="6DB9A3F8" w14:textId="77777777" w:rsidR="00517EF6" w:rsidRPr="005331E7" w:rsidRDefault="00517EF6" w:rsidP="0006129B">
      <w:pPr>
        <w:ind w:firstLine="567"/>
      </w:pPr>
      <w:r w:rsidRPr="005331E7">
        <w:t>Если</w:t>
      </w:r>
      <w:r w:rsidR="002F5504" w:rsidRPr="005331E7">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331E7">
        <w:t xml:space="preserve"> оказывается равной или выше </w:t>
      </w:r>
      <w:r w:rsidR="00BC55C3" w:rsidRPr="005331E7">
        <w:t xml:space="preserve">плюс </w:t>
      </w:r>
      <w:r w:rsidRPr="005331E7">
        <w:t xml:space="preserve">8 </w:t>
      </w:r>
      <w:proofErr w:type="spellStart"/>
      <w:r w:rsidRPr="005331E7">
        <w:rPr>
          <w:vertAlign w:val="superscript"/>
        </w:rPr>
        <w:t>о</w:t>
      </w:r>
      <w:r w:rsidRPr="005331E7">
        <w:t>С</w:t>
      </w:r>
      <w:proofErr w:type="spellEnd"/>
      <w:r w:rsidRPr="005331E7">
        <w:t xml:space="preserve"> (начало отопительного сезона), это означает, что отказ </w:t>
      </w:r>
      <w:r w:rsidRPr="005331E7">
        <w:rPr>
          <w:i/>
          <w:lang w:val="en-US"/>
        </w:rPr>
        <w:t>f</w:t>
      </w:r>
      <w:r w:rsidRPr="005331E7">
        <w:t xml:space="preserve">-го элемента нарушает пониженный уровень теплоснабжения </w:t>
      </w:r>
      <w:r w:rsidRPr="005331E7">
        <w:rPr>
          <w:i/>
          <w:lang w:val="en-US"/>
        </w:rPr>
        <w:t>j</w:t>
      </w:r>
      <w:r w:rsidRPr="005331E7">
        <w:t xml:space="preserve">-го потребителя при любой температуре наружного воздуха и в формуле </w:t>
      </w:r>
      <w:r w:rsidR="0061403F" w:rsidRPr="005331E7">
        <w:fldChar w:fldCharType="begin"/>
      </w:r>
      <w:r w:rsidR="0061403F" w:rsidRPr="005331E7">
        <w:instrText xml:space="preserve"> REF _Ref374096493 \h  \* MERGEFORMAT </w:instrText>
      </w:r>
      <w:r w:rsidR="0061403F" w:rsidRPr="005331E7">
        <w:fldChar w:fldCharType="separate"/>
      </w:r>
      <w:r w:rsidR="00743685" w:rsidRPr="005331E7">
        <w:t>(10)</w:t>
      </w:r>
      <w:r w:rsidR="0061403F" w:rsidRPr="005331E7">
        <w:fldChar w:fldCharType="end"/>
      </w:r>
      <w:r w:rsidRPr="005331E7">
        <w:rPr>
          <w:rStyle w:val="FontStyle11"/>
          <w:sz w:val="24"/>
        </w:rPr>
        <w:t xml:space="preserve"> величина</w:t>
      </w:r>
      <w:r w:rsidR="002F5504" w:rsidRPr="005331E7">
        <w:rPr>
          <w:rStyle w:val="FontStyle11"/>
          <w:sz w:val="24"/>
        </w:rPr>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331E7">
        <w:rPr>
          <w:rStyle w:val="FontStyle11"/>
          <w:sz w:val="24"/>
        </w:rPr>
        <w:t xml:space="preserve"> берется равной продолжительности отопительного периода</w:t>
      </w:r>
      <w:r w:rsidRPr="005331E7">
        <w:t>.</w:t>
      </w:r>
    </w:p>
    <w:p w14:paraId="05D46472" w14:textId="77777777" w:rsidR="00517EF6" w:rsidRPr="005331E7" w:rsidRDefault="00517EF6" w:rsidP="0006129B">
      <w:pPr>
        <w:ind w:firstLine="567"/>
      </w:pPr>
      <w:r w:rsidRPr="005331E7">
        <w:t>Если</w:t>
      </w:r>
      <w:r w:rsidR="002F5504" w:rsidRPr="005331E7">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331E7">
        <w:t xml:space="preserve"> оказывается равной</w:t>
      </w:r>
      <w:r w:rsidR="002F5504" w:rsidRPr="005331E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5331E7">
        <w:t xml:space="preserve">, отказ </w:t>
      </w:r>
      <w:r w:rsidRPr="005331E7">
        <w:rPr>
          <w:i/>
          <w:lang w:val="en-US"/>
        </w:rPr>
        <w:t>f</w:t>
      </w:r>
      <w:r w:rsidRPr="005331E7">
        <w:t xml:space="preserve">-го элемента влияет на теплоснабжение </w:t>
      </w:r>
      <w:r w:rsidRPr="005331E7">
        <w:rPr>
          <w:i/>
          <w:lang w:val="en-US"/>
        </w:rPr>
        <w:t>j</w:t>
      </w:r>
      <w:r w:rsidRPr="005331E7">
        <w:t>-го потребителя только при температурах ниже расчетных и</w:t>
      </w:r>
      <w:r w:rsidR="002F5504" w:rsidRPr="005331E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331E7">
        <w:t xml:space="preserve">в формуле </w:t>
      </w:r>
      <w:r w:rsidR="0061403F" w:rsidRPr="005331E7">
        <w:fldChar w:fldCharType="begin"/>
      </w:r>
      <w:r w:rsidR="0061403F" w:rsidRPr="005331E7">
        <w:instrText xml:space="preserve"> REF _Ref374096493 \h  \* MERGEFORMAT </w:instrText>
      </w:r>
      <w:r w:rsidR="0061403F" w:rsidRPr="005331E7">
        <w:fldChar w:fldCharType="separate"/>
      </w:r>
      <w:r w:rsidR="00743685" w:rsidRPr="005331E7">
        <w:t>(10)</w:t>
      </w:r>
      <w:r w:rsidR="0061403F" w:rsidRPr="005331E7">
        <w:fldChar w:fldCharType="end"/>
      </w:r>
      <w:r w:rsidRPr="005331E7">
        <w:t xml:space="preserve"> берется равной </w:t>
      </w:r>
      <m:oMath>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5331E7">
        <w:t xml:space="preserve"> - числу часов стояния температуре наружного воздуха ниже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5331E7">
        <w:t>.</w:t>
      </w:r>
    </w:p>
    <w:p w14:paraId="401E2CED" w14:textId="77777777" w:rsidR="00517EF6" w:rsidRPr="005331E7" w:rsidRDefault="00517EF6" w:rsidP="0006129B">
      <w:pPr>
        <w:ind w:firstLine="567"/>
      </w:pPr>
      <w:r w:rsidRPr="005331E7">
        <w:t xml:space="preserve">Если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m:rPr>
                <m:sty m:val="p"/>
              </m:rPr>
              <w:rPr>
                <w:rFonts w:ascii="Cambria Math" w:hAnsi="Cambria Math"/>
              </w:rPr>
              <m:t>мин</m:t>
            </m:r>
          </m:sup>
        </m:sSup>
      </m:oMath>
      <w:r w:rsidRPr="005331E7">
        <w:t xml:space="preserve"> (минимальная температура наружного воздуха), отказ </w:t>
      </w:r>
      <w:r w:rsidRPr="005331E7">
        <w:rPr>
          <w:i/>
          <w:lang w:val="en-US"/>
        </w:rPr>
        <w:t>f</w:t>
      </w:r>
      <w:r w:rsidRPr="005331E7">
        <w:t xml:space="preserve">-го элемента не влияет на теплоснабжение </w:t>
      </w:r>
      <w:r w:rsidRPr="005331E7">
        <w:rPr>
          <w:i/>
          <w:lang w:val="en-US"/>
        </w:rPr>
        <w:t>j</w:t>
      </w:r>
      <w:r w:rsidRPr="005331E7">
        <w:t xml:space="preserve">-го потребителя и в формуле </w:t>
      </w:r>
      <w:r w:rsidR="0061403F" w:rsidRPr="005331E7">
        <w:fldChar w:fldCharType="begin"/>
      </w:r>
      <w:r w:rsidR="0061403F" w:rsidRPr="005331E7">
        <w:instrText xml:space="preserve"> REF _Ref374096493 \h  \* MERGEFORMAT </w:instrText>
      </w:r>
      <w:r w:rsidR="0061403F" w:rsidRPr="005331E7">
        <w:fldChar w:fldCharType="separate"/>
      </w:r>
      <w:r w:rsidR="00743685" w:rsidRPr="005331E7">
        <w:t>(10)</w:t>
      </w:r>
      <w:r w:rsidR="0061403F" w:rsidRPr="005331E7">
        <w:fldChar w:fldCharType="end"/>
      </w:r>
      <w:r w:rsidR="002F5504" w:rsidRPr="005331E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331E7">
        <w:t xml:space="preserve"> берется равной нулю.</w:t>
      </w:r>
    </w:p>
    <w:p w14:paraId="60AE4CD3" w14:textId="77777777" w:rsidR="00517EF6" w:rsidRPr="005331E7" w:rsidRDefault="00517EF6" w:rsidP="0006129B">
      <w:pPr>
        <w:ind w:firstLine="567"/>
      </w:pPr>
      <w:r w:rsidRPr="005331E7">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мин</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w:rPr>
                <w:rFonts w:ascii="Cambria Math" w:hAnsi="Cambria Math"/>
              </w:rPr>
              <m:t>нр</m:t>
            </m:r>
          </m:sup>
        </m:sSup>
      </m:oMath>
      <w:r w:rsidRPr="005331E7">
        <w:t xml:space="preserve">, то </w:t>
      </w:r>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oMath>
      <w:r w:rsidRPr="005331E7">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num>
          <m:den>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p>
              <m:sSupPr>
                <m:ctrlPr>
                  <w:rPr>
                    <w:rFonts w:ascii="Cambria Math" w:hAnsi="Cambria Math"/>
                    <w:i/>
                  </w:rPr>
                </m:ctrlPr>
              </m:sSupPr>
              <m:e>
                <m:r>
                  <w:rPr>
                    <w:rFonts w:ascii="Cambria Math"/>
                  </w:rPr>
                  <m:t xml:space="preserve"> </m:t>
                </m:r>
                <m:r>
                  <w:rPr>
                    <w:rFonts w:ascii="Cambria Math" w:hAnsi="Cambria Math"/>
                  </w:rPr>
                  <m:t>t</m:t>
                </m:r>
              </m:e>
              <m:sup>
                <m:r>
                  <m:rPr>
                    <m:sty m:val="p"/>
                  </m:rPr>
                  <w:rPr>
                    <w:rFonts w:ascii="Cambria Math" w:hAnsi="Cambria Math"/>
                  </w:rPr>
                  <m:t>мин</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5331E7">
        <w:t>.</w:t>
      </w:r>
    </w:p>
    <w:tbl>
      <w:tblPr>
        <w:tblpPr w:leftFromText="180" w:rightFromText="180" w:vertAnchor="text" w:horzAnchor="margin" w:tblpY="1320"/>
        <w:tblW w:w="0" w:type="auto"/>
        <w:tblLook w:val="04A0" w:firstRow="1" w:lastRow="0" w:firstColumn="1" w:lastColumn="0" w:noHBand="0" w:noVBand="1"/>
      </w:tblPr>
      <w:tblGrid>
        <w:gridCol w:w="8361"/>
        <w:gridCol w:w="975"/>
      </w:tblGrid>
      <w:tr w:rsidR="00E73890" w:rsidRPr="005331E7" w14:paraId="0F7DA9CF" w14:textId="77777777" w:rsidTr="00D60195">
        <w:trPr>
          <w:trHeight w:val="983"/>
        </w:trPr>
        <w:tc>
          <w:tcPr>
            <w:tcW w:w="8361" w:type="dxa"/>
            <w:vAlign w:val="center"/>
          </w:tcPr>
          <w:p w14:paraId="19C6147E" w14:textId="77777777" w:rsidR="00517EF6" w:rsidRPr="005331E7" w:rsidRDefault="00771B0C" w:rsidP="0006129B">
            <w:pPr>
              <w:rPr>
                <w:lang w:val="en-US"/>
              </w:rPr>
            </w:pPr>
            <m:oMathPara>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r>
                  <w:rPr>
                    <w:rFonts w:ascii="Cambria Math"/>
                    <w:lang w:val="en-US"/>
                  </w:rPr>
                  <m:t>+</m:t>
                </m:r>
                <m:d>
                  <m:dPr>
                    <m:ctrlPr>
                      <w:rPr>
                        <w:rFonts w:ascii="Cambria Math" w:hAnsi="Cambria Math"/>
                        <w:i/>
                        <w:lang w:val="en-US"/>
                      </w:rPr>
                    </m:ctrlPr>
                  </m:dPr>
                  <m:e>
                    <m:sSup>
                      <m:sSupPr>
                        <m:ctrlPr>
                          <w:rPr>
                            <w:rFonts w:ascii="Cambria Math" w:hAnsi="Cambria Math"/>
                            <w:i/>
                          </w:rPr>
                        </m:ctrlPr>
                      </m:sSupPr>
                      <m:e>
                        <m:r>
                          <w:rPr>
                            <w:rFonts w:ascii="Cambria Math" w:hAnsi="Cambria Math"/>
                          </w:rPr>
                          <m:t>τ</m:t>
                        </m:r>
                      </m:e>
                      <m:sup>
                        <m:r>
                          <w:rPr>
                            <w:rFonts w:ascii="Cambria Math" w:hAnsi="Cambria Math"/>
                          </w:rPr>
                          <m:t>от</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den>
                        </m:f>
                      </m:e>
                    </m:d>
                  </m:e>
                  <m:sup>
                    <m:f>
                      <m:fPr>
                        <m:ctrlPr>
                          <w:rPr>
                            <w:rFonts w:ascii="Cambria Math" w:hAnsi="Cambria Math"/>
                            <w:i/>
                            <w:lang w:val="en-US"/>
                          </w:rPr>
                        </m:ctrlPr>
                      </m:fPr>
                      <m:num>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den>
                    </m:f>
                  </m:sup>
                </m:sSup>
                <m:r>
                  <w:rPr>
                    <w:rFonts w:ascii="Cambria Math"/>
                    <w:lang w:val="en-US"/>
                  </w:rPr>
                  <m:t>,</m:t>
                </m:r>
              </m:oMath>
            </m:oMathPara>
          </w:p>
        </w:tc>
        <w:tc>
          <w:tcPr>
            <w:tcW w:w="975" w:type="dxa"/>
            <w:vAlign w:val="center"/>
          </w:tcPr>
          <w:p w14:paraId="5F0CF772" w14:textId="77777777" w:rsidR="00517EF6" w:rsidRPr="005331E7" w:rsidRDefault="00517EF6" w:rsidP="0006129B">
            <w:pPr>
              <w:widowControl w:val="0"/>
              <w:autoSpaceDE w:val="0"/>
              <w:autoSpaceDN w:val="0"/>
              <w:adjustRightInd w:val="0"/>
              <w:contextualSpacing/>
              <w:jc w:val="center"/>
            </w:pPr>
            <w:bookmarkStart w:id="138" w:name="_Ref374096900"/>
            <w:r w:rsidRPr="005331E7">
              <w:t>(</w:t>
            </w:r>
            <w:r w:rsidR="008A3CE6" w:rsidRPr="005331E7">
              <w:rPr>
                <w:rStyle w:val="FontStyle11"/>
                <w:sz w:val="24"/>
              </w:rPr>
              <w:fldChar w:fldCharType="begin"/>
            </w:r>
            <w:r w:rsidRPr="005331E7">
              <w:rPr>
                <w:rStyle w:val="FontStyle11"/>
                <w:sz w:val="24"/>
              </w:rPr>
              <w:instrText xml:space="preserve"> SEQ Список_формул \* ARABIC </w:instrText>
            </w:r>
            <w:r w:rsidR="008A3CE6" w:rsidRPr="005331E7">
              <w:rPr>
                <w:rStyle w:val="FontStyle11"/>
                <w:sz w:val="24"/>
              </w:rPr>
              <w:fldChar w:fldCharType="separate"/>
            </w:r>
            <w:r w:rsidR="00743685" w:rsidRPr="005331E7">
              <w:rPr>
                <w:rStyle w:val="FontStyle11"/>
                <w:noProof/>
                <w:sz w:val="24"/>
              </w:rPr>
              <w:t>13</w:t>
            </w:r>
            <w:r w:rsidR="008A3CE6" w:rsidRPr="005331E7">
              <w:rPr>
                <w:rStyle w:val="FontStyle11"/>
                <w:sz w:val="24"/>
              </w:rPr>
              <w:fldChar w:fldCharType="end"/>
            </w:r>
            <w:r w:rsidRPr="005331E7">
              <w:t>)</w:t>
            </w:r>
            <w:bookmarkEnd w:id="138"/>
          </w:p>
        </w:tc>
      </w:tr>
    </w:tbl>
    <w:p w14:paraId="62E8120F" w14:textId="77777777" w:rsidR="00517EF6" w:rsidRPr="005331E7" w:rsidRDefault="00517EF6" w:rsidP="0006129B">
      <w:pPr>
        <w:ind w:firstLine="567"/>
      </w:pPr>
      <w:r w:rsidRPr="005331E7">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нр</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rPr>
              <m:t xml:space="preserve">8 </m:t>
            </m:r>
          </m:e>
          <m:sup>
            <m:r>
              <w:rPr>
                <w:rFonts w:ascii="Cambria Math"/>
              </w:rPr>
              <m:t>0</m:t>
            </m:r>
          </m:sup>
        </m:sSup>
        <m:r>
          <w:rPr>
            <w:rFonts w:ascii="Cambria Math" w:hAnsi="Cambria Math"/>
          </w:rPr>
          <m:t>С</m:t>
        </m:r>
        <m:r>
          <w:rPr>
            <w:rFonts w:ascii="Cambria Math"/>
          </w:rPr>
          <m:t xml:space="preserve">, </m:t>
        </m:r>
        <m:r>
          <w:rPr>
            <w:rFonts w:ascii="Cambria Math" w:hAnsi="Cambria Math"/>
          </w:rPr>
          <m:t>то</m:t>
        </m:r>
        <m:r>
          <w:rPr>
            <w:rFonts w:ascii="Cambria Math"/>
          </w:rPr>
          <m:t xml:space="preserve"> 0&lt;</m:t>
        </m:r>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τ</m:t>
            </m:r>
          </m:e>
          <m:sup>
            <m:r>
              <w:rPr>
                <w:rFonts w:ascii="Cambria Math" w:hAnsi="Cambria Math"/>
              </w:rPr>
              <m:t>от</m:t>
            </m:r>
          </m:sup>
        </m:sSup>
      </m:oMath>
      <w:r w:rsidRPr="005331E7">
        <w:t xml:space="preserve"> и значение</w:t>
      </w:r>
      <w:r w:rsidR="002F5504" w:rsidRPr="005331E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331E7">
        <w:t xml:space="preserve"> определяется по графику продолжительностей стояния температур (график </w:t>
      </w:r>
      <w:proofErr w:type="spellStart"/>
      <w:r w:rsidRPr="005331E7">
        <w:t>Россандера</w:t>
      </w:r>
      <w:proofErr w:type="spellEnd"/>
      <w:r w:rsidRPr="005331E7">
        <w:t>):</w:t>
      </w:r>
    </w:p>
    <w:p w14:paraId="7C09BB90" w14:textId="77777777" w:rsidR="00517EF6" w:rsidRPr="005331E7" w:rsidRDefault="00517EF6" w:rsidP="0006129B">
      <w:pPr>
        <w:ind w:firstLine="567"/>
      </w:pPr>
    </w:p>
    <w:p w14:paraId="1C6D75A8" w14:textId="77777777" w:rsidR="00517EF6" w:rsidRPr="005331E7" w:rsidRDefault="00517EF6" w:rsidP="0006129B">
      <w:pPr>
        <w:ind w:firstLine="567"/>
      </w:pPr>
    </w:p>
    <w:p w14:paraId="2E4768B4" w14:textId="77777777" w:rsidR="00517EF6" w:rsidRPr="005331E7" w:rsidRDefault="00517EF6" w:rsidP="0006129B">
      <w:pPr>
        <w:ind w:firstLine="567"/>
      </w:pPr>
    </w:p>
    <w:p w14:paraId="04887D7D" w14:textId="77777777" w:rsidR="00BC55C3" w:rsidRPr="005331E7" w:rsidRDefault="00BC55C3" w:rsidP="0006129B">
      <w:pPr>
        <w:tabs>
          <w:tab w:val="left" w:pos="2383"/>
        </w:tabs>
        <w:ind w:firstLine="567"/>
      </w:pPr>
    </w:p>
    <w:p w14:paraId="0342CB74" w14:textId="77777777" w:rsidR="00BC55C3" w:rsidRPr="005331E7" w:rsidRDefault="00BC55C3" w:rsidP="0006129B">
      <w:pPr>
        <w:tabs>
          <w:tab w:val="left" w:pos="2383"/>
        </w:tabs>
        <w:ind w:firstLine="567"/>
      </w:pPr>
    </w:p>
    <w:p w14:paraId="3483C69B" w14:textId="77777777" w:rsidR="00BC55C3" w:rsidRPr="005331E7" w:rsidRDefault="00BC55C3" w:rsidP="0006129B">
      <w:pPr>
        <w:tabs>
          <w:tab w:val="left" w:pos="2383"/>
        </w:tabs>
        <w:ind w:firstLine="567"/>
      </w:pPr>
    </w:p>
    <w:p w14:paraId="3E66FB42" w14:textId="77777777" w:rsidR="00D15017" w:rsidRPr="005331E7" w:rsidRDefault="00D15017" w:rsidP="0006129B">
      <w:pPr>
        <w:tabs>
          <w:tab w:val="left" w:pos="2383"/>
        </w:tabs>
        <w:ind w:firstLine="567"/>
      </w:pPr>
    </w:p>
    <w:p w14:paraId="0FC1E061" w14:textId="77777777" w:rsidR="00517EF6" w:rsidRPr="005331E7" w:rsidRDefault="00517EF6" w:rsidP="0006129B">
      <w:pPr>
        <w:tabs>
          <w:tab w:val="left" w:pos="2383"/>
        </w:tabs>
        <w:ind w:firstLine="567"/>
        <w:rPr>
          <w:vertAlign w:val="subscript"/>
        </w:rPr>
      </w:pPr>
      <w:r w:rsidRPr="005331E7">
        <w:t>где:</w:t>
      </w:r>
      <w:r w:rsidR="002F5504" w:rsidRPr="005331E7">
        <w:t xml:space="preserve"> </w:t>
      </w:r>
      <m:oMath>
        <m:sSup>
          <m:sSupPr>
            <m:ctrlPr>
              <w:rPr>
                <w:rFonts w:ascii="Cambria Math" w:hAnsi="Cambria Math"/>
                <w:i/>
                <w:lang w:val="en-US"/>
              </w:rPr>
            </m:ctrlPr>
          </m:sSupPr>
          <m:e>
            <m:r>
              <m:rPr>
                <m:sty m:val="p"/>
              </m:rPr>
              <w:rPr>
                <w:rFonts w:ascii="Cambria Math" w:hAnsi="Cambria Math"/>
                <w:lang w:val="en-US"/>
              </w:rPr>
              <m:t>τ</m:t>
            </m:r>
          </m:e>
          <m:sup>
            <m:r>
              <m:rPr>
                <m:sty m:val="p"/>
              </m:rPr>
              <w:rPr>
                <w:rFonts w:ascii="Cambria Math" w:hAnsi="Cambria Math"/>
              </w:rPr>
              <m:t>хол</m:t>
            </m:r>
          </m:sup>
        </m:sSup>
      </m:oMath>
      <w:r w:rsidRPr="005331E7">
        <w:t xml:space="preserve"> - продолжительность стояния температуры наружного воздуха ниже расчетной для отопления, ч;</w:t>
      </w:r>
    </w:p>
    <w:p w14:paraId="1BC9B511" w14:textId="77777777" w:rsidR="00517EF6" w:rsidRPr="005331E7" w:rsidRDefault="00517EF6" w:rsidP="0006129B">
      <w:pPr>
        <w:tabs>
          <w:tab w:val="left" w:pos="2383"/>
        </w:tabs>
        <w:ind w:firstLine="567"/>
        <w:rPr>
          <w:position w:val="-6"/>
        </w:rPr>
      </w:pPr>
      <w:r w:rsidRPr="005331E7">
        <w:t xml:space="preserve"> </w:t>
      </w:r>
      <m:oMath>
        <m:sSup>
          <m:sSupPr>
            <m:ctrlPr>
              <w:rPr>
                <w:rFonts w:ascii="Cambria Math" w:hAnsi="Cambria Math"/>
                <w:i/>
              </w:rPr>
            </m:ctrlPr>
          </m:sSupPr>
          <m:e>
            <m:r>
              <m:rPr>
                <m:sty m:val="p"/>
              </m:rPr>
              <w:rPr>
                <w:rFonts w:ascii="Cambria Math" w:hAnsi="Cambria Math"/>
              </w:rPr>
              <m:t>τ</m:t>
            </m:r>
          </m:e>
          <m:sup>
            <m:r>
              <m:rPr>
                <m:sty m:val="p"/>
              </m:rPr>
              <w:rPr>
                <w:rFonts w:ascii="Cambria Math" w:hAnsi="Cambria Math"/>
              </w:rPr>
              <m:t>от</m:t>
            </m:r>
          </m:sup>
        </m:sSup>
      </m:oMath>
      <w:r w:rsidRPr="005331E7">
        <w:t xml:space="preserve"> - </w:t>
      </w:r>
      <w:r w:rsidRPr="005331E7">
        <w:rPr>
          <w:position w:val="-6"/>
        </w:rPr>
        <w:t>продолжительность отопительного периода, ч;</w:t>
      </w:r>
    </w:p>
    <w:p w14:paraId="24342020" w14:textId="77777777" w:rsidR="00517EF6" w:rsidRPr="005331E7" w:rsidRDefault="00517EF6" w:rsidP="0006129B">
      <w:pPr>
        <w:tabs>
          <w:tab w:val="left" w:pos="2383"/>
        </w:tabs>
        <w:ind w:firstLine="567"/>
      </w:pPr>
      <w:r w:rsidRPr="005331E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m:t>
            </m:r>
            <m:r>
              <m:rPr>
                <m:sty m:val="p"/>
              </m:rPr>
              <w:rPr>
                <w:rFonts w:ascii="Cambria Math"/>
              </w:rPr>
              <m:t xml:space="preserve"> </m:t>
            </m:r>
            <m:r>
              <m:rPr>
                <m:sty m:val="p"/>
              </m:rPr>
              <w:rPr>
                <w:rFonts w:ascii="Cambria Math" w:hAnsi="Cambria Math"/>
              </w:rPr>
              <m:t>ср</m:t>
            </m:r>
          </m:sup>
        </m:sSup>
      </m:oMath>
      <w:r w:rsidRPr="005331E7">
        <w:t xml:space="preserve"> - средняя за отопительный </w:t>
      </w:r>
      <w:r w:rsidR="009C38E7" w:rsidRPr="005331E7">
        <w:t xml:space="preserve">период </w:t>
      </w:r>
      <w:r w:rsidRPr="005331E7">
        <w:t xml:space="preserve">температура наружного воздуха, </w:t>
      </w:r>
      <w:r w:rsidRPr="005331E7">
        <w:rPr>
          <w:vertAlign w:val="superscript"/>
        </w:rPr>
        <w:t>0</w:t>
      </w:r>
      <w:r w:rsidRPr="005331E7">
        <w:t>С.</w:t>
      </w:r>
    </w:p>
    <w:p w14:paraId="7EC12205" w14:textId="77777777" w:rsidR="00517EF6" w:rsidRPr="005331E7" w:rsidRDefault="00517EF6" w:rsidP="0006129B">
      <w:pPr>
        <w:ind w:firstLine="709"/>
        <w:rPr>
          <w:rStyle w:val="ed"/>
        </w:rPr>
      </w:pPr>
    </w:p>
    <w:p w14:paraId="52431513" w14:textId="77777777" w:rsidR="00517EF6" w:rsidRPr="005331E7" w:rsidRDefault="00517EF6" w:rsidP="0006129B">
      <w:pPr>
        <w:ind w:firstLine="709"/>
        <w:rPr>
          <w:rStyle w:val="ed"/>
        </w:rPr>
      </w:pPr>
      <w:r w:rsidRPr="005331E7">
        <w:rPr>
          <w:rStyle w:val="ed"/>
        </w:rPr>
        <w:t>Расчет выполняется для каждого участка, входящего в путь от источника до</w:t>
      </w:r>
      <w:r w:rsidR="006E44AB" w:rsidRPr="005331E7">
        <w:rPr>
          <w:rStyle w:val="ed"/>
        </w:rPr>
        <w:t xml:space="preserve"> самого удаленного </w:t>
      </w:r>
      <w:r w:rsidRPr="005331E7">
        <w:rPr>
          <w:rStyle w:val="ed"/>
        </w:rPr>
        <w:t xml:space="preserve">абонента: </w:t>
      </w:r>
    </w:p>
    <w:p w14:paraId="728C4C19" w14:textId="77777777" w:rsidR="00517EF6" w:rsidRPr="005331E7" w:rsidRDefault="00BC55C3" w:rsidP="0006129B">
      <w:pPr>
        <w:ind w:firstLine="709"/>
        <w:rPr>
          <w:rStyle w:val="ed"/>
        </w:rPr>
      </w:pPr>
      <w:r w:rsidRPr="005331E7">
        <w:rPr>
          <w:rStyle w:val="ed"/>
        </w:rPr>
        <w:t>1)</w:t>
      </w:r>
      <w:r w:rsidR="00517EF6" w:rsidRPr="005331E7">
        <w:rPr>
          <w:rStyle w:val="ed"/>
        </w:rPr>
        <w:t xml:space="preserve"> вычисляется время ликвидации повреждения на i-м участке; </w:t>
      </w:r>
    </w:p>
    <w:p w14:paraId="0B503EE4" w14:textId="77777777" w:rsidR="00517EF6" w:rsidRPr="005331E7" w:rsidRDefault="00BC55C3" w:rsidP="0006129B">
      <w:pPr>
        <w:ind w:firstLine="709"/>
        <w:rPr>
          <w:rStyle w:val="ed"/>
        </w:rPr>
      </w:pPr>
      <w:r w:rsidRPr="005331E7">
        <w:rPr>
          <w:rStyle w:val="ed"/>
        </w:rPr>
        <w:t>2)</w:t>
      </w:r>
      <w:r w:rsidR="00517EF6" w:rsidRPr="005331E7">
        <w:rPr>
          <w:rStyle w:val="ed"/>
        </w:rPr>
        <w:t xml:space="preserve"> по каждой градации повторяемости температур вычисляется допустимое время проведения ремонта; </w:t>
      </w:r>
    </w:p>
    <w:p w14:paraId="20896235" w14:textId="283EFC94" w:rsidR="00517EF6" w:rsidRPr="005331E7" w:rsidRDefault="00BC55C3" w:rsidP="0006129B">
      <w:pPr>
        <w:ind w:firstLine="709"/>
        <w:rPr>
          <w:rStyle w:val="ed"/>
        </w:rPr>
      </w:pPr>
      <w:r w:rsidRPr="005331E7">
        <w:rPr>
          <w:rStyle w:val="ed"/>
        </w:rPr>
        <w:t xml:space="preserve">3) </w:t>
      </w:r>
      <w:r w:rsidR="00517EF6" w:rsidRPr="005331E7">
        <w:rPr>
          <w:rStyle w:val="ed"/>
        </w:rPr>
        <w:t>вычисляется относительная и накопленная частота событий, при которых время снижения температуры до критических значений меньше</w:t>
      </w:r>
      <w:r w:rsidR="00502CEE" w:rsidRPr="005331E7">
        <w:rPr>
          <w:rStyle w:val="ed"/>
        </w:rPr>
        <w:t>,</w:t>
      </w:r>
      <w:r w:rsidR="00517EF6" w:rsidRPr="005331E7">
        <w:rPr>
          <w:rStyle w:val="ed"/>
        </w:rPr>
        <w:t xml:space="preserve"> чем время ремонта повреждения; </w:t>
      </w:r>
    </w:p>
    <w:p w14:paraId="518959A1" w14:textId="77777777" w:rsidR="00517EF6" w:rsidRPr="005331E7" w:rsidRDefault="00BC55C3" w:rsidP="0006129B">
      <w:pPr>
        <w:ind w:firstLine="709"/>
        <w:rPr>
          <w:rStyle w:val="ed"/>
        </w:rPr>
      </w:pPr>
      <w:r w:rsidRPr="005331E7">
        <w:rPr>
          <w:rStyle w:val="ed"/>
        </w:rPr>
        <w:t>4)</w:t>
      </w:r>
      <w:r w:rsidR="00517EF6" w:rsidRPr="005331E7">
        <w:rPr>
          <w:rStyle w:val="ed"/>
        </w:rPr>
        <w:t xml:space="preserve"> 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w:t>
      </w:r>
      <w:r w:rsidRPr="005331E7">
        <w:rPr>
          <w:rStyle w:val="ed"/>
        </w:rPr>
        <w:t xml:space="preserve">плюс </w:t>
      </w:r>
      <w:r w:rsidR="00517EF6" w:rsidRPr="005331E7">
        <w:rPr>
          <w:rStyle w:val="ed"/>
        </w:rPr>
        <w:t xml:space="preserve">12 ºС: </w:t>
      </w:r>
    </w:p>
    <w:p w14:paraId="1D404F2E" w14:textId="3A688190" w:rsidR="00544264" w:rsidRPr="005331E7" w:rsidRDefault="00544264" w:rsidP="0006129B">
      <w:pPr>
        <w:tabs>
          <w:tab w:val="left" w:pos="0"/>
        </w:tabs>
        <w:ind w:firstLine="709"/>
      </w:pPr>
      <w:r w:rsidRPr="005331E7">
        <w:t xml:space="preserve">Итоговые значения показателей надежности систем теплоснабжения приведены в таблице </w:t>
      </w:r>
      <w:r w:rsidR="000608B8" w:rsidRPr="005331E7">
        <w:t>29</w:t>
      </w:r>
      <w:r w:rsidRPr="005331E7">
        <w:t>.</w:t>
      </w:r>
    </w:p>
    <w:p w14:paraId="472A5B72" w14:textId="77777777" w:rsidR="006A5815" w:rsidRPr="005331E7" w:rsidRDefault="006A5815" w:rsidP="0006129B">
      <w:pPr>
        <w:tabs>
          <w:tab w:val="left" w:pos="0"/>
        </w:tabs>
        <w:ind w:firstLine="709"/>
      </w:pPr>
    </w:p>
    <w:p w14:paraId="3F03060C" w14:textId="77777777" w:rsidR="00A134B9" w:rsidRPr="005331E7" w:rsidRDefault="00A134B9" w:rsidP="0006129B">
      <w:pPr>
        <w:pStyle w:val="aff9"/>
        <w:spacing w:line="240" w:lineRule="auto"/>
        <w:sectPr w:rsidR="00A134B9" w:rsidRPr="005331E7" w:rsidSect="00F83FC4">
          <w:pgSz w:w="11906" w:h="16838"/>
          <w:pgMar w:top="1134" w:right="851" w:bottom="1134" w:left="1134" w:header="708" w:footer="708" w:gutter="0"/>
          <w:cols w:space="708"/>
          <w:docGrid w:linePitch="360"/>
        </w:sectPr>
      </w:pPr>
    </w:p>
    <w:p w14:paraId="720BC7D5" w14:textId="40E7A9A0" w:rsidR="00544264" w:rsidRPr="005331E7" w:rsidRDefault="00544264" w:rsidP="0006129B">
      <w:pPr>
        <w:pStyle w:val="aff9"/>
        <w:spacing w:line="240" w:lineRule="auto"/>
      </w:pPr>
      <w:r w:rsidRPr="005331E7">
        <w:lastRenderedPageBreak/>
        <w:t xml:space="preserve">Таблица </w:t>
      </w:r>
      <w:r w:rsidR="008A3CE6" w:rsidRPr="005331E7">
        <w:fldChar w:fldCharType="begin"/>
      </w:r>
      <w:r w:rsidRPr="005331E7">
        <w:instrText xml:space="preserve"> SEQ Таблица \* ARABIC </w:instrText>
      </w:r>
      <w:r w:rsidR="008A3CE6" w:rsidRPr="005331E7">
        <w:fldChar w:fldCharType="separate"/>
      </w:r>
      <w:r w:rsidR="00854D71" w:rsidRPr="005331E7">
        <w:rPr>
          <w:noProof/>
        </w:rPr>
        <w:t>29</w:t>
      </w:r>
      <w:r w:rsidR="008A3CE6" w:rsidRPr="005331E7">
        <w:fldChar w:fldCharType="end"/>
      </w:r>
      <w:r w:rsidRPr="005331E7">
        <w:t xml:space="preserve"> – Надежность систем теплоснабжения </w:t>
      </w:r>
      <w:r w:rsidR="00061D3E" w:rsidRPr="005331E7">
        <w:t>централизованных котельных</w:t>
      </w:r>
      <w:r w:rsidRPr="005331E7">
        <w:t xml:space="preserve">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59"/>
        <w:gridCol w:w="2563"/>
        <w:gridCol w:w="2595"/>
        <w:gridCol w:w="1733"/>
        <w:gridCol w:w="6910"/>
      </w:tblGrid>
      <w:tr w:rsidR="00E73890" w:rsidRPr="005331E7" w14:paraId="00270EFC" w14:textId="77777777" w:rsidTr="005B4D60">
        <w:trPr>
          <w:cantSplit/>
          <w:tblHeader/>
          <w:jc w:val="center"/>
        </w:trPr>
        <w:tc>
          <w:tcPr>
            <w:tcW w:w="261" w:type="pct"/>
            <w:shd w:val="clear" w:color="auto" w:fill="auto"/>
            <w:vAlign w:val="center"/>
            <w:hideMark/>
          </w:tcPr>
          <w:p w14:paraId="48FE2F8A" w14:textId="77777777" w:rsidR="00544264" w:rsidRPr="005331E7" w:rsidRDefault="00544264" w:rsidP="0006129B">
            <w:pPr>
              <w:jc w:val="center"/>
              <w:rPr>
                <w:sz w:val="22"/>
              </w:rPr>
            </w:pPr>
            <w:r w:rsidRPr="005331E7">
              <w:rPr>
                <w:sz w:val="22"/>
              </w:rPr>
              <w:t>№ п/п</w:t>
            </w:r>
          </w:p>
        </w:tc>
        <w:tc>
          <w:tcPr>
            <w:tcW w:w="880" w:type="pct"/>
            <w:shd w:val="clear" w:color="auto" w:fill="auto"/>
            <w:vAlign w:val="center"/>
            <w:hideMark/>
          </w:tcPr>
          <w:p w14:paraId="5A729008" w14:textId="77777777" w:rsidR="00544264" w:rsidRPr="005331E7" w:rsidRDefault="00544264" w:rsidP="0006129B">
            <w:pPr>
              <w:jc w:val="center"/>
              <w:rPr>
                <w:sz w:val="22"/>
              </w:rPr>
            </w:pPr>
            <w:r w:rsidRPr="005331E7">
              <w:rPr>
                <w:sz w:val="22"/>
              </w:rPr>
              <w:t>Наименование источника</w:t>
            </w:r>
          </w:p>
        </w:tc>
        <w:tc>
          <w:tcPr>
            <w:tcW w:w="891" w:type="pct"/>
            <w:shd w:val="clear" w:color="auto" w:fill="auto"/>
            <w:vAlign w:val="center"/>
          </w:tcPr>
          <w:p w14:paraId="780C6702" w14:textId="77777777" w:rsidR="00544264" w:rsidRPr="005331E7" w:rsidRDefault="00544264" w:rsidP="0006129B">
            <w:pPr>
              <w:jc w:val="center"/>
              <w:rPr>
                <w:bCs/>
                <w:sz w:val="22"/>
              </w:rPr>
            </w:pPr>
            <w:r w:rsidRPr="005331E7">
              <w:rPr>
                <w:bCs/>
                <w:sz w:val="22"/>
              </w:rPr>
              <w:t>Нормативные значения показателей надежности теплоснабжения</w:t>
            </w:r>
          </w:p>
        </w:tc>
        <w:tc>
          <w:tcPr>
            <w:tcW w:w="595" w:type="pct"/>
            <w:shd w:val="clear" w:color="auto" w:fill="auto"/>
            <w:vAlign w:val="center"/>
          </w:tcPr>
          <w:p w14:paraId="0ED8AB58" w14:textId="77777777" w:rsidR="00544264" w:rsidRPr="005331E7" w:rsidRDefault="00544264" w:rsidP="0006129B">
            <w:pPr>
              <w:jc w:val="center"/>
              <w:rPr>
                <w:bCs/>
                <w:sz w:val="22"/>
              </w:rPr>
            </w:pPr>
            <w:r w:rsidRPr="005331E7">
              <w:rPr>
                <w:bCs/>
                <w:sz w:val="22"/>
              </w:rPr>
              <w:t>Расчетные значения показателей надежности теплоснабжения</w:t>
            </w:r>
          </w:p>
        </w:tc>
        <w:tc>
          <w:tcPr>
            <w:tcW w:w="2373" w:type="pct"/>
            <w:shd w:val="clear" w:color="auto" w:fill="auto"/>
            <w:vAlign w:val="center"/>
          </w:tcPr>
          <w:p w14:paraId="29320CF0" w14:textId="77777777" w:rsidR="00544264" w:rsidRPr="005331E7" w:rsidRDefault="00544264" w:rsidP="0006129B">
            <w:pPr>
              <w:jc w:val="center"/>
              <w:rPr>
                <w:sz w:val="22"/>
              </w:rPr>
            </w:pPr>
            <w:r w:rsidRPr="005331E7">
              <w:rPr>
                <w:sz w:val="22"/>
              </w:rPr>
              <w:t>Заключение</w:t>
            </w:r>
          </w:p>
        </w:tc>
      </w:tr>
      <w:tr w:rsidR="00A43B3F" w:rsidRPr="005331E7" w14:paraId="269280B2" w14:textId="77777777" w:rsidTr="005B4D60">
        <w:trPr>
          <w:cantSplit/>
          <w:jc w:val="center"/>
        </w:trPr>
        <w:tc>
          <w:tcPr>
            <w:tcW w:w="261" w:type="pct"/>
            <w:shd w:val="clear" w:color="auto" w:fill="auto"/>
            <w:vAlign w:val="center"/>
          </w:tcPr>
          <w:p w14:paraId="75768B12" w14:textId="6F77780D" w:rsidR="00A43B3F" w:rsidRPr="005331E7" w:rsidRDefault="00A43B3F" w:rsidP="00A43B3F">
            <w:pPr>
              <w:pStyle w:val="ab"/>
              <w:jc w:val="center"/>
              <w:rPr>
                <w:sz w:val="22"/>
                <w:szCs w:val="22"/>
              </w:rPr>
            </w:pPr>
            <w:r w:rsidRPr="005331E7">
              <w:rPr>
                <w:sz w:val="22"/>
                <w:szCs w:val="22"/>
              </w:rPr>
              <w:t>1</w:t>
            </w:r>
          </w:p>
        </w:tc>
        <w:tc>
          <w:tcPr>
            <w:tcW w:w="880" w:type="pct"/>
            <w:shd w:val="clear" w:color="auto" w:fill="auto"/>
            <w:vAlign w:val="center"/>
          </w:tcPr>
          <w:p w14:paraId="5FC23437" w14:textId="651B186F" w:rsidR="00A43B3F" w:rsidRPr="005331E7" w:rsidRDefault="00A43B3F" w:rsidP="00A43B3F">
            <w:pPr>
              <w:jc w:val="center"/>
              <w:rPr>
                <w:sz w:val="22"/>
              </w:rPr>
            </w:pPr>
            <w:r w:rsidRPr="005331E7">
              <w:rPr>
                <w:sz w:val="22"/>
                <w:szCs w:val="22"/>
              </w:rPr>
              <w:t>Котельная п. Новые Решеты</w:t>
            </w:r>
          </w:p>
        </w:tc>
        <w:tc>
          <w:tcPr>
            <w:tcW w:w="891" w:type="pct"/>
            <w:vMerge w:val="restart"/>
            <w:shd w:val="clear" w:color="auto" w:fill="auto"/>
            <w:vAlign w:val="center"/>
          </w:tcPr>
          <w:p w14:paraId="385A01D1" w14:textId="28E37058" w:rsidR="00A43B3F" w:rsidRPr="005331E7" w:rsidRDefault="00A43B3F" w:rsidP="00A43B3F">
            <w:pPr>
              <w:jc w:val="center"/>
              <w:rPr>
                <w:sz w:val="22"/>
              </w:rPr>
            </w:pPr>
            <w:r w:rsidRPr="005331E7">
              <w:rPr>
                <w:sz w:val="22"/>
              </w:rPr>
              <w:t>Вероятность безотказной работы системы теплоснабжения Р=0,9;</w:t>
            </w:r>
          </w:p>
          <w:p w14:paraId="70046E9D" w14:textId="77777777" w:rsidR="00A43B3F" w:rsidRPr="005331E7" w:rsidRDefault="00A43B3F" w:rsidP="00A43B3F">
            <w:pPr>
              <w:jc w:val="center"/>
              <w:rPr>
                <w:sz w:val="22"/>
              </w:rPr>
            </w:pPr>
            <w:r w:rsidRPr="005331E7">
              <w:rPr>
                <w:sz w:val="22"/>
              </w:rPr>
              <w:t>Коэффициент готовности Кг=0,97</w:t>
            </w:r>
          </w:p>
        </w:tc>
        <w:tc>
          <w:tcPr>
            <w:tcW w:w="595" w:type="pct"/>
            <w:shd w:val="clear" w:color="000000" w:fill="FFFFFF"/>
            <w:vAlign w:val="center"/>
          </w:tcPr>
          <w:p w14:paraId="665083FE" w14:textId="1024281E" w:rsidR="0058553E" w:rsidRPr="005331E7" w:rsidRDefault="0058553E" w:rsidP="00A43B3F">
            <w:pPr>
              <w:jc w:val="center"/>
              <w:rPr>
                <w:sz w:val="22"/>
              </w:rPr>
            </w:pPr>
            <w:r w:rsidRPr="005331E7">
              <w:rPr>
                <w:sz w:val="22"/>
              </w:rPr>
              <w:t>Р=0,99968;</w:t>
            </w:r>
          </w:p>
          <w:p w14:paraId="2A9A4700" w14:textId="763A1D1D" w:rsidR="00A43B3F" w:rsidRPr="005331E7" w:rsidRDefault="0058553E" w:rsidP="00A43B3F">
            <w:pPr>
              <w:jc w:val="center"/>
              <w:rPr>
                <w:sz w:val="22"/>
              </w:rPr>
            </w:pPr>
            <w:r w:rsidRPr="005331E7">
              <w:rPr>
                <w:sz w:val="22"/>
              </w:rPr>
              <w:t>Кг=0,999956</w:t>
            </w:r>
          </w:p>
        </w:tc>
        <w:tc>
          <w:tcPr>
            <w:tcW w:w="2373" w:type="pct"/>
            <w:shd w:val="clear" w:color="000000" w:fill="FFFFFF"/>
            <w:vAlign w:val="center"/>
          </w:tcPr>
          <w:p w14:paraId="7BA2909B" w14:textId="5193826C" w:rsidR="00A43B3F" w:rsidRPr="005331E7" w:rsidRDefault="00A43B3F" w:rsidP="00A43B3F">
            <w:pPr>
              <w:jc w:val="center"/>
              <w:rPr>
                <w:sz w:val="22"/>
              </w:rPr>
            </w:pPr>
            <w:r w:rsidRPr="005331E7">
              <w:rPr>
                <w:bCs/>
                <w:sz w:val="22"/>
              </w:rPr>
              <w:t xml:space="preserve">Вероятность безотказной работы системы соответствует нормативным требованиям, </w:t>
            </w:r>
            <w:r w:rsidRPr="005331E7">
              <w:rPr>
                <w:sz w:val="22"/>
              </w:rPr>
              <w:t xml:space="preserve">коэффициент готовности </w:t>
            </w:r>
            <w:r w:rsidRPr="005331E7">
              <w:rPr>
                <w:bCs/>
                <w:sz w:val="22"/>
              </w:rPr>
              <w:t>соответствует нормативным требованиям</w:t>
            </w:r>
          </w:p>
        </w:tc>
      </w:tr>
      <w:tr w:rsidR="00A43B3F" w:rsidRPr="005331E7" w14:paraId="7041843D" w14:textId="77777777" w:rsidTr="005B4D60">
        <w:trPr>
          <w:cantSplit/>
          <w:jc w:val="center"/>
        </w:trPr>
        <w:tc>
          <w:tcPr>
            <w:tcW w:w="261" w:type="pct"/>
            <w:shd w:val="clear" w:color="auto" w:fill="auto"/>
            <w:vAlign w:val="center"/>
          </w:tcPr>
          <w:p w14:paraId="6D1699A2" w14:textId="5B853D61" w:rsidR="00A43B3F" w:rsidRPr="005331E7" w:rsidRDefault="00A43B3F" w:rsidP="00A43B3F">
            <w:pPr>
              <w:pStyle w:val="ab"/>
              <w:jc w:val="center"/>
              <w:rPr>
                <w:sz w:val="22"/>
                <w:szCs w:val="22"/>
              </w:rPr>
            </w:pPr>
            <w:r w:rsidRPr="005331E7">
              <w:rPr>
                <w:sz w:val="22"/>
                <w:szCs w:val="22"/>
              </w:rPr>
              <w:t>2</w:t>
            </w:r>
          </w:p>
        </w:tc>
        <w:tc>
          <w:tcPr>
            <w:tcW w:w="880" w:type="pct"/>
            <w:shd w:val="clear" w:color="auto" w:fill="auto"/>
            <w:vAlign w:val="center"/>
          </w:tcPr>
          <w:p w14:paraId="1710D5D6" w14:textId="21909106" w:rsidR="00A43B3F" w:rsidRPr="005331E7" w:rsidRDefault="00A43B3F" w:rsidP="00A43B3F">
            <w:pPr>
              <w:jc w:val="center"/>
              <w:rPr>
                <w:sz w:val="22"/>
                <w:szCs w:val="22"/>
              </w:rPr>
            </w:pPr>
            <w:r w:rsidRPr="005331E7">
              <w:rPr>
                <w:sz w:val="22"/>
                <w:szCs w:val="22"/>
              </w:rPr>
              <w:t>Котельная РТП п. Новые Решеты</w:t>
            </w:r>
          </w:p>
        </w:tc>
        <w:tc>
          <w:tcPr>
            <w:tcW w:w="891" w:type="pct"/>
            <w:vMerge/>
            <w:shd w:val="clear" w:color="auto" w:fill="auto"/>
            <w:vAlign w:val="center"/>
          </w:tcPr>
          <w:p w14:paraId="7BE8417D" w14:textId="77777777" w:rsidR="00A43B3F" w:rsidRPr="005331E7" w:rsidRDefault="00A43B3F" w:rsidP="00A43B3F">
            <w:pPr>
              <w:jc w:val="center"/>
              <w:rPr>
                <w:sz w:val="22"/>
              </w:rPr>
            </w:pPr>
          </w:p>
        </w:tc>
        <w:tc>
          <w:tcPr>
            <w:tcW w:w="595" w:type="pct"/>
            <w:shd w:val="clear" w:color="000000" w:fill="FFFFFF"/>
            <w:vAlign w:val="center"/>
          </w:tcPr>
          <w:p w14:paraId="5C6D3ED3" w14:textId="5623D127" w:rsidR="0058553E" w:rsidRPr="005331E7" w:rsidRDefault="0058553E" w:rsidP="00A43B3F">
            <w:pPr>
              <w:jc w:val="center"/>
              <w:rPr>
                <w:sz w:val="22"/>
              </w:rPr>
            </w:pPr>
            <w:r w:rsidRPr="005331E7">
              <w:rPr>
                <w:sz w:val="22"/>
              </w:rPr>
              <w:t>Р=0,99325;</w:t>
            </w:r>
          </w:p>
          <w:p w14:paraId="182554F2" w14:textId="2E7BD740" w:rsidR="00A43B3F" w:rsidRPr="005331E7" w:rsidRDefault="0058553E" w:rsidP="00A43B3F">
            <w:pPr>
              <w:jc w:val="center"/>
              <w:rPr>
                <w:sz w:val="22"/>
              </w:rPr>
            </w:pPr>
            <w:r w:rsidRPr="005331E7">
              <w:rPr>
                <w:sz w:val="22"/>
              </w:rPr>
              <w:t>Кг=0,999835</w:t>
            </w:r>
          </w:p>
        </w:tc>
        <w:tc>
          <w:tcPr>
            <w:tcW w:w="2373" w:type="pct"/>
            <w:shd w:val="clear" w:color="000000" w:fill="FFFFFF"/>
            <w:vAlign w:val="center"/>
          </w:tcPr>
          <w:p w14:paraId="6B387731" w14:textId="11D4BDB2" w:rsidR="00A43B3F" w:rsidRPr="005331E7" w:rsidRDefault="0058553E" w:rsidP="00A43B3F">
            <w:pPr>
              <w:jc w:val="center"/>
              <w:rPr>
                <w:bCs/>
                <w:sz w:val="22"/>
              </w:rPr>
            </w:pPr>
            <w:r w:rsidRPr="005331E7">
              <w:rPr>
                <w:bCs/>
                <w:sz w:val="22"/>
              </w:rPr>
              <w:t xml:space="preserve">Вероятность безотказной работы системы соответствует нормативным требованиям, </w:t>
            </w:r>
            <w:r w:rsidRPr="005331E7">
              <w:rPr>
                <w:sz w:val="22"/>
              </w:rPr>
              <w:t xml:space="preserve">коэффициент готовности </w:t>
            </w:r>
            <w:r w:rsidRPr="005331E7">
              <w:rPr>
                <w:bCs/>
                <w:sz w:val="22"/>
              </w:rPr>
              <w:t>соответствует нормативным требованиям</w:t>
            </w:r>
          </w:p>
        </w:tc>
      </w:tr>
    </w:tbl>
    <w:p w14:paraId="4787A0FA" w14:textId="77777777" w:rsidR="00000613" w:rsidRPr="005331E7" w:rsidRDefault="00000613"/>
    <w:p w14:paraId="1EFFC7E8" w14:textId="6879934A" w:rsidR="00A134B9" w:rsidRPr="005331E7" w:rsidRDefault="00BD4BE4" w:rsidP="00033A25">
      <w:pPr>
        <w:ind w:firstLine="567"/>
      </w:pPr>
      <w:r w:rsidRPr="005331E7">
        <w:t xml:space="preserve">Вероятность безотказной работы </w:t>
      </w:r>
      <w:r w:rsidR="00033A25" w:rsidRPr="005331E7">
        <w:t>систем</w:t>
      </w:r>
      <w:r w:rsidR="00000613" w:rsidRPr="005331E7">
        <w:t>ы</w:t>
      </w:r>
      <w:r w:rsidR="00033A25" w:rsidRPr="005331E7">
        <w:t xml:space="preserve"> теплоснабжения </w:t>
      </w:r>
      <w:r w:rsidR="004D5A39" w:rsidRPr="005331E7">
        <w:t>соответствует</w:t>
      </w:r>
      <w:r w:rsidR="00A05CEA" w:rsidRPr="005331E7">
        <w:t xml:space="preserve"> нормативным требованиям.</w:t>
      </w:r>
      <w:r w:rsidR="00000613" w:rsidRPr="005331E7">
        <w:t xml:space="preserve"> </w:t>
      </w:r>
      <w:r w:rsidR="00033A25" w:rsidRPr="005331E7">
        <w:t>К</w:t>
      </w:r>
      <w:r w:rsidRPr="005331E7">
        <w:t>оэффициент готовности систем</w:t>
      </w:r>
      <w:r w:rsidR="00000613" w:rsidRPr="005331E7">
        <w:t>ы</w:t>
      </w:r>
      <w:r w:rsidRPr="005331E7">
        <w:t xml:space="preserve"> </w:t>
      </w:r>
      <w:r w:rsidR="008B0A5C" w:rsidRPr="005331E7">
        <w:t xml:space="preserve">теплоснабжения </w:t>
      </w:r>
      <w:r w:rsidR="004D5A39" w:rsidRPr="005331E7">
        <w:t>соответствует</w:t>
      </w:r>
      <w:r w:rsidR="00A05CEA" w:rsidRPr="005331E7">
        <w:t xml:space="preserve"> нормативным требованиям</w:t>
      </w:r>
      <w:r w:rsidRPr="005331E7">
        <w:t>. Для обеспечения надежного теплоснабжения потребителей рекомендуется</w:t>
      </w:r>
      <w:r w:rsidR="00AC356D" w:rsidRPr="005331E7">
        <w:t xml:space="preserve"> заменить изношенные участи тепловых сетей, а также</w:t>
      </w:r>
      <w:r w:rsidRPr="005331E7">
        <w:t xml:space="preserve"> своевременно проводить текущие и плановые ремонты объектов системы теплоснабжения.</w:t>
      </w:r>
    </w:p>
    <w:p w14:paraId="55A4C9FD" w14:textId="77777777" w:rsidR="00A134B9" w:rsidRPr="005331E7" w:rsidRDefault="00A134B9" w:rsidP="00BD4BE4">
      <w:pPr>
        <w:ind w:firstLine="567"/>
        <w:sectPr w:rsidR="00A134B9" w:rsidRPr="005331E7" w:rsidSect="00F83FC4">
          <w:pgSz w:w="16838" w:h="11906" w:orient="landscape"/>
          <w:pgMar w:top="851" w:right="1134" w:bottom="1134" w:left="1134" w:header="708" w:footer="708" w:gutter="0"/>
          <w:cols w:space="708"/>
          <w:docGrid w:linePitch="360"/>
        </w:sectPr>
      </w:pPr>
    </w:p>
    <w:p w14:paraId="2DE5C1AB" w14:textId="77777777" w:rsidR="009D61FF" w:rsidRPr="005331E7" w:rsidRDefault="00FC0CD1" w:rsidP="0006129B">
      <w:pPr>
        <w:pStyle w:val="31"/>
        <w:spacing w:line="240" w:lineRule="auto"/>
        <w:rPr>
          <w:rStyle w:val="ed"/>
        </w:rPr>
      </w:pPr>
      <w:bookmarkStart w:id="139" w:name="_Toc144017404"/>
      <w:r w:rsidRPr="005331E7">
        <w:rPr>
          <w:rStyle w:val="ed"/>
        </w:rPr>
        <w:lastRenderedPageBreak/>
        <w:t>9.1 П</w:t>
      </w:r>
      <w:r w:rsidR="00274C31" w:rsidRPr="005331E7">
        <w:rPr>
          <w:rStyle w:val="ed"/>
        </w:rPr>
        <w:t>оток отказов (частота отказов) участков тепловых сетей</w:t>
      </w:r>
      <w:bookmarkEnd w:id="139"/>
    </w:p>
    <w:p w14:paraId="62439BAE" w14:textId="77777777" w:rsidR="00544264" w:rsidRPr="005331E7" w:rsidRDefault="00544264" w:rsidP="0006129B">
      <w:pPr>
        <w:tabs>
          <w:tab w:val="left" w:pos="0"/>
        </w:tabs>
        <w:ind w:firstLine="567"/>
      </w:pPr>
      <w:r w:rsidRPr="005331E7">
        <w:t xml:space="preserve">Ограничений в подаче тепла не отмечено. </w:t>
      </w:r>
    </w:p>
    <w:p w14:paraId="56B844E4" w14:textId="77777777" w:rsidR="00544264" w:rsidRPr="005331E7" w:rsidRDefault="00544264" w:rsidP="0006129B">
      <w:pPr>
        <w:ind w:firstLine="567"/>
      </w:pPr>
      <w:r w:rsidRPr="005331E7">
        <w:t>Для обеспечения надежного теплоснабжения потребителей рекомендуется провести работы по реконструкции тепловых сетей с заменой изношенных участков. Ежегодная замена изношенных участков тепловых сетей позволит повысить надежность теплоснабжения, снизить вероятность возникновения аварийной ситуации, а также сократить потери тепловой энергии и теплоносителя в тепловых сетях.</w:t>
      </w:r>
    </w:p>
    <w:p w14:paraId="7637C122" w14:textId="77777777" w:rsidR="009D61FF" w:rsidRPr="005331E7" w:rsidRDefault="009D61FF" w:rsidP="0006129B">
      <w:pPr>
        <w:ind w:firstLine="709"/>
        <w:rPr>
          <w:b/>
        </w:rPr>
      </w:pPr>
    </w:p>
    <w:p w14:paraId="53F91B2E" w14:textId="77777777" w:rsidR="009D61FF" w:rsidRPr="005331E7" w:rsidRDefault="00FC0CD1" w:rsidP="0006129B">
      <w:pPr>
        <w:pStyle w:val="31"/>
        <w:spacing w:line="240" w:lineRule="auto"/>
        <w:rPr>
          <w:rStyle w:val="ed"/>
        </w:rPr>
      </w:pPr>
      <w:bookmarkStart w:id="140" w:name="_Toc144017405"/>
      <w:r w:rsidRPr="005331E7">
        <w:rPr>
          <w:rStyle w:val="ed"/>
        </w:rPr>
        <w:t>9.2 Ч</w:t>
      </w:r>
      <w:r w:rsidR="00274C31" w:rsidRPr="005331E7">
        <w:rPr>
          <w:rStyle w:val="ed"/>
        </w:rPr>
        <w:t>астота отключений потребителей</w:t>
      </w:r>
      <w:bookmarkEnd w:id="140"/>
    </w:p>
    <w:p w14:paraId="169487DC" w14:textId="77777777" w:rsidR="009D61FF" w:rsidRPr="005331E7" w:rsidRDefault="009D61FF" w:rsidP="0006129B">
      <w:pPr>
        <w:tabs>
          <w:tab w:val="left" w:pos="0"/>
        </w:tabs>
        <w:ind w:firstLine="567"/>
      </w:pPr>
      <w:r w:rsidRPr="005331E7">
        <w:t>Ограничений в подаче тепла не отмечено.</w:t>
      </w:r>
    </w:p>
    <w:p w14:paraId="5B2CB5B9" w14:textId="77777777" w:rsidR="009D61FF" w:rsidRPr="005331E7" w:rsidRDefault="009D61FF" w:rsidP="0006129B">
      <w:pPr>
        <w:ind w:firstLine="567"/>
      </w:pPr>
      <w:r w:rsidRPr="005331E7">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14:paraId="5D4459E4" w14:textId="77777777" w:rsidR="009D61FF" w:rsidRPr="005331E7" w:rsidRDefault="009D61FF" w:rsidP="0006129B">
      <w:pPr>
        <w:tabs>
          <w:tab w:val="left" w:pos="0"/>
        </w:tabs>
        <w:ind w:firstLine="709"/>
      </w:pPr>
    </w:p>
    <w:p w14:paraId="223957F2" w14:textId="77777777" w:rsidR="009D61FF" w:rsidRPr="005331E7" w:rsidRDefault="00FC0CD1" w:rsidP="0006129B">
      <w:pPr>
        <w:pStyle w:val="31"/>
        <w:spacing w:line="240" w:lineRule="auto"/>
        <w:rPr>
          <w:rStyle w:val="ed"/>
        </w:rPr>
      </w:pPr>
      <w:bookmarkStart w:id="141" w:name="_Toc144017406"/>
      <w:r w:rsidRPr="005331E7">
        <w:rPr>
          <w:rStyle w:val="ed"/>
        </w:rPr>
        <w:t>9.3 П</w:t>
      </w:r>
      <w:r w:rsidR="00274C31" w:rsidRPr="005331E7">
        <w:rPr>
          <w:rStyle w:val="ed"/>
        </w:rPr>
        <w:t>оток (частота) и время восстановления теплоснабжения потребителей после отключений</w:t>
      </w:r>
      <w:bookmarkEnd w:id="141"/>
    </w:p>
    <w:p w14:paraId="0CEFA9C5" w14:textId="54C2CDE2" w:rsidR="009D61FF" w:rsidRPr="005331E7" w:rsidRDefault="009D61FF" w:rsidP="0006129B">
      <w:pPr>
        <w:ind w:firstLine="567"/>
      </w:pPr>
      <w:r w:rsidRPr="005331E7">
        <w:t xml:space="preserve">Нормативное время восстановления тепловых сетей в зависимости от диаметра приведено в таблице </w:t>
      </w:r>
      <w:r w:rsidR="009A7941" w:rsidRPr="005331E7">
        <w:t>3</w:t>
      </w:r>
      <w:r w:rsidR="000608B8" w:rsidRPr="005331E7">
        <w:t>0</w:t>
      </w:r>
      <w:r w:rsidR="00356395" w:rsidRPr="005331E7">
        <w:t>.</w:t>
      </w:r>
    </w:p>
    <w:p w14:paraId="6150AFA6" w14:textId="77777777" w:rsidR="00F03211" w:rsidRPr="005331E7" w:rsidRDefault="00F03211" w:rsidP="0006129B">
      <w:pPr>
        <w:ind w:firstLine="567"/>
      </w:pPr>
    </w:p>
    <w:p w14:paraId="6F6F5F46" w14:textId="141EAE5D" w:rsidR="009D61FF" w:rsidRPr="005331E7" w:rsidRDefault="009D61FF" w:rsidP="0006129B">
      <w:pPr>
        <w:widowControl w:val="0"/>
        <w:adjustRightInd w:val="0"/>
        <w:textAlignment w:val="baseline"/>
        <w:rPr>
          <w:rFonts w:eastAsia="Microsoft YaHei"/>
          <w:bCs/>
        </w:rPr>
      </w:pPr>
      <w:r w:rsidRPr="005331E7">
        <w:rPr>
          <w:rFonts w:eastAsia="Microsoft YaHei"/>
          <w:bCs/>
          <w:spacing w:val="-5"/>
          <w:szCs w:val="18"/>
        </w:rPr>
        <w:t xml:space="preserve">Таблица </w:t>
      </w:r>
      <w:r w:rsidR="008A3CE6" w:rsidRPr="005331E7">
        <w:rPr>
          <w:rFonts w:eastAsia="Microsoft YaHei"/>
          <w:bCs/>
          <w:spacing w:val="-5"/>
          <w:szCs w:val="18"/>
        </w:rPr>
        <w:fldChar w:fldCharType="begin"/>
      </w:r>
      <w:r w:rsidRPr="005331E7">
        <w:rPr>
          <w:rFonts w:eastAsia="Microsoft YaHei"/>
          <w:bCs/>
          <w:spacing w:val="-5"/>
          <w:szCs w:val="18"/>
        </w:rPr>
        <w:instrText xml:space="preserve"> SEQ Таблица \* ARABIC </w:instrText>
      </w:r>
      <w:r w:rsidR="008A3CE6" w:rsidRPr="005331E7">
        <w:rPr>
          <w:rFonts w:eastAsia="Microsoft YaHei"/>
          <w:bCs/>
          <w:spacing w:val="-5"/>
          <w:szCs w:val="18"/>
        </w:rPr>
        <w:fldChar w:fldCharType="separate"/>
      </w:r>
      <w:r w:rsidR="00854D71" w:rsidRPr="005331E7">
        <w:rPr>
          <w:rFonts w:eastAsia="Microsoft YaHei"/>
          <w:bCs/>
          <w:noProof/>
          <w:spacing w:val="-5"/>
          <w:szCs w:val="18"/>
        </w:rPr>
        <w:t>30</w:t>
      </w:r>
      <w:r w:rsidR="008A3CE6" w:rsidRPr="005331E7">
        <w:rPr>
          <w:rFonts w:eastAsia="Microsoft YaHei"/>
          <w:bCs/>
          <w:noProof/>
          <w:spacing w:val="-5"/>
          <w:szCs w:val="18"/>
        </w:rPr>
        <w:fldChar w:fldCharType="end"/>
      </w:r>
      <w:r w:rsidRPr="005331E7">
        <w:rPr>
          <w:rFonts w:eastAsia="Microsoft YaHei"/>
          <w:bCs/>
          <w:szCs w:val="18"/>
        </w:rPr>
        <w:t xml:space="preserve"> </w:t>
      </w:r>
      <w:r w:rsidRPr="005331E7">
        <w:rPr>
          <w:rFonts w:eastAsia="Microsoft YaHei"/>
          <w:bCs/>
        </w:rPr>
        <w:t xml:space="preserve">– Нормативное время восстановления тепловых сетей в зависимости от диаметра </w:t>
      </w:r>
    </w:p>
    <w:tbl>
      <w:tblPr>
        <w:tblW w:w="5000" w:type="pct"/>
        <w:jc w:val="center"/>
        <w:tblLook w:val="0000" w:firstRow="0" w:lastRow="0" w:firstColumn="0" w:lastColumn="0" w:noHBand="0" w:noVBand="0"/>
      </w:tblPr>
      <w:tblGrid>
        <w:gridCol w:w="741"/>
        <w:gridCol w:w="4730"/>
        <w:gridCol w:w="4440"/>
      </w:tblGrid>
      <w:tr w:rsidR="00E73890" w:rsidRPr="005331E7" w14:paraId="5567C433" w14:textId="77777777" w:rsidTr="00CB0895">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1EA6F6D2" w14:textId="77777777" w:rsidR="00EE0FAC" w:rsidRPr="005331E7" w:rsidRDefault="00EE0FAC" w:rsidP="0006129B">
            <w:pPr>
              <w:jc w:val="center"/>
              <w:rPr>
                <w:sz w:val="22"/>
              </w:rPr>
            </w:pPr>
            <w:r w:rsidRPr="005331E7">
              <w:rPr>
                <w:sz w:val="22"/>
              </w:rPr>
              <w:t>№ п/п</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6578978" w14:textId="77777777" w:rsidR="00EE0FAC" w:rsidRPr="005331E7" w:rsidRDefault="00EE0FAC" w:rsidP="0006129B">
            <w:pPr>
              <w:jc w:val="center"/>
              <w:rPr>
                <w:sz w:val="22"/>
              </w:rPr>
            </w:pPr>
            <w:r w:rsidRPr="005331E7">
              <w:rPr>
                <w:sz w:val="22"/>
              </w:rPr>
              <w:t>Диаметр трубопровода</w:t>
            </w:r>
          </w:p>
        </w:tc>
        <w:tc>
          <w:tcPr>
            <w:tcW w:w="2240" w:type="pct"/>
            <w:tcBorders>
              <w:top w:val="single" w:sz="4" w:space="0" w:color="auto"/>
              <w:left w:val="nil"/>
              <w:bottom w:val="single" w:sz="4" w:space="0" w:color="auto"/>
              <w:right w:val="single" w:sz="4" w:space="0" w:color="auto"/>
            </w:tcBorders>
            <w:shd w:val="clear" w:color="auto" w:fill="FFFFFF"/>
            <w:vAlign w:val="center"/>
          </w:tcPr>
          <w:p w14:paraId="67417664" w14:textId="77777777" w:rsidR="00EE0FAC" w:rsidRPr="005331E7" w:rsidRDefault="00EE0FAC" w:rsidP="0006129B">
            <w:pPr>
              <w:jc w:val="center"/>
              <w:rPr>
                <w:sz w:val="22"/>
              </w:rPr>
            </w:pPr>
            <w:r w:rsidRPr="005331E7">
              <w:rPr>
                <w:sz w:val="22"/>
              </w:rPr>
              <w:t>Время восстановления, ч</w:t>
            </w:r>
          </w:p>
        </w:tc>
      </w:tr>
      <w:tr w:rsidR="00E73890" w:rsidRPr="005331E7" w14:paraId="40CFBBC5"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8DECB9F" w14:textId="77777777" w:rsidR="00EE0FAC" w:rsidRPr="005331E7" w:rsidRDefault="00EE0FAC" w:rsidP="0006129B">
            <w:pPr>
              <w:jc w:val="center"/>
              <w:rPr>
                <w:sz w:val="22"/>
              </w:rPr>
            </w:pPr>
            <w:r w:rsidRPr="005331E7">
              <w:rPr>
                <w:sz w:val="22"/>
              </w:rPr>
              <w:t>1</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6636463C" w14:textId="77777777" w:rsidR="00EE0FAC" w:rsidRPr="005331E7" w:rsidRDefault="00EE0FAC" w:rsidP="0006129B">
            <w:pPr>
              <w:jc w:val="center"/>
              <w:rPr>
                <w:sz w:val="22"/>
              </w:rPr>
            </w:pPr>
            <w:r w:rsidRPr="005331E7">
              <w:rPr>
                <w:sz w:val="22"/>
              </w:rPr>
              <w:t>До 300 мм</w:t>
            </w:r>
          </w:p>
        </w:tc>
        <w:tc>
          <w:tcPr>
            <w:tcW w:w="2240" w:type="pct"/>
            <w:tcBorders>
              <w:top w:val="single" w:sz="4" w:space="0" w:color="auto"/>
              <w:left w:val="nil"/>
              <w:bottom w:val="single" w:sz="4" w:space="0" w:color="auto"/>
              <w:right w:val="single" w:sz="4" w:space="0" w:color="auto"/>
            </w:tcBorders>
            <w:shd w:val="clear" w:color="auto" w:fill="FFFFFF"/>
          </w:tcPr>
          <w:p w14:paraId="4B3163D5" w14:textId="77777777" w:rsidR="00EE0FAC" w:rsidRPr="005331E7" w:rsidRDefault="00EE0FAC" w:rsidP="0006129B">
            <w:pPr>
              <w:jc w:val="center"/>
              <w:rPr>
                <w:sz w:val="22"/>
              </w:rPr>
            </w:pPr>
            <w:r w:rsidRPr="005331E7">
              <w:rPr>
                <w:sz w:val="22"/>
              </w:rPr>
              <w:t>15</w:t>
            </w:r>
          </w:p>
        </w:tc>
      </w:tr>
      <w:tr w:rsidR="00E73890" w:rsidRPr="005331E7" w14:paraId="59E55412"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7C6342CA" w14:textId="77777777" w:rsidR="00EE0FAC" w:rsidRPr="005331E7" w:rsidRDefault="00EE0FAC" w:rsidP="0006129B">
            <w:pPr>
              <w:jc w:val="center"/>
              <w:rPr>
                <w:sz w:val="22"/>
              </w:rPr>
            </w:pPr>
            <w:r w:rsidRPr="005331E7">
              <w:rPr>
                <w:sz w:val="22"/>
              </w:rPr>
              <w:t>2</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7063181" w14:textId="77777777" w:rsidR="00EE0FAC" w:rsidRPr="005331E7" w:rsidRDefault="00EE0FAC" w:rsidP="0006129B">
            <w:pPr>
              <w:jc w:val="center"/>
              <w:rPr>
                <w:sz w:val="22"/>
              </w:rPr>
            </w:pPr>
            <w:r w:rsidRPr="005331E7">
              <w:rPr>
                <w:sz w:val="22"/>
              </w:rPr>
              <w:t>400 мм</w:t>
            </w:r>
          </w:p>
        </w:tc>
        <w:tc>
          <w:tcPr>
            <w:tcW w:w="2240" w:type="pct"/>
            <w:tcBorders>
              <w:top w:val="single" w:sz="4" w:space="0" w:color="auto"/>
              <w:left w:val="nil"/>
              <w:bottom w:val="single" w:sz="4" w:space="0" w:color="auto"/>
              <w:right w:val="single" w:sz="4" w:space="0" w:color="auto"/>
            </w:tcBorders>
            <w:shd w:val="clear" w:color="auto" w:fill="FFFFFF"/>
          </w:tcPr>
          <w:p w14:paraId="13A5C78E" w14:textId="77777777" w:rsidR="00EE0FAC" w:rsidRPr="005331E7" w:rsidRDefault="00EE0FAC" w:rsidP="0006129B">
            <w:pPr>
              <w:jc w:val="center"/>
              <w:rPr>
                <w:sz w:val="22"/>
              </w:rPr>
            </w:pPr>
            <w:r w:rsidRPr="005331E7">
              <w:rPr>
                <w:sz w:val="22"/>
              </w:rPr>
              <w:t>18</w:t>
            </w:r>
          </w:p>
        </w:tc>
      </w:tr>
      <w:tr w:rsidR="00E73890" w:rsidRPr="005331E7" w14:paraId="653043C3"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4DD72D4D" w14:textId="77777777" w:rsidR="00EE0FAC" w:rsidRPr="005331E7" w:rsidRDefault="00EE0FAC" w:rsidP="0006129B">
            <w:pPr>
              <w:jc w:val="center"/>
              <w:rPr>
                <w:sz w:val="22"/>
              </w:rPr>
            </w:pPr>
            <w:r w:rsidRPr="005331E7">
              <w:rPr>
                <w:sz w:val="22"/>
              </w:rPr>
              <w:t>3</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52F1B8FD" w14:textId="77777777" w:rsidR="00EE0FAC" w:rsidRPr="005331E7" w:rsidRDefault="00EE0FAC" w:rsidP="0006129B">
            <w:pPr>
              <w:jc w:val="center"/>
              <w:rPr>
                <w:sz w:val="22"/>
              </w:rPr>
            </w:pPr>
            <w:r w:rsidRPr="005331E7">
              <w:rPr>
                <w:sz w:val="22"/>
              </w:rPr>
              <w:t>500 мм</w:t>
            </w:r>
          </w:p>
        </w:tc>
        <w:tc>
          <w:tcPr>
            <w:tcW w:w="2240" w:type="pct"/>
            <w:tcBorders>
              <w:top w:val="single" w:sz="4" w:space="0" w:color="auto"/>
              <w:left w:val="nil"/>
              <w:bottom w:val="single" w:sz="4" w:space="0" w:color="auto"/>
              <w:right w:val="single" w:sz="4" w:space="0" w:color="auto"/>
            </w:tcBorders>
            <w:shd w:val="clear" w:color="auto" w:fill="FFFFFF"/>
          </w:tcPr>
          <w:p w14:paraId="1E52AFD5" w14:textId="77777777" w:rsidR="00EE0FAC" w:rsidRPr="005331E7" w:rsidRDefault="00EE0FAC" w:rsidP="0006129B">
            <w:pPr>
              <w:jc w:val="center"/>
              <w:rPr>
                <w:sz w:val="22"/>
              </w:rPr>
            </w:pPr>
            <w:r w:rsidRPr="005331E7">
              <w:rPr>
                <w:sz w:val="22"/>
              </w:rPr>
              <w:t>22</w:t>
            </w:r>
          </w:p>
        </w:tc>
      </w:tr>
    </w:tbl>
    <w:p w14:paraId="07A47153" w14:textId="77777777" w:rsidR="009D61FF" w:rsidRPr="005331E7" w:rsidRDefault="009D61FF" w:rsidP="0006129B">
      <w:pPr>
        <w:ind w:firstLine="709"/>
        <w:rPr>
          <w:b/>
        </w:rPr>
      </w:pPr>
    </w:p>
    <w:p w14:paraId="4A9C3CB1" w14:textId="77777777" w:rsidR="009D61FF" w:rsidRPr="005331E7" w:rsidRDefault="00FC0CD1" w:rsidP="0006129B">
      <w:pPr>
        <w:pStyle w:val="31"/>
        <w:spacing w:line="240" w:lineRule="auto"/>
        <w:rPr>
          <w:rStyle w:val="ed"/>
        </w:rPr>
      </w:pPr>
      <w:bookmarkStart w:id="142" w:name="_Toc144017407"/>
      <w:r w:rsidRPr="005331E7">
        <w:rPr>
          <w:rStyle w:val="ed"/>
        </w:rPr>
        <w:t>9.4 Г</w:t>
      </w:r>
      <w:r w:rsidR="00274C31" w:rsidRPr="005331E7">
        <w:rPr>
          <w:rStyle w:val="ed"/>
        </w:rPr>
        <w:t>рафические материалы (карты-схемы тепловых сетей и зон ненормативной надежности и безопасности теплоснабжения)</w:t>
      </w:r>
      <w:bookmarkEnd w:id="142"/>
    </w:p>
    <w:p w14:paraId="66D12D56" w14:textId="5D7128FA" w:rsidR="003F5B9C" w:rsidRPr="005331E7" w:rsidRDefault="004D5A39" w:rsidP="004D5A39">
      <w:pPr>
        <w:ind w:firstLine="567"/>
      </w:pPr>
      <w:r w:rsidRPr="005331E7">
        <w:t>Вероятность безотказной работы систем</w:t>
      </w:r>
      <w:r w:rsidR="00000613" w:rsidRPr="005331E7">
        <w:t>ы</w:t>
      </w:r>
      <w:r w:rsidRPr="005331E7">
        <w:t xml:space="preserve"> теплоснабжения соответствует нормативным требованиям.</w:t>
      </w:r>
      <w:r w:rsidR="00000613" w:rsidRPr="005331E7">
        <w:t xml:space="preserve"> </w:t>
      </w:r>
      <w:r w:rsidR="003F5B9C" w:rsidRPr="005331E7">
        <w:t>Зоны действия котельн</w:t>
      </w:r>
      <w:r w:rsidR="00EB24B0" w:rsidRPr="005331E7">
        <w:t>ой</w:t>
      </w:r>
      <w:r w:rsidR="004E3267" w:rsidRPr="005331E7">
        <w:t xml:space="preserve"> приведен</w:t>
      </w:r>
      <w:r w:rsidR="00EB24B0" w:rsidRPr="005331E7">
        <w:t>а</w:t>
      </w:r>
      <w:r w:rsidR="004E3267" w:rsidRPr="005331E7">
        <w:t xml:space="preserve"> в Части 4 настоящих обосновывающих материалов.</w:t>
      </w:r>
    </w:p>
    <w:p w14:paraId="01C530AF" w14:textId="77777777" w:rsidR="00544264" w:rsidRPr="005331E7" w:rsidRDefault="00544264" w:rsidP="0006129B">
      <w:pPr>
        <w:ind w:firstLine="709"/>
        <w:rPr>
          <w:rStyle w:val="ed"/>
          <w:b/>
        </w:rPr>
      </w:pPr>
    </w:p>
    <w:p w14:paraId="04E96765" w14:textId="77777777" w:rsidR="009D61FF" w:rsidRPr="005331E7" w:rsidRDefault="00FC0CD1" w:rsidP="0006129B">
      <w:pPr>
        <w:pStyle w:val="31"/>
        <w:spacing w:line="240" w:lineRule="auto"/>
        <w:rPr>
          <w:rStyle w:val="ed"/>
        </w:rPr>
      </w:pPr>
      <w:bookmarkStart w:id="143" w:name="_Toc144017408"/>
      <w:r w:rsidRPr="005331E7">
        <w:rPr>
          <w:rStyle w:val="ed"/>
        </w:rPr>
        <w:t>9.5 Р</w:t>
      </w:r>
      <w:r w:rsidR="00274C31" w:rsidRPr="005331E7">
        <w:rPr>
          <w:rStyle w:val="ed"/>
        </w:rPr>
        <w:t>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143"/>
    </w:p>
    <w:p w14:paraId="09303B8E" w14:textId="77777777" w:rsidR="009D61FF" w:rsidRPr="005331E7" w:rsidRDefault="009D61FF" w:rsidP="0006129B">
      <w:pPr>
        <w:ind w:firstLine="567"/>
        <w:rPr>
          <w:rStyle w:val="ed"/>
        </w:rPr>
      </w:pPr>
      <w:r w:rsidRPr="005331E7">
        <w:rPr>
          <w:rStyle w:val="ed"/>
        </w:rPr>
        <w:t xml:space="preserve">Аварийных ситуаций расследование </w:t>
      </w:r>
      <w:r w:rsidR="003E6050" w:rsidRPr="005331E7">
        <w:rPr>
          <w:rStyle w:val="ed"/>
        </w:rPr>
        <w:t>причин,</w:t>
      </w:r>
      <w:r w:rsidRPr="005331E7">
        <w:rPr>
          <w:rStyle w:val="ed"/>
        </w:rPr>
        <w:t xml:space="preserve">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5331E7">
        <w:rPr>
          <w:rStyle w:val="ed"/>
        </w:rPr>
        <w:t>П</w:t>
      </w:r>
      <w:r w:rsidRPr="005331E7">
        <w:rPr>
          <w:rStyle w:val="ed"/>
        </w:rPr>
        <w:t xml:space="preserve">остановлением Правительства </w:t>
      </w:r>
      <w:r w:rsidR="0055093E" w:rsidRPr="005331E7">
        <w:rPr>
          <w:rStyle w:val="ed"/>
        </w:rPr>
        <w:t>РФ</w:t>
      </w:r>
      <w:r w:rsidRPr="005331E7">
        <w:rPr>
          <w:rStyle w:val="ed"/>
        </w:rPr>
        <w:t xml:space="preserve"> </w:t>
      </w:r>
      <w:r w:rsidR="00F0526D" w:rsidRPr="005331E7">
        <w:rPr>
          <w:rStyle w:val="ed"/>
        </w:rPr>
        <w:t xml:space="preserve">от </w:t>
      </w:r>
      <w:r w:rsidRPr="005331E7">
        <w:rPr>
          <w:rStyle w:val="ed"/>
        </w:rPr>
        <w:t>17</w:t>
      </w:r>
      <w:r w:rsidR="0055093E" w:rsidRPr="005331E7">
        <w:rPr>
          <w:rStyle w:val="ed"/>
        </w:rPr>
        <w:t>.10.</w:t>
      </w:r>
      <w:r w:rsidRPr="005331E7">
        <w:rPr>
          <w:rStyle w:val="ed"/>
        </w:rPr>
        <w:t>2015</w:t>
      </w:r>
      <w:r w:rsidR="00F0526D" w:rsidRPr="005331E7">
        <w:rPr>
          <w:rStyle w:val="ed"/>
        </w:rPr>
        <w:t xml:space="preserve"> </w:t>
      </w:r>
      <w:r w:rsidRPr="005331E7">
        <w:rPr>
          <w:rStyle w:val="ed"/>
        </w:rPr>
        <w:t>№</w:t>
      </w:r>
      <w:r w:rsidR="00F0526D" w:rsidRPr="005331E7">
        <w:rPr>
          <w:rStyle w:val="ed"/>
        </w:rPr>
        <w:t xml:space="preserve"> </w:t>
      </w:r>
      <w:r w:rsidRPr="005331E7">
        <w:rPr>
          <w:rStyle w:val="ed"/>
        </w:rPr>
        <w:t xml:space="preserve">1114 </w:t>
      </w:r>
      <w:r w:rsidR="0055093E" w:rsidRPr="005331E7">
        <w:rPr>
          <w:rStyle w:val="ed"/>
        </w:rPr>
        <w:t>«</w:t>
      </w:r>
      <w:r w:rsidRPr="005331E7">
        <w:rPr>
          <w:rStyle w:val="ed"/>
        </w:rPr>
        <w:t>О</w:t>
      </w:r>
      <w:r w:rsidR="00F0526D" w:rsidRPr="005331E7">
        <w:rPr>
          <w:rStyle w:val="ed"/>
        </w:rPr>
        <w:t xml:space="preserve"> </w:t>
      </w:r>
      <w:r w:rsidRPr="005331E7">
        <w:rPr>
          <w:rStyle w:val="ed"/>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w:t>
      </w:r>
      <w:r w:rsidR="0055093E" w:rsidRPr="005331E7">
        <w:rPr>
          <w:rStyle w:val="ed"/>
        </w:rPr>
        <w:t>энергетике»</w:t>
      </w:r>
      <w:r w:rsidR="003E6050" w:rsidRPr="005331E7">
        <w:rPr>
          <w:rStyle w:val="ed"/>
        </w:rPr>
        <w:t>,</w:t>
      </w:r>
      <w:r w:rsidRPr="005331E7">
        <w:rPr>
          <w:rStyle w:val="ed"/>
        </w:rPr>
        <w:t xml:space="preserve"> </w:t>
      </w:r>
      <w:r w:rsidR="004E3267" w:rsidRPr="005331E7">
        <w:rPr>
          <w:rStyle w:val="ed"/>
        </w:rPr>
        <w:t>зафиксировано</w:t>
      </w:r>
      <w:r w:rsidRPr="005331E7">
        <w:rPr>
          <w:rStyle w:val="ed"/>
        </w:rPr>
        <w:t xml:space="preserve"> не было</w:t>
      </w:r>
      <w:r w:rsidR="003E6050" w:rsidRPr="005331E7">
        <w:rPr>
          <w:rStyle w:val="ed"/>
        </w:rPr>
        <w:t>.</w:t>
      </w:r>
    </w:p>
    <w:p w14:paraId="1A6960FD" w14:textId="77777777" w:rsidR="00FC0CD1" w:rsidRPr="005331E7" w:rsidRDefault="00FC0CD1" w:rsidP="0006129B">
      <w:pPr>
        <w:ind w:firstLine="567"/>
        <w:rPr>
          <w:rStyle w:val="ed"/>
        </w:rPr>
      </w:pPr>
    </w:p>
    <w:p w14:paraId="57BA8D26" w14:textId="77777777" w:rsidR="000E66EF" w:rsidRPr="005331E7" w:rsidRDefault="00FC0CD1" w:rsidP="0006129B">
      <w:pPr>
        <w:pStyle w:val="31"/>
        <w:spacing w:line="240" w:lineRule="auto"/>
        <w:rPr>
          <w:rStyle w:val="ed"/>
        </w:rPr>
      </w:pPr>
      <w:bookmarkStart w:id="144" w:name="_Toc144017409"/>
      <w:r w:rsidRPr="005331E7">
        <w:rPr>
          <w:rStyle w:val="ed"/>
        </w:rPr>
        <w:lastRenderedPageBreak/>
        <w:t>9.6</w:t>
      </w:r>
      <w:r w:rsidR="000E66EF" w:rsidRPr="005331E7">
        <w:rPr>
          <w:rStyle w:val="ed"/>
        </w:rPr>
        <w:t xml:space="preserve"> </w:t>
      </w:r>
      <w:r w:rsidRPr="005331E7">
        <w:rPr>
          <w:rStyle w:val="ed"/>
        </w:rPr>
        <w:t>Р</w:t>
      </w:r>
      <w:r w:rsidR="00274C31" w:rsidRPr="005331E7">
        <w:rPr>
          <w:rStyle w:val="ed"/>
        </w:rPr>
        <w:t xml:space="preserve">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w:t>
      </w:r>
      <w:r w:rsidR="002F32A3" w:rsidRPr="005331E7">
        <w:rPr>
          <w:rStyle w:val="ed"/>
        </w:rPr>
        <w:t xml:space="preserve">9.5 </w:t>
      </w:r>
      <w:r w:rsidR="00274C31" w:rsidRPr="005331E7">
        <w:rPr>
          <w:rStyle w:val="ed"/>
        </w:rPr>
        <w:t>настоящей Части</w:t>
      </w:r>
      <w:bookmarkEnd w:id="144"/>
    </w:p>
    <w:p w14:paraId="2AC5C971" w14:textId="77777777" w:rsidR="000E66EF" w:rsidRPr="005331E7" w:rsidRDefault="000E66EF" w:rsidP="0006129B">
      <w:pPr>
        <w:ind w:firstLine="567"/>
        <w:rPr>
          <w:rStyle w:val="ed"/>
        </w:rPr>
      </w:pPr>
      <w:r w:rsidRPr="005331E7">
        <w:rPr>
          <w:rStyle w:val="ed"/>
        </w:rPr>
        <w:t>Аварийных ситуаций расследование причин</w:t>
      </w:r>
      <w:r w:rsidR="00287BF4" w:rsidRPr="005331E7">
        <w:rPr>
          <w:rStyle w:val="ed"/>
        </w:rPr>
        <w:t>,</w:t>
      </w:r>
      <w:r w:rsidRPr="005331E7">
        <w:rPr>
          <w:rStyle w:val="ed"/>
        </w:rPr>
        <w:t xml:space="preserve"> которых осуществляется федеральным ор</w:t>
      </w:r>
      <w:r w:rsidR="00287BF4" w:rsidRPr="005331E7">
        <w:rPr>
          <w:rStyle w:val="ed"/>
        </w:rPr>
        <w:t>ганом исполнительной власти и</w:t>
      </w:r>
      <w:r w:rsidRPr="005331E7">
        <w:rPr>
          <w:rStyle w:val="ed"/>
        </w:rPr>
        <w:t xml:space="preserve">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5331E7">
        <w:rPr>
          <w:rStyle w:val="ed"/>
        </w:rPr>
        <w:t>Постановлением Правительства РФ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E6050" w:rsidRPr="005331E7">
        <w:rPr>
          <w:rStyle w:val="ed"/>
        </w:rPr>
        <w:t>,</w:t>
      </w:r>
      <w:r w:rsidRPr="005331E7">
        <w:rPr>
          <w:rStyle w:val="ed"/>
        </w:rPr>
        <w:t xml:space="preserve"> </w:t>
      </w:r>
      <w:r w:rsidR="004E3267" w:rsidRPr="005331E7">
        <w:rPr>
          <w:rStyle w:val="ed"/>
        </w:rPr>
        <w:t>зафиксировано</w:t>
      </w:r>
      <w:r w:rsidRPr="005331E7">
        <w:rPr>
          <w:rStyle w:val="ed"/>
        </w:rPr>
        <w:t xml:space="preserve"> не было</w:t>
      </w:r>
      <w:r w:rsidR="003E6050" w:rsidRPr="005331E7">
        <w:rPr>
          <w:rStyle w:val="ed"/>
        </w:rPr>
        <w:t>.</w:t>
      </w:r>
    </w:p>
    <w:p w14:paraId="00CDB757" w14:textId="77777777" w:rsidR="00544264" w:rsidRPr="005331E7" w:rsidRDefault="00544264" w:rsidP="0006129B">
      <w:pPr>
        <w:ind w:firstLine="567"/>
      </w:pPr>
    </w:p>
    <w:p w14:paraId="6EFF3C6D" w14:textId="77777777" w:rsidR="00EA0D24" w:rsidRPr="005331E7" w:rsidRDefault="00FC0CD1" w:rsidP="0006129B">
      <w:pPr>
        <w:pStyle w:val="31"/>
        <w:spacing w:line="240" w:lineRule="auto"/>
      </w:pPr>
      <w:bookmarkStart w:id="145" w:name="_Toc32481149"/>
      <w:bookmarkStart w:id="146" w:name="_Toc144017410"/>
      <w:r w:rsidRPr="005331E7">
        <w:t xml:space="preserve">9.7 </w:t>
      </w:r>
      <w:r w:rsidR="00EA0D24" w:rsidRPr="005331E7">
        <w:t>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w:t>
      </w:r>
      <w:r w:rsidR="00787B99" w:rsidRPr="005331E7">
        <w:t xml:space="preserve">д </w:t>
      </w:r>
      <w:r w:rsidR="00EA0D24" w:rsidRPr="005331E7">
        <w:t xml:space="preserve">в эксплуатацию которых осуществлен в период, </w:t>
      </w:r>
      <w:r w:rsidR="00042A16" w:rsidRPr="005331E7">
        <w:t>предшествующий разработке (актуализации) схемы теплоснабжения</w:t>
      </w:r>
      <w:bookmarkEnd w:id="145"/>
      <w:bookmarkEnd w:id="146"/>
    </w:p>
    <w:p w14:paraId="50BE07CD" w14:textId="249E027E" w:rsidR="00EA0D24" w:rsidRPr="005331E7" w:rsidRDefault="007146EF" w:rsidP="0006129B">
      <w:pPr>
        <w:widowControl w:val="0"/>
        <w:tabs>
          <w:tab w:val="left" w:pos="4245"/>
        </w:tabs>
        <w:adjustRightInd w:val="0"/>
        <w:ind w:firstLine="567"/>
        <w:textAlignment w:val="baseline"/>
        <w:rPr>
          <w:rStyle w:val="ed"/>
          <w:rFonts w:eastAsia="Microsoft YaHei"/>
        </w:rPr>
      </w:pPr>
      <w:r w:rsidRPr="005331E7">
        <w:t xml:space="preserve">Раздел переработан </w:t>
      </w:r>
      <w:r w:rsidR="00095B0A" w:rsidRPr="005331E7">
        <w:t>с</w:t>
      </w:r>
      <w:r w:rsidR="00C479E2" w:rsidRPr="005331E7">
        <w:t xml:space="preserve"> </w:t>
      </w:r>
      <w:r w:rsidR="005D6D1F" w:rsidRPr="005331E7">
        <w:t>учетом требований методических указаний по разработке схем теплоснабжения.</w:t>
      </w:r>
    </w:p>
    <w:p w14:paraId="253E1F90" w14:textId="77777777" w:rsidR="009D61FF" w:rsidRPr="005331E7" w:rsidRDefault="009D61FF" w:rsidP="0006129B">
      <w:pPr>
        <w:pStyle w:val="21"/>
        <w:spacing w:line="240" w:lineRule="auto"/>
        <w:ind w:firstLine="567"/>
        <w:sectPr w:rsidR="009D61FF" w:rsidRPr="005331E7" w:rsidSect="00F83FC4">
          <w:pgSz w:w="11906" w:h="16838"/>
          <w:pgMar w:top="1134" w:right="851" w:bottom="1134" w:left="1134" w:header="708" w:footer="708" w:gutter="0"/>
          <w:cols w:space="708"/>
          <w:docGrid w:linePitch="360"/>
        </w:sectPr>
      </w:pPr>
    </w:p>
    <w:p w14:paraId="5B4D93DA" w14:textId="77777777" w:rsidR="003A5836" w:rsidRPr="005331E7" w:rsidRDefault="00274C31" w:rsidP="0006129B">
      <w:pPr>
        <w:pStyle w:val="21"/>
        <w:spacing w:line="240" w:lineRule="auto"/>
      </w:pPr>
      <w:bookmarkStart w:id="147" w:name="_Toc144017411"/>
      <w:r w:rsidRPr="005331E7">
        <w:lastRenderedPageBreak/>
        <w:t>Часть 10</w:t>
      </w:r>
      <w:r w:rsidR="003A5836" w:rsidRPr="005331E7">
        <w:t xml:space="preserve"> </w:t>
      </w:r>
      <w:bookmarkEnd w:id="119"/>
      <w:r w:rsidRPr="005331E7">
        <w:t xml:space="preserve">Технико-экономические показатели теплоснабжающих и </w:t>
      </w:r>
      <w:proofErr w:type="spellStart"/>
      <w:r w:rsidRPr="005331E7">
        <w:t>теплосетевых</w:t>
      </w:r>
      <w:proofErr w:type="spellEnd"/>
      <w:r w:rsidRPr="005331E7">
        <w:t xml:space="preserve"> организаций</w:t>
      </w:r>
      <w:bookmarkEnd w:id="147"/>
    </w:p>
    <w:p w14:paraId="4A2E0968" w14:textId="77777777" w:rsidR="003E6050" w:rsidRPr="005331E7" w:rsidRDefault="003E6050" w:rsidP="0006129B">
      <w:pPr>
        <w:pStyle w:val="31"/>
        <w:spacing w:line="240" w:lineRule="auto"/>
        <w:ind w:firstLine="709"/>
      </w:pPr>
      <w:bookmarkStart w:id="148" w:name="_Toc144017412"/>
      <w:r w:rsidRPr="005331E7">
        <w:t>10.1</w:t>
      </w:r>
      <w:r w:rsidR="00FC0CD1" w:rsidRPr="005331E7">
        <w:t xml:space="preserve"> Описание показателей хозяйственной деятельности теплоснабжающих и </w:t>
      </w:r>
      <w:proofErr w:type="spellStart"/>
      <w:r w:rsidR="00FC0CD1" w:rsidRPr="005331E7">
        <w:t>теплосетевых</w:t>
      </w:r>
      <w:proofErr w:type="spellEnd"/>
      <w:r w:rsidR="00FC0CD1" w:rsidRPr="005331E7">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00FC0CD1" w:rsidRPr="005331E7">
        <w:t>теплосетевыми</w:t>
      </w:r>
      <w:proofErr w:type="spellEnd"/>
      <w:r w:rsidR="00FC0CD1" w:rsidRPr="005331E7">
        <w:t xml:space="preserve"> организациями и органами регулирования</w:t>
      </w:r>
      <w:bookmarkEnd w:id="148"/>
    </w:p>
    <w:p w14:paraId="632BB43E" w14:textId="7B1A624C" w:rsidR="00544264" w:rsidRPr="005331E7" w:rsidRDefault="00544264" w:rsidP="0006129B">
      <w:pPr>
        <w:ind w:firstLine="709"/>
      </w:pPr>
      <w:r w:rsidRPr="005331E7">
        <w:t xml:space="preserve">Технико-экономические показатели работы </w:t>
      </w:r>
      <w:r w:rsidR="00CD56B7" w:rsidRPr="005331E7">
        <w:t xml:space="preserve">источника теплоснабжения </w:t>
      </w:r>
      <w:r w:rsidRPr="005331E7">
        <w:t>представлены в таблиц</w:t>
      </w:r>
      <w:r w:rsidR="00B27F1D" w:rsidRPr="005331E7">
        <w:t>е</w:t>
      </w:r>
      <w:r w:rsidR="00500E99" w:rsidRPr="005331E7">
        <w:t xml:space="preserve"> ниже</w:t>
      </w:r>
      <w:r w:rsidRPr="005331E7">
        <w:t>.</w:t>
      </w:r>
    </w:p>
    <w:p w14:paraId="1EAEAA15" w14:textId="77777777" w:rsidR="00767F52" w:rsidRPr="005331E7" w:rsidRDefault="00767F52" w:rsidP="0006129B">
      <w:pPr>
        <w:ind w:firstLine="709"/>
      </w:pPr>
    </w:p>
    <w:p w14:paraId="2DBFAF43" w14:textId="3EC6D6D0" w:rsidR="00544264" w:rsidRPr="005331E7" w:rsidRDefault="00544264"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31</w:t>
      </w:r>
      <w:r w:rsidR="008A3CE6" w:rsidRPr="005331E7">
        <w:rPr>
          <w:noProof/>
        </w:rPr>
        <w:fldChar w:fldCharType="end"/>
      </w:r>
      <w:r w:rsidRPr="005331E7">
        <w:t xml:space="preserve">- Базовые целевые показатели эффективности производства и отпуска тепловой энергии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340"/>
        <w:gridCol w:w="1183"/>
        <w:gridCol w:w="1298"/>
        <w:gridCol w:w="1049"/>
        <w:gridCol w:w="1803"/>
        <w:gridCol w:w="1009"/>
        <w:gridCol w:w="1208"/>
        <w:gridCol w:w="876"/>
        <w:gridCol w:w="876"/>
        <w:gridCol w:w="1220"/>
        <w:gridCol w:w="1354"/>
      </w:tblGrid>
      <w:tr w:rsidR="0022049E" w:rsidRPr="005331E7" w14:paraId="5CACDA9D" w14:textId="77777777" w:rsidTr="0058553E">
        <w:trPr>
          <w:cantSplit/>
          <w:trHeight w:val="255"/>
          <w:tblHeader/>
        </w:trPr>
        <w:tc>
          <w:tcPr>
            <w:tcW w:w="211" w:type="pct"/>
            <w:shd w:val="clear" w:color="auto" w:fill="auto"/>
            <w:vAlign w:val="center"/>
          </w:tcPr>
          <w:p w14:paraId="2DB369B1" w14:textId="77777777" w:rsidR="0022049E" w:rsidRPr="005331E7" w:rsidRDefault="0022049E" w:rsidP="0022049E">
            <w:pPr>
              <w:jc w:val="center"/>
              <w:rPr>
                <w:sz w:val="20"/>
                <w:szCs w:val="20"/>
              </w:rPr>
            </w:pPr>
            <w:r w:rsidRPr="005331E7">
              <w:rPr>
                <w:sz w:val="20"/>
                <w:szCs w:val="20"/>
              </w:rPr>
              <w:t>№ п/п</w:t>
            </w:r>
          </w:p>
        </w:tc>
        <w:tc>
          <w:tcPr>
            <w:tcW w:w="788" w:type="pct"/>
            <w:shd w:val="clear" w:color="auto" w:fill="auto"/>
            <w:noWrap/>
            <w:vAlign w:val="center"/>
          </w:tcPr>
          <w:p w14:paraId="56EA88A9" w14:textId="77777777" w:rsidR="0022049E" w:rsidRPr="005331E7" w:rsidRDefault="0022049E" w:rsidP="0022049E">
            <w:pPr>
              <w:jc w:val="center"/>
              <w:rPr>
                <w:sz w:val="20"/>
                <w:szCs w:val="20"/>
              </w:rPr>
            </w:pPr>
            <w:r w:rsidRPr="005331E7">
              <w:rPr>
                <w:sz w:val="20"/>
                <w:szCs w:val="20"/>
              </w:rPr>
              <w:t>Параметры</w:t>
            </w:r>
          </w:p>
        </w:tc>
        <w:tc>
          <w:tcPr>
            <w:tcW w:w="398" w:type="pct"/>
            <w:tcBorders>
              <w:bottom w:val="single" w:sz="4" w:space="0" w:color="auto"/>
            </w:tcBorders>
            <w:shd w:val="clear" w:color="auto" w:fill="auto"/>
            <w:noWrap/>
            <w:vAlign w:val="center"/>
          </w:tcPr>
          <w:p w14:paraId="7E89A1AB" w14:textId="77777777" w:rsidR="0022049E" w:rsidRPr="005331E7" w:rsidRDefault="0022049E" w:rsidP="0022049E">
            <w:pPr>
              <w:jc w:val="center"/>
              <w:rPr>
                <w:sz w:val="20"/>
                <w:szCs w:val="20"/>
              </w:rPr>
            </w:pPr>
            <w:r w:rsidRPr="005331E7">
              <w:rPr>
                <w:sz w:val="20"/>
                <w:szCs w:val="20"/>
              </w:rPr>
              <w:t>Установленная мощность котельной, Гкал/ч</w:t>
            </w:r>
          </w:p>
        </w:tc>
        <w:tc>
          <w:tcPr>
            <w:tcW w:w="437" w:type="pct"/>
            <w:tcBorders>
              <w:bottom w:val="single" w:sz="4" w:space="0" w:color="auto"/>
            </w:tcBorders>
            <w:shd w:val="clear" w:color="auto" w:fill="auto"/>
            <w:noWrap/>
            <w:vAlign w:val="center"/>
          </w:tcPr>
          <w:p w14:paraId="010C1B01" w14:textId="77777777" w:rsidR="0022049E" w:rsidRPr="005331E7" w:rsidRDefault="0022049E" w:rsidP="0022049E">
            <w:pPr>
              <w:jc w:val="center"/>
              <w:rPr>
                <w:sz w:val="20"/>
                <w:szCs w:val="20"/>
              </w:rPr>
            </w:pPr>
            <w:r w:rsidRPr="005331E7">
              <w:rPr>
                <w:sz w:val="20"/>
                <w:szCs w:val="20"/>
              </w:rPr>
              <w:t>Располагаемая мощность основного оборудования, Гкал/ч</w:t>
            </w:r>
          </w:p>
        </w:tc>
        <w:tc>
          <w:tcPr>
            <w:tcW w:w="353" w:type="pct"/>
            <w:tcBorders>
              <w:bottom w:val="single" w:sz="4" w:space="0" w:color="auto"/>
            </w:tcBorders>
            <w:shd w:val="clear" w:color="auto" w:fill="auto"/>
            <w:noWrap/>
            <w:vAlign w:val="center"/>
          </w:tcPr>
          <w:p w14:paraId="4874AED5" w14:textId="77777777" w:rsidR="0022049E" w:rsidRPr="005331E7" w:rsidRDefault="0022049E" w:rsidP="0022049E">
            <w:pPr>
              <w:jc w:val="center"/>
              <w:rPr>
                <w:sz w:val="20"/>
                <w:szCs w:val="20"/>
              </w:rPr>
            </w:pPr>
            <w:r w:rsidRPr="005331E7">
              <w:rPr>
                <w:sz w:val="20"/>
                <w:szCs w:val="20"/>
              </w:rPr>
              <w:t>Тепловая нагрузка, Гкал/ч</w:t>
            </w:r>
          </w:p>
        </w:tc>
        <w:tc>
          <w:tcPr>
            <w:tcW w:w="607" w:type="pct"/>
            <w:tcBorders>
              <w:bottom w:val="single" w:sz="4" w:space="0" w:color="auto"/>
            </w:tcBorders>
            <w:shd w:val="clear" w:color="auto" w:fill="auto"/>
            <w:noWrap/>
            <w:vAlign w:val="center"/>
          </w:tcPr>
          <w:p w14:paraId="3F64076F" w14:textId="77777777" w:rsidR="0022049E" w:rsidRPr="005331E7" w:rsidRDefault="0022049E" w:rsidP="0022049E">
            <w:pPr>
              <w:jc w:val="center"/>
              <w:rPr>
                <w:sz w:val="20"/>
                <w:szCs w:val="20"/>
              </w:rPr>
            </w:pPr>
            <w:r w:rsidRPr="005331E7">
              <w:rPr>
                <w:sz w:val="20"/>
                <w:szCs w:val="20"/>
              </w:rPr>
              <w:t>Вид топлива</w:t>
            </w:r>
          </w:p>
        </w:tc>
        <w:tc>
          <w:tcPr>
            <w:tcW w:w="340" w:type="pct"/>
            <w:tcBorders>
              <w:bottom w:val="single" w:sz="4" w:space="0" w:color="auto"/>
            </w:tcBorders>
            <w:shd w:val="clear" w:color="auto" w:fill="auto"/>
            <w:noWrap/>
            <w:vAlign w:val="center"/>
          </w:tcPr>
          <w:p w14:paraId="7B7DFB65" w14:textId="235CBB6C" w:rsidR="0022049E" w:rsidRPr="005331E7" w:rsidRDefault="0022049E" w:rsidP="0022049E">
            <w:pPr>
              <w:jc w:val="center"/>
              <w:rPr>
                <w:sz w:val="20"/>
                <w:szCs w:val="20"/>
              </w:rPr>
            </w:pPr>
            <w:r w:rsidRPr="005331E7">
              <w:rPr>
                <w:sz w:val="20"/>
                <w:szCs w:val="20"/>
              </w:rPr>
              <w:t>Выработка тепловой энергии</w:t>
            </w:r>
            <w:r w:rsidRPr="005331E7">
              <w:rPr>
                <w:bCs/>
                <w:sz w:val="20"/>
                <w:szCs w:val="20"/>
              </w:rPr>
              <w:t>,</w:t>
            </w:r>
            <w:r w:rsidRPr="005331E7">
              <w:rPr>
                <w:sz w:val="20"/>
                <w:szCs w:val="20"/>
              </w:rPr>
              <w:t xml:space="preserve"> </w:t>
            </w:r>
            <w:r w:rsidRPr="005331E7">
              <w:rPr>
                <w:bCs/>
                <w:sz w:val="20"/>
                <w:szCs w:val="20"/>
              </w:rPr>
              <w:t>Гк</w:t>
            </w:r>
            <w:r w:rsidRPr="005331E7">
              <w:rPr>
                <w:bCs/>
                <w:spacing w:val="-1"/>
                <w:sz w:val="20"/>
                <w:szCs w:val="20"/>
              </w:rPr>
              <w:t>а</w:t>
            </w:r>
            <w:r w:rsidRPr="005331E7">
              <w:rPr>
                <w:bCs/>
                <w:sz w:val="20"/>
                <w:szCs w:val="20"/>
              </w:rPr>
              <w:t>л</w:t>
            </w:r>
          </w:p>
        </w:tc>
        <w:tc>
          <w:tcPr>
            <w:tcW w:w="407" w:type="pct"/>
            <w:tcBorders>
              <w:bottom w:val="single" w:sz="4" w:space="0" w:color="auto"/>
            </w:tcBorders>
            <w:shd w:val="clear" w:color="auto" w:fill="auto"/>
            <w:noWrap/>
            <w:vAlign w:val="center"/>
          </w:tcPr>
          <w:p w14:paraId="60393E17" w14:textId="3D7F9F30" w:rsidR="0022049E" w:rsidRPr="005331E7" w:rsidRDefault="0022049E" w:rsidP="0022049E">
            <w:pPr>
              <w:jc w:val="center"/>
              <w:rPr>
                <w:sz w:val="20"/>
                <w:szCs w:val="20"/>
              </w:rPr>
            </w:pPr>
            <w:r w:rsidRPr="005331E7">
              <w:rPr>
                <w:sz w:val="20"/>
                <w:szCs w:val="20"/>
              </w:rPr>
              <w:t>Собственные нужды</w:t>
            </w:r>
            <w:r w:rsidRPr="005331E7">
              <w:rPr>
                <w:bCs/>
                <w:sz w:val="20"/>
                <w:szCs w:val="20"/>
              </w:rPr>
              <w:t>,</w:t>
            </w:r>
            <w:r w:rsidRPr="005331E7">
              <w:rPr>
                <w:sz w:val="20"/>
                <w:szCs w:val="20"/>
              </w:rPr>
              <w:t xml:space="preserve"> </w:t>
            </w:r>
            <w:r w:rsidRPr="005331E7">
              <w:rPr>
                <w:bCs/>
                <w:sz w:val="20"/>
                <w:szCs w:val="20"/>
              </w:rPr>
              <w:t>Гк</w:t>
            </w:r>
            <w:r w:rsidRPr="005331E7">
              <w:rPr>
                <w:bCs/>
                <w:spacing w:val="-1"/>
                <w:sz w:val="20"/>
                <w:szCs w:val="20"/>
              </w:rPr>
              <w:t>а</w:t>
            </w:r>
            <w:r w:rsidRPr="005331E7">
              <w:rPr>
                <w:bCs/>
                <w:sz w:val="20"/>
                <w:szCs w:val="20"/>
              </w:rPr>
              <w:t>л</w:t>
            </w:r>
          </w:p>
        </w:tc>
        <w:tc>
          <w:tcPr>
            <w:tcW w:w="295" w:type="pct"/>
            <w:tcBorders>
              <w:bottom w:val="single" w:sz="4" w:space="0" w:color="auto"/>
            </w:tcBorders>
            <w:vAlign w:val="center"/>
          </w:tcPr>
          <w:p w14:paraId="7387E5A7" w14:textId="6F612A1E" w:rsidR="0022049E" w:rsidRPr="005331E7" w:rsidRDefault="0022049E" w:rsidP="0022049E">
            <w:pPr>
              <w:jc w:val="center"/>
              <w:rPr>
                <w:sz w:val="20"/>
                <w:szCs w:val="20"/>
              </w:rPr>
            </w:pPr>
            <w:r w:rsidRPr="005331E7">
              <w:rPr>
                <w:sz w:val="20"/>
                <w:szCs w:val="20"/>
              </w:rPr>
              <w:t>Потери в тепловой сети</w:t>
            </w:r>
            <w:r w:rsidRPr="005331E7">
              <w:rPr>
                <w:bCs/>
                <w:sz w:val="20"/>
                <w:szCs w:val="20"/>
              </w:rPr>
              <w:t>,</w:t>
            </w:r>
            <w:r w:rsidRPr="005331E7">
              <w:rPr>
                <w:sz w:val="20"/>
                <w:szCs w:val="20"/>
              </w:rPr>
              <w:t xml:space="preserve"> </w:t>
            </w:r>
            <w:r w:rsidRPr="005331E7">
              <w:rPr>
                <w:bCs/>
                <w:sz w:val="20"/>
                <w:szCs w:val="20"/>
              </w:rPr>
              <w:t>Гк</w:t>
            </w:r>
            <w:r w:rsidRPr="005331E7">
              <w:rPr>
                <w:bCs/>
                <w:spacing w:val="-1"/>
                <w:sz w:val="20"/>
                <w:szCs w:val="20"/>
              </w:rPr>
              <w:t>а</w:t>
            </w:r>
            <w:r w:rsidRPr="005331E7">
              <w:rPr>
                <w:bCs/>
                <w:sz w:val="20"/>
                <w:szCs w:val="20"/>
              </w:rPr>
              <w:t>л</w:t>
            </w:r>
          </w:p>
        </w:tc>
        <w:tc>
          <w:tcPr>
            <w:tcW w:w="295" w:type="pct"/>
            <w:tcBorders>
              <w:bottom w:val="single" w:sz="4" w:space="0" w:color="auto"/>
            </w:tcBorders>
            <w:shd w:val="clear" w:color="auto" w:fill="auto"/>
            <w:noWrap/>
            <w:vAlign w:val="center"/>
          </w:tcPr>
          <w:p w14:paraId="0F0FDF76" w14:textId="5FD117B8" w:rsidR="0022049E" w:rsidRPr="005331E7" w:rsidRDefault="0022049E" w:rsidP="0022049E">
            <w:pPr>
              <w:jc w:val="center"/>
              <w:rPr>
                <w:sz w:val="20"/>
                <w:szCs w:val="20"/>
              </w:rPr>
            </w:pPr>
            <w:r w:rsidRPr="005331E7">
              <w:rPr>
                <w:sz w:val="20"/>
                <w:szCs w:val="20"/>
              </w:rPr>
              <w:t>Полезный отпуск, Гкал</w:t>
            </w:r>
          </w:p>
        </w:tc>
        <w:tc>
          <w:tcPr>
            <w:tcW w:w="411" w:type="pct"/>
            <w:tcBorders>
              <w:bottom w:val="single" w:sz="4" w:space="0" w:color="auto"/>
            </w:tcBorders>
            <w:shd w:val="clear" w:color="auto" w:fill="auto"/>
            <w:noWrap/>
            <w:vAlign w:val="center"/>
          </w:tcPr>
          <w:p w14:paraId="6EFC62F1" w14:textId="21652773" w:rsidR="0022049E" w:rsidRPr="005331E7" w:rsidRDefault="0022049E" w:rsidP="0022049E">
            <w:pPr>
              <w:jc w:val="center"/>
              <w:rPr>
                <w:sz w:val="20"/>
                <w:szCs w:val="20"/>
              </w:rPr>
            </w:pPr>
            <w:r w:rsidRPr="005331E7">
              <w:rPr>
                <w:sz w:val="20"/>
                <w:szCs w:val="20"/>
              </w:rPr>
              <w:t xml:space="preserve">Расход натурального топлива, (уголь - </w:t>
            </w:r>
            <w:proofErr w:type="spellStart"/>
            <w:r w:rsidRPr="005331E7">
              <w:rPr>
                <w:sz w:val="20"/>
                <w:szCs w:val="20"/>
              </w:rPr>
              <w:t>тн</w:t>
            </w:r>
            <w:proofErr w:type="spellEnd"/>
            <w:r w:rsidRPr="005331E7">
              <w:rPr>
                <w:sz w:val="20"/>
                <w:szCs w:val="20"/>
              </w:rPr>
              <w:t>)</w:t>
            </w:r>
          </w:p>
        </w:tc>
        <w:tc>
          <w:tcPr>
            <w:tcW w:w="456" w:type="pct"/>
            <w:tcBorders>
              <w:bottom w:val="single" w:sz="4" w:space="0" w:color="auto"/>
            </w:tcBorders>
            <w:shd w:val="clear" w:color="auto" w:fill="auto"/>
            <w:noWrap/>
            <w:vAlign w:val="center"/>
          </w:tcPr>
          <w:p w14:paraId="636CB6C7" w14:textId="77777777" w:rsidR="0022049E" w:rsidRPr="005331E7" w:rsidRDefault="0022049E" w:rsidP="0022049E">
            <w:pPr>
              <w:jc w:val="center"/>
              <w:rPr>
                <w:sz w:val="20"/>
                <w:szCs w:val="20"/>
              </w:rPr>
            </w:pPr>
            <w:r w:rsidRPr="005331E7">
              <w:rPr>
                <w:sz w:val="20"/>
                <w:szCs w:val="20"/>
              </w:rPr>
              <w:t xml:space="preserve">Удельный расход </w:t>
            </w:r>
            <w:proofErr w:type="spellStart"/>
            <w:r w:rsidRPr="005331E7">
              <w:rPr>
                <w:sz w:val="20"/>
                <w:szCs w:val="20"/>
              </w:rPr>
              <w:t>у.т</w:t>
            </w:r>
            <w:proofErr w:type="spellEnd"/>
            <w:r w:rsidRPr="005331E7">
              <w:rPr>
                <w:sz w:val="20"/>
                <w:szCs w:val="20"/>
              </w:rPr>
              <w:t xml:space="preserve">. на выработку тепловой энергии, </w:t>
            </w:r>
            <w:proofErr w:type="spellStart"/>
            <w:r w:rsidRPr="005331E7">
              <w:rPr>
                <w:sz w:val="20"/>
                <w:szCs w:val="20"/>
              </w:rPr>
              <w:t>кг.у.т</w:t>
            </w:r>
            <w:proofErr w:type="spellEnd"/>
            <w:r w:rsidRPr="005331E7">
              <w:rPr>
                <w:sz w:val="20"/>
                <w:szCs w:val="20"/>
              </w:rPr>
              <w:t>./Гкал</w:t>
            </w:r>
          </w:p>
        </w:tc>
      </w:tr>
      <w:tr w:rsidR="008C2F71" w:rsidRPr="005331E7" w14:paraId="5BE3A6E6" w14:textId="77777777" w:rsidTr="0058553E">
        <w:trPr>
          <w:cantSplit/>
          <w:trHeight w:val="255"/>
        </w:trPr>
        <w:tc>
          <w:tcPr>
            <w:tcW w:w="211" w:type="pct"/>
            <w:shd w:val="clear" w:color="auto" w:fill="auto"/>
            <w:vAlign w:val="center"/>
          </w:tcPr>
          <w:p w14:paraId="6E4BAF92" w14:textId="3DB6D633" w:rsidR="008C2F71" w:rsidRPr="005331E7" w:rsidRDefault="008C2F71" w:rsidP="008C2F71">
            <w:pPr>
              <w:pStyle w:val="ab"/>
              <w:jc w:val="center"/>
              <w:rPr>
                <w:sz w:val="22"/>
                <w:szCs w:val="22"/>
              </w:rPr>
            </w:pPr>
            <w:r w:rsidRPr="005331E7">
              <w:rPr>
                <w:sz w:val="22"/>
                <w:szCs w:val="22"/>
              </w:rPr>
              <w:t>1</w:t>
            </w:r>
          </w:p>
        </w:tc>
        <w:tc>
          <w:tcPr>
            <w:tcW w:w="788" w:type="pct"/>
            <w:tcBorders>
              <w:right w:val="single" w:sz="4" w:space="0" w:color="auto"/>
            </w:tcBorders>
            <w:shd w:val="clear" w:color="auto" w:fill="auto"/>
            <w:noWrap/>
            <w:vAlign w:val="center"/>
            <w:hideMark/>
          </w:tcPr>
          <w:p w14:paraId="689B5B83" w14:textId="15C71F98" w:rsidR="008C2F71" w:rsidRPr="005331E7" w:rsidRDefault="008C2F71" w:rsidP="008C2F71">
            <w:pPr>
              <w:jc w:val="center"/>
              <w:rPr>
                <w:sz w:val="22"/>
                <w:szCs w:val="22"/>
              </w:rPr>
            </w:pPr>
            <w:r w:rsidRPr="005331E7">
              <w:rPr>
                <w:sz w:val="22"/>
                <w:szCs w:val="22"/>
              </w:rPr>
              <w:t>Котельная п. Новые Решеты</w:t>
            </w:r>
          </w:p>
        </w:tc>
        <w:tc>
          <w:tcPr>
            <w:tcW w:w="3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B12AAF3" w14:textId="6C001C09" w:rsidR="008C2F71" w:rsidRPr="005331E7" w:rsidRDefault="008C2F71" w:rsidP="008C2F71">
            <w:pPr>
              <w:jc w:val="center"/>
              <w:rPr>
                <w:sz w:val="22"/>
                <w:szCs w:val="22"/>
              </w:rPr>
            </w:pPr>
            <w:r w:rsidRPr="005331E7">
              <w:rPr>
                <w:sz w:val="22"/>
                <w:szCs w:val="22"/>
              </w:rPr>
              <w:t>0,688</w:t>
            </w:r>
          </w:p>
        </w:tc>
        <w:tc>
          <w:tcPr>
            <w:tcW w:w="437" w:type="pct"/>
            <w:tcBorders>
              <w:top w:val="nil"/>
              <w:left w:val="nil"/>
              <w:bottom w:val="single" w:sz="8" w:space="0" w:color="auto"/>
              <w:right w:val="single" w:sz="8" w:space="0" w:color="auto"/>
            </w:tcBorders>
            <w:shd w:val="clear" w:color="auto" w:fill="auto"/>
            <w:noWrap/>
            <w:vAlign w:val="center"/>
          </w:tcPr>
          <w:p w14:paraId="0634F782" w14:textId="54B4EBA2" w:rsidR="008C2F71" w:rsidRPr="005331E7" w:rsidRDefault="008C2F71" w:rsidP="008C2F71">
            <w:pPr>
              <w:jc w:val="center"/>
              <w:rPr>
                <w:sz w:val="22"/>
                <w:szCs w:val="22"/>
              </w:rPr>
            </w:pPr>
            <w:r w:rsidRPr="005331E7">
              <w:rPr>
                <w:sz w:val="22"/>
                <w:szCs w:val="22"/>
              </w:rPr>
              <w:t>0,688</w:t>
            </w:r>
          </w:p>
        </w:tc>
        <w:tc>
          <w:tcPr>
            <w:tcW w:w="35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907F7CA" w14:textId="5B5865A0" w:rsidR="008C2F71" w:rsidRPr="005331E7" w:rsidRDefault="008C2F71" w:rsidP="008C2F71">
            <w:pPr>
              <w:jc w:val="center"/>
              <w:rPr>
                <w:sz w:val="22"/>
                <w:szCs w:val="22"/>
              </w:rPr>
            </w:pPr>
            <w:r w:rsidRPr="005331E7">
              <w:rPr>
                <w:sz w:val="22"/>
                <w:szCs w:val="22"/>
              </w:rPr>
              <w:t>0,369</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9D7C1" w14:textId="686C1D3F" w:rsidR="008C2F71" w:rsidRPr="005331E7" w:rsidRDefault="008C2F71" w:rsidP="008C2F71">
            <w:pPr>
              <w:jc w:val="center"/>
              <w:rPr>
                <w:sz w:val="22"/>
                <w:szCs w:val="22"/>
              </w:rPr>
            </w:pPr>
            <w:r w:rsidRPr="005331E7">
              <w:rPr>
                <w:sz w:val="22"/>
                <w:szCs w:val="22"/>
              </w:rPr>
              <w:t>уголь</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6B2A5" w14:textId="511FB7C5" w:rsidR="008C2F71" w:rsidRPr="005331E7" w:rsidRDefault="008C2F71" w:rsidP="008C2F71">
            <w:pPr>
              <w:jc w:val="center"/>
              <w:rPr>
                <w:sz w:val="22"/>
                <w:szCs w:val="22"/>
              </w:rPr>
            </w:pPr>
            <w:r w:rsidRPr="005331E7">
              <w:rPr>
                <w:sz w:val="22"/>
                <w:szCs w:val="22"/>
              </w:rPr>
              <w:t>269,7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FC707" w14:textId="48D9D3A9" w:rsidR="008C2F71" w:rsidRPr="005331E7" w:rsidRDefault="008C2F71" w:rsidP="008C2F71">
            <w:pPr>
              <w:jc w:val="center"/>
              <w:rPr>
                <w:sz w:val="22"/>
                <w:szCs w:val="22"/>
              </w:rPr>
            </w:pPr>
            <w:r w:rsidRPr="005331E7">
              <w:rPr>
                <w:sz w:val="22"/>
                <w:szCs w:val="22"/>
              </w:rPr>
              <w:t>7,2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E72FCB0" w14:textId="6799E517" w:rsidR="008C2F71" w:rsidRPr="005331E7" w:rsidRDefault="008C2F71" w:rsidP="008C2F71">
            <w:pPr>
              <w:jc w:val="center"/>
              <w:rPr>
                <w:sz w:val="22"/>
                <w:szCs w:val="22"/>
              </w:rPr>
            </w:pPr>
            <w:r w:rsidRPr="005331E7">
              <w:rPr>
                <w:sz w:val="22"/>
                <w:szCs w:val="22"/>
              </w:rPr>
              <w:t>47,04</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31B5B" w14:textId="15F69660" w:rsidR="008C2F71" w:rsidRPr="005331E7" w:rsidRDefault="008C2F71" w:rsidP="008C2F71">
            <w:pPr>
              <w:jc w:val="center"/>
              <w:rPr>
                <w:sz w:val="22"/>
                <w:szCs w:val="22"/>
              </w:rPr>
            </w:pPr>
            <w:r w:rsidRPr="005331E7">
              <w:rPr>
                <w:sz w:val="22"/>
                <w:szCs w:val="22"/>
              </w:rPr>
              <w:t>215,5</w:t>
            </w:r>
          </w:p>
        </w:tc>
        <w:tc>
          <w:tcPr>
            <w:tcW w:w="411" w:type="pct"/>
            <w:tcBorders>
              <w:top w:val="single" w:sz="4" w:space="0" w:color="auto"/>
              <w:left w:val="nil"/>
              <w:bottom w:val="single" w:sz="4" w:space="0" w:color="auto"/>
              <w:right w:val="nil"/>
            </w:tcBorders>
            <w:shd w:val="clear" w:color="auto" w:fill="auto"/>
            <w:noWrap/>
            <w:vAlign w:val="center"/>
          </w:tcPr>
          <w:p w14:paraId="27AD344C" w14:textId="42A8E153" w:rsidR="008C2F71" w:rsidRPr="005331E7" w:rsidRDefault="008C2F71" w:rsidP="008C2F71">
            <w:pPr>
              <w:jc w:val="center"/>
              <w:rPr>
                <w:sz w:val="22"/>
                <w:szCs w:val="22"/>
              </w:rPr>
            </w:pPr>
            <w:r w:rsidRPr="005331E7">
              <w:rPr>
                <w:sz w:val="22"/>
                <w:szCs w:val="22"/>
              </w:rPr>
              <w:t>107,97</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C10F7" w14:textId="13A12ABA" w:rsidR="008C2F71" w:rsidRPr="005331E7" w:rsidRDefault="008C2F71" w:rsidP="008C2F71">
            <w:pPr>
              <w:jc w:val="center"/>
              <w:rPr>
                <w:sz w:val="22"/>
                <w:szCs w:val="22"/>
              </w:rPr>
            </w:pPr>
            <w:r w:rsidRPr="005331E7">
              <w:rPr>
                <w:sz w:val="22"/>
                <w:szCs w:val="22"/>
              </w:rPr>
              <w:t>355,8</w:t>
            </w:r>
          </w:p>
        </w:tc>
      </w:tr>
      <w:tr w:rsidR="008C2F71" w:rsidRPr="005331E7" w14:paraId="13411529" w14:textId="77777777" w:rsidTr="0058553E">
        <w:trPr>
          <w:cantSplit/>
          <w:trHeight w:val="255"/>
        </w:trPr>
        <w:tc>
          <w:tcPr>
            <w:tcW w:w="211" w:type="pct"/>
            <w:shd w:val="clear" w:color="auto" w:fill="auto"/>
            <w:vAlign w:val="center"/>
          </w:tcPr>
          <w:p w14:paraId="4D144069" w14:textId="1313B4A2" w:rsidR="008C2F71" w:rsidRPr="005331E7" w:rsidRDefault="008C2F71" w:rsidP="008C2F71">
            <w:pPr>
              <w:pStyle w:val="ab"/>
              <w:jc w:val="center"/>
              <w:rPr>
                <w:sz w:val="22"/>
                <w:szCs w:val="22"/>
              </w:rPr>
            </w:pPr>
            <w:r w:rsidRPr="005331E7">
              <w:rPr>
                <w:sz w:val="22"/>
                <w:szCs w:val="22"/>
              </w:rPr>
              <w:t>2</w:t>
            </w:r>
          </w:p>
        </w:tc>
        <w:tc>
          <w:tcPr>
            <w:tcW w:w="788" w:type="pct"/>
            <w:tcBorders>
              <w:right w:val="single" w:sz="4" w:space="0" w:color="auto"/>
            </w:tcBorders>
            <w:shd w:val="clear" w:color="auto" w:fill="auto"/>
            <w:noWrap/>
            <w:vAlign w:val="center"/>
          </w:tcPr>
          <w:p w14:paraId="1CF7D430" w14:textId="760556FB" w:rsidR="008C2F71" w:rsidRPr="005331E7" w:rsidRDefault="008C2F71" w:rsidP="008C2F71">
            <w:pPr>
              <w:jc w:val="center"/>
              <w:rPr>
                <w:sz w:val="22"/>
                <w:szCs w:val="22"/>
              </w:rPr>
            </w:pPr>
            <w:r w:rsidRPr="005331E7">
              <w:rPr>
                <w:sz w:val="22"/>
                <w:szCs w:val="22"/>
              </w:rPr>
              <w:t>Котельная РТП п. Новые Решеты</w:t>
            </w:r>
          </w:p>
        </w:tc>
        <w:tc>
          <w:tcPr>
            <w:tcW w:w="398" w:type="pct"/>
            <w:tcBorders>
              <w:top w:val="nil"/>
              <w:left w:val="single" w:sz="8" w:space="0" w:color="auto"/>
              <w:bottom w:val="single" w:sz="8" w:space="0" w:color="auto"/>
              <w:right w:val="single" w:sz="8" w:space="0" w:color="auto"/>
            </w:tcBorders>
            <w:shd w:val="clear" w:color="auto" w:fill="auto"/>
            <w:noWrap/>
            <w:vAlign w:val="center"/>
          </w:tcPr>
          <w:p w14:paraId="6A93F952" w14:textId="3BC0816A" w:rsidR="008C2F71" w:rsidRPr="005331E7" w:rsidRDefault="008C2F71" w:rsidP="008C2F71">
            <w:pPr>
              <w:jc w:val="center"/>
              <w:rPr>
                <w:sz w:val="22"/>
                <w:szCs w:val="22"/>
              </w:rPr>
            </w:pPr>
            <w:r w:rsidRPr="005331E7">
              <w:rPr>
                <w:sz w:val="22"/>
                <w:szCs w:val="22"/>
              </w:rPr>
              <w:t>0,8</w:t>
            </w:r>
          </w:p>
        </w:tc>
        <w:tc>
          <w:tcPr>
            <w:tcW w:w="437" w:type="pct"/>
            <w:tcBorders>
              <w:top w:val="nil"/>
              <w:left w:val="nil"/>
              <w:bottom w:val="single" w:sz="8" w:space="0" w:color="auto"/>
              <w:right w:val="single" w:sz="8" w:space="0" w:color="auto"/>
            </w:tcBorders>
            <w:shd w:val="clear" w:color="auto" w:fill="auto"/>
            <w:noWrap/>
            <w:vAlign w:val="center"/>
          </w:tcPr>
          <w:p w14:paraId="49D0AE5B" w14:textId="633197FF" w:rsidR="008C2F71" w:rsidRPr="005331E7" w:rsidRDefault="008C2F71" w:rsidP="008C2F71">
            <w:pPr>
              <w:jc w:val="center"/>
              <w:rPr>
                <w:sz w:val="22"/>
                <w:szCs w:val="22"/>
              </w:rPr>
            </w:pPr>
            <w:r w:rsidRPr="005331E7">
              <w:rPr>
                <w:sz w:val="22"/>
                <w:szCs w:val="22"/>
              </w:rPr>
              <w:t>0,800</w:t>
            </w:r>
          </w:p>
        </w:tc>
        <w:tc>
          <w:tcPr>
            <w:tcW w:w="353" w:type="pct"/>
            <w:tcBorders>
              <w:top w:val="nil"/>
              <w:left w:val="nil"/>
              <w:bottom w:val="single" w:sz="8" w:space="0" w:color="000000"/>
              <w:right w:val="single" w:sz="8" w:space="0" w:color="000000"/>
            </w:tcBorders>
            <w:shd w:val="clear" w:color="auto" w:fill="auto"/>
            <w:noWrap/>
            <w:vAlign w:val="center"/>
          </w:tcPr>
          <w:p w14:paraId="65BDC4A7" w14:textId="3B480BC8" w:rsidR="008C2F71" w:rsidRPr="005331E7" w:rsidRDefault="008C2F71" w:rsidP="008C2F71">
            <w:pPr>
              <w:jc w:val="center"/>
              <w:rPr>
                <w:sz w:val="22"/>
                <w:szCs w:val="22"/>
              </w:rPr>
            </w:pPr>
            <w:r w:rsidRPr="005331E7">
              <w:rPr>
                <w:sz w:val="22"/>
                <w:szCs w:val="22"/>
              </w:rPr>
              <w:t>0,2</w:t>
            </w:r>
            <w:r w:rsidR="00D936FD" w:rsidRPr="005331E7">
              <w:rPr>
                <w:sz w:val="22"/>
                <w:szCs w:val="22"/>
              </w:rPr>
              <w:t>17</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2E3494" w14:textId="0E10EC02" w:rsidR="008C2F71" w:rsidRPr="005331E7" w:rsidRDefault="008C2F71" w:rsidP="008C2F71">
            <w:pPr>
              <w:jc w:val="center"/>
              <w:rPr>
                <w:sz w:val="22"/>
                <w:szCs w:val="22"/>
              </w:rPr>
            </w:pPr>
            <w:r w:rsidRPr="005331E7">
              <w:rPr>
                <w:sz w:val="22"/>
                <w:szCs w:val="22"/>
              </w:rPr>
              <w:t>уголь</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3D98C" w14:textId="2FF38D62" w:rsidR="008C2F71" w:rsidRPr="005331E7" w:rsidRDefault="008C2F71" w:rsidP="008C2F71">
            <w:pPr>
              <w:jc w:val="center"/>
              <w:rPr>
                <w:sz w:val="22"/>
                <w:szCs w:val="22"/>
              </w:rPr>
            </w:pPr>
            <w:r w:rsidRPr="005331E7">
              <w:rPr>
                <w:sz w:val="22"/>
                <w:szCs w:val="22"/>
              </w:rPr>
              <w:t>586,3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AA26" w14:textId="2D83BE65" w:rsidR="008C2F71" w:rsidRPr="005331E7" w:rsidRDefault="008C2F71" w:rsidP="008C2F71">
            <w:pPr>
              <w:jc w:val="center"/>
              <w:rPr>
                <w:sz w:val="22"/>
                <w:szCs w:val="22"/>
              </w:rPr>
            </w:pPr>
            <w:r w:rsidRPr="005331E7">
              <w:rPr>
                <w:sz w:val="22"/>
                <w:szCs w:val="22"/>
              </w:rPr>
              <w:t>27,92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5D548ED" w14:textId="322C01B5" w:rsidR="008C2F71" w:rsidRPr="005331E7" w:rsidRDefault="008C2F71" w:rsidP="008C2F71">
            <w:pPr>
              <w:jc w:val="center"/>
              <w:rPr>
                <w:sz w:val="22"/>
                <w:szCs w:val="22"/>
              </w:rPr>
            </w:pPr>
            <w:r w:rsidRPr="005331E7">
              <w:rPr>
                <w:sz w:val="22"/>
                <w:szCs w:val="22"/>
              </w:rPr>
              <w:t>87,21</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B6CC2" w14:textId="5D4A4E80" w:rsidR="008C2F71" w:rsidRPr="005331E7" w:rsidRDefault="008C2F71" w:rsidP="008C2F71">
            <w:pPr>
              <w:jc w:val="center"/>
              <w:rPr>
                <w:sz w:val="22"/>
                <w:szCs w:val="22"/>
              </w:rPr>
            </w:pPr>
            <w:r w:rsidRPr="005331E7">
              <w:rPr>
                <w:sz w:val="22"/>
                <w:szCs w:val="22"/>
              </w:rPr>
              <w:t>471,20</w:t>
            </w:r>
          </w:p>
        </w:tc>
        <w:tc>
          <w:tcPr>
            <w:tcW w:w="411" w:type="pct"/>
            <w:tcBorders>
              <w:top w:val="single" w:sz="4" w:space="0" w:color="auto"/>
              <w:left w:val="nil"/>
              <w:bottom w:val="single" w:sz="4" w:space="0" w:color="auto"/>
              <w:right w:val="nil"/>
            </w:tcBorders>
            <w:shd w:val="clear" w:color="auto" w:fill="auto"/>
            <w:noWrap/>
            <w:vAlign w:val="center"/>
          </w:tcPr>
          <w:p w14:paraId="68684550" w14:textId="63D912AE" w:rsidR="008C2F71" w:rsidRPr="005331E7" w:rsidRDefault="008C2F71" w:rsidP="008C2F71">
            <w:pPr>
              <w:jc w:val="center"/>
              <w:rPr>
                <w:sz w:val="22"/>
                <w:szCs w:val="22"/>
              </w:rPr>
            </w:pPr>
            <w:r w:rsidRPr="005331E7">
              <w:rPr>
                <w:sz w:val="22"/>
                <w:szCs w:val="22"/>
              </w:rPr>
              <w:t>812,00</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7EB0D" w14:textId="29BC7E30" w:rsidR="008C2F71" w:rsidRPr="005331E7" w:rsidRDefault="008C2F71" w:rsidP="008C2F71">
            <w:pPr>
              <w:jc w:val="center"/>
              <w:rPr>
                <w:sz w:val="22"/>
                <w:szCs w:val="22"/>
              </w:rPr>
            </w:pPr>
            <w:r w:rsidRPr="005331E7">
              <w:rPr>
                <w:sz w:val="22"/>
                <w:szCs w:val="22"/>
              </w:rPr>
              <w:t>355,8</w:t>
            </w:r>
          </w:p>
        </w:tc>
      </w:tr>
    </w:tbl>
    <w:p w14:paraId="25F99F3F" w14:textId="77777777" w:rsidR="00000613" w:rsidRPr="005331E7" w:rsidRDefault="00000613"/>
    <w:p w14:paraId="47F71F98" w14:textId="77777777" w:rsidR="0058553E" w:rsidRPr="005331E7" w:rsidRDefault="0058553E"/>
    <w:p w14:paraId="55D967BB" w14:textId="77777777" w:rsidR="00A134B9" w:rsidRPr="005331E7" w:rsidRDefault="00A134B9" w:rsidP="0006129B">
      <w:pPr>
        <w:pStyle w:val="Affb"/>
        <w:rPr>
          <w:szCs w:val="24"/>
        </w:rPr>
      </w:pPr>
    </w:p>
    <w:p w14:paraId="106D4FA5" w14:textId="77777777" w:rsidR="00FC0CD1" w:rsidRPr="005331E7" w:rsidRDefault="00FC0CD1" w:rsidP="0006129B">
      <w:pPr>
        <w:pStyle w:val="Affb"/>
        <w:contextualSpacing w:val="0"/>
        <w:sectPr w:rsidR="00FC0CD1" w:rsidRPr="005331E7" w:rsidSect="00F83FC4">
          <w:pgSz w:w="16838" w:h="11906" w:orient="landscape"/>
          <w:pgMar w:top="1134" w:right="851" w:bottom="1134" w:left="1134" w:header="708" w:footer="708" w:gutter="0"/>
          <w:cols w:space="708"/>
          <w:docGrid w:linePitch="360"/>
        </w:sectPr>
      </w:pPr>
    </w:p>
    <w:p w14:paraId="4C953732" w14:textId="77777777" w:rsidR="00FC0CD1" w:rsidRPr="005331E7" w:rsidRDefault="00FC0CD1" w:rsidP="0006129B">
      <w:pPr>
        <w:pStyle w:val="Affb"/>
        <w:contextualSpacing w:val="0"/>
      </w:pPr>
      <w:r w:rsidRPr="005331E7">
        <w:lastRenderedPageBreak/>
        <w:t xml:space="preserve">Раскрытие информации организациями, осуществляющими регулируемую деятельность в сфере теплоснабжения, производится согласно требованиям </w:t>
      </w:r>
      <w:r w:rsidR="0055093E" w:rsidRPr="005331E7">
        <w:t>П</w:t>
      </w:r>
      <w:r w:rsidRPr="005331E7">
        <w:t xml:space="preserve">остановления Правительства </w:t>
      </w:r>
      <w:r w:rsidR="0055093E" w:rsidRPr="005331E7">
        <w:t>РФ</w:t>
      </w:r>
      <w:r w:rsidRPr="005331E7">
        <w:t xml:space="preserve"> от </w:t>
      </w:r>
      <w:r w:rsidR="0055093E" w:rsidRPr="005331E7">
        <w:t>0</w:t>
      </w:r>
      <w:r w:rsidRPr="005331E7">
        <w:t>5</w:t>
      </w:r>
      <w:r w:rsidR="0055093E" w:rsidRPr="005331E7">
        <w:t>.07.2013</w:t>
      </w:r>
      <w:r w:rsidRPr="005331E7">
        <w:t xml:space="preserve"> №570 «О стандартах раскрытия информации теплоснабжающими организациями, </w:t>
      </w:r>
      <w:proofErr w:type="spellStart"/>
      <w:r w:rsidRPr="005331E7">
        <w:t>теплосетевыми</w:t>
      </w:r>
      <w:proofErr w:type="spellEnd"/>
      <w:r w:rsidRPr="005331E7">
        <w:t xml:space="preserve"> организациями и органами регулирования». Формы отчетности, заполненные в рамках стандартов раскрытия информации, должны находиться на сайтах теплоснабжающих организаций.</w:t>
      </w:r>
    </w:p>
    <w:p w14:paraId="1373533B" w14:textId="77777777" w:rsidR="00FC0CD1" w:rsidRPr="005331E7" w:rsidRDefault="00FC0CD1" w:rsidP="0006129B">
      <w:pPr>
        <w:pStyle w:val="Affb"/>
        <w:contextualSpacing w:val="0"/>
      </w:pPr>
      <w:r w:rsidRPr="005331E7">
        <w:t>Раскрытию подлежит следующая информация:</w:t>
      </w:r>
    </w:p>
    <w:p w14:paraId="4A4CBEA6" w14:textId="77777777" w:rsidR="00FC0CD1" w:rsidRPr="005331E7" w:rsidRDefault="002F32A3" w:rsidP="0006129B">
      <w:pPr>
        <w:pStyle w:val="Affb"/>
        <w:contextualSpacing w:val="0"/>
      </w:pPr>
      <w:r w:rsidRPr="005331E7">
        <w:t xml:space="preserve">1) </w:t>
      </w:r>
      <w:r w:rsidR="00FC0CD1" w:rsidRPr="005331E7">
        <w:t>регулируемой организации (общая информация);</w:t>
      </w:r>
    </w:p>
    <w:p w14:paraId="7D3AB354" w14:textId="77777777" w:rsidR="00FC0CD1" w:rsidRPr="005331E7" w:rsidRDefault="002F32A3" w:rsidP="0006129B">
      <w:pPr>
        <w:pStyle w:val="Affb"/>
        <w:contextualSpacing w:val="0"/>
      </w:pPr>
      <w:r w:rsidRPr="005331E7">
        <w:t xml:space="preserve">2) </w:t>
      </w:r>
      <w:r w:rsidR="00FC0CD1" w:rsidRPr="005331E7">
        <w:t>о ценах (тарифах) на регулируемые товары (услуги);</w:t>
      </w:r>
    </w:p>
    <w:p w14:paraId="4FFE933A" w14:textId="77777777" w:rsidR="00FC0CD1" w:rsidRPr="005331E7" w:rsidRDefault="002F32A3" w:rsidP="0006129B">
      <w:pPr>
        <w:pStyle w:val="Affb"/>
        <w:contextualSpacing w:val="0"/>
      </w:pPr>
      <w:r w:rsidRPr="005331E7">
        <w:t xml:space="preserve">3) </w:t>
      </w:r>
      <w:r w:rsidR="00FC0CD1" w:rsidRPr="005331E7">
        <w:t>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14:paraId="7462FFB1" w14:textId="77777777" w:rsidR="00FC0CD1" w:rsidRPr="005331E7" w:rsidRDefault="002F32A3" w:rsidP="0006129B">
      <w:pPr>
        <w:pStyle w:val="Affb"/>
        <w:contextualSpacing w:val="0"/>
      </w:pPr>
      <w:r w:rsidRPr="005331E7">
        <w:t xml:space="preserve">4) </w:t>
      </w:r>
      <w:r w:rsidR="00FC0CD1" w:rsidRPr="005331E7">
        <w:t>об основных потребительских характеристиках регулируемых товаров и услуг регулируемой организации;</w:t>
      </w:r>
    </w:p>
    <w:p w14:paraId="14F83186" w14:textId="77777777" w:rsidR="00FC0CD1" w:rsidRPr="005331E7" w:rsidRDefault="002F32A3" w:rsidP="0006129B">
      <w:pPr>
        <w:pStyle w:val="Affb"/>
        <w:contextualSpacing w:val="0"/>
      </w:pPr>
      <w:r w:rsidRPr="005331E7">
        <w:t xml:space="preserve">5) </w:t>
      </w:r>
      <w:r w:rsidR="00FC0CD1" w:rsidRPr="005331E7">
        <w:t>об инвестиционных программах регулируемой организации и отчетах об их реализации;</w:t>
      </w:r>
    </w:p>
    <w:p w14:paraId="10909DDA" w14:textId="77777777" w:rsidR="00FC0CD1" w:rsidRPr="005331E7" w:rsidRDefault="002F32A3" w:rsidP="0006129B">
      <w:pPr>
        <w:pStyle w:val="Affb"/>
        <w:contextualSpacing w:val="0"/>
      </w:pPr>
      <w:r w:rsidRPr="005331E7">
        <w:t xml:space="preserve">6) </w:t>
      </w:r>
      <w:r w:rsidR="00FC0CD1" w:rsidRPr="005331E7">
        <w:t>о наличии (отсутствии) технической возможности подключения (технологического присоединения) к системе теплоснабжения (горячего водоснабжения), а также о регистрации и ходе реализации заявок на подключение (технологическое присоединение) к системе теплоснабжения (горячего водоснабжения);</w:t>
      </w:r>
    </w:p>
    <w:p w14:paraId="17046234" w14:textId="77777777" w:rsidR="00FC0CD1" w:rsidRPr="005331E7" w:rsidRDefault="002F32A3" w:rsidP="0006129B">
      <w:pPr>
        <w:pStyle w:val="Affb"/>
        <w:contextualSpacing w:val="0"/>
      </w:pPr>
      <w:r w:rsidRPr="005331E7">
        <w:t xml:space="preserve">7) </w:t>
      </w:r>
      <w:r w:rsidR="00FC0CD1" w:rsidRPr="005331E7">
        <w:t>об условиях, на которых осуществляется поставка регулируемых товаров (оказание регулируемых услуг), и (или) об условиях договоров о подключении (технологическое присоединение) к системе теплоснабжения (горячего водоснабжения);</w:t>
      </w:r>
    </w:p>
    <w:p w14:paraId="1E382C99" w14:textId="77777777" w:rsidR="00FC0CD1" w:rsidRPr="005331E7" w:rsidRDefault="002F32A3" w:rsidP="0006129B">
      <w:pPr>
        <w:pStyle w:val="Affb"/>
        <w:contextualSpacing w:val="0"/>
      </w:pPr>
      <w:r w:rsidRPr="005331E7">
        <w:t xml:space="preserve">8) </w:t>
      </w:r>
      <w:r w:rsidR="00FC0CD1" w:rsidRPr="005331E7">
        <w:t>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(горячего водоснабжения);</w:t>
      </w:r>
    </w:p>
    <w:p w14:paraId="6C13BCE6" w14:textId="77777777" w:rsidR="00FC0CD1" w:rsidRPr="005331E7" w:rsidRDefault="002F32A3" w:rsidP="0006129B">
      <w:pPr>
        <w:pStyle w:val="Affb"/>
        <w:contextualSpacing w:val="0"/>
      </w:pPr>
      <w:r w:rsidRPr="005331E7">
        <w:t xml:space="preserve">9) </w:t>
      </w:r>
      <w:r w:rsidR="00FC0CD1" w:rsidRPr="005331E7">
        <w:t>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14:paraId="4C42C328" w14:textId="77777777" w:rsidR="00FC0CD1" w:rsidRPr="005331E7" w:rsidRDefault="002F32A3" w:rsidP="0006129B">
      <w:pPr>
        <w:pStyle w:val="Affb"/>
        <w:contextualSpacing w:val="0"/>
      </w:pPr>
      <w:r w:rsidRPr="005331E7">
        <w:t xml:space="preserve">10) </w:t>
      </w:r>
      <w:r w:rsidR="00FC0CD1" w:rsidRPr="005331E7">
        <w:t>о предложении регулируемой организации об установлении цен (тарифов) в сфере теплоснабжения (горячего водоснабжения).</w:t>
      </w:r>
    </w:p>
    <w:p w14:paraId="3845BC42" w14:textId="77777777" w:rsidR="00C317A5" w:rsidRPr="005331E7" w:rsidRDefault="00C317A5" w:rsidP="0006129B">
      <w:pPr>
        <w:pStyle w:val="Affb"/>
        <w:contextualSpacing w:val="0"/>
      </w:pPr>
    </w:p>
    <w:p w14:paraId="66540AF0" w14:textId="5B2165FA" w:rsidR="00EA0D24" w:rsidRPr="005331E7" w:rsidRDefault="00FC0CD1" w:rsidP="0006129B">
      <w:pPr>
        <w:pStyle w:val="31"/>
        <w:spacing w:line="240" w:lineRule="auto"/>
      </w:pPr>
      <w:bookmarkStart w:id="149" w:name="_Toc32481152"/>
      <w:bookmarkStart w:id="150" w:name="_Toc144017413"/>
      <w:bookmarkStart w:id="151" w:name="_Toc422303791"/>
      <w:r w:rsidRPr="005331E7">
        <w:t xml:space="preserve">10.2 </w:t>
      </w:r>
      <w:r w:rsidR="00EA0D24" w:rsidRPr="005331E7">
        <w:t xml:space="preserve">Изменения, произошедшие в технико-экономических показателях теплоснабжающих и </w:t>
      </w:r>
      <w:proofErr w:type="spellStart"/>
      <w:r w:rsidR="00EA0D24" w:rsidRPr="005331E7">
        <w:t>теплосетевых</w:t>
      </w:r>
      <w:proofErr w:type="spellEnd"/>
      <w:r w:rsidR="00EA0D24" w:rsidRPr="005331E7">
        <w:t xml:space="preserve"> организаций системы </w:t>
      </w:r>
      <w:r w:rsidR="008B0A5C" w:rsidRPr="005331E7">
        <w:t xml:space="preserve">теплоснабжения </w:t>
      </w:r>
      <w:r w:rsidR="000419EF">
        <w:rPr>
          <w:rStyle w:val="ed"/>
        </w:rPr>
        <w:t>поселения</w:t>
      </w:r>
      <w:r w:rsidR="00EA0D24" w:rsidRPr="005331E7">
        <w:t xml:space="preserve">, в период, </w:t>
      </w:r>
      <w:r w:rsidR="00042A16" w:rsidRPr="005331E7">
        <w:t>предшествующий разработке (актуализации) схемы теплоснабжения</w:t>
      </w:r>
      <w:bookmarkEnd w:id="149"/>
      <w:bookmarkEnd w:id="150"/>
    </w:p>
    <w:p w14:paraId="46AE85B3" w14:textId="5B802CA4" w:rsidR="0024105A" w:rsidRPr="005331E7" w:rsidRDefault="0024105A" w:rsidP="0024105A">
      <w:pPr>
        <w:pStyle w:val="Affb"/>
      </w:pPr>
      <w:r w:rsidRPr="005331E7">
        <w:t xml:space="preserve">С момента предыдущей актуализации схемы теплоснабжения </w:t>
      </w:r>
      <w:proofErr w:type="spellStart"/>
      <w:r w:rsidR="00EB5D89" w:rsidRPr="005331E7">
        <w:t>Новорешетовского</w:t>
      </w:r>
      <w:proofErr w:type="spellEnd"/>
      <w:r w:rsidRPr="005331E7">
        <w:t xml:space="preserve"> </w:t>
      </w:r>
      <w:r w:rsidR="007C3D44">
        <w:t>сельсовета Кочковского района</w:t>
      </w:r>
      <w:r w:rsidRPr="005331E7">
        <w:t xml:space="preserve"> Новосибирской области на 2013-2028 годы (актуализация на 2023 г.), утвержденную постановлением администрации Кочковского района Новосибирской области от 01.09.2022 </w:t>
      </w:r>
      <w:r w:rsidR="00C834C1" w:rsidRPr="005331E7">
        <w:t>№ 510-па</w:t>
      </w:r>
      <w:r w:rsidRPr="005331E7">
        <w:t>, значительных изменений в структуре системы теплоснабжения не произошло.</w:t>
      </w:r>
    </w:p>
    <w:p w14:paraId="0654A03F" w14:textId="5B7DF262" w:rsidR="008A011C" w:rsidRPr="005331E7" w:rsidRDefault="008A011C" w:rsidP="0006129B">
      <w:pPr>
        <w:widowControl w:val="0"/>
        <w:tabs>
          <w:tab w:val="left" w:pos="4245"/>
        </w:tabs>
        <w:adjustRightInd w:val="0"/>
        <w:ind w:firstLine="720"/>
        <w:textAlignment w:val="baseline"/>
      </w:pPr>
      <w:r w:rsidRPr="005331E7">
        <w:t xml:space="preserve">Раздел переработан с учетом требований методических указаний по разработке схем теплоснабжения. </w:t>
      </w:r>
    </w:p>
    <w:p w14:paraId="413486A8" w14:textId="1E6BD017" w:rsidR="00EA0D24" w:rsidRPr="005331E7" w:rsidRDefault="00EA0D24" w:rsidP="0006129B">
      <w:pPr>
        <w:widowControl w:val="0"/>
        <w:tabs>
          <w:tab w:val="left" w:pos="4245"/>
        </w:tabs>
        <w:adjustRightInd w:val="0"/>
        <w:ind w:firstLine="720"/>
        <w:textAlignment w:val="baseline"/>
      </w:pPr>
    </w:p>
    <w:p w14:paraId="171EC356" w14:textId="77777777" w:rsidR="001606FF" w:rsidRPr="005331E7" w:rsidRDefault="001606FF" w:rsidP="0006129B">
      <w:pPr>
        <w:sectPr w:rsidR="001606FF" w:rsidRPr="005331E7" w:rsidSect="00F83FC4">
          <w:pgSz w:w="11906" w:h="16838"/>
          <w:pgMar w:top="1134" w:right="851" w:bottom="1134" w:left="1134" w:header="708" w:footer="708" w:gutter="0"/>
          <w:cols w:space="708"/>
          <w:docGrid w:linePitch="360"/>
        </w:sectPr>
      </w:pPr>
    </w:p>
    <w:p w14:paraId="123867BA" w14:textId="77777777" w:rsidR="003A5836" w:rsidRPr="005331E7" w:rsidRDefault="00274C31" w:rsidP="0006129B">
      <w:pPr>
        <w:pStyle w:val="21"/>
        <w:spacing w:line="240" w:lineRule="auto"/>
      </w:pPr>
      <w:bookmarkStart w:id="152" w:name="_Toc144017414"/>
      <w:r w:rsidRPr="005331E7">
        <w:lastRenderedPageBreak/>
        <w:t>Часть 11</w:t>
      </w:r>
      <w:r w:rsidR="003A5836" w:rsidRPr="005331E7">
        <w:t xml:space="preserve"> </w:t>
      </w:r>
      <w:bookmarkEnd w:id="151"/>
      <w:r w:rsidRPr="005331E7">
        <w:t>Цены (тарифы) в сфере теплоснабжения</w:t>
      </w:r>
      <w:bookmarkEnd w:id="152"/>
    </w:p>
    <w:p w14:paraId="18F007DD" w14:textId="77777777" w:rsidR="00AB0258" w:rsidRPr="005331E7" w:rsidRDefault="00FC0CD1" w:rsidP="0006129B">
      <w:pPr>
        <w:pStyle w:val="31"/>
        <w:spacing w:line="240" w:lineRule="auto"/>
      </w:pPr>
      <w:bookmarkStart w:id="153" w:name="_Toc144017415"/>
      <w:bookmarkStart w:id="154" w:name="_Toc343877031"/>
      <w:r w:rsidRPr="005331E7">
        <w:t>11.1</w:t>
      </w:r>
      <w:r w:rsidR="00AB0258" w:rsidRPr="005331E7">
        <w:t xml:space="preserve"> </w:t>
      </w:r>
      <w:r w:rsidRPr="005331E7">
        <w:t>О</w:t>
      </w:r>
      <w:r w:rsidR="00274C31" w:rsidRPr="005331E7">
        <w:t xml:space="preserve">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00274C31" w:rsidRPr="005331E7">
        <w:t>теплосетевой</w:t>
      </w:r>
      <w:proofErr w:type="spellEnd"/>
      <w:r w:rsidR="00274C31" w:rsidRPr="005331E7">
        <w:t xml:space="preserve"> и теплоснабжающей организации с учетом последних 3 лет</w:t>
      </w:r>
      <w:bookmarkEnd w:id="153"/>
    </w:p>
    <w:p w14:paraId="4B6A7317" w14:textId="0A636394" w:rsidR="00033A25" w:rsidRPr="005331E7" w:rsidRDefault="00033A25" w:rsidP="00132CD5">
      <w:pPr>
        <w:ind w:firstLine="567"/>
      </w:pPr>
      <w:r w:rsidRPr="005331E7">
        <w:t>Величина тарифа на оказание услуг теплоснабжения на территории муниципального образования устанавливаются</w:t>
      </w:r>
      <w:r w:rsidR="00997F97" w:rsidRPr="005331E7">
        <w:t xml:space="preserve"> </w:t>
      </w:r>
      <w:r w:rsidR="00365579" w:rsidRPr="005331E7">
        <w:t>Департаментом по тарифам Новосибирской области</w:t>
      </w:r>
      <w:r w:rsidR="00997F97" w:rsidRPr="005331E7">
        <w:t xml:space="preserve">. </w:t>
      </w:r>
      <w:r w:rsidRPr="005331E7">
        <w:t>Сведения о тарифах на услуги теплоснабжения приведены в таблиц</w:t>
      </w:r>
      <w:r w:rsidR="002A3537" w:rsidRPr="005331E7">
        <w:t>е</w:t>
      </w:r>
      <w:r w:rsidRPr="005331E7">
        <w:t xml:space="preserve"> ниже.</w:t>
      </w:r>
    </w:p>
    <w:p w14:paraId="182A744D" w14:textId="77777777" w:rsidR="0058553E" w:rsidRPr="005331E7" w:rsidRDefault="0058553E" w:rsidP="00132CD5">
      <w:pPr>
        <w:ind w:firstLine="567"/>
      </w:pPr>
    </w:p>
    <w:p w14:paraId="6C578E92" w14:textId="77777777" w:rsidR="0058553E" w:rsidRPr="005331E7" w:rsidRDefault="0058553E" w:rsidP="0058553E">
      <w:pPr>
        <w:pStyle w:val="Affb"/>
        <w:ind w:firstLine="0"/>
      </w:pPr>
      <w:r w:rsidRPr="005331E7">
        <w:t xml:space="preserve">Таблица </w:t>
      </w:r>
      <w:fldSimple w:instr=" SEQ Таблица \* ARABIC ">
        <w:r w:rsidRPr="005331E7">
          <w:rPr>
            <w:noProof/>
          </w:rPr>
          <w:t>32</w:t>
        </w:r>
      </w:fldSimple>
      <w:r w:rsidRPr="005331E7">
        <w:t xml:space="preserve"> – Тарифы на тепловую энергию (мощность), поставляемую теплоснабжающими организациями потребителям на территории Кочковского района Новосибирской области, утв. приказом департамента по тарифам Новосибирской области от 15.12.2020 № 531-ТЭ</w:t>
      </w: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
        <w:gridCol w:w="3805"/>
        <w:gridCol w:w="1456"/>
        <w:gridCol w:w="1118"/>
        <w:gridCol w:w="1560"/>
        <w:gridCol w:w="1541"/>
      </w:tblGrid>
      <w:tr w:rsidR="0058553E" w:rsidRPr="005331E7" w14:paraId="1E61C648" w14:textId="77777777" w:rsidTr="00D340FC">
        <w:trPr>
          <w:cantSplit/>
          <w:tblHeader/>
        </w:trPr>
        <w:tc>
          <w:tcPr>
            <w:tcW w:w="590" w:type="dxa"/>
            <w:vMerge w:val="restart"/>
            <w:vAlign w:val="center"/>
          </w:tcPr>
          <w:p w14:paraId="76056CAC" w14:textId="77777777" w:rsidR="0058553E" w:rsidRPr="005331E7" w:rsidRDefault="0058553E" w:rsidP="00D340FC">
            <w:pPr>
              <w:jc w:val="center"/>
              <w:rPr>
                <w:rFonts w:ascii="Courier New" w:hAnsi="Courier New" w:cs="Courier New"/>
              </w:rPr>
            </w:pPr>
            <w:r w:rsidRPr="005331E7">
              <w:rPr>
                <w:sz w:val="22"/>
                <w:szCs w:val="22"/>
              </w:rPr>
              <w:t>№ п/п</w:t>
            </w:r>
          </w:p>
        </w:tc>
        <w:tc>
          <w:tcPr>
            <w:tcW w:w="3805" w:type="dxa"/>
            <w:vMerge w:val="restart"/>
            <w:vAlign w:val="center"/>
          </w:tcPr>
          <w:p w14:paraId="49270994" w14:textId="77777777" w:rsidR="0058553E" w:rsidRPr="005331E7" w:rsidRDefault="0058553E" w:rsidP="00D340FC">
            <w:pPr>
              <w:jc w:val="center"/>
              <w:rPr>
                <w:rFonts w:ascii="Courier New" w:hAnsi="Courier New" w:cs="Courier New"/>
              </w:rPr>
            </w:pPr>
            <w:r w:rsidRPr="005331E7">
              <w:rPr>
                <w:sz w:val="22"/>
                <w:szCs w:val="22"/>
              </w:rPr>
              <w:t>Наименование регулируемой организации</w:t>
            </w:r>
          </w:p>
        </w:tc>
        <w:tc>
          <w:tcPr>
            <w:tcW w:w="1456" w:type="dxa"/>
            <w:vMerge w:val="restart"/>
            <w:vAlign w:val="center"/>
          </w:tcPr>
          <w:p w14:paraId="79A75FC8" w14:textId="77777777" w:rsidR="0058553E" w:rsidRPr="005331E7" w:rsidRDefault="0058553E" w:rsidP="00D340FC">
            <w:pPr>
              <w:jc w:val="center"/>
              <w:rPr>
                <w:rFonts w:ascii="Courier New" w:hAnsi="Courier New" w:cs="Courier New"/>
              </w:rPr>
            </w:pPr>
            <w:r w:rsidRPr="005331E7">
              <w:rPr>
                <w:sz w:val="22"/>
                <w:szCs w:val="22"/>
              </w:rPr>
              <w:t>Вид тарифа</w:t>
            </w:r>
          </w:p>
        </w:tc>
        <w:tc>
          <w:tcPr>
            <w:tcW w:w="1118" w:type="dxa"/>
            <w:vMerge w:val="restart"/>
            <w:vAlign w:val="center"/>
          </w:tcPr>
          <w:p w14:paraId="251286E0" w14:textId="77777777" w:rsidR="0058553E" w:rsidRPr="005331E7" w:rsidRDefault="0058553E" w:rsidP="00D340FC">
            <w:pPr>
              <w:jc w:val="center"/>
              <w:rPr>
                <w:rFonts w:ascii="Courier New" w:hAnsi="Courier New" w:cs="Courier New"/>
              </w:rPr>
            </w:pPr>
            <w:r w:rsidRPr="005331E7">
              <w:rPr>
                <w:sz w:val="22"/>
                <w:szCs w:val="22"/>
              </w:rPr>
              <w:t>Год</w:t>
            </w:r>
          </w:p>
        </w:tc>
        <w:tc>
          <w:tcPr>
            <w:tcW w:w="3101" w:type="dxa"/>
            <w:gridSpan w:val="2"/>
            <w:vAlign w:val="center"/>
          </w:tcPr>
          <w:p w14:paraId="52CD05BB" w14:textId="77777777" w:rsidR="0058553E" w:rsidRPr="005331E7" w:rsidRDefault="0058553E" w:rsidP="00D340FC">
            <w:pPr>
              <w:jc w:val="center"/>
              <w:rPr>
                <w:rFonts w:ascii="Courier New" w:hAnsi="Courier New" w:cs="Courier New"/>
              </w:rPr>
            </w:pPr>
            <w:r w:rsidRPr="005331E7">
              <w:rPr>
                <w:sz w:val="22"/>
                <w:szCs w:val="22"/>
              </w:rPr>
              <w:t>Вода</w:t>
            </w:r>
          </w:p>
        </w:tc>
      </w:tr>
      <w:tr w:rsidR="0058553E" w:rsidRPr="005331E7" w14:paraId="19A0785D" w14:textId="77777777" w:rsidTr="00D340FC">
        <w:trPr>
          <w:cantSplit/>
          <w:tblHeader/>
        </w:trPr>
        <w:tc>
          <w:tcPr>
            <w:tcW w:w="590" w:type="dxa"/>
            <w:vMerge/>
            <w:vAlign w:val="center"/>
          </w:tcPr>
          <w:p w14:paraId="2800687D" w14:textId="77777777" w:rsidR="0058553E" w:rsidRPr="005331E7" w:rsidRDefault="0058553E" w:rsidP="00D340FC">
            <w:pPr>
              <w:jc w:val="center"/>
              <w:rPr>
                <w:rFonts w:ascii="Courier New" w:hAnsi="Courier New" w:cs="Courier New"/>
              </w:rPr>
            </w:pPr>
          </w:p>
        </w:tc>
        <w:tc>
          <w:tcPr>
            <w:tcW w:w="3805" w:type="dxa"/>
            <w:vMerge/>
            <w:vAlign w:val="center"/>
          </w:tcPr>
          <w:p w14:paraId="32B53CF5" w14:textId="77777777" w:rsidR="0058553E" w:rsidRPr="005331E7" w:rsidRDefault="0058553E" w:rsidP="00D340FC">
            <w:pPr>
              <w:jc w:val="center"/>
              <w:rPr>
                <w:rFonts w:ascii="Courier New" w:hAnsi="Courier New" w:cs="Courier New"/>
              </w:rPr>
            </w:pPr>
          </w:p>
        </w:tc>
        <w:tc>
          <w:tcPr>
            <w:tcW w:w="1456" w:type="dxa"/>
            <w:vMerge/>
            <w:vAlign w:val="center"/>
          </w:tcPr>
          <w:p w14:paraId="6DF049A9" w14:textId="77777777" w:rsidR="0058553E" w:rsidRPr="005331E7" w:rsidRDefault="0058553E" w:rsidP="00D340FC">
            <w:pPr>
              <w:jc w:val="center"/>
              <w:rPr>
                <w:rFonts w:ascii="Courier New" w:hAnsi="Courier New" w:cs="Courier New"/>
              </w:rPr>
            </w:pPr>
          </w:p>
        </w:tc>
        <w:tc>
          <w:tcPr>
            <w:tcW w:w="1118" w:type="dxa"/>
            <w:vMerge/>
            <w:vAlign w:val="center"/>
          </w:tcPr>
          <w:p w14:paraId="3646BD40" w14:textId="77777777" w:rsidR="0058553E" w:rsidRPr="005331E7" w:rsidRDefault="0058553E" w:rsidP="00D340FC">
            <w:pPr>
              <w:jc w:val="center"/>
              <w:rPr>
                <w:rFonts w:ascii="Courier New" w:hAnsi="Courier New" w:cs="Courier New"/>
              </w:rPr>
            </w:pPr>
          </w:p>
        </w:tc>
        <w:tc>
          <w:tcPr>
            <w:tcW w:w="1560" w:type="dxa"/>
            <w:vAlign w:val="bottom"/>
          </w:tcPr>
          <w:p w14:paraId="52D7069B" w14:textId="77777777" w:rsidR="0058553E" w:rsidRPr="005331E7" w:rsidRDefault="0058553E" w:rsidP="00D340FC">
            <w:pPr>
              <w:jc w:val="center"/>
              <w:rPr>
                <w:rFonts w:ascii="Courier New" w:hAnsi="Courier New" w:cs="Courier New"/>
              </w:rPr>
            </w:pPr>
            <w:r w:rsidRPr="005331E7">
              <w:rPr>
                <w:sz w:val="22"/>
                <w:szCs w:val="22"/>
              </w:rPr>
              <w:t>с 1 января по 30 июня</w:t>
            </w:r>
          </w:p>
        </w:tc>
        <w:tc>
          <w:tcPr>
            <w:tcW w:w="1541" w:type="dxa"/>
            <w:vAlign w:val="bottom"/>
          </w:tcPr>
          <w:p w14:paraId="1E2557A8" w14:textId="77777777" w:rsidR="0058553E" w:rsidRPr="005331E7" w:rsidRDefault="0058553E" w:rsidP="00D340FC">
            <w:pPr>
              <w:jc w:val="center"/>
              <w:rPr>
                <w:rFonts w:ascii="Courier New" w:hAnsi="Courier New" w:cs="Courier New"/>
              </w:rPr>
            </w:pPr>
            <w:r w:rsidRPr="005331E7">
              <w:rPr>
                <w:sz w:val="22"/>
                <w:szCs w:val="22"/>
              </w:rPr>
              <w:t>с 1 июля по 31 декабря</w:t>
            </w:r>
          </w:p>
        </w:tc>
      </w:tr>
      <w:tr w:rsidR="0058553E" w:rsidRPr="005331E7" w14:paraId="30E40324" w14:textId="77777777" w:rsidTr="00D340FC">
        <w:trPr>
          <w:cantSplit/>
        </w:trPr>
        <w:tc>
          <w:tcPr>
            <w:tcW w:w="590" w:type="dxa"/>
            <w:vMerge w:val="restart"/>
            <w:vAlign w:val="center"/>
          </w:tcPr>
          <w:p w14:paraId="79477EDC" w14:textId="12D0E10B" w:rsidR="0058553E" w:rsidRPr="005331E7" w:rsidRDefault="0058553E" w:rsidP="00D340FC">
            <w:pPr>
              <w:jc w:val="center"/>
              <w:rPr>
                <w:rFonts w:ascii="Courier New" w:hAnsi="Courier New" w:cs="Courier New"/>
              </w:rPr>
            </w:pPr>
            <w:r w:rsidRPr="005331E7">
              <w:rPr>
                <w:sz w:val="22"/>
                <w:szCs w:val="22"/>
              </w:rPr>
              <w:t>1.</w:t>
            </w:r>
          </w:p>
        </w:tc>
        <w:tc>
          <w:tcPr>
            <w:tcW w:w="3805" w:type="dxa"/>
            <w:vMerge w:val="restart"/>
            <w:vAlign w:val="center"/>
          </w:tcPr>
          <w:p w14:paraId="50C0FEFC" w14:textId="77777777" w:rsidR="003B695F" w:rsidRPr="005331E7" w:rsidRDefault="003B695F" w:rsidP="003B695F">
            <w:pPr>
              <w:jc w:val="center"/>
              <w:rPr>
                <w:sz w:val="22"/>
                <w:szCs w:val="22"/>
              </w:rPr>
            </w:pPr>
            <w:r w:rsidRPr="005331E7">
              <w:rPr>
                <w:sz w:val="22"/>
                <w:szCs w:val="22"/>
              </w:rPr>
              <w:t>Муниципальное унитарное предприятие «Управляющая компания жилищно-коммунального хозяйства» (ОГРН 1125456000361,</w:t>
            </w:r>
          </w:p>
          <w:p w14:paraId="1702E9FB" w14:textId="77777777" w:rsidR="003B695F" w:rsidRPr="005331E7" w:rsidRDefault="003B695F" w:rsidP="003B695F">
            <w:pPr>
              <w:jc w:val="center"/>
              <w:rPr>
                <w:sz w:val="22"/>
                <w:szCs w:val="22"/>
              </w:rPr>
            </w:pPr>
            <w:r w:rsidRPr="005331E7">
              <w:rPr>
                <w:sz w:val="22"/>
                <w:szCs w:val="22"/>
              </w:rPr>
              <w:t>ИНН 5426104167)</w:t>
            </w:r>
          </w:p>
          <w:p w14:paraId="46DABA9A" w14:textId="65D71341" w:rsidR="0058553E" w:rsidRPr="005331E7" w:rsidRDefault="003B695F" w:rsidP="003B695F">
            <w:pPr>
              <w:jc w:val="center"/>
              <w:rPr>
                <w:rFonts w:ascii="Courier New" w:hAnsi="Courier New" w:cs="Courier New"/>
              </w:rPr>
            </w:pPr>
            <w:r w:rsidRPr="005331E7">
              <w:rPr>
                <w:sz w:val="22"/>
                <w:szCs w:val="22"/>
              </w:rPr>
              <w:t>в системе теплоснабжения, источником тепловой энергии в которой является котельная, расположенная по адресу: Новосибирская область, Кочковский район, поселок Новые Решеты; (</w:t>
            </w:r>
            <w:proofErr w:type="spellStart"/>
            <w:r w:rsidRPr="005331E7">
              <w:rPr>
                <w:sz w:val="22"/>
                <w:szCs w:val="22"/>
              </w:rPr>
              <w:t>Новорешетовский</w:t>
            </w:r>
            <w:proofErr w:type="spellEnd"/>
            <w:r w:rsidRPr="005331E7">
              <w:rPr>
                <w:sz w:val="22"/>
                <w:szCs w:val="22"/>
              </w:rPr>
              <w:t xml:space="preserve"> сельсовет)</w:t>
            </w:r>
          </w:p>
        </w:tc>
        <w:tc>
          <w:tcPr>
            <w:tcW w:w="5675" w:type="dxa"/>
            <w:gridSpan w:val="4"/>
            <w:vAlign w:val="bottom"/>
          </w:tcPr>
          <w:p w14:paraId="50358960" w14:textId="77777777" w:rsidR="0058553E" w:rsidRPr="005331E7" w:rsidRDefault="0058553E" w:rsidP="00D340FC">
            <w:pPr>
              <w:jc w:val="center"/>
              <w:rPr>
                <w:rFonts w:ascii="Courier New" w:hAnsi="Courier New" w:cs="Courier New"/>
              </w:rPr>
            </w:pPr>
            <w:r w:rsidRPr="005331E7">
              <w:rPr>
                <w:sz w:val="22"/>
                <w:szCs w:val="22"/>
              </w:rPr>
              <w:t>Для потребителей, в случае отсутствия дифференциации тарифов по схеме подключения</w:t>
            </w:r>
          </w:p>
        </w:tc>
      </w:tr>
      <w:tr w:rsidR="0058553E" w:rsidRPr="005331E7" w14:paraId="75D87FD3" w14:textId="77777777" w:rsidTr="00D340FC">
        <w:trPr>
          <w:cantSplit/>
        </w:trPr>
        <w:tc>
          <w:tcPr>
            <w:tcW w:w="590" w:type="dxa"/>
            <w:vMerge/>
            <w:vAlign w:val="center"/>
          </w:tcPr>
          <w:p w14:paraId="365938B2" w14:textId="77777777" w:rsidR="0058553E" w:rsidRPr="005331E7" w:rsidRDefault="0058553E" w:rsidP="00D340FC">
            <w:pPr>
              <w:jc w:val="center"/>
              <w:rPr>
                <w:rFonts w:ascii="Courier New" w:hAnsi="Courier New" w:cs="Courier New"/>
              </w:rPr>
            </w:pPr>
          </w:p>
        </w:tc>
        <w:tc>
          <w:tcPr>
            <w:tcW w:w="3805" w:type="dxa"/>
            <w:vMerge/>
            <w:vAlign w:val="center"/>
          </w:tcPr>
          <w:p w14:paraId="17E0DC7C" w14:textId="77777777" w:rsidR="0058553E" w:rsidRPr="005331E7" w:rsidRDefault="0058553E" w:rsidP="00D340FC">
            <w:pPr>
              <w:jc w:val="center"/>
              <w:rPr>
                <w:rFonts w:ascii="Courier New" w:hAnsi="Courier New" w:cs="Courier New"/>
              </w:rPr>
            </w:pPr>
          </w:p>
        </w:tc>
        <w:tc>
          <w:tcPr>
            <w:tcW w:w="1456" w:type="dxa"/>
            <w:vAlign w:val="center"/>
          </w:tcPr>
          <w:p w14:paraId="28773007" w14:textId="77777777" w:rsidR="0058553E" w:rsidRPr="005331E7" w:rsidRDefault="0058553E" w:rsidP="00D340FC">
            <w:pPr>
              <w:jc w:val="center"/>
              <w:rPr>
                <w:rFonts w:ascii="Courier New" w:hAnsi="Courier New" w:cs="Courier New"/>
              </w:rPr>
            </w:pPr>
            <w:proofErr w:type="spellStart"/>
            <w:r w:rsidRPr="005331E7">
              <w:rPr>
                <w:sz w:val="22"/>
                <w:szCs w:val="22"/>
              </w:rPr>
              <w:t>одноставочный</w:t>
            </w:r>
            <w:proofErr w:type="spellEnd"/>
            <w:r w:rsidRPr="005331E7">
              <w:rPr>
                <w:sz w:val="22"/>
                <w:szCs w:val="22"/>
              </w:rPr>
              <w:t>, руб./Гкал</w:t>
            </w:r>
          </w:p>
        </w:tc>
        <w:tc>
          <w:tcPr>
            <w:tcW w:w="1118" w:type="dxa"/>
            <w:vAlign w:val="center"/>
          </w:tcPr>
          <w:p w14:paraId="7F7A521C" w14:textId="77777777" w:rsidR="0058553E" w:rsidRPr="005331E7" w:rsidRDefault="0058553E" w:rsidP="00D340FC">
            <w:pPr>
              <w:jc w:val="center"/>
              <w:rPr>
                <w:rFonts w:ascii="Courier New" w:hAnsi="Courier New" w:cs="Courier New"/>
              </w:rPr>
            </w:pPr>
            <w:r w:rsidRPr="005331E7">
              <w:rPr>
                <w:sz w:val="22"/>
                <w:szCs w:val="22"/>
              </w:rPr>
              <w:t>2021</w:t>
            </w:r>
          </w:p>
        </w:tc>
        <w:tc>
          <w:tcPr>
            <w:tcW w:w="1560" w:type="dxa"/>
            <w:vAlign w:val="center"/>
          </w:tcPr>
          <w:p w14:paraId="12ACE6A6" w14:textId="4F996DED" w:rsidR="0058553E" w:rsidRPr="005331E7" w:rsidRDefault="003B695F" w:rsidP="00D340FC">
            <w:pPr>
              <w:jc w:val="center"/>
              <w:rPr>
                <w:rFonts w:ascii="Courier New" w:hAnsi="Courier New" w:cs="Courier New"/>
              </w:rPr>
            </w:pPr>
            <w:r w:rsidRPr="005331E7">
              <w:rPr>
                <w:sz w:val="22"/>
                <w:szCs w:val="22"/>
              </w:rPr>
              <w:t>2144,09</w:t>
            </w:r>
            <w:r w:rsidR="0058553E" w:rsidRPr="005331E7">
              <w:rPr>
                <w:sz w:val="22"/>
                <w:szCs w:val="22"/>
              </w:rPr>
              <w:t>&lt;**&gt;</w:t>
            </w:r>
          </w:p>
        </w:tc>
        <w:tc>
          <w:tcPr>
            <w:tcW w:w="1541" w:type="dxa"/>
            <w:vAlign w:val="center"/>
          </w:tcPr>
          <w:p w14:paraId="0E192621" w14:textId="5CDADAB5" w:rsidR="0058553E" w:rsidRPr="005331E7" w:rsidRDefault="003B695F" w:rsidP="00D340FC">
            <w:pPr>
              <w:jc w:val="center"/>
              <w:rPr>
                <w:sz w:val="22"/>
                <w:szCs w:val="22"/>
              </w:rPr>
            </w:pPr>
            <w:r w:rsidRPr="005331E7">
              <w:rPr>
                <w:sz w:val="22"/>
                <w:szCs w:val="22"/>
              </w:rPr>
              <w:t>2243,57</w:t>
            </w:r>
            <w:r w:rsidR="0058553E" w:rsidRPr="005331E7">
              <w:rPr>
                <w:sz w:val="22"/>
                <w:szCs w:val="22"/>
              </w:rPr>
              <w:t>&lt;**&gt;</w:t>
            </w:r>
          </w:p>
        </w:tc>
      </w:tr>
      <w:tr w:rsidR="0058553E" w:rsidRPr="005331E7" w14:paraId="72D0AD9F" w14:textId="77777777" w:rsidTr="00D340FC">
        <w:trPr>
          <w:cantSplit/>
        </w:trPr>
        <w:tc>
          <w:tcPr>
            <w:tcW w:w="590" w:type="dxa"/>
            <w:vMerge/>
          </w:tcPr>
          <w:p w14:paraId="0DACB891" w14:textId="77777777" w:rsidR="0058553E" w:rsidRPr="005331E7" w:rsidRDefault="0058553E" w:rsidP="00D340FC">
            <w:pPr>
              <w:jc w:val="center"/>
              <w:rPr>
                <w:rFonts w:ascii="Courier New" w:hAnsi="Courier New" w:cs="Courier New"/>
              </w:rPr>
            </w:pPr>
          </w:p>
        </w:tc>
        <w:tc>
          <w:tcPr>
            <w:tcW w:w="3805" w:type="dxa"/>
            <w:vMerge/>
            <w:vAlign w:val="center"/>
          </w:tcPr>
          <w:p w14:paraId="36315058" w14:textId="77777777" w:rsidR="0058553E" w:rsidRPr="005331E7" w:rsidRDefault="0058553E" w:rsidP="00D340FC">
            <w:pPr>
              <w:jc w:val="center"/>
              <w:rPr>
                <w:rFonts w:ascii="Courier New" w:hAnsi="Courier New" w:cs="Courier New"/>
              </w:rPr>
            </w:pPr>
          </w:p>
        </w:tc>
        <w:tc>
          <w:tcPr>
            <w:tcW w:w="5675" w:type="dxa"/>
            <w:gridSpan w:val="4"/>
            <w:vAlign w:val="center"/>
          </w:tcPr>
          <w:p w14:paraId="1CE40641" w14:textId="77777777" w:rsidR="0058553E" w:rsidRPr="005331E7" w:rsidRDefault="0058553E" w:rsidP="00D340FC">
            <w:pPr>
              <w:jc w:val="center"/>
              <w:rPr>
                <w:sz w:val="22"/>
                <w:szCs w:val="22"/>
              </w:rPr>
            </w:pPr>
            <w:r w:rsidRPr="005331E7">
              <w:rPr>
                <w:sz w:val="22"/>
                <w:szCs w:val="22"/>
              </w:rPr>
              <w:t>Население (тарифы указываются с учетом НДС)&lt;*&gt;</w:t>
            </w:r>
          </w:p>
        </w:tc>
      </w:tr>
      <w:tr w:rsidR="003B695F" w:rsidRPr="005331E7" w14:paraId="42865E60" w14:textId="77777777" w:rsidTr="00D340FC">
        <w:trPr>
          <w:cantSplit/>
        </w:trPr>
        <w:tc>
          <w:tcPr>
            <w:tcW w:w="590" w:type="dxa"/>
            <w:vMerge/>
          </w:tcPr>
          <w:p w14:paraId="4AA1ADF0" w14:textId="77777777" w:rsidR="003B695F" w:rsidRPr="005331E7" w:rsidRDefault="003B695F" w:rsidP="003B695F">
            <w:pPr>
              <w:jc w:val="center"/>
              <w:rPr>
                <w:rFonts w:ascii="Courier New" w:hAnsi="Courier New" w:cs="Courier New"/>
              </w:rPr>
            </w:pPr>
          </w:p>
        </w:tc>
        <w:tc>
          <w:tcPr>
            <w:tcW w:w="3805" w:type="dxa"/>
            <w:vMerge/>
            <w:vAlign w:val="center"/>
          </w:tcPr>
          <w:p w14:paraId="379AAFB9" w14:textId="77777777" w:rsidR="003B695F" w:rsidRPr="005331E7" w:rsidRDefault="003B695F" w:rsidP="003B695F">
            <w:pPr>
              <w:jc w:val="center"/>
              <w:rPr>
                <w:rFonts w:ascii="Courier New" w:hAnsi="Courier New" w:cs="Courier New"/>
              </w:rPr>
            </w:pPr>
          </w:p>
        </w:tc>
        <w:tc>
          <w:tcPr>
            <w:tcW w:w="1456" w:type="dxa"/>
            <w:vAlign w:val="center"/>
          </w:tcPr>
          <w:p w14:paraId="44541663" w14:textId="77777777" w:rsidR="003B695F" w:rsidRPr="005331E7" w:rsidRDefault="003B695F" w:rsidP="003B695F">
            <w:pPr>
              <w:jc w:val="center"/>
              <w:rPr>
                <w:sz w:val="22"/>
                <w:szCs w:val="22"/>
              </w:rPr>
            </w:pPr>
            <w:proofErr w:type="spellStart"/>
            <w:r w:rsidRPr="005331E7">
              <w:rPr>
                <w:sz w:val="22"/>
                <w:szCs w:val="22"/>
              </w:rPr>
              <w:t>одноставочный</w:t>
            </w:r>
            <w:proofErr w:type="spellEnd"/>
            <w:r w:rsidRPr="005331E7">
              <w:rPr>
                <w:sz w:val="22"/>
                <w:szCs w:val="22"/>
              </w:rPr>
              <w:t>, руб./Гкал</w:t>
            </w:r>
          </w:p>
        </w:tc>
        <w:tc>
          <w:tcPr>
            <w:tcW w:w="1118" w:type="dxa"/>
            <w:vAlign w:val="center"/>
          </w:tcPr>
          <w:p w14:paraId="68EBA70F" w14:textId="77777777" w:rsidR="003B695F" w:rsidRPr="005331E7" w:rsidRDefault="003B695F" w:rsidP="003B695F">
            <w:pPr>
              <w:jc w:val="center"/>
              <w:rPr>
                <w:sz w:val="22"/>
                <w:szCs w:val="22"/>
              </w:rPr>
            </w:pPr>
            <w:r w:rsidRPr="005331E7">
              <w:rPr>
                <w:sz w:val="22"/>
                <w:szCs w:val="22"/>
              </w:rPr>
              <w:t>2021</w:t>
            </w:r>
          </w:p>
        </w:tc>
        <w:tc>
          <w:tcPr>
            <w:tcW w:w="1560" w:type="dxa"/>
            <w:vAlign w:val="center"/>
          </w:tcPr>
          <w:p w14:paraId="3374D526" w14:textId="6AE04D0E" w:rsidR="003B695F" w:rsidRPr="005331E7" w:rsidRDefault="003B695F" w:rsidP="003B695F">
            <w:pPr>
              <w:jc w:val="center"/>
              <w:rPr>
                <w:sz w:val="22"/>
                <w:szCs w:val="22"/>
              </w:rPr>
            </w:pPr>
            <w:r w:rsidRPr="005331E7">
              <w:rPr>
                <w:sz w:val="22"/>
                <w:szCs w:val="22"/>
              </w:rPr>
              <w:t>2144,09&lt;**&gt;</w:t>
            </w:r>
          </w:p>
        </w:tc>
        <w:tc>
          <w:tcPr>
            <w:tcW w:w="1541" w:type="dxa"/>
            <w:vAlign w:val="center"/>
          </w:tcPr>
          <w:p w14:paraId="2421DF75" w14:textId="231174B3" w:rsidR="003B695F" w:rsidRPr="005331E7" w:rsidRDefault="003B695F" w:rsidP="003B695F">
            <w:pPr>
              <w:jc w:val="center"/>
              <w:rPr>
                <w:sz w:val="22"/>
                <w:szCs w:val="22"/>
              </w:rPr>
            </w:pPr>
            <w:r w:rsidRPr="005331E7">
              <w:rPr>
                <w:sz w:val="22"/>
                <w:szCs w:val="22"/>
              </w:rPr>
              <w:t>2243,57&lt;**&gt;</w:t>
            </w:r>
          </w:p>
        </w:tc>
      </w:tr>
    </w:tbl>
    <w:p w14:paraId="003B2FC1" w14:textId="77777777" w:rsidR="0058553E" w:rsidRPr="005331E7" w:rsidRDefault="0058553E" w:rsidP="0058553E">
      <w:pPr>
        <w:pStyle w:val="afffffff8"/>
        <w:ind w:firstLine="0"/>
        <w:rPr>
          <w:sz w:val="22"/>
          <w:szCs w:val="24"/>
        </w:rPr>
      </w:pPr>
      <w:r w:rsidRPr="005331E7">
        <w:rPr>
          <w:sz w:val="22"/>
          <w:szCs w:val="24"/>
        </w:rPr>
        <w:t>&lt;*&gt; выделяется в целях реализации пункта 6 статьи 168 Налогового кодекса Российской Федерации (часть вторая);</w:t>
      </w:r>
    </w:p>
    <w:p w14:paraId="79A3AC84" w14:textId="77777777" w:rsidR="0058553E" w:rsidRPr="005331E7" w:rsidRDefault="0058553E" w:rsidP="0058553E">
      <w:pPr>
        <w:pStyle w:val="afffffff8"/>
        <w:ind w:firstLine="0"/>
        <w:rPr>
          <w:sz w:val="22"/>
          <w:szCs w:val="24"/>
        </w:rPr>
      </w:pPr>
      <w:r w:rsidRPr="005331E7">
        <w:rPr>
          <w:sz w:val="22"/>
          <w:szCs w:val="24"/>
        </w:rPr>
        <w:t>&lt;**&gt; НДС не предусмотрен (в отношении организаций применяется упрощённая система налогообложения в соответствии с главой 26.2 Налогового кодекса Российской Федерации);</w:t>
      </w:r>
    </w:p>
    <w:p w14:paraId="171E4702" w14:textId="77777777" w:rsidR="0058553E" w:rsidRPr="005331E7" w:rsidRDefault="0058553E" w:rsidP="0058553E">
      <w:pPr>
        <w:pStyle w:val="afffffff8"/>
        <w:ind w:firstLine="0"/>
        <w:rPr>
          <w:sz w:val="22"/>
          <w:szCs w:val="24"/>
        </w:rPr>
      </w:pPr>
      <w:r w:rsidRPr="005331E7">
        <w:rPr>
          <w:sz w:val="22"/>
          <w:szCs w:val="24"/>
        </w:rPr>
        <w:t>&lt;***&gt; НДС не предусмотрен (организация освобождена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(часть вторая)).</w:t>
      </w:r>
    </w:p>
    <w:p w14:paraId="6B0FB222" w14:textId="77777777" w:rsidR="0058553E" w:rsidRPr="005331E7" w:rsidRDefault="0058553E" w:rsidP="0058553E">
      <w:pPr>
        <w:pStyle w:val="afffffff8"/>
        <w:ind w:firstLine="0"/>
        <w:rPr>
          <w:sz w:val="22"/>
          <w:szCs w:val="24"/>
        </w:rPr>
      </w:pPr>
    </w:p>
    <w:p w14:paraId="7F96CDBF" w14:textId="77777777" w:rsidR="0058553E" w:rsidRPr="005331E7" w:rsidRDefault="0058553E" w:rsidP="0058553E">
      <w:pPr>
        <w:pStyle w:val="Affb"/>
        <w:ind w:firstLine="0"/>
      </w:pPr>
      <w:r w:rsidRPr="005331E7">
        <w:t xml:space="preserve">Таблица </w:t>
      </w:r>
      <w:fldSimple w:instr=" SEQ Таблица \* ARABIC ">
        <w:r w:rsidRPr="005331E7">
          <w:rPr>
            <w:noProof/>
          </w:rPr>
          <w:t>33</w:t>
        </w:r>
      </w:fldSimple>
      <w:r w:rsidRPr="005331E7">
        <w:t xml:space="preserve"> – Тарифы на тепловую энергию (мощность), поставляемую теплоснабжающими организациями потребителям на территории Кочковского района Новосибирской области, утв. приказом департамента по тарифам Новосибирской области от 25.11.2021 № 316-ТЭ</w:t>
      </w:r>
    </w:p>
    <w:tbl>
      <w:tblPr>
        <w:tblW w:w="10151" w:type="dxa"/>
        <w:tblInd w:w="5" w:type="dxa"/>
        <w:tblLayout w:type="fixed"/>
        <w:tblCellMar>
          <w:left w:w="0" w:type="dxa"/>
          <w:right w:w="0" w:type="dxa"/>
        </w:tblCellMar>
        <w:tblLook w:val="0000" w:firstRow="0" w:lastRow="0" w:firstColumn="0" w:lastColumn="0" w:noHBand="0" w:noVBand="0"/>
      </w:tblPr>
      <w:tblGrid>
        <w:gridCol w:w="590"/>
        <w:gridCol w:w="3624"/>
        <w:gridCol w:w="1723"/>
        <w:gridCol w:w="1118"/>
        <w:gridCol w:w="1560"/>
        <w:gridCol w:w="1536"/>
      </w:tblGrid>
      <w:tr w:rsidR="0058553E" w:rsidRPr="005331E7" w14:paraId="016F8573" w14:textId="77777777" w:rsidTr="00D340FC">
        <w:tc>
          <w:tcPr>
            <w:tcW w:w="590" w:type="dxa"/>
            <w:vMerge w:val="restart"/>
            <w:tcBorders>
              <w:top w:val="single" w:sz="4" w:space="0" w:color="auto"/>
              <w:left w:val="single" w:sz="4" w:space="0" w:color="auto"/>
              <w:bottom w:val="nil"/>
              <w:right w:val="nil"/>
            </w:tcBorders>
            <w:vAlign w:val="center"/>
          </w:tcPr>
          <w:p w14:paraId="5760172A" w14:textId="77777777" w:rsidR="0058553E" w:rsidRPr="005331E7" w:rsidRDefault="0058553E" w:rsidP="00D340FC">
            <w:pPr>
              <w:jc w:val="center"/>
              <w:rPr>
                <w:rFonts w:ascii="Courier New" w:hAnsi="Courier New" w:cs="Courier New"/>
              </w:rPr>
            </w:pPr>
            <w:r w:rsidRPr="005331E7">
              <w:rPr>
                <w:sz w:val="22"/>
                <w:szCs w:val="22"/>
              </w:rPr>
              <w:t>№ п/п</w:t>
            </w:r>
          </w:p>
        </w:tc>
        <w:tc>
          <w:tcPr>
            <w:tcW w:w="3624" w:type="dxa"/>
            <w:vMerge w:val="restart"/>
            <w:tcBorders>
              <w:top w:val="single" w:sz="4" w:space="0" w:color="auto"/>
              <w:left w:val="single" w:sz="4" w:space="0" w:color="auto"/>
              <w:bottom w:val="nil"/>
              <w:right w:val="nil"/>
            </w:tcBorders>
            <w:vAlign w:val="center"/>
          </w:tcPr>
          <w:p w14:paraId="1C658CFD" w14:textId="77777777" w:rsidR="0058553E" w:rsidRPr="005331E7" w:rsidRDefault="0058553E" w:rsidP="00D340FC">
            <w:pPr>
              <w:jc w:val="center"/>
              <w:rPr>
                <w:rFonts w:ascii="Courier New" w:hAnsi="Courier New" w:cs="Courier New"/>
              </w:rPr>
            </w:pPr>
            <w:r w:rsidRPr="005331E7">
              <w:rPr>
                <w:sz w:val="22"/>
                <w:szCs w:val="22"/>
              </w:rPr>
              <w:t>Наименование регулируемой организации</w:t>
            </w:r>
          </w:p>
        </w:tc>
        <w:tc>
          <w:tcPr>
            <w:tcW w:w="1723" w:type="dxa"/>
            <w:vMerge w:val="restart"/>
            <w:tcBorders>
              <w:top w:val="single" w:sz="4" w:space="0" w:color="auto"/>
              <w:left w:val="single" w:sz="4" w:space="0" w:color="auto"/>
              <w:bottom w:val="nil"/>
              <w:right w:val="nil"/>
            </w:tcBorders>
            <w:vAlign w:val="center"/>
          </w:tcPr>
          <w:p w14:paraId="7EDE7A82" w14:textId="77777777" w:rsidR="0058553E" w:rsidRPr="005331E7" w:rsidRDefault="0058553E" w:rsidP="00D340FC">
            <w:pPr>
              <w:jc w:val="center"/>
              <w:rPr>
                <w:rFonts w:ascii="Courier New" w:hAnsi="Courier New" w:cs="Courier New"/>
              </w:rPr>
            </w:pPr>
            <w:r w:rsidRPr="005331E7">
              <w:rPr>
                <w:sz w:val="22"/>
                <w:szCs w:val="22"/>
              </w:rPr>
              <w:t>Вид тарифа</w:t>
            </w:r>
          </w:p>
        </w:tc>
        <w:tc>
          <w:tcPr>
            <w:tcW w:w="1118" w:type="dxa"/>
            <w:vMerge w:val="restart"/>
            <w:tcBorders>
              <w:top w:val="single" w:sz="4" w:space="0" w:color="auto"/>
              <w:left w:val="single" w:sz="4" w:space="0" w:color="auto"/>
              <w:bottom w:val="nil"/>
              <w:right w:val="nil"/>
            </w:tcBorders>
            <w:vAlign w:val="center"/>
          </w:tcPr>
          <w:p w14:paraId="380EBAB3" w14:textId="77777777" w:rsidR="0058553E" w:rsidRPr="005331E7" w:rsidRDefault="0058553E" w:rsidP="00D340FC">
            <w:pPr>
              <w:jc w:val="center"/>
              <w:rPr>
                <w:rFonts w:ascii="Courier New" w:hAnsi="Courier New" w:cs="Courier New"/>
              </w:rPr>
            </w:pPr>
            <w:r w:rsidRPr="005331E7">
              <w:rPr>
                <w:sz w:val="22"/>
                <w:szCs w:val="22"/>
              </w:rPr>
              <w:t>Год</w:t>
            </w:r>
          </w:p>
        </w:tc>
        <w:tc>
          <w:tcPr>
            <w:tcW w:w="3096" w:type="dxa"/>
            <w:gridSpan w:val="2"/>
            <w:tcBorders>
              <w:top w:val="single" w:sz="4" w:space="0" w:color="auto"/>
              <w:left w:val="single" w:sz="4" w:space="0" w:color="auto"/>
              <w:bottom w:val="nil"/>
              <w:right w:val="single" w:sz="4" w:space="0" w:color="auto"/>
            </w:tcBorders>
            <w:vAlign w:val="center"/>
          </w:tcPr>
          <w:p w14:paraId="281D270A" w14:textId="77777777" w:rsidR="0058553E" w:rsidRPr="005331E7" w:rsidRDefault="0058553E" w:rsidP="00D340FC">
            <w:pPr>
              <w:jc w:val="center"/>
              <w:rPr>
                <w:rFonts w:ascii="Courier New" w:hAnsi="Courier New" w:cs="Courier New"/>
              </w:rPr>
            </w:pPr>
            <w:r w:rsidRPr="005331E7">
              <w:rPr>
                <w:sz w:val="22"/>
                <w:szCs w:val="22"/>
              </w:rPr>
              <w:t>Вода</w:t>
            </w:r>
          </w:p>
        </w:tc>
      </w:tr>
      <w:tr w:rsidR="0058553E" w:rsidRPr="005331E7" w14:paraId="48B44D79" w14:textId="77777777" w:rsidTr="0058553E">
        <w:tc>
          <w:tcPr>
            <w:tcW w:w="590" w:type="dxa"/>
            <w:vMerge/>
            <w:tcBorders>
              <w:top w:val="nil"/>
              <w:left w:val="single" w:sz="4" w:space="0" w:color="auto"/>
              <w:bottom w:val="single" w:sz="4" w:space="0" w:color="auto"/>
              <w:right w:val="nil"/>
            </w:tcBorders>
            <w:vAlign w:val="center"/>
          </w:tcPr>
          <w:p w14:paraId="2E5F45F3" w14:textId="77777777" w:rsidR="0058553E" w:rsidRPr="005331E7" w:rsidRDefault="0058553E" w:rsidP="00D340FC">
            <w:pPr>
              <w:jc w:val="center"/>
              <w:rPr>
                <w:rFonts w:ascii="Courier New" w:hAnsi="Courier New" w:cs="Courier New"/>
              </w:rPr>
            </w:pPr>
          </w:p>
        </w:tc>
        <w:tc>
          <w:tcPr>
            <w:tcW w:w="3624" w:type="dxa"/>
            <w:vMerge/>
            <w:tcBorders>
              <w:top w:val="nil"/>
              <w:left w:val="single" w:sz="4" w:space="0" w:color="auto"/>
              <w:bottom w:val="single" w:sz="4" w:space="0" w:color="auto"/>
              <w:right w:val="nil"/>
            </w:tcBorders>
            <w:vAlign w:val="center"/>
          </w:tcPr>
          <w:p w14:paraId="180B4576" w14:textId="77777777" w:rsidR="0058553E" w:rsidRPr="005331E7" w:rsidRDefault="0058553E" w:rsidP="00D340FC">
            <w:pPr>
              <w:jc w:val="center"/>
              <w:rPr>
                <w:rFonts w:ascii="Courier New" w:hAnsi="Courier New" w:cs="Courier New"/>
              </w:rPr>
            </w:pPr>
          </w:p>
        </w:tc>
        <w:tc>
          <w:tcPr>
            <w:tcW w:w="1723" w:type="dxa"/>
            <w:vMerge/>
            <w:tcBorders>
              <w:top w:val="nil"/>
              <w:left w:val="single" w:sz="4" w:space="0" w:color="auto"/>
              <w:bottom w:val="single" w:sz="4" w:space="0" w:color="auto"/>
              <w:right w:val="nil"/>
            </w:tcBorders>
            <w:vAlign w:val="center"/>
          </w:tcPr>
          <w:p w14:paraId="0374781B" w14:textId="77777777" w:rsidR="0058553E" w:rsidRPr="005331E7" w:rsidRDefault="0058553E" w:rsidP="00D340FC">
            <w:pPr>
              <w:jc w:val="center"/>
              <w:rPr>
                <w:rFonts w:ascii="Courier New" w:hAnsi="Courier New" w:cs="Courier New"/>
              </w:rPr>
            </w:pPr>
          </w:p>
        </w:tc>
        <w:tc>
          <w:tcPr>
            <w:tcW w:w="1118" w:type="dxa"/>
            <w:vMerge/>
            <w:tcBorders>
              <w:top w:val="nil"/>
              <w:left w:val="single" w:sz="4" w:space="0" w:color="auto"/>
              <w:bottom w:val="single" w:sz="4" w:space="0" w:color="auto"/>
              <w:right w:val="nil"/>
            </w:tcBorders>
            <w:vAlign w:val="center"/>
          </w:tcPr>
          <w:p w14:paraId="2630506E" w14:textId="77777777" w:rsidR="0058553E" w:rsidRPr="005331E7" w:rsidRDefault="0058553E" w:rsidP="00D340FC">
            <w:pPr>
              <w:jc w:val="center"/>
              <w:rPr>
                <w:rFonts w:ascii="Courier New" w:hAnsi="Courier New" w:cs="Courier New"/>
              </w:rPr>
            </w:pPr>
          </w:p>
        </w:tc>
        <w:tc>
          <w:tcPr>
            <w:tcW w:w="1560" w:type="dxa"/>
            <w:tcBorders>
              <w:top w:val="single" w:sz="4" w:space="0" w:color="auto"/>
              <w:left w:val="single" w:sz="4" w:space="0" w:color="auto"/>
              <w:bottom w:val="single" w:sz="4" w:space="0" w:color="auto"/>
              <w:right w:val="nil"/>
            </w:tcBorders>
            <w:vAlign w:val="bottom"/>
          </w:tcPr>
          <w:p w14:paraId="268A5907" w14:textId="77777777" w:rsidR="0058553E" w:rsidRPr="005331E7" w:rsidRDefault="0058553E" w:rsidP="00D340FC">
            <w:pPr>
              <w:jc w:val="center"/>
              <w:rPr>
                <w:rFonts w:ascii="Courier New" w:hAnsi="Courier New" w:cs="Courier New"/>
              </w:rPr>
            </w:pPr>
            <w:r w:rsidRPr="005331E7">
              <w:rPr>
                <w:sz w:val="22"/>
                <w:szCs w:val="22"/>
              </w:rPr>
              <w:t>с 1 января по 30 июня</w:t>
            </w:r>
          </w:p>
        </w:tc>
        <w:tc>
          <w:tcPr>
            <w:tcW w:w="1536" w:type="dxa"/>
            <w:tcBorders>
              <w:top w:val="single" w:sz="4" w:space="0" w:color="auto"/>
              <w:left w:val="single" w:sz="4" w:space="0" w:color="auto"/>
              <w:bottom w:val="single" w:sz="4" w:space="0" w:color="auto"/>
              <w:right w:val="single" w:sz="4" w:space="0" w:color="auto"/>
            </w:tcBorders>
            <w:vAlign w:val="bottom"/>
          </w:tcPr>
          <w:p w14:paraId="24862132" w14:textId="77777777" w:rsidR="0058553E" w:rsidRPr="005331E7" w:rsidRDefault="0058553E" w:rsidP="00D340FC">
            <w:pPr>
              <w:jc w:val="center"/>
              <w:rPr>
                <w:rFonts w:ascii="Courier New" w:hAnsi="Courier New" w:cs="Courier New"/>
              </w:rPr>
            </w:pPr>
            <w:r w:rsidRPr="005331E7">
              <w:rPr>
                <w:sz w:val="22"/>
                <w:szCs w:val="22"/>
              </w:rPr>
              <w:t>с 1 июля по 31 декабря</w:t>
            </w:r>
          </w:p>
        </w:tc>
      </w:tr>
      <w:tr w:rsidR="0058553E" w:rsidRPr="005331E7" w14:paraId="5447EAA1" w14:textId="77777777" w:rsidTr="0058553E">
        <w:tc>
          <w:tcPr>
            <w:tcW w:w="590" w:type="dxa"/>
            <w:vMerge w:val="restart"/>
            <w:tcBorders>
              <w:top w:val="single" w:sz="4" w:space="0" w:color="auto"/>
              <w:left w:val="single" w:sz="4" w:space="0" w:color="auto"/>
              <w:bottom w:val="single" w:sz="4" w:space="0" w:color="auto"/>
              <w:right w:val="nil"/>
            </w:tcBorders>
            <w:vAlign w:val="center"/>
          </w:tcPr>
          <w:p w14:paraId="2759C018" w14:textId="6EDC2CC5" w:rsidR="0058553E" w:rsidRPr="005331E7" w:rsidRDefault="0058553E" w:rsidP="00D340FC">
            <w:pPr>
              <w:jc w:val="center"/>
              <w:rPr>
                <w:rFonts w:ascii="Courier New" w:hAnsi="Courier New" w:cs="Courier New"/>
              </w:rPr>
            </w:pPr>
            <w:r w:rsidRPr="005331E7">
              <w:rPr>
                <w:sz w:val="22"/>
                <w:szCs w:val="22"/>
              </w:rPr>
              <w:t>1.</w:t>
            </w:r>
          </w:p>
        </w:tc>
        <w:tc>
          <w:tcPr>
            <w:tcW w:w="3624" w:type="dxa"/>
            <w:vMerge w:val="restart"/>
            <w:tcBorders>
              <w:top w:val="single" w:sz="4" w:space="0" w:color="auto"/>
              <w:left w:val="single" w:sz="4" w:space="0" w:color="auto"/>
              <w:bottom w:val="single" w:sz="4" w:space="0" w:color="auto"/>
              <w:right w:val="nil"/>
            </w:tcBorders>
            <w:vAlign w:val="center"/>
          </w:tcPr>
          <w:p w14:paraId="31D49BCD" w14:textId="77777777" w:rsidR="003B695F" w:rsidRPr="005331E7" w:rsidRDefault="003B695F" w:rsidP="003B695F">
            <w:pPr>
              <w:jc w:val="center"/>
              <w:rPr>
                <w:sz w:val="22"/>
                <w:szCs w:val="22"/>
              </w:rPr>
            </w:pPr>
            <w:r w:rsidRPr="005331E7">
              <w:rPr>
                <w:sz w:val="22"/>
                <w:szCs w:val="22"/>
              </w:rPr>
              <w:t>Муниципальное унитарное предприятие «Управляющая компания жилищно-коммунального хозяйства» (ОГРН 1125456000361,</w:t>
            </w:r>
          </w:p>
          <w:p w14:paraId="4469C510" w14:textId="77777777" w:rsidR="003B695F" w:rsidRPr="005331E7" w:rsidRDefault="003B695F" w:rsidP="003B695F">
            <w:pPr>
              <w:jc w:val="center"/>
              <w:rPr>
                <w:sz w:val="22"/>
                <w:szCs w:val="22"/>
              </w:rPr>
            </w:pPr>
            <w:r w:rsidRPr="005331E7">
              <w:rPr>
                <w:sz w:val="22"/>
                <w:szCs w:val="22"/>
              </w:rPr>
              <w:t>ИНН 5426104167)</w:t>
            </w:r>
          </w:p>
          <w:p w14:paraId="392B25E5" w14:textId="28B9DC7E" w:rsidR="0058553E" w:rsidRPr="005331E7" w:rsidRDefault="003B695F" w:rsidP="003B695F">
            <w:pPr>
              <w:jc w:val="center"/>
              <w:rPr>
                <w:rFonts w:ascii="Courier New" w:hAnsi="Courier New" w:cs="Courier New"/>
              </w:rPr>
            </w:pPr>
            <w:r w:rsidRPr="005331E7">
              <w:rPr>
                <w:sz w:val="22"/>
                <w:szCs w:val="22"/>
              </w:rPr>
              <w:t>в системе теплоснабжения, источником тепловой энергии в которой является котельная, расположенная по адресу: Новосибирская область, Кочковский район, поселок Новые Решеты; (</w:t>
            </w:r>
            <w:proofErr w:type="spellStart"/>
            <w:r w:rsidRPr="005331E7">
              <w:rPr>
                <w:sz w:val="22"/>
                <w:szCs w:val="22"/>
              </w:rPr>
              <w:t>Новорешетовский</w:t>
            </w:r>
            <w:proofErr w:type="spellEnd"/>
            <w:r w:rsidRPr="005331E7">
              <w:rPr>
                <w:sz w:val="22"/>
                <w:szCs w:val="22"/>
              </w:rPr>
              <w:t xml:space="preserve"> сельсовет)</w:t>
            </w:r>
          </w:p>
        </w:tc>
        <w:tc>
          <w:tcPr>
            <w:tcW w:w="5937" w:type="dxa"/>
            <w:gridSpan w:val="4"/>
            <w:tcBorders>
              <w:top w:val="single" w:sz="4" w:space="0" w:color="auto"/>
              <w:left w:val="single" w:sz="4" w:space="0" w:color="auto"/>
              <w:bottom w:val="single" w:sz="4" w:space="0" w:color="auto"/>
              <w:right w:val="single" w:sz="4" w:space="0" w:color="auto"/>
            </w:tcBorders>
            <w:vAlign w:val="bottom"/>
          </w:tcPr>
          <w:p w14:paraId="47599F7A" w14:textId="77777777" w:rsidR="0058553E" w:rsidRPr="005331E7" w:rsidRDefault="0058553E" w:rsidP="00D340FC">
            <w:pPr>
              <w:jc w:val="center"/>
              <w:rPr>
                <w:rFonts w:ascii="Courier New" w:hAnsi="Courier New" w:cs="Courier New"/>
              </w:rPr>
            </w:pPr>
            <w:r w:rsidRPr="005331E7">
              <w:rPr>
                <w:sz w:val="22"/>
                <w:szCs w:val="22"/>
              </w:rPr>
              <w:t>Для потребителей, в случае отсутствия дифференциации тарифов по схеме подключения</w:t>
            </w:r>
          </w:p>
        </w:tc>
      </w:tr>
      <w:tr w:rsidR="0058553E" w:rsidRPr="005331E7" w14:paraId="0085F029" w14:textId="77777777" w:rsidTr="0058553E">
        <w:tc>
          <w:tcPr>
            <w:tcW w:w="590" w:type="dxa"/>
            <w:vMerge/>
            <w:tcBorders>
              <w:top w:val="single" w:sz="4" w:space="0" w:color="auto"/>
              <w:left w:val="single" w:sz="4" w:space="0" w:color="auto"/>
              <w:right w:val="nil"/>
            </w:tcBorders>
            <w:vAlign w:val="center"/>
          </w:tcPr>
          <w:p w14:paraId="6600FE20" w14:textId="77777777" w:rsidR="0058553E" w:rsidRPr="005331E7" w:rsidRDefault="0058553E" w:rsidP="00D340FC">
            <w:pPr>
              <w:jc w:val="center"/>
              <w:rPr>
                <w:rFonts w:ascii="Courier New" w:hAnsi="Courier New" w:cs="Courier New"/>
              </w:rPr>
            </w:pPr>
          </w:p>
        </w:tc>
        <w:tc>
          <w:tcPr>
            <w:tcW w:w="3624" w:type="dxa"/>
            <w:vMerge/>
            <w:tcBorders>
              <w:top w:val="single" w:sz="4" w:space="0" w:color="auto"/>
              <w:left w:val="single" w:sz="4" w:space="0" w:color="auto"/>
              <w:right w:val="nil"/>
            </w:tcBorders>
            <w:vAlign w:val="center"/>
          </w:tcPr>
          <w:p w14:paraId="4F21F115" w14:textId="77777777" w:rsidR="0058553E" w:rsidRPr="005331E7" w:rsidRDefault="0058553E" w:rsidP="00D340FC">
            <w:pPr>
              <w:jc w:val="center"/>
              <w:rPr>
                <w:rFonts w:ascii="Courier New" w:hAnsi="Courier New" w:cs="Courier New"/>
              </w:rPr>
            </w:pPr>
          </w:p>
        </w:tc>
        <w:tc>
          <w:tcPr>
            <w:tcW w:w="1723" w:type="dxa"/>
            <w:tcBorders>
              <w:top w:val="single" w:sz="4" w:space="0" w:color="auto"/>
              <w:left w:val="single" w:sz="4" w:space="0" w:color="auto"/>
              <w:bottom w:val="single" w:sz="4" w:space="0" w:color="auto"/>
              <w:right w:val="nil"/>
            </w:tcBorders>
            <w:vAlign w:val="center"/>
          </w:tcPr>
          <w:p w14:paraId="642A9C33" w14:textId="77777777" w:rsidR="0058553E" w:rsidRPr="005331E7" w:rsidRDefault="0058553E" w:rsidP="00D340FC">
            <w:pPr>
              <w:jc w:val="center"/>
              <w:rPr>
                <w:rFonts w:ascii="Courier New" w:hAnsi="Courier New" w:cs="Courier New"/>
              </w:rPr>
            </w:pPr>
            <w:proofErr w:type="spellStart"/>
            <w:r w:rsidRPr="005331E7">
              <w:rPr>
                <w:sz w:val="22"/>
                <w:szCs w:val="22"/>
              </w:rPr>
              <w:t>одноставочный</w:t>
            </w:r>
            <w:proofErr w:type="spellEnd"/>
            <w:r w:rsidRPr="005331E7">
              <w:rPr>
                <w:sz w:val="22"/>
                <w:szCs w:val="22"/>
              </w:rPr>
              <w:t>, руб./Гкал</w:t>
            </w:r>
          </w:p>
        </w:tc>
        <w:tc>
          <w:tcPr>
            <w:tcW w:w="1118" w:type="dxa"/>
            <w:tcBorders>
              <w:top w:val="single" w:sz="4" w:space="0" w:color="auto"/>
              <w:left w:val="single" w:sz="4" w:space="0" w:color="auto"/>
              <w:bottom w:val="single" w:sz="4" w:space="0" w:color="auto"/>
              <w:right w:val="nil"/>
            </w:tcBorders>
            <w:vAlign w:val="center"/>
          </w:tcPr>
          <w:p w14:paraId="51B74E1B" w14:textId="77777777" w:rsidR="0058553E" w:rsidRPr="005331E7" w:rsidRDefault="0058553E" w:rsidP="00D340FC">
            <w:pPr>
              <w:jc w:val="center"/>
              <w:rPr>
                <w:rFonts w:ascii="Courier New" w:hAnsi="Courier New" w:cs="Courier New"/>
              </w:rPr>
            </w:pPr>
            <w:r w:rsidRPr="005331E7">
              <w:rPr>
                <w:sz w:val="22"/>
                <w:szCs w:val="22"/>
              </w:rPr>
              <w:t>2022</w:t>
            </w:r>
          </w:p>
        </w:tc>
        <w:tc>
          <w:tcPr>
            <w:tcW w:w="1560" w:type="dxa"/>
            <w:tcBorders>
              <w:top w:val="single" w:sz="4" w:space="0" w:color="auto"/>
              <w:left w:val="single" w:sz="4" w:space="0" w:color="auto"/>
              <w:bottom w:val="single" w:sz="4" w:space="0" w:color="auto"/>
              <w:right w:val="nil"/>
            </w:tcBorders>
            <w:vAlign w:val="center"/>
          </w:tcPr>
          <w:p w14:paraId="003C4C23" w14:textId="0E0C4C62" w:rsidR="0058553E" w:rsidRPr="005331E7" w:rsidRDefault="003B695F" w:rsidP="00D340FC">
            <w:pPr>
              <w:jc w:val="center"/>
              <w:rPr>
                <w:rFonts w:ascii="Courier New" w:hAnsi="Courier New" w:cs="Courier New"/>
              </w:rPr>
            </w:pPr>
            <w:r w:rsidRPr="005331E7">
              <w:rPr>
                <w:sz w:val="22"/>
                <w:szCs w:val="22"/>
              </w:rPr>
              <w:t>2243,57</w:t>
            </w:r>
            <w:r w:rsidR="0058553E" w:rsidRPr="005331E7">
              <w:rPr>
                <w:sz w:val="22"/>
                <w:szCs w:val="22"/>
              </w:rPr>
              <w:t>&lt;**&gt;</w:t>
            </w:r>
          </w:p>
        </w:tc>
        <w:tc>
          <w:tcPr>
            <w:tcW w:w="1536" w:type="dxa"/>
            <w:tcBorders>
              <w:top w:val="single" w:sz="4" w:space="0" w:color="auto"/>
              <w:left w:val="single" w:sz="4" w:space="0" w:color="auto"/>
              <w:bottom w:val="single" w:sz="4" w:space="0" w:color="auto"/>
              <w:right w:val="single" w:sz="4" w:space="0" w:color="auto"/>
            </w:tcBorders>
            <w:vAlign w:val="center"/>
          </w:tcPr>
          <w:p w14:paraId="24418487" w14:textId="343031FA" w:rsidR="0058553E" w:rsidRPr="005331E7" w:rsidRDefault="003B695F" w:rsidP="00D340FC">
            <w:pPr>
              <w:jc w:val="center"/>
              <w:rPr>
                <w:rFonts w:ascii="Courier New" w:hAnsi="Courier New" w:cs="Courier New"/>
              </w:rPr>
            </w:pPr>
            <w:r w:rsidRPr="005331E7">
              <w:rPr>
                <w:sz w:val="22"/>
                <w:szCs w:val="22"/>
              </w:rPr>
              <w:t>2360,23</w:t>
            </w:r>
            <w:r w:rsidR="0058553E" w:rsidRPr="005331E7">
              <w:rPr>
                <w:sz w:val="22"/>
                <w:szCs w:val="22"/>
              </w:rPr>
              <w:t>&lt;**&gt;</w:t>
            </w:r>
          </w:p>
        </w:tc>
      </w:tr>
      <w:tr w:rsidR="0058553E" w:rsidRPr="005331E7" w14:paraId="28344085" w14:textId="77777777" w:rsidTr="00D340FC">
        <w:tc>
          <w:tcPr>
            <w:tcW w:w="590" w:type="dxa"/>
            <w:vMerge/>
            <w:tcBorders>
              <w:left w:val="single" w:sz="4" w:space="0" w:color="auto"/>
              <w:right w:val="nil"/>
            </w:tcBorders>
          </w:tcPr>
          <w:p w14:paraId="2D5B10D7" w14:textId="77777777" w:rsidR="0058553E" w:rsidRPr="005331E7" w:rsidRDefault="0058553E" w:rsidP="00D340FC">
            <w:pPr>
              <w:jc w:val="center"/>
              <w:rPr>
                <w:rFonts w:ascii="Courier New" w:hAnsi="Courier New" w:cs="Courier New"/>
              </w:rPr>
            </w:pPr>
          </w:p>
        </w:tc>
        <w:tc>
          <w:tcPr>
            <w:tcW w:w="3624" w:type="dxa"/>
            <w:vMerge/>
            <w:tcBorders>
              <w:left w:val="single" w:sz="4" w:space="0" w:color="auto"/>
              <w:right w:val="nil"/>
            </w:tcBorders>
            <w:vAlign w:val="center"/>
          </w:tcPr>
          <w:p w14:paraId="19A1C793" w14:textId="77777777" w:rsidR="0058553E" w:rsidRPr="005331E7" w:rsidRDefault="0058553E" w:rsidP="00D340FC">
            <w:pPr>
              <w:jc w:val="center"/>
              <w:rPr>
                <w:rFonts w:ascii="Courier New" w:hAnsi="Courier New" w:cs="Courier New"/>
              </w:rPr>
            </w:pPr>
          </w:p>
        </w:tc>
        <w:tc>
          <w:tcPr>
            <w:tcW w:w="5937" w:type="dxa"/>
            <w:gridSpan w:val="4"/>
            <w:tcBorders>
              <w:top w:val="single" w:sz="4" w:space="0" w:color="auto"/>
              <w:left w:val="single" w:sz="4" w:space="0" w:color="auto"/>
              <w:bottom w:val="nil"/>
              <w:right w:val="single" w:sz="4" w:space="0" w:color="auto"/>
            </w:tcBorders>
            <w:vAlign w:val="center"/>
          </w:tcPr>
          <w:p w14:paraId="6E720B9C" w14:textId="77777777" w:rsidR="0058553E" w:rsidRPr="005331E7" w:rsidRDefault="0058553E" w:rsidP="00D340FC">
            <w:pPr>
              <w:jc w:val="center"/>
              <w:rPr>
                <w:rFonts w:ascii="Courier New" w:hAnsi="Courier New" w:cs="Courier New"/>
              </w:rPr>
            </w:pPr>
            <w:r w:rsidRPr="005331E7">
              <w:rPr>
                <w:sz w:val="22"/>
                <w:szCs w:val="22"/>
              </w:rPr>
              <w:t>Население (тарифы указываются с учетом НДС)&lt;*&gt;</w:t>
            </w:r>
          </w:p>
        </w:tc>
      </w:tr>
      <w:tr w:rsidR="003B695F" w:rsidRPr="005331E7" w14:paraId="7092C96E" w14:textId="77777777" w:rsidTr="003B695F">
        <w:tc>
          <w:tcPr>
            <w:tcW w:w="590" w:type="dxa"/>
            <w:vMerge/>
            <w:tcBorders>
              <w:left w:val="single" w:sz="4" w:space="0" w:color="auto"/>
              <w:bottom w:val="single" w:sz="4" w:space="0" w:color="auto"/>
              <w:right w:val="nil"/>
            </w:tcBorders>
          </w:tcPr>
          <w:p w14:paraId="779BEC47" w14:textId="77777777" w:rsidR="003B695F" w:rsidRPr="005331E7" w:rsidRDefault="003B695F" w:rsidP="003B695F">
            <w:pPr>
              <w:jc w:val="center"/>
              <w:rPr>
                <w:rFonts w:ascii="Courier New" w:hAnsi="Courier New" w:cs="Courier New"/>
              </w:rPr>
            </w:pPr>
          </w:p>
        </w:tc>
        <w:tc>
          <w:tcPr>
            <w:tcW w:w="3624" w:type="dxa"/>
            <w:vMerge/>
            <w:tcBorders>
              <w:left w:val="single" w:sz="4" w:space="0" w:color="auto"/>
              <w:bottom w:val="single" w:sz="4" w:space="0" w:color="auto"/>
              <w:right w:val="nil"/>
            </w:tcBorders>
            <w:vAlign w:val="center"/>
          </w:tcPr>
          <w:p w14:paraId="33C46850" w14:textId="77777777" w:rsidR="003B695F" w:rsidRPr="005331E7" w:rsidRDefault="003B695F" w:rsidP="003B695F">
            <w:pPr>
              <w:jc w:val="center"/>
              <w:rPr>
                <w:rFonts w:ascii="Courier New" w:hAnsi="Courier New" w:cs="Courier New"/>
              </w:rPr>
            </w:pPr>
          </w:p>
        </w:tc>
        <w:tc>
          <w:tcPr>
            <w:tcW w:w="1723" w:type="dxa"/>
            <w:tcBorders>
              <w:top w:val="single" w:sz="4" w:space="0" w:color="auto"/>
              <w:left w:val="single" w:sz="4" w:space="0" w:color="auto"/>
              <w:bottom w:val="single" w:sz="4" w:space="0" w:color="auto"/>
              <w:right w:val="nil"/>
            </w:tcBorders>
            <w:vAlign w:val="center"/>
          </w:tcPr>
          <w:p w14:paraId="10E29D1B" w14:textId="77777777" w:rsidR="003B695F" w:rsidRPr="005331E7" w:rsidRDefault="003B695F" w:rsidP="003B695F">
            <w:pPr>
              <w:jc w:val="center"/>
              <w:rPr>
                <w:rFonts w:ascii="Courier New" w:hAnsi="Courier New" w:cs="Courier New"/>
              </w:rPr>
            </w:pPr>
            <w:proofErr w:type="spellStart"/>
            <w:r w:rsidRPr="005331E7">
              <w:rPr>
                <w:sz w:val="22"/>
                <w:szCs w:val="22"/>
              </w:rPr>
              <w:t>одноставочный</w:t>
            </w:r>
            <w:proofErr w:type="spellEnd"/>
            <w:r w:rsidRPr="005331E7">
              <w:rPr>
                <w:sz w:val="22"/>
                <w:szCs w:val="22"/>
              </w:rPr>
              <w:t>, руб./Гкал</w:t>
            </w:r>
          </w:p>
        </w:tc>
        <w:tc>
          <w:tcPr>
            <w:tcW w:w="1118" w:type="dxa"/>
            <w:tcBorders>
              <w:top w:val="single" w:sz="4" w:space="0" w:color="auto"/>
              <w:left w:val="single" w:sz="4" w:space="0" w:color="auto"/>
              <w:bottom w:val="single" w:sz="4" w:space="0" w:color="auto"/>
              <w:right w:val="nil"/>
            </w:tcBorders>
            <w:vAlign w:val="center"/>
          </w:tcPr>
          <w:p w14:paraId="60B1D8B1" w14:textId="77777777" w:rsidR="003B695F" w:rsidRPr="005331E7" w:rsidRDefault="003B695F" w:rsidP="003B695F">
            <w:pPr>
              <w:jc w:val="center"/>
              <w:rPr>
                <w:rFonts w:ascii="Courier New" w:hAnsi="Courier New" w:cs="Courier New"/>
              </w:rPr>
            </w:pPr>
            <w:r w:rsidRPr="005331E7">
              <w:rPr>
                <w:sz w:val="22"/>
                <w:szCs w:val="22"/>
              </w:rPr>
              <w:t>2022</w:t>
            </w:r>
          </w:p>
        </w:tc>
        <w:tc>
          <w:tcPr>
            <w:tcW w:w="1560" w:type="dxa"/>
            <w:tcBorders>
              <w:top w:val="single" w:sz="4" w:space="0" w:color="auto"/>
              <w:left w:val="single" w:sz="4" w:space="0" w:color="auto"/>
              <w:bottom w:val="single" w:sz="4" w:space="0" w:color="auto"/>
              <w:right w:val="nil"/>
            </w:tcBorders>
            <w:vAlign w:val="center"/>
          </w:tcPr>
          <w:p w14:paraId="21D2EDDF" w14:textId="23AC52A2" w:rsidR="003B695F" w:rsidRPr="005331E7" w:rsidRDefault="003B695F" w:rsidP="003B695F">
            <w:pPr>
              <w:jc w:val="center"/>
              <w:rPr>
                <w:rFonts w:ascii="Courier New" w:hAnsi="Courier New" w:cs="Courier New"/>
              </w:rPr>
            </w:pPr>
            <w:r w:rsidRPr="005331E7">
              <w:rPr>
                <w:sz w:val="22"/>
                <w:szCs w:val="22"/>
              </w:rPr>
              <w:t>2243,57&lt;**&gt;</w:t>
            </w:r>
          </w:p>
        </w:tc>
        <w:tc>
          <w:tcPr>
            <w:tcW w:w="1536" w:type="dxa"/>
            <w:tcBorders>
              <w:top w:val="single" w:sz="4" w:space="0" w:color="auto"/>
              <w:left w:val="single" w:sz="4" w:space="0" w:color="auto"/>
              <w:bottom w:val="single" w:sz="4" w:space="0" w:color="auto"/>
              <w:right w:val="single" w:sz="4" w:space="0" w:color="auto"/>
            </w:tcBorders>
            <w:vAlign w:val="center"/>
          </w:tcPr>
          <w:p w14:paraId="33FC493F" w14:textId="6065FA90" w:rsidR="003B695F" w:rsidRPr="005331E7" w:rsidRDefault="003B695F" w:rsidP="003B695F">
            <w:pPr>
              <w:jc w:val="center"/>
              <w:rPr>
                <w:rFonts w:ascii="Courier New" w:hAnsi="Courier New" w:cs="Courier New"/>
              </w:rPr>
            </w:pPr>
            <w:r w:rsidRPr="005331E7">
              <w:rPr>
                <w:sz w:val="22"/>
                <w:szCs w:val="22"/>
              </w:rPr>
              <w:t>2360,23&lt;**&gt;</w:t>
            </w:r>
          </w:p>
        </w:tc>
      </w:tr>
    </w:tbl>
    <w:p w14:paraId="5D83059E" w14:textId="77777777" w:rsidR="0058553E" w:rsidRPr="005331E7" w:rsidRDefault="0058553E" w:rsidP="0058553E">
      <w:pPr>
        <w:pStyle w:val="afffffff8"/>
        <w:ind w:firstLine="0"/>
        <w:rPr>
          <w:sz w:val="22"/>
          <w:szCs w:val="24"/>
        </w:rPr>
      </w:pPr>
      <w:r w:rsidRPr="005331E7">
        <w:rPr>
          <w:sz w:val="22"/>
          <w:szCs w:val="24"/>
        </w:rPr>
        <w:t>&lt;*&gt; выделяется в целях реализации пункта 6 статьи 168 Налогового кодекса Российской Федерации (часть вторая);</w:t>
      </w:r>
    </w:p>
    <w:p w14:paraId="067B7982" w14:textId="77777777" w:rsidR="0058553E" w:rsidRPr="005331E7" w:rsidRDefault="0058553E" w:rsidP="0058553E">
      <w:pPr>
        <w:pStyle w:val="afffffff8"/>
        <w:ind w:firstLine="0"/>
        <w:rPr>
          <w:sz w:val="22"/>
          <w:szCs w:val="24"/>
        </w:rPr>
      </w:pPr>
      <w:r w:rsidRPr="005331E7">
        <w:rPr>
          <w:sz w:val="22"/>
          <w:szCs w:val="24"/>
        </w:rPr>
        <w:lastRenderedPageBreak/>
        <w:t>&lt;**&gt; НДС не предусмотрен (в отношении организаций применяется упрощённая система налогообложения в соответствии с главой 26.2 Налогового кодекса Российской Федерации);</w:t>
      </w:r>
    </w:p>
    <w:p w14:paraId="49F13469" w14:textId="77777777" w:rsidR="0058553E" w:rsidRPr="005331E7" w:rsidRDefault="0058553E" w:rsidP="0058553E">
      <w:pPr>
        <w:pStyle w:val="afffffff8"/>
        <w:ind w:firstLine="0"/>
        <w:rPr>
          <w:sz w:val="22"/>
          <w:szCs w:val="24"/>
        </w:rPr>
      </w:pPr>
      <w:r w:rsidRPr="005331E7">
        <w:rPr>
          <w:sz w:val="22"/>
          <w:szCs w:val="24"/>
        </w:rPr>
        <w:t>&lt;***&gt; НДС не предусмотрен (организация освобождена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(часть вторая)).</w:t>
      </w:r>
    </w:p>
    <w:p w14:paraId="45748539" w14:textId="77777777" w:rsidR="0058553E" w:rsidRPr="005331E7" w:rsidRDefault="0058553E" w:rsidP="0058553E">
      <w:pPr>
        <w:pStyle w:val="afffffff8"/>
        <w:ind w:firstLine="0"/>
        <w:rPr>
          <w:sz w:val="22"/>
          <w:szCs w:val="24"/>
        </w:rPr>
      </w:pPr>
    </w:p>
    <w:p w14:paraId="7A2B7BEF" w14:textId="12E225F7" w:rsidR="0058553E" w:rsidRPr="005331E7" w:rsidRDefault="0058553E" w:rsidP="0058553E">
      <w:pPr>
        <w:pStyle w:val="Affb"/>
        <w:ind w:firstLine="0"/>
      </w:pPr>
      <w:r w:rsidRPr="005331E7">
        <w:t xml:space="preserve">Таблица </w:t>
      </w:r>
      <w:fldSimple w:instr=" SEQ Таблица \* ARABIC ">
        <w:r w:rsidRPr="005331E7">
          <w:rPr>
            <w:noProof/>
          </w:rPr>
          <w:t>34</w:t>
        </w:r>
      </w:fldSimple>
      <w:r w:rsidRPr="005331E7">
        <w:t xml:space="preserve"> – Тарифы на тепловую энергию (мощность), поставляемую теплоснабжающими организациями потребителям на территории Кочковского района Новосибирской области, утв. приказом департамента по тарифам Новосибирской области от 18.11.2022 № 35</w:t>
      </w:r>
      <w:r w:rsidR="003B695F" w:rsidRPr="005331E7">
        <w:t>5</w:t>
      </w:r>
      <w:r w:rsidRPr="005331E7">
        <w:t>-ТЭ</w:t>
      </w:r>
    </w:p>
    <w:tbl>
      <w:tblPr>
        <w:tblW w:w="10151" w:type="dxa"/>
        <w:tblInd w:w="5" w:type="dxa"/>
        <w:tblLayout w:type="fixed"/>
        <w:tblCellMar>
          <w:left w:w="0" w:type="dxa"/>
          <w:right w:w="0" w:type="dxa"/>
        </w:tblCellMar>
        <w:tblLook w:val="0000" w:firstRow="0" w:lastRow="0" w:firstColumn="0" w:lastColumn="0" w:noHBand="0" w:noVBand="0"/>
      </w:tblPr>
      <w:tblGrid>
        <w:gridCol w:w="518"/>
        <w:gridCol w:w="3403"/>
        <w:gridCol w:w="1757"/>
        <w:gridCol w:w="1344"/>
        <w:gridCol w:w="1531"/>
        <w:gridCol w:w="1598"/>
      </w:tblGrid>
      <w:tr w:rsidR="0058553E" w:rsidRPr="005331E7" w14:paraId="23F67B9C" w14:textId="77777777" w:rsidTr="00D340FC">
        <w:trPr>
          <w:trHeight w:val="350"/>
        </w:trPr>
        <w:tc>
          <w:tcPr>
            <w:tcW w:w="518" w:type="dxa"/>
            <w:vMerge w:val="restart"/>
            <w:tcBorders>
              <w:top w:val="single" w:sz="4" w:space="0" w:color="auto"/>
              <w:left w:val="single" w:sz="4" w:space="0" w:color="auto"/>
              <w:bottom w:val="nil"/>
              <w:right w:val="nil"/>
            </w:tcBorders>
            <w:vAlign w:val="center"/>
          </w:tcPr>
          <w:p w14:paraId="713E7AC7" w14:textId="77777777" w:rsidR="0058553E" w:rsidRPr="005331E7" w:rsidRDefault="0058553E" w:rsidP="00D340FC">
            <w:pPr>
              <w:spacing w:line="233" w:lineRule="auto"/>
              <w:jc w:val="center"/>
              <w:rPr>
                <w:rFonts w:ascii="Courier New" w:hAnsi="Courier New" w:cs="Courier New"/>
              </w:rPr>
            </w:pPr>
            <w:r w:rsidRPr="005331E7">
              <w:rPr>
                <w:sz w:val="22"/>
                <w:szCs w:val="22"/>
              </w:rPr>
              <w:t>№ п/п</w:t>
            </w:r>
          </w:p>
        </w:tc>
        <w:tc>
          <w:tcPr>
            <w:tcW w:w="3403" w:type="dxa"/>
            <w:vMerge w:val="restart"/>
            <w:tcBorders>
              <w:top w:val="single" w:sz="4" w:space="0" w:color="auto"/>
              <w:left w:val="single" w:sz="4" w:space="0" w:color="auto"/>
              <w:bottom w:val="nil"/>
              <w:right w:val="nil"/>
            </w:tcBorders>
            <w:vAlign w:val="center"/>
          </w:tcPr>
          <w:p w14:paraId="04F92759" w14:textId="77777777" w:rsidR="0058553E" w:rsidRPr="005331E7" w:rsidRDefault="0058553E" w:rsidP="00D340FC">
            <w:pPr>
              <w:jc w:val="center"/>
              <w:rPr>
                <w:rFonts w:ascii="Courier New" w:hAnsi="Courier New" w:cs="Courier New"/>
              </w:rPr>
            </w:pPr>
            <w:r w:rsidRPr="005331E7">
              <w:rPr>
                <w:sz w:val="22"/>
                <w:szCs w:val="22"/>
              </w:rPr>
              <w:t>Наименование регулируемой организации</w:t>
            </w:r>
          </w:p>
        </w:tc>
        <w:tc>
          <w:tcPr>
            <w:tcW w:w="1757" w:type="dxa"/>
            <w:vMerge w:val="restart"/>
            <w:tcBorders>
              <w:top w:val="single" w:sz="4" w:space="0" w:color="auto"/>
              <w:left w:val="single" w:sz="4" w:space="0" w:color="auto"/>
              <w:bottom w:val="nil"/>
              <w:right w:val="nil"/>
            </w:tcBorders>
            <w:vAlign w:val="center"/>
          </w:tcPr>
          <w:p w14:paraId="656728F8" w14:textId="77777777" w:rsidR="0058553E" w:rsidRPr="005331E7" w:rsidRDefault="0058553E" w:rsidP="00D340FC">
            <w:pPr>
              <w:jc w:val="center"/>
              <w:rPr>
                <w:rFonts w:ascii="Courier New" w:hAnsi="Courier New" w:cs="Courier New"/>
              </w:rPr>
            </w:pPr>
            <w:r w:rsidRPr="005331E7">
              <w:rPr>
                <w:sz w:val="22"/>
                <w:szCs w:val="22"/>
              </w:rPr>
              <w:t>Вид тарифа</w:t>
            </w:r>
          </w:p>
        </w:tc>
        <w:tc>
          <w:tcPr>
            <w:tcW w:w="1344" w:type="dxa"/>
            <w:vMerge w:val="restart"/>
            <w:tcBorders>
              <w:top w:val="single" w:sz="4" w:space="0" w:color="auto"/>
              <w:left w:val="single" w:sz="4" w:space="0" w:color="auto"/>
              <w:bottom w:val="nil"/>
              <w:right w:val="nil"/>
            </w:tcBorders>
            <w:vAlign w:val="center"/>
          </w:tcPr>
          <w:p w14:paraId="419B8F4E" w14:textId="77777777" w:rsidR="0058553E" w:rsidRPr="005331E7" w:rsidRDefault="0058553E" w:rsidP="00D340FC">
            <w:pPr>
              <w:jc w:val="center"/>
              <w:rPr>
                <w:rFonts w:ascii="Courier New" w:hAnsi="Courier New" w:cs="Courier New"/>
              </w:rPr>
            </w:pPr>
            <w:r w:rsidRPr="005331E7">
              <w:rPr>
                <w:sz w:val="22"/>
                <w:szCs w:val="22"/>
              </w:rPr>
              <w:t>Год</w:t>
            </w:r>
          </w:p>
        </w:tc>
        <w:tc>
          <w:tcPr>
            <w:tcW w:w="3129" w:type="dxa"/>
            <w:gridSpan w:val="2"/>
            <w:tcBorders>
              <w:top w:val="single" w:sz="4" w:space="0" w:color="auto"/>
              <w:left w:val="single" w:sz="4" w:space="0" w:color="auto"/>
              <w:bottom w:val="nil"/>
              <w:right w:val="single" w:sz="4" w:space="0" w:color="auto"/>
            </w:tcBorders>
            <w:vAlign w:val="center"/>
          </w:tcPr>
          <w:p w14:paraId="07D57BAE" w14:textId="77777777" w:rsidR="0058553E" w:rsidRPr="005331E7" w:rsidRDefault="0058553E" w:rsidP="00D340FC">
            <w:pPr>
              <w:jc w:val="center"/>
              <w:rPr>
                <w:rFonts w:ascii="Courier New" w:hAnsi="Courier New" w:cs="Courier New"/>
              </w:rPr>
            </w:pPr>
            <w:r w:rsidRPr="005331E7">
              <w:rPr>
                <w:sz w:val="22"/>
                <w:szCs w:val="22"/>
              </w:rPr>
              <w:t>Вода</w:t>
            </w:r>
          </w:p>
        </w:tc>
      </w:tr>
      <w:tr w:rsidR="0058553E" w:rsidRPr="005331E7" w14:paraId="0D4F81C6" w14:textId="77777777" w:rsidTr="00D340FC">
        <w:trPr>
          <w:trHeight w:val="518"/>
        </w:trPr>
        <w:tc>
          <w:tcPr>
            <w:tcW w:w="518" w:type="dxa"/>
            <w:vMerge/>
            <w:tcBorders>
              <w:top w:val="nil"/>
              <w:left w:val="single" w:sz="4" w:space="0" w:color="auto"/>
              <w:bottom w:val="nil"/>
              <w:right w:val="nil"/>
            </w:tcBorders>
            <w:vAlign w:val="center"/>
          </w:tcPr>
          <w:p w14:paraId="41F0C865" w14:textId="77777777" w:rsidR="0058553E" w:rsidRPr="005331E7" w:rsidRDefault="0058553E" w:rsidP="00D340FC">
            <w:pPr>
              <w:jc w:val="center"/>
              <w:rPr>
                <w:rFonts w:ascii="Courier New" w:hAnsi="Courier New" w:cs="Courier New"/>
              </w:rPr>
            </w:pPr>
          </w:p>
        </w:tc>
        <w:tc>
          <w:tcPr>
            <w:tcW w:w="3403" w:type="dxa"/>
            <w:vMerge/>
            <w:tcBorders>
              <w:top w:val="nil"/>
              <w:left w:val="single" w:sz="4" w:space="0" w:color="auto"/>
              <w:bottom w:val="nil"/>
              <w:right w:val="nil"/>
            </w:tcBorders>
            <w:vAlign w:val="center"/>
          </w:tcPr>
          <w:p w14:paraId="4D44916C" w14:textId="77777777" w:rsidR="0058553E" w:rsidRPr="005331E7" w:rsidRDefault="0058553E" w:rsidP="00D340FC">
            <w:pPr>
              <w:jc w:val="center"/>
              <w:rPr>
                <w:rFonts w:ascii="Courier New" w:hAnsi="Courier New" w:cs="Courier New"/>
              </w:rPr>
            </w:pPr>
          </w:p>
        </w:tc>
        <w:tc>
          <w:tcPr>
            <w:tcW w:w="1757" w:type="dxa"/>
            <w:vMerge/>
            <w:tcBorders>
              <w:top w:val="nil"/>
              <w:left w:val="single" w:sz="4" w:space="0" w:color="auto"/>
              <w:bottom w:val="nil"/>
              <w:right w:val="nil"/>
            </w:tcBorders>
            <w:vAlign w:val="center"/>
          </w:tcPr>
          <w:p w14:paraId="5A8BC80E" w14:textId="77777777" w:rsidR="0058553E" w:rsidRPr="005331E7" w:rsidRDefault="0058553E" w:rsidP="00D340FC">
            <w:pPr>
              <w:jc w:val="center"/>
              <w:rPr>
                <w:rFonts w:ascii="Courier New" w:hAnsi="Courier New" w:cs="Courier New"/>
              </w:rPr>
            </w:pPr>
          </w:p>
        </w:tc>
        <w:tc>
          <w:tcPr>
            <w:tcW w:w="1344" w:type="dxa"/>
            <w:vMerge/>
            <w:tcBorders>
              <w:top w:val="nil"/>
              <w:left w:val="single" w:sz="4" w:space="0" w:color="auto"/>
              <w:bottom w:val="nil"/>
              <w:right w:val="nil"/>
            </w:tcBorders>
            <w:vAlign w:val="center"/>
          </w:tcPr>
          <w:p w14:paraId="3F86A989" w14:textId="77777777" w:rsidR="0058553E" w:rsidRPr="005331E7" w:rsidRDefault="0058553E" w:rsidP="00D340FC">
            <w:pPr>
              <w:jc w:val="center"/>
              <w:rPr>
                <w:rFonts w:ascii="Courier New" w:hAnsi="Courier New" w:cs="Courier New"/>
              </w:rPr>
            </w:pPr>
          </w:p>
        </w:tc>
        <w:tc>
          <w:tcPr>
            <w:tcW w:w="1531" w:type="dxa"/>
            <w:tcBorders>
              <w:top w:val="single" w:sz="4" w:space="0" w:color="auto"/>
              <w:left w:val="single" w:sz="4" w:space="0" w:color="auto"/>
              <w:bottom w:val="nil"/>
              <w:right w:val="nil"/>
            </w:tcBorders>
            <w:vAlign w:val="center"/>
          </w:tcPr>
          <w:p w14:paraId="2C22CE8D" w14:textId="77777777" w:rsidR="0058553E" w:rsidRPr="005331E7" w:rsidRDefault="0058553E" w:rsidP="00D340FC">
            <w:pPr>
              <w:jc w:val="center"/>
              <w:rPr>
                <w:rFonts w:ascii="Courier New" w:hAnsi="Courier New" w:cs="Courier New"/>
              </w:rPr>
            </w:pPr>
            <w:r w:rsidRPr="005331E7">
              <w:rPr>
                <w:sz w:val="22"/>
                <w:szCs w:val="22"/>
              </w:rPr>
              <w:t>с 1 января по 30 июня</w:t>
            </w:r>
          </w:p>
        </w:tc>
        <w:tc>
          <w:tcPr>
            <w:tcW w:w="1598" w:type="dxa"/>
            <w:tcBorders>
              <w:top w:val="single" w:sz="4" w:space="0" w:color="auto"/>
              <w:left w:val="single" w:sz="4" w:space="0" w:color="auto"/>
              <w:bottom w:val="nil"/>
              <w:right w:val="single" w:sz="4" w:space="0" w:color="auto"/>
            </w:tcBorders>
            <w:vAlign w:val="center"/>
          </w:tcPr>
          <w:p w14:paraId="4E5AD2A2" w14:textId="77777777" w:rsidR="0058553E" w:rsidRPr="005331E7" w:rsidRDefault="0058553E" w:rsidP="00D340FC">
            <w:pPr>
              <w:jc w:val="center"/>
              <w:rPr>
                <w:rFonts w:ascii="Courier New" w:hAnsi="Courier New" w:cs="Courier New"/>
              </w:rPr>
            </w:pPr>
            <w:r w:rsidRPr="005331E7">
              <w:rPr>
                <w:sz w:val="22"/>
                <w:szCs w:val="22"/>
              </w:rPr>
              <w:t>с 1 июля по 31 декабря</w:t>
            </w:r>
          </w:p>
        </w:tc>
      </w:tr>
      <w:tr w:rsidR="0058553E" w:rsidRPr="005331E7" w14:paraId="555DC9A1" w14:textId="77777777" w:rsidTr="00D340FC">
        <w:trPr>
          <w:trHeight w:val="576"/>
        </w:trPr>
        <w:tc>
          <w:tcPr>
            <w:tcW w:w="518" w:type="dxa"/>
            <w:vMerge w:val="restart"/>
            <w:tcBorders>
              <w:top w:val="single" w:sz="4" w:space="0" w:color="auto"/>
              <w:left w:val="single" w:sz="4" w:space="0" w:color="auto"/>
              <w:bottom w:val="nil"/>
              <w:right w:val="nil"/>
            </w:tcBorders>
            <w:vAlign w:val="center"/>
          </w:tcPr>
          <w:p w14:paraId="55DDF3B9" w14:textId="01290E05" w:rsidR="0058553E" w:rsidRPr="005331E7" w:rsidRDefault="003B695F" w:rsidP="00D340FC">
            <w:pPr>
              <w:jc w:val="center"/>
              <w:rPr>
                <w:rFonts w:ascii="Courier New" w:hAnsi="Courier New" w:cs="Courier New"/>
              </w:rPr>
            </w:pPr>
            <w:r w:rsidRPr="005331E7">
              <w:rPr>
                <w:sz w:val="22"/>
                <w:szCs w:val="22"/>
              </w:rPr>
              <w:t>1</w:t>
            </w:r>
            <w:r w:rsidR="0058553E" w:rsidRPr="005331E7">
              <w:rPr>
                <w:sz w:val="22"/>
                <w:szCs w:val="22"/>
              </w:rPr>
              <w:t>.</w:t>
            </w:r>
          </w:p>
        </w:tc>
        <w:tc>
          <w:tcPr>
            <w:tcW w:w="3403" w:type="dxa"/>
            <w:vMerge w:val="restart"/>
            <w:tcBorders>
              <w:top w:val="single" w:sz="4" w:space="0" w:color="auto"/>
              <w:left w:val="single" w:sz="4" w:space="0" w:color="auto"/>
              <w:bottom w:val="nil"/>
              <w:right w:val="nil"/>
            </w:tcBorders>
            <w:vAlign w:val="center"/>
          </w:tcPr>
          <w:p w14:paraId="66E480B0" w14:textId="77777777" w:rsidR="003B695F" w:rsidRPr="005331E7" w:rsidRDefault="003B695F" w:rsidP="003B695F">
            <w:pPr>
              <w:jc w:val="center"/>
              <w:rPr>
                <w:sz w:val="22"/>
                <w:szCs w:val="22"/>
              </w:rPr>
            </w:pPr>
            <w:r w:rsidRPr="005331E7">
              <w:rPr>
                <w:sz w:val="22"/>
                <w:szCs w:val="22"/>
              </w:rPr>
              <w:t>Муниципальное унитарное предприятие «Управляющая компания жилищно-коммунального хозяйства» (ОГРН 1125456000361,</w:t>
            </w:r>
          </w:p>
          <w:p w14:paraId="6729BD4C" w14:textId="77777777" w:rsidR="003B695F" w:rsidRPr="005331E7" w:rsidRDefault="003B695F" w:rsidP="003B695F">
            <w:pPr>
              <w:jc w:val="center"/>
              <w:rPr>
                <w:sz w:val="22"/>
                <w:szCs w:val="22"/>
              </w:rPr>
            </w:pPr>
            <w:r w:rsidRPr="005331E7">
              <w:rPr>
                <w:sz w:val="22"/>
                <w:szCs w:val="22"/>
              </w:rPr>
              <w:t>ИНН 5426104167)</w:t>
            </w:r>
          </w:p>
          <w:p w14:paraId="3EDBE835" w14:textId="474FF2E3" w:rsidR="0058553E" w:rsidRPr="005331E7" w:rsidRDefault="003B695F" w:rsidP="003B695F">
            <w:pPr>
              <w:jc w:val="center"/>
              <w:rPr>
                <w:rFonts w:ascii="Courier New" w:hAnsi="Courier New" w:cs="Courier New"/>
              </w:rPr>
            </w:pPr>
            <w:r w:rsidRPr="005331E7">
              <w:rPr>
                <w:sz w:val="22"/>
                <w:szCs w:val="22"/>
              </w:rPr>
              <w:t>в системе теплоснабжения, источником тепловой энергии в которой является котельная, расположенная по адресу: Новосибирская область, Кочковский район, поселок Новые Решеты; (</w:t>
            </w:r>
            <w:proofErr w:type="spellStart"/>
            <w:r w:rsidRPr="005331E7">
              <w:rPr>
                <w:sz w:val="22"/>
                <w:szCs w:val="22"/>
              </w:rPr>
              <w:t>Новорешетовский</w:t>
            </w:r>
            <w:proofErr w:type="spellEnd"/>
            <w:r w:rsidRPr="005331E7">
              <w:rPr>
                <w:sz w:val="22"/>
                <w:szCs w:val="22"/>
              </w:rPr>
              <w:t xml:space="preserve"> сельсовет)</w:t>
            </w:r>
          </w:p>
        </w:tc>
        <w:tc>
          <w:tcPr>
            <w:tcW w:w="6230" w:type="dxa"/>
            <w:gridSpan w:val="4"/>
            <w:tcBorders>
              <w:top w:val="single" w:sz="4" w:space="0" w:color="auto"/>
              <w:left w:val="single" w:sz="4" w:space="0" w:color="auto"/>
              <w:bottom w:val="nil"/>
              <w:right w:val="single" w:sz="4" w:space="0" w:color="auto"/>
            </w:tcBorders>
            <w:vAlign w:val="center"/>
          </w:tcPr>
          <w:p w14:paraId="15681797" w14:textId="77777777" w:rsidR="0058553E" w:rsidRPr="005331E7" w:rsidRDefault="0058553E" w:rsidP="00D340FC">
            <w:pPr>
              <w:jc w:val="center"/>
              <w:rPr>
                <w:rFonts w:ascii="Courier New" w:hAnsi="Courier New" w:cs="Courier New"/>
              </w:rPr>
            </w:pPr>
            <w:r w:rsidRPr="005331E7">
              <w:rPr>
                <w:sz w:val="22"/>
                <w:szCs w:val="22"/>
              </w:rPr>
              <w:t>Для потребителей, в случае отсутствия дифференциации тарифов по схеме подключения</w:t>
            </w:r>
          </w:p>
        </w:tc>
      </w:tr>
      <w:tr w:rsidR="0058553E" w:rsidRPr="005331E7" w14:paraId="350AADC3" w14:textId="77777777" w:rsidTr="00D340FC">
        <w:trPr>
          <w:trHeight w:val="485"/>
        </w:trPr>
        <w:tc>
          <w:tcPr>
            <w:tcW w:w="518" w:type="dxa"/>
            <w:vMerge/>
            <w:tcBorders>
              <w:top w:val="nil"/>
              <w:left w:val="single" w:sz="4" w:space="0" w:color="auto"/>
              <w:bottom w:val="nil"/>
              <w:right w:val="nil"/>
            </w:tcBorders>
            <w:vAlign w:val="center"/>
          </w:tcPr>
          <w:p w14:paraId="0A0D1429" w14:textId="77777777" w:rsidR="0058553E" w:rsidRPr="005331E7" w:rsidRDefault="0058553E" w:rsidP="00D340FC">
            <w:pPr>
              <w:jc w:val="center"/>
              <w:rPr>
                <w:rFonts w:ascii="Courier New" w:hAnsi="Courier New" w:cs="Courier New"/>
              </w:rPr>
            </w:pPr>
          </w:p>
        </w:tc>
        <w:tc>
          <w:tcPr>
            <w:tcW w:w="3403" w:type="dxa"/>
            <w:vMerge/>
            <w:tcBorders>
              <w:top w:val="nil"/>
              <w:left w:val="single" w:sz="4" w:space="0" w:color="auto"/>
              <w:bottom w:val="nil"/>
              <w:right w:val="nil"/>
            </w:tcBorders>
            <w:vAlign w:val="center"/>
          </w:tcPr>
          <w:p w14:paraId="32CB273C" w14:textId="77777777" w:rsidR="0058553E" w:rsidRPr="005331E7" w:rsidRDefault="0058553E" w:rsidP="00D340FC">
            <w:pPr>
              <w:jc w:val="center"/>
              <w:rPr>
                <w:rFonts w:ascii="Courier New" w:hAnsi="Courier New" w:cs="Courier New"/>
              </w:rPr>
            </w:pPr>
          </w:p>
        </w:tc>
        <w:tc>
          <w:tcPr>
            <w:tcW w:w="1757" w:type="dxa"/>
            <w:tcBorders>
              <w:top w:val="single" w:sz="4" w:space="0" w:color="auto"/>
              <w:left w:val="single" w:sz="4" w:space="0" w:color="auto"/>
              <w:bottom w:val="nil"/>
              <w:right w:val="nil"/>
            </w:tcBorders>
            <w:vAlign w:val="center"/>
          </w:tcPr>
          <w:p w14:paraId="36AD076F" w14:textId="77777777" w:rsidR="0058553E" w:rsidRPr="005331E7" w:rsidRDefault="0058553E" w:rsidP="00D340FC">
            <w:pPr>
              <w:jc w:val="center"/>
              <w:rPr>
                <w:rFonts w:ascii="Courier New" w:hAnsi="Courier New" w:cs="Courier New"/>
              </w:rPr>
            </w:pPr>
            <w:proofErr w:type="spellStart"/>
            <w:r w:rsidRPr="005331E7">
              <w:rPr>
                <w:sz w:val="22"/>
                <w:szCs w:val="22"/>
              </w:rPr>
              <w:t>одноставочный</w:t>
            </w:r>
            <w:proofErr w:type="spellEnd"/>
            <w:r w:rsidRPr="005331E7">
              <w:rPr>
                <w:sz w:val="22"/>
                <w:szCs w:val="22"/>
              </w:rPr>
              <w:t>, руб./Гкал</w:t>
            </w:r>
          </w:p>
        </w:tc>
        <w:tc>
          <w:tcPr>
            <w:tcW w:w="1344" w:type="dxa"/>
            <w:tcBorders>
              <w:top w:val="single" w:sz="4" w:space="0" w:color="auto"/>
              <w:left w:val="single" w:sz="4" w:space="0" w:color="auto"/>
              <w:bottom w:val="nil"/>
              <w:right w:val="nil"/>
            </w:tcBorders>
            <w:vAlign w:val="center"/>
          </w:tcPr>
          <w:p w14:paraId="2702F09D" w14:textId="77777777" w:rsidR="0058553E" w:rsidRPr="005331E7" w:rsidRDefault="0058553E" w:rsidP="00D340FC">
            <w:pPr>
              <w:jc w:val="center"/>
              <w:rPr>
                <w:rFonts w:ascii="Courier New" w:hAnsi="Courier New" w:cs="Courier New"/>
              </w:rPr>
            </w:pPr>
            <w:r w:rsidRPr="005331E7">
              <w:rPr>
                <w:sz w:val="22"/>
                <w:szCs w:val="22"/>
              </w:rPr>
              <w:t>2023</w:t>
            </w:r>
          </w:p>
        </w:tc>
        <w:tc>
          <w:tcPr>
            <w:tcW w:w="3129" w:type="dxa"/>
            <w:gridSpan w:val="2"/>
            <w:tcBorders>
              <w:top w:val="single" w:sz="4" w:space="0" w:color="auto"/>
              <w:left w:val="single" w:sz="4" w:space="0" w:color="auto"/>
              <w:bottom w:val="nil"/>
              <w:right w:val="single" w:sz="4" w:space="0" w:color="auto"/>
            </w:tcBorders>
            <w:vAlign w:val="center"/>
          </w:tcPr>
          <w:p w14:paraId="36D56EDC" w14:textId="7CCA68EF" w:rsidR="0058553E" w:rsidRPr="005331E7" w:rsidRDefault="003B695F" w:rsidP="00D340FC">
            <w:pPr>
              <w:jc w:val="center"/>
              <w:rPr>
                <w:rFonts w:ascii="Courier New" w:hAnsi="Courier New" w:cs="Courier New"/>
              </w:rPr>
            </w:pPr>
            <w:r w:rsidRPr="005331E7">
              <w:rPr>
                <w:sz w:val="22"/>
                <w:szCs w:val="22"/>
              </w:rPr>
              <w:t>2572,69</w:t>
            </w:r>
            <w:r w:rsidR="0058553E" w:rsidRPr="005331E7">
              <w:rPr>
                <w:sz w:val="22"/>
                <w:szCs w:val="22"/>
              </w:rPr>
              <w:t>&lt;**&gt;</w:t>
            </w:r>
          </w:p>
        </w:tc>
      </w:tr>
      <w:tr w:rsidR="0058553E" w:rsidRPr="005331E7" w14:paraId="6A62AC98" w14:textId="77777777" w:rsidTr="00D340FC">
        <w:trPr>
          <w:trHeight w:val="437"/>
        </w:trPr>
        <w:tc>
          <w:tcPr>
            <w:tcW w:w="518" w:type="dxa"/>
            <w:vMerge/>
            <w:tcBorders>
              <w:top w:val="nil"/>
              <w:left w:val="single" w:sz="4" w:space="0" w:color="auto"/>
              <w:bottom w:val="nil"/>
              <w:right w:val="nil"/>
            </w:tcBorders>
            <w:vAlign w:val="center"/>
          </w:tcPr>
          <w:p w14:paraId="75B8E263" w14:textId="77777777" w:rsidR="0058553E" w:rsidRPr="005331E7" w:rsidRDefault="0058553E" w:rsidP="00D340FC">
            <w:pPr>
              <w:jc w:val="center"/>
              <w:rPr>
                <w:rFonts w:ascii="Courier New" w:hAnsi="Courier New" w:cs="Courier New"/>
              </w:rPr>
            </w:pPr>
          </w:p>
        </w:tc>
        <w:tc>
          <w:tcPr>
            <w:tcW w:w="3403" w:type="dxa"/>
            <w:vMerge/>
            <w:tcBorders>
              <w:top w:val="nil"/>
              <w:left w:val="single" w:sz="4" w:space="0" w:color="auto"/>
              <w:bottom w:val="nil"/>
              <w:right w:val="nil"/>
            </w:tcBorders>
            <w:vAlign w:val="center"/>
          </w:tcPr>
          <w:p w14:paraId="50D1D3EB" w14:textId="77777777" w:rsidR="0058553E" w:rsidRPr="005331E7" w:rsidRDefault="0058553E" w:rsidP="00D340FC">
            <w:pPr>
              <w:ind w:firstLine="360"/>
              <w:jc w:val="center"/>
              <w:rPr>
                <w:rFonts w:ascii="Courier New" w:hAnsi="Courier New" w:cs="Courier New"/>
              </w:rPr>
            </w:pPr>
          </w:p>
        </w:tc>
        <w:tc>
          <w:tcPr>
            <w:tcW w:w="6230" w:type="dxa"/>
            <w:gridSpan w:val="4"/>
            <w:tcBorders>
              <w:top w:val="single" w:sz="4" w:space="0" w:color="auto"/>
              <w:left w:val="single" w:sz="4" w:space="0" w:color="auto"/>
              <w:bottom w:val="nil"/>
              <w:right w:val="single" w:sz="4" w:space="0" w:color="auto"/>
            </w:tcBorders>
            <w:vAlign w:val="center"/>
          </w:tcPr>
          <w:p w14:paraId="1CBBC433" w14:textId="77777777" w:rsidR="0058553E" w:rsidRPr="005331E7" w:rsidRDefault="0058553E" w:rsidP="00D340FC">
            <w:pPr>
              <w:jc w:val="center"/>
              <w:rPr>
                <w:rFonts w:ascii="Courier New" w:hAnsi="Courier New" w:cs="Courier New"/>
              </w:rPr>
            </w:pPr>
            <w:r w:rsidRPr="005331E7">
              <w:rPr>
                <w:sz w:val="22"/>
                <w:szCs w:val="22"/>
              </w:rPr>
              <w:t>Население (тарифы указываются с учетом НДС)&lt;*&gt;</w:t>
            </w:r>
          </w:p>
        </w:tc>
      </w:tr>
      <w:tr w:rsidR="0058553E" w:rsidRPr="005331E7" w14:paraId="3C44515E" w14:textId="77777777" w:rsidTr="00D340FC">
        <w:trPr>
          <w:trHeight w:val="480"/>
        </w:trPr>
        <w:tc>
          <w:tcPr>
            <w:tcW w:w="518" w:type="dxa"/>
            <w:vMerge/>
            <w:tcBorders>
              <w:top w:val="nil"/>
              <w:left w:val="single" w:sz="4" w:space="0" w:color="auto"/>
              <w:bottom w:val="single" w:sz="4" w:space="0" w:color="auto"/>
              <w:right w:val="nil"/>
            </w:tcBorders>
            <w:vAlign w:val="center"/>
          </w:tcPr>
          <w:p w14:paraId="66843BC7" w14:textId="77777777" w:rsidR="0058553E" w:rsidRPr="005331E7" w:rsidRDefault="0058553E" w:rsidP="00D340FC">
            <w:pPr>
              <w:jc w:val="center"/>
              <w:rPr>
                <w:rFonts w:ascii="Courier New" w:hAnsi="Courier New" w:cs="Courier New"/>
              </w:rPr>
            </w:pPr>
          </w:p>
        </w:tc>
        <w:tc>
          <w:tcPr>
            <w:tcW w:w="3403" w:type="dxa"/>
            <w:vMerge/>
            <w:tcBorders>
              <w:top w:val="nil"/>
              <w:left w:val="single" w:sz="4" w:space="0" w:color="auto"/>
              <w:bottom w:val="single" w:sz="4" w:space="0" w:color="auto"/>
              <w:right w:val="nil"/>
            </w:tcBorders>
            <w:vAlign w:val="center"/>
          </w:tcPr>
          <w:p w14:paraId="79F62518" w14:textId="77777777" w:rsidR="0058553E" w:rsidRPr="005331E7" w:rsidRDefault="0058553E" w:rsidP="00D340FC">
            <w:pPr>
              <w:jc w:val="center"/>
              <w:rPr>
                <w:rFonts w:ascii="Courier New" w:hAnsi="Courier New" w:cs="Courier New"/>
              </w:rPr>
            </w:pPr>
          </w:p>
        </w:tc>
        <w:tc>
          <w:tcPr>
            <w:tcW w:w="1757" w:type="dxa"/>
            <w:tcBorders>
              <w:top w:val="single" w:sz="4" w:space="0" w:color="auto"/>
              <w:left w:val="single" w:sz="4" w:space="0" w:color="auto"/>
              <w:bottom w:val="single" w:sz="4" w:space="0" w:color="auto"/>
              <w:right w:val="nil"/>
            </w:tcBorders>
            <w:vAlign w:val="center"/>
          </w:tcPr>
          <w:p w14:paraId="72FA07D2" w14:textId="77777777" w:rsidR="0058553E" w:rsidRPr="005331E7" w:rsidRDefault="0058553E" w:rsidP="00D340FC">
            <w:pPr>
              <w:jc w:val="center"/>
              <w:rPr>
                <w:rFonts w:ascii="Courier New" w:hAnsi="Courier New" w:cs="Courier New"/>
              </w:rPr>
            </w:pPr>
            <w:proofErr w:type="spellStart"/>
            <w:r w:rsidRPr="005331E7">
              <w:rPr>
                <w:sz w:val="22"/>
                <w:szCs w:val="22"/>
              </w:rPr>
              <w:t>одноставочный</w:t>
            </w:r>
            <w:proofErr w:type="spellEnd"/>
            <w:r w:rsidRPr="005331E7">
              <w:rPr>
                <w:sz w:val="22"/>
                <w:szCs w:val="22"/>
              </w:rPr>
              <w:t>, руб./Гкал</w:t>
            </w:r>
          </w:p>
        </w:tc>
        <w:tc>
          <w:tcPr>
            <w:tcW w:w="1344" w:type="dxa"/>
            <w:tcBorders>
              <w:top w:val="single" w:sz="4" w:space="0" w:color="auto"/>
              <w:left w:val="single" w:sz="4" w:space="0" w:color="auto"/>
              <w:bottom w:val="single" w:sz="4" w:space="0" w:color="auto"/>
              <w:right w:val="nil"/>
            </w:tcBorders>
            <w:vAlign w:val="center"/>
          </w:tcPr>
          <w:p w14:paraId="7D0AF819" w14:textId="77777777" w:rsidR="0058553E" w:rsidRPr="005331E7" w:rsidRDefault="0058553E" w:rsidP="00D340FC">
            <w:pPr>
              <w:jc w:val="center"/>
              <w:rPr>
                <w:rFonts w:ascii="Courier New" w:hAnsi="Courier New" w:cs="Courier New"/>
              </w:rPr>
            </w:pPr>
            <w:r w:rsidRPr="005331E7">
              <w:rPr>
                <w:sz w:val="22"/>
                <w:szCs w:val="22"/>
              </w:rPr>
              <w:t>2023</w:t>
            </w: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28DCDE2E" w14:textId="47226BB5" w:rsidR="0058553E" w:rsidRPr="005331E7" w:rsidRDefault="003B695F" w:rsidP="00D340FC">
            <w:pPr>
              <w:jc w:val="center"/>
              <w:rPr>
                <w:rFonts w:ascii="Courier New" w:hAnsi="Courier New" w:cs="Courier New"/>
              </w:rPr>
            </w:pPr>
            <w:r w:rsidRPr="005331E7">
              <w:rPr>
                <w:sz w:val="22"/>
                <w:szCs w:val="22"/>
              </w:rPr>
              <w:t>2572,69&lt;**&gt;</w:t>
            </w:r>
          </w:p>
        </w:tc>
      </w:tr>
    </w:tbl>
    <w:p w14:paraId="18EEDC3B" w14:textId="77777777" w:rsidR="0058553E" w:rsidRPr="005331E7" w:rsidRDefault="0058553E" w:rsidP="0058553E">
      <w:pPr>
        <w:pStyle w:val="afffffff8"/>
        <w:ind w:firstLine="0"/>
        <w:rPr>
          <w:sz w:val="22"/>
          <w:szCs w:val="24"/>
        </w:rPr>
      </w:pPr>
      <w:r w:rsidRPr="005331E7">
        <w:rPr>
          <w:sz w:val="22"/>
          <w:szCs w:val="24"/>
        </w:rPr>
        <w:t>&lt;*&gt; выделяется в целях реализации пункта 6 статьи 168 Налогового кодекса Российской Федерации (часть вторая);</w:t>
      </w:r>
    </w:p>
    <w:p w14:paraId="1E8370EB" w14:textId="77777777" w:rsidR="0058553E" w:rsidRPr="005331E7" w:rsidRDefault="0058553E" w:rsidP="0058553E">
      <w:pPr>
        <w:pStyle w:val="afffffff8"/>
        <w:ind w:firstLine="0"/>
        <w:rPr>
          <w:sz w:val="22"/>
          <w:szCs w:val="24"/>
        </w:rPr>
      </w:pPr>
      <w:r w:rsidRPr="005331E7">
        <w:rPr>
          <w:sz w:val="22"/>
          <w:szCs w:val="24"/>
        </w:rPr>
        <w:t>&lt;**&gt; НДС не предусмотрен (в отношении организаций применяется упрощённая система налогообложения в соответствии с главой 26.2 Налогового кодекса Российской Федерации);</w:t>
      </w:r>
    </w:p>
    <w:p w14:paraId="338FA4AA" w14:textId="77777777" w:rsidR="0058553E" w:rsidRPr="005331E7" w:rsidRDefault="0058553E" w:rsidP="0058553E">
      <w:pPr>
        <w:pStyle w:val="afffffff8"/>
        <w:ind w:firstLine="0"/>
        <w:rPr>
          <w:sz w:val="22"/>
          <w:szCs w:val="24"/>
        </w:rPr>
      </w:pPr>
      <w:r w:rsidRPr="005331E7">
        <w:rPr>
          <w:sz w:val="22"/>
          <w:szCs w:val="24"/>
        </w:rPr>
        <w:t>&lt;***&gt; НДС не предусмотрен (организация освобождена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(часть вторая)).</w:t>
      </w:r>
    </w:p>
    <w:p w14:paraId="3BFF3787" w14:textId="77777777" w:rsidR="00202C03" w:rsidRPr="005331E7" w:rsidRDefault="00202C03" w:rsidP="00202C03">
      <w:pPr>
        <w:pStyle w:val="afffffff8"/>
      </w:pPr>
    </w:p>
    <w:p w14:paraId="4C7B4915" w14:textId="196E6AAD" w:rsidR="009E7C3B" w:rsidRPr="005331E7" w:rsidRDefault="009E7C3B" w:rsidP="009E7C3B">
      <w:pPr>
        <w:pStyle w:val="31"/>
        <w:spacing w:line="240" w:lineRule="auto"/>
      </w:pPr>
      <w:bookmarkStart w:id="155" w:name="_Toc144017416"/>
      <w:r w:rsidRPr="005331E7">
        <w:t>11.2 Описание структуры цен (тарифов), установленных на момент разработки схемы теплоснабжения</w:t>
      </w:r>
      <w:bookmarkEnd w:id="155"/>
    </w:p>
    <w:p w14:paraId="30AF9135" w14:textId="77777777" w:rsidR="0024383A" w:rsidRPr="005331E7" w:rsidRDefault="0024383A" w:rsidP="0024383A">
      <w:pPr>
        <w:tabs>
          <w:tab w:val="left" w:pos="0"/>
        </w:tabs>
        <w:ind w:firstLine="567"/>
      </w:pPr>
      <w:r w:rsidRPr="005331E7">
        <w:t xml:space="preserve">Расходы, связанные с производством и реализацией продукции (услуг) по регулируемым видам деятельности, включают следующие группы расходов: </w:t>
      </w:r>
    </w:p>
    <w:p w14:paraId="5A626B47" w14:textId="77777777" w:rsidR="0024383A" w:rsidRPr="005331E7" w:rsidRDefault="0024383A" w:rsidP="0024383A">
      <w:pPr>
        <w:tabs>
          <w:tab w:val="left" w:pos="0"/>
        </w:tabs>
        <w:ind w:firstLine="567"/>
      </w:pPr>
      <w:r w:rsidRPr="005331E7">
        <w:t xml:space="preserve">1) на топливо; </w:t>
      </w:r>
    </w:p>
    <w:p w14:paraId="0CBA7882" w14:textId="77777777" w:rsidR="0024383A" w:rsidRPr="005331E7" w:rsidRDefault="0024383A" w:rsidP="0024383A">
      <w:pPr>
        <w:tabs>
          <w:tab w:val="left" w:pos="0"/>
        </w:tabs>
        <w:ind w:firstLine="567"/>
      </w:pPr>
      <w:r w:rsidRPr="005331E7">
        <w:t xml:space="preserve">2) на покупаемую электрическую и тепловую энергию; </w:t>
      </w:r>
    </w:p>
    <w:p w14:paraId="68ADD469" w14:textId="77777777" w:rsidR="0024383A" w:rsidRPr="005331E7" w:rsidRDefault="0024383A" w:rsidP="0024383A">
      <w:pPr>
        <w:tabs>
          <w:tab w:val="left" w:pos="0"/>
        </w:tabs>
        <w:ind w:firstLine="567"/>
      </w:pPr>
      <w:r w:rsidRPr="005331E7">
        <w:t xml:space="preserve">3) на оплату услуг, оказываемых организациями, осуществляющими регулируемую деятельность; </w:t>
      </w:r>
    </w:p>
    <w:p w14:paraId="6FBAC165" w14:textId="77777777" w:rsidR="0024383A" w:rsidRPr="005331E7" w:rsidRDefault="0024383A" w:rsidP="0024383A">
      <w:pPr>
        <w:tabs>
          <w:tab w:val="left" w:pos="0"/>
        </w:tabs>
        <w:ind w:firstLine="567"/>
      </w:pPr>
      <w:r w:rsidRPr="005331E7">
        <w:t xml:space="preserve">4) на сырье и материалы; </w:t>
      </w:r>
    </w:p>
    <w:p w14:paraId="6A9A2631" w14:textId="77777777" w:rsidR="0024383A" w:rsidRPr="005331E7" w:rsidRDefault="0024383A" w:rsidP="0024383A">
      <w:pPr>
        <w:tabs>
          <w:tab w:val="left" w:pos="0"/>
        </w:tabs>
        <w:ind w:firstLine="567"/>
      </w:pPr>
      <w:r w:rsidRPr="005331E7">
        <w:t xml:space="preserve">5) на ремонт основных средств; </w:t>
      </w:r>
    </w:p>
    <w:p w14:paraId="36B81239" w14:textId="77777777" w:rsidR="0024383A" w:rsidRPr="005331E7" w:rsidRDefault="0024383A" w:rsidP="0024383A">
      <w:pPr>
        <w:tabs>
          <w:tab w:val="left" w:pos="0"/>
        </w:tabs>
        <w:ind w:firstLine="567"/>
      </w:pPr>
      <w:r w:rsidRPr="005331E7">
        <w:t xml:space="preserve">6) на оплату труда и отчисления на социальные нужды; </w:t>
      </w:r>
    </w:p>
    <w:p w14:paraId="4E9FE82D" w14:textId="77777777" w:rsidR="0024383A" w:rsidRPr="005331E7" w:rsidRDefault="0024383A" w:rsidP="0024383A">
      <w:pPr>
        <w:tabs>
          <w:tab w:val="left" w:pos="0"/>
        </w:tabs>
        <w:ind w:firstLine="567"/>
      </w:pPr>
      <w:r w:rsidRPr="005331E7">
        <w:t xml:space="preserve">7) на амортизацию основных средств и нематериальных активов; </w:t>
      </w:r>
    </w:p>
    <w:p w14:paraId="679AED86" w14:textId="77777777" w:rsidR="0024383A" w:rsidRPr="005331E7" w:rsidRDefault="0024383A" w:rsidP="0024383A">
      <w:pPr>
        <w:tabs>
          <w:tab w:val="left" w:pos="0"/>
        </w:tabs>
        <w:ind w:firstLine="567"/>
      </w:pPr>
      <w:r w:rsidRPr="005331E7">
        <w:t>8) прочие расходы.</w:t>
      </w:r>
    </w:p>
    <w:p w14:paraId="291727B7" w14:textId="722231BF" w:rsidR="009E7C3B" w:rsidRPr="005331E7" w:rsidRDefault="009E7C3B" w:rsidP="009E7C3B">
      <w:pPr>
        <w:tabs>
          <w:tab w:val="left" w:pos="0"/>
        </w:tabs>
        <w:ind w:firstLine="567"/>
      </w:pPr>
      <w:r w:rsidRPr="005331E7">
        <w:t xml:space="preserve">Регулирование тарифов (цен) основывается на принципе обязательности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законодательством Российской Федерации. </w:t>
      </w:r>
    </w:p>
    <w:p w14:paraId="24DB6C97" w14:textId="77777777" w:rsidR="007C5612" w:rsidRPr="005331E7" w:rsidRDefault="007C5612" w:rsidP="009E7C3B">
      <w:pPr>
        <w:tabs>
          <w:tab w:val="left" w:pos="0"/>
        </w:tabs>
        <w:ind w:firstLine="567"/>
      </w:pPr>
    </w:p>
    <w:p w14:paraId="3791B7F8" w14:textId="77777777" w:rsidR="00AB0258" w:rsidRPr="005331E7" w:rsidRDefault="00FC0CD1" w:rsidP="0006129B">
      <w:pPr>
        <w:pStyle w:val="31"/>
        <w:spacing w:line="240" w:lineRule="auto"/>
      </w:pPr>
      <w:bookmarkStart w:id="156" w:name="_Toc144017417"/>
      <w:r w:rsidRPr="005331E7">
        <w:t>11.3</w:t>
      </w:r>
      <w:r w:rsidR="00AB0258" w:rsidRPr="005331E7">
        <w:t xml:space="preserve"> </w:t>
      </w:r>
      <w:r w:rsidRPr="005331E7">
        <w:t>О</w:t>
      </w:r>
      <w:r w:rsidR="00274C31" w:rsidRPr="005331E7">
        <w:t>писание платы за подключение к системе теплоснабжения</w:t>
      </w:r>
      <w:bookmarkEnd w:id="156"/>
    </w:p>
    <w:p w14:paraId="6C4B82C0" w14:textId="77777777" w:rsidR="00802512" w:rsidRPr="005331E7" w:rsidRDefault="00802512" w:rsidP="0006129B">
      <w:pPr>
        <w:tabs>
          <w:tab w:val="left" w:pos="0"/>
        </w:tabs>
        <w:ind w:firstLine="567"/>
      </w:pPr>
      <w:r w:rsidRPr="005331E7">
        <w:t>Порядок установления платы за подключение был установлен Федеральным законом от 27.07.2010</w:t>
      </w:r>
      <w:r w:rsidR="00851204" w:rsidRPr="005331E7">
        <w:t xml:space="preserve"> </w:t>
      </w:r>
      <w:r w:rsidRPr="005331E7">
        <w:t xml:space="preserve">№190-ФЗ «О теплоснабжении». </w:t>
      </w:r>
    </w:p>
    <w:p w14:paraId="27E401E7" w14:textId="77777777" w:rsidR="00195F85" w:rsidRPr="005331E7" w:rsidRDefault="00802512" w:rsidP="0006129B">
      <w:pPr>
        <w:tabs>
          <w:tab w:val="left" w:pos="0"/>
        </w:tabs>
        <w:ind w:firstLine="567"/>
      </w:pPr>
      <w:r w:rsidRPr="005331E7">
        <w:lastRenderedPageBreak/>
        <w:t xml:space="preserve">Законом определены некоторые понятия: </w:t>
      </w:r>
    </w:p>
    <w:p w14:paraId="7129C206" w14:textId="77777777" w:rsidR="00195F85" w:rsidRPr="005331E7" w:rsidRDefault="00FC0CD1" w:rsidP="0006129B">
      <w:pPr>
        <w:tabs>
          <w:tab w:val="left" w:pos="0"/>
        </w:tabs>
        <w:ind w:firstLine="567"/>
      </w:pPr>
      <w:r w:rsidRPr="005331E7">
        <w:t>1)</w:t>
      </w:r>
      <w:r w:rsidR="00195F85" w:rsidRPr="005331E7">
        <w:t xml:space="preserve"> </w:t>
      </w:r>
      <w:r w:rsidR="00802512" w:rsidRPr="005331E7">
        <w:t>плата за подключение к системе теплоснабжения – плата, которую вносят лица, осуществляющие строительство здания, строения, сооружения, подключаемы</w:t>
      </w:r>
      <w:r w:rsidR="00B118BF" w:rsidRPr="005331E7">
        <w:t>е</w:t>
      </w:r>
      <w:r w:rsidR="00802512" w:rsidRPr="005331E7">
        <w:t xml:space="preserve">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w:t>
      </w:r>
      <w:r w:rsidR="00B118BF" w:rsidRPr="005331E7">
        <w:t>нагрузки реконструируемых зданий</w:t>
      </w:r>
      <w:r w:rsidR="00802512" w:rsidRPr="005331E7">
        <w:t xml:space="preserve">, строения, сооружения; </w:t>
      </w:r>
    </w:p>
    <w:p w14:paraId="6A05487A" w14:textId="77777777" w:rsidR="00802512" w:rsidRPr="005331E7" w:rsidRDefault="00FC0CD1" w:rsidP="0006129B">
      <w:pPr>
        <w:tabs>
          <w:tab w:val="left" w:pos="0"/>
        </w:tabs>
        <w:ind w:firstLine="567"/>
      </w:pPr>
      <w:r w:rsidRPr="005331E7">
        <w:t>2)</w:t>
      </w:r>
      <w:r w:rsidR="00195F85" w:rsidRPr="005331E7">
        <w:t xml:space="preserve"> </w:t>
      </w:r>
      <w:r w:rsidR="00802512" w:rsidRPr="005331E7">
        <w:t xml:space="preserve">резервная тепловая мощность – тепловая мощность источников тепловой энергии и тепловых сетей, необходимая для обеспечения тепловой нагрузки </w:t>
      </w:r>
      <w:proofErr w:type="spellStart"/>
      <w:r w:rsidR="00802512" w:rsidRPr="005331E7">
        <w:t>теплопотребляющих</w:t>
      </w:r>
      <w:proofErr w:type="spellEnd"/>
      <w:r w:rsidR="00802512" w:rsidRPr="005331E7">
        <w:t xml:space="preserve"> установок, входящих в систему теплоснабжения, но не потребляющих тепловой энергии, теплоносителя.</w:t>
      </w:r>
      <w:r w:rsidR="00851204" w:rsidRPr="005331E7">
        <w:t xml:space="preserve"> </w:t>
      </w:r>
    </w:p>
    <w:p w14:paraId="67BA6A87" w14:textId="77777777" w:rsidR="00802512" w:rsidRPr="005331E7" w:rsidRDefault="00802512" w:rsidP="0006129B">
      <w:pPr>
        <w:tabs>
          <w:tab w:val="left" w:pos="0"/>
        </w:tabs>
        <w:ind w:firstLine="567"/>
      </w:pPr>
      <w:r w:rsidRPr="005331E7">
        <w:t xml:space="preserve">Полномочия по регулированию </w:t>
      </w:r>
      <w:r w:rsidR="00B118BF" w:rsidRPr="005331E7">
        <w:t>платы за подключение к системе теплоснабжения</w:t>
      </w:r>
      <w:r w:rsidRPr="005331E7">
        <w:t xml:space="preserve"> переданы органам исполнительной власти субъектов Российской Федерации в области государственного регулирования цен (тарифов). </w:t>
      </w:r>
    </w:p>
    <w:p w14:paraId="7595A0B2" w14:textId="6857034A" w:rsidR="00802512" w:rsidRPr="005331E7" w:rsidRDefault="00802512" w:rsidP="0006129B">
      <w:pPr>
        <w:tabs>
          <w:tab w:val="left" w:pos="0"/>
        </w:tabs>
        <w:ind w:firstLine="567"/>
      </w:pPr>
      <w:r w:rsidRPr="005331E7">
        <w:t xml:space="preserve">Законом также определено, что плата за подключение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t>
      </w:r>
      <w:r w:rsidR="009B4F46" w:rsidRPr="005331E7">
        <w:t>Сведения об отвержденной плате за подключение (технологическое присоединение) к тепловым сетям приведены в таблице ниже.</w:t>
      </w:r>
    </w:p>
    <w:p w14:paraId="6550FC19" w14:textId="77777777" w:rsidR="009B4F46" w:rsidRPr="005331E7" w:rsidRDefault="009B4F46" w:rsidP="0006129B">
      <w:pPr>
        <w:tabs>
          <w:tab w:val="left" w:pos="0"/>
        </w:tabs>
        <w:ind w:firstLine="567"/>
      </w:pPr>
    </w:p>
    <w:p w14:paraId="79D6203D" w14:textId="1A8FF4CF" w:rsidR="009B4F46" w:rsidRPr="005331E7" w:rsidRDefault="009B4F46" w:rsidP="009B4F46">
      <w:pPr>
        <w:pStyle w:val="aff9"/>
        <w:spacing w:line="240" w:lineRule="auto"/>
      </w:pPr>
      <w:r w:rsidRPr="005331E7">
        <w:t xml:space="preserve">Таблица </w:t>
      </w:r>
      <w:fldSimple w:instr=" SEQ Таблица \* ARABIC ">
        <w:r w:rsidR="00854D71" w:rsidRPr="005331E7">
          <w:rPr>
            <w:noProof/>
          </w:rPr>
          <w:t>35</w:t>
        </w:r>
      </w:fldSimple>
      <w:r w:rsidRPr="005331E7">
        <w:t xml:space="preserve"> - Плата за подключение (технологическое присоединение) к тепловым сетям Муниципального унитарного предприятия «Управляющая компания жилищно-коммунального хозяйства» систем теплоснабжения Кочковского района Новосибирской области в расчете на единицу мощности подключаемой тепловой нагрузки на 2023 год, утв. Приказом департамента по тарифам Новосибирской области от 22.11.2022 № 591-ТЭ</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3"/>
        <w:gridCol w:w="6235"/>
        <w:gridCol w:w="3240"/>
      </w:tblGrid>
      <w:tr w:rsidR="009B4F46" w:rsidRPr="005331E7" w14:paraId="1113F128" w14:textId="77777777" w:rsidTr="009B4F46">
        <w:trPr>
          <w:trHeight w:val="566"/>
          <w:jc w:val="center"/>
        </w:trPr>
        <w:tc>
          <w:tcPr>
            <w:tcW w:w="763" w:type="dxa"/>
            <w:vAlign w:val="center"/>
          </w:tcPr>
          <w:p w14:paraId="65B1FED7" w14:textId="77777777" w:rsidR="009B4F46" w:rsidRPr="005331E7" w:rsidRDefault="009B4F46" w:rsidP="009B4F46">
            <w:pPr>
              <w:spacing w:line="233" w:lineRule="auto"/>
              <w:jc w:val="center"/>
              <w:rPr>
                <w:rFonts w:ascii="Courier New" w:hAnsi="Courier New" w:cs="Courier New"/>
              </w:rPr>
            </w:pPr>
            <w:r w:rsidRPr="005331E7">
              <w:t>№ п/п</w:t>
            </w:r>
          </w:p>
        </w:tc>
        <w:tc>
          <w:tcPr>
            <w:tcW w:w="6235" w:type="dxa"/>
            <w:vAlign w:val="center"/>
          </w:tcPr>
          <w:p w14:paraId="788A7AA2" w14:textId="77777777" w:rsidR="009B4F46" w:rsidRPr="005331E7" w:rsidRDefault="009B4F46" w:rsidP="009B4F46">
            <w:pPr>
              <w:jc w:val="center"/>
              <w:rPr>
                <w:rFonts w:ascii="Courier New" w:hAnsi="Courier New" w:cs="Courier New"/>
              </w:rPr>
            </w:pPr>
            <w:r w:rsidRPr="005331E7">
              <w:t>Наименование расходов</w:t>
            </w:r>
          </w:p>
        </w:tc>
        <w:tc>
          <w:tcPr>
            <w:tcW w:w="3240" w:type="dxa"/>
            <w:vAlign w:val="center"/>
          </w:tcPr>
          <w:p w14:paraId="738F94B5" w14:textId="77777777" w:rsidR="009B4F46" w:rsidRPr="005331E7" w:rsidRDefault="009B4F46" w:rsidP="009B4F46">
            <w:pPr>
              <w:jc w:val="center"/>
              <w:rPr>
                <w:rFonts w:ascii="Courier New" w:hAnsi="Courier New" w:cs="Courier New"/>
              </w:rPr>
            </w:pPr>
            <w:r w:rsidRPr="005331E7">
              <w:t>Значение</w:t>
            </w:r>
          </w:p>
          <w:p w14:paraId="6648C755" w14:textId="77777777" w:rsidR="009B4F46" w:rsidRPr="005331E7" w:rsidRDefault="009B4F46" w:rsidP="009B4F46">
            <w:pPr>
              <w:spacing w:line="233" w:lineRule="auto"/>
              <w:jc w:val="center"/>
              <w:rPr>
                <w:rFonts w:ascii="Courier New" w:hAnsi="Courier New" w:cs="Courier New"/>
              </w:rPr>
            </w:pPr>
            <w:r w:rsidRPr="005331E7">
              <w:t>(тыс. руб./Гкал/ч)&lt;*&gt;</w:t>
            </w:r>
          </w:p>
        </w:tc>
      </w:tr>
      <w:tr w:rsidR="009B4F46" w:rsidRPr="005331E7" w14:paraId="39CDEBEE" w14:textId="77777777" w:rsidTr="009B4F46">
        <w:trPr>
          <w:trHeight w:val="619"/>
          <w:jc w:val="center"/>
        </w:trPr>
        <w:tc>
          <w:tcPr>
            <w:tcW w:w="763" w:type="dxa"/>
            <w:vAlign w:val="center"/>
          </w:tcPr>
          <w:p w14:paraId="451746E0" w14:textId="77777777" w:rsidR="009B4F46" w:rsidRPr="005331E7" w:rsidRDefault="009B4F46" w:rsidP="009B4F46">
            <w:pPr>
              <w:jc w:val="center"/>
              <w:rPr>
                <w:rFonts w:ascii="Courier New" w:hAnsi="Courier New" w:cs="Courier New"/>
              </w:rPr>
            </w:pPr>
            <w:r w:rsidRPr="005331E7">
              <w:t>1.</w:t>
            </w:r>
          </w:p>
        </w:tc>
        <w:tc>
          <w:tcPr>
            <w:tcW w:w="6235" w:type="dxa"/>
            <w:vAlign w:val="center"/>
          </w:tcPr>
          <w:p w14:paraId="2906D3D2" w14:textId="77777777" w:rsidR="009B4F46" w:rsidRPr="005331E7" w:rsidRDefault="009B4F46" w:rsidP="009B4F46">
            <w:pPr>
              <w:spacing w:line="233" w:lineRule="auto"/>
              <w:jc w:val="center"/>
              <w:rPr>
                <w:rFonts w:ascii="Courier New" w:hAnsi="Courier New" w:cs="Courier New"/>
              </w:rPr>
            </w:pPr>
            <w:r w:rsidRPr="005331E7">
              <w:t xml:space="preserve">Расходы на проведение мероприятий по подключению объектов заявителей </w:t>
            </w:r>
            <w:r w:rsidRPr="005331E7">
              <w:rPr>
                <w:lang w:eastAsia="en-US"/>
              </w:rPr>
              <w:t>(</w:t>
            </w:r>
            <w:r w:rsidRPr="005331E7">
              <w:rPr>
                <w:lang w:val="en-US" w:eastAsia="en-US"/>
              </w:rPr>
              <w:t>Hi</w:t>
            </w:r>
            <w:r w:rsidRPr="005331E7">
              <w:rPr>
                <w:lang w:eastAsia="en-US"/>
              </w:rPr>
              <w:t>)</w:t>
            </w:r>
          </w:p>
        </w:tc>
        <w:tc>
          <w:tcPr>
            <w:tcW w:w="3240" w:type="dxa"/>
            <w:vAlign w:val="center"/>
          </w:tcPr>
          <w:p w14:paraId="05F8EDF8" w14:textId="77777777" w:rsidR="009B4F46" w:rsidRPr="005331E7" w:rsidRDefault="009B4F46" w:rsidP="009B4F46">
            <w:pPr>
              <w:jc w:val="center"/>
              <w:rPr>
                <w:rFonts w:ascii="Courier New" w:hAnsi="Courier New" w:cs="Courier New"/>
              </w:rPr>
            </w:pPr>
            <w:r w:rsidRPr="005331E7">
              <w:t>5 236,714</w:t>
            </w:r>
          </w:p>
        </w:tc>
      </w:tr>
    </w:tbl>
    <w:p w14:paraId="0842BCD6" w14:textId="77777777" w:rsidR="00802512" w:rsidRPr="005331E7" w:rsidRDefault="00802512" w:rsidP="0006129B">
      <w:pPr>
        <w:tabs>
          <w:tab w:val="left" w:pos="0"/>
        </w:tabs>
        <w:ind w:firstLine="567"/>
      </w:pPr>
      <w:r w:rsidRPr="005331E7">
        <w:t>Плата за подключение к системе теплоснабжения в случае отсутствия технической возможности подключения для каждого потребителя, в том числе застройщика, устанавливается в индивидуальном порядке.</w:t>
      </w:r>
    </w:p>
    <w:p w14:paraId="03530E13" w14:textId="77777777" w:rsidR="00802512" w:rsidRPr="005331E7" w:rsidRDefault="00802512" w:rsidP="0006129B">
      <w:pPr>
        <w:tabs>
          <w:tab w:val="left" w:pos="0"/>
        </w:tabs>
        <w:ind w:firstLine="567"/>
        <w:rPr>
          <w:sz w:val="20"/>
          <w:szCs w:val="20"/>
        </w:rPr>
      </w:pPr>
    </w:p>
    <w:p w14:paraId="244FA873" w14:textId="77777777" w:rsidR="00AB0258" w:rsidRPr="005331E7" w:rsidRDefault="00880C53" w:rsidP="0006129B">
      <w:pPr>
        <w:tabs>
          <w:tab w:val="left" w:pos="0"/>
        </w:tabs>
        <w:ind w:firstLine="567"/>
        <w:rPr>
          <w:b/>
        </w:rPr>
      </w:pPr>
      <w:r w:rsidRPr="005331E7">
        <w:rPr>
          <w:b/>
        </w:rPr>
        <w:t>11.4</w:t>
      </w:r>
      <w:r w:rsidR="00A14618" w:rsidRPr="005331E7">
        <w:rPr>
          <w:b/>
        </w:rPr>
        <w:t xml:space="preserve"> </w:t>
      </w:r>
      <w:r w:rsidRPr="005331E7">
        <w:rPr>
          <w:b/>
        </w:rPr>
        <w:t>О</w:t>
      </w:r>
      <w:r w:rsidR="00A14618" w:rsidRPr="005331E7">
        <w:rPr>
          <w:b/>
        </w:rPr>
        <w:t>писание</w:t>
      </w:r>
      <w:r w:rsidR="00AB0258" w:rsidRPr="005331E7">
        <w:rPr>
          <w:b/>
        </w:rPr>
        <w:t xml:space="preserve"> платы за услуги по поддержанию резервной тепловой мощности, в том числе для социально </w:t>
      </w:r>
      <w:r w:rsidR="00274C31" w:rsidRPr="005331E7">
        <w:rPr>
          <w:b/>
        </w:rPr>
        <w:t>значимых категорий потребителей</w:t>
      </w:r>
    </w:p>
    <w:p w14:paraId="1EFE0A70" w14:textId="77777777" w:rsidR="00AB0258" w:rsidRPr="005331E7" w:rsidRDefault="00343B5C" w:rsidP="0006129B">
      <w:pPr>
        <w:ind w:firstLine="567"/>
      </w:pPr>
      <w:r w:rsidRPr="005331E7">
        <w:t>Согласно Постановления Правительства от 22</w:t>
      </w:r>
      <w:r w:rsidR="00F649CA" w:rsidRPr="005331E7">
        <w:t>.10.</w:t>
      </w:r>
      <w:r w:rsidRPr="005331E7">
        <w:t>2012 №1075 «</w:t>
      </w:r>
      <w:r w:rsidR="003965AF" w:rsidRPr="005331E7">
        <w:t>О ценообразовании в сфере теплоснабжения</w:t>
      </w:r>
      <w:r w:rsidRPr="005331E7">
        <w:t xml:space="preserve">», плата за услуги по поддержанию резервной тепловой мощности устанавливается органами регулирования для категорий (групп) социально значимых потребителей, если указанные потребители не потребляют тепловую энергию, но не осуществили отсоединение принадлежащих им </w:t>
      </w:r>
      <w:proofErr w:type="spellStart"/>
      <w:r w:rsidRPr="005331E7">
        <w:t>теплопотребляющих</w:t>
      </w:r>
      <w:proofErr w:type="spellEnd"/>
      <w:r w:rsidRPr="005331E7">
        <w:t xml:space="preserve"> установок от тепловой сети в целях сохранения возможности возобновить потребление тепловой энергии при возникновении такой необходимости.</w:t>
      </w:r>
    </w:p>
    <w:p w14:paraId="12E3402F" w14:textId="77777777" w:rsidR="00343B5C" w:rsidRPr="005331E7" w:rsidRDefault="00343B5C" w:rsidP="0006129B">
      <w:pPr>
        <w:ind w:firstLine="567"/>
      </w:pPr>
      <w:r w:rsidRPr="005331E7">
        <w:t xml:space="preserve">Плата за услуги по поддержанию резервной тепловой мощности устанавливается органами регулирования за услуги, оказываемые: </w:t>
      </w:r>
    </w:p>
    <w:p w14:paraId="33220838" w14:textId="77777777" w:rsidR="00343B5C" w:rsidRPr="005331E7" w:rsidRDefault="00880C53" w:rsidP="0006129B">
      <w:pPr>
        <w:ind w:firstLine="567"/>
      </w:pPr>
      <w:r w:rsidRPr="005331E7">
        <w:t>1</w:t>
      </w:r>
      <w:r w:rsidR="00343B5C" w:rsidRPr="005331E7">
        <w:t>)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w:t>
      </w:r>
      <w:r w:rsidR="00F649CA" w:rsidRPr="005331E7">
        <w:t>снабжения</w:t>
      </w:r>
      <w:r w:rsidR="00343B5C" w:rsidRPr="005331E7">
        <w:t xml:space="preserve"> - для оказания указанных услуг единой теплоснабжающей организации; </w:t>
      </w:r>
    </w:p>
    <w:p w14:paraId="3BA20836" w14:textId="77777777" w:rsidR="00343B5C" w:rsidRPr="005331E7" w:rsidRDefault="00880C53" w:rsidP="0006129B">
      <w:pPr>
        <w:ind w:firstLine="567"/>
      </w:pPr>
      <w:r w:rsidRPr="005331E7">
        <w:t>2</w:t>
      </w:r>
      <w:r w:rsidR="00343B5C" w:rsidRPr="005331E7">
        <w:t xml:space="preserve">) единой теплоснабжающей организацией в зоне ее деятельности категориям (группам) социально значимых потребителей, находящимся в зоне деятельности единой теплоснабжающей организации. </w:t>
      </w:r>
    </w:p>
    <w:p w14:paraId="5221DE7A" w14:textId="77777777" w:rsidR="00343B5C" w:rsidRPr="005331E7" w:rsidRDefault="00343B5C" w:rsidP="0006129B">
      <w:pPr>
        <w:ind w:firstLine="567"/>
      </w:pPr>
      <w:r w:rsidRPr="005331E7">
        <w:t xml:space="preserve">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w:t>
      </w:r>
      <w:proofErr w:type="spellStart"/>
      <w:r w:rsidRPr="005331E7">
        <w:t>одноставочный</w:t>
      </w:r>
      <w:proofErr w:type="spellEnd"/>
      <w:r w:rsidRPr="005331E7">
        <w:t xml:space="preserve"> </w:t>
      </w:r>
      <w:r w:rsidRPr="005331E7">
        <w:lastRenderedPageBreak/>
        <w:t xml:space="preserve">единый тариф на тепловую энергию (мощность), равной ставке за мощность </w:t>
      </w:r>
      <w:proofErr w:type="spellStart"/>
      <w:r w:rsidRPr="005331E7">
        <w:t>двухставочного</w:t>
      </w:r>
      <w:proofErr w:type="spellEnd"/>
      <w:r w:rsidRPr="005331E7">
        <w:t xml:space="preserve"> единого тарифа на тепловую энергию (мощность). </w:t>
      </w:r>
    </w:p>
    <w:p w14:paraId="7860C682" w14:textId="77777777" w:rsidR="00343B5C" w:rsidRPr="005331E7" w:rsidRDefault="00343B5C" w:rsidP="0006129B">
      <w:pPr>
        <w:ind w:firstLine="567"/>
      </w:pPr>
      <w:r w:rsidRPr="005331E7">
        <w:t xml:space="preserve">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t>
      </w:r>
    </w:p>
    <w:p w14:paraId="33AC616A" w14:textId="77777777" w:rsidR="00343B5C" w:rsidRPr="005331E7" w:rsidRDefault="00880C53" w:rsidP="0006129B">
      <w:pPr>
        <w:ind w:firstLine="567"/>
      </w:pPr>
      <w:r w:rsidRPr="005331E7">
        <w:t>1</w:t>
      </w:r>
      <w:r w:rsidR="00343B5C" w:rsidRPr="005331E7">
        <w:t xml:space="preserve">) физические лица, приобретающие тепловую энергию в целях потребления в населенных пунктах и жилых зонах при воинских частях; </w:t>
      </w:r>
    </w:p>
    <w:p w14:paraId="7721E078" w14:textId="77777777" w:rsidR="00343B5C" w:rsidRPr="005331E7" w:rsidRDefault="00880C53" w:rsidP="0006129B">
      <w:pPr>
        <w:ind w:firstLine="567"/>
      </w:pPr>
      <w:r w:rsidRPr="005331E7">
        <w:t>2</w:t>
      </w:r>
      <w:r w:rsidR="00343B5C" w:rsidRPr="005331E7">
        <w:t xml:space="preserve">)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 </w:t>
      </w:r>
    </w:p>
    <w:p w14:paraId="69AD47F0" w14:textId="77777777" w:rsidR="00343B5C" w:rsidRPr="005331E7" w:rsidRDefault="00880C53" w:rsidP="0006129B">
      <w:pPr>
        <w:ind w:firstLine="567"/>
      </w:pPr>
      <w:r w:rsidRPr="005331E7">
        <w:t>3</w:t>
      </w:r>
      <w:r w:rsidR="00343B5C" w:rsidRPr="005331E7">
        <w:t xml:space="preserve">)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 </w:t>
      </w:r>
    </w:p>
    <w:p w14:paraId="37ADB534" w14:textId="77777777" w:rsidR="00343B5C" w:rsidRPr="005331E7" w:rsidRDefault="00880C53" w:rsidP="0006129B">
      <w:pPr>
        <w:ind w:firstLine="567"/>
      </w:pPr>
      <w:r w:rsidRPr="005331E7">
        <w:t>4</w:t>
      </w:r>
      <w:r w:rsidR="00343B5C" w:rsidRPr="005331E7">
        <w:t xml:space="preserve">) религиозные организации; </w:t>
      </w:r>
    </w:p>
    <w:p w14:paraId="1E0D5EC4" w14:textId="77777777" w:rsidR="00343B5C" w:rsidRPr="005331E7" w:rsidRDefault="00880C53" w:rsidP="0006129B">
      <w:pPr>
        <w:ind w:firstLine="567"/>
      </w:pPr>
      <w:r w:rsidRPr="005331E7">
        <w:t>5</w:t>
      </w:r>
      <w:r w:rsidR="00343B5C" w:rsidRPr="005331E7">
        <w:t>) бюджетные и казенные учреждения, осуществляющие</w:t>
      </w:r>
      <w:r w:rsidR="008E4EBE" w:rsidRPr="005331E7">
        <w:t>,</w:t>
      </w:r>
      <w:r w:rsidR="00343B5C" w:rsidRPr="005331E7">
        <w:t xml:space="preserve"> в том числе</w:t>
      </w:r>
      <w:r w:rsidR="008E4EBE" w:rsidRPr="005331E7">
        <w:t>,</w:t>
      </w:r>
      <w:r w:rsidR="00343B5C" w:rsidRPr="005331E7">
        <w:t xml:space="preserve"> деятельность в сфере науки, образования, здравоохранения, культуры, социальной защиты, занятости населения, физической культуры и спорта; </w:t>
      </w:r>
    </w:p>
    <w:p w14:paraId="01F934A3" w14:textId="77777777" w:rsidR="00343B5C" w:rsidRPr="005331E7" w:rsidRDefault="00880C53" w:rsidP="0006129B">
      <w:pPr>
        <w:ind w:firstLine="567"/>
      </w:pPr>
      <w:r w:rsidRPr="005331E7">
        <w:t>6</w:t>
      </w:r>
      <w:r w:rsidR="00343B5C" w:rsidRPr="005331E7">
        <w:t xml:space="preserve">)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 </w:t>
      </w:r>
    </w:p>
    <w:p w14:paraId="506503DE" w14:textId="77777777" w:rsidR="00343B5C" w:rsidRPr="005331E7" w:rsidRDefault="00880C53" w:rsidP="0006129B">
      <w:pPr>
        <w:ind w:firstLine="567"/>
      </w:pPr>
      <w:r w:rsidRPr="005331E7">
        <w:t>7</w:t>
      </w:r>
      <w:r w:rsidR="00343B5C" w:rsidRPr="005331E7">
        <w:t xml:space="preserve">) исправительно-трудовые учреждения, следственные изоляторы, тюрьмы. </w:t>
      </w:r>
    </w:p>
    <w:p w14:paraId="4E522D66" w14:textId="6F1CF827" w:rsidR="00343B5C" w:rsidRPr="005331E7" w:rsidRDefault="00343B5C" w:rsidP="0006129B">
      <w:pPr>
        <w:ind w:firstLine="567"/>
      </w:pPr>
      <w:r w:rsidRPr="005331E7">
        <w:t xml:space="preserve">Плата за услуги по поддержанию резервной тепловой мощности </w:t>
      </w:r>
      <w:r w:rsidR="003E5018" w:rsidRPr="005331E7">
        <w:t xml:space="preserve">на территории поселения </w:t>
      </w:r>
      <w:r w:rsidRPr="005331E7">
        <w:t>регулирующими органами не устанавливалась.</w:t>
      </w:r>
    </w:p>
    <w:p w14:paraId="41A4730D" w14:textId="77777777" w:rsidR="00343B5C" w:rsidRPr="005331E7" w:rsidRDefault="00343B5C" w:rsidP="0006129B">
      <w:pPr>
        <w:ind w:firstLine="567"/>
      </w:pPr>
    </w:p>
    <w:p w14:paraId="5CDEA11F" w14:textId="77777777" w:rsidR="00A14618" w:rsidRPr="005331E7" w:rsidRDefault="00880C53" w:rsidP="0006129B">
      <w:pPr>
        <w:ind w:firstLine="567"/>
        <w:rPr>
          <w:rStyle w:val="ed"/>
          <w:b/>
        </w:rPr>
      </w:pPr>
      <w:r w:rsidRPr="005331E7">
        <w:rPr>
          <w:rStyle w:val="ed"/>
          <w:b/>
        </w:rPr>
        <w:t>11.4 О</w:t>
      </w:r>
      <w:r w:rsidR="00274C31" w:rsidRPr="005331E7">
        <w:rPr>
          <w:rStyle w:val="ed"/>
          <w:b/>
        </w:rPr>
        <w:t>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14:paraId="63D81593" w14:textId="77777777" w:rsidR="00FD6194" w:rsidRPr="005331E7" w:rsidRDefault="00C6704F" w:rsidP="0006129B">
      <w:pPr>
        <w:ind w:firstLine="567"/>
      </w:pPr>
      <w:r w:rsidRPr="005331E7">
        <w:t xml:space="preserve">В соответствии с п.1 ст. </w:t>
      </w:r>
      <w:r w:rsidR="00FD6194" w:rsidRPr="005331E7">
        <w:t xml:space="preserve">23.3 </w:t>
      </w:r>
      <w:r w:rsidR="003965AF" w:rsidRPr="005331E7">
        <w:t>Федерального закона от 27.07.2010 №190-ФЗ «О теплоснабжении»</w:t>
      </w:r>
      <w:r w:rsidR="00880C53" w:rsidRPr="005331E7">
        <w:t xml:space="preserve"> к</w:t>
      </w:r>
      <w:r w:rsidR="00FD6194" w:rsidRPr="005331E7">
        <w:rPr>
          <w:rStyle w:val="blk"/>
        </w:rPr>
        <w:t xml:space="preserve"> ценовым зонам теплоснабжения могут быть отнесены поселение, городской округ, соответствующие следующим критериям:</w:t>
      </w:r>
    </w:p>
    <w:p w14:paraId="73C09725" w14:textId="77777777" w:rsidR="00FD6194" w:rsidRPr="005331E7" w:rsidRDefault="00FD6194" w:rsidP="0006129B">
      <w:pPr>
        <w:ind w:firstLine="567"/>
      </w:pPr>
      <w:bookmarkStart w:id="157" w:name="dst100631"/>
      <w:bookmarkEnd w:id="157"/>
      <w:r w:rsidRPr="005331E7">
        <w:rPr>
          <w:rStyle w:val="blk"/>
        </w:rPr>
        <w:t>1) наличие утвержденной схемы теплоснабжения поселения, городского округа;</w:t>
      </w:r>
    </w:p>
    <w:p w14:paraId="3E73521D" w14:textId="77777777" w:rsidR="00FD6194" w:rsidRPr="005331E7" w:rsidRDefault="00FD6194" w:rsidP="0006129B">
      <w:pPr>
        <w:ind w:firstLine="567"/>
      </w:pPr>
      <w:bookmarkStart w:id="158" w:name="dst100632"/>
      <w:bookmarkEnd w:id="158"/>
      <w:r w:rsidRPr="005331E7">
        <w:rPr>
          <w:rStyle w:val="blk"/>
        </w:rP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14:paraId="6921FD1F" w14:textId="77777777" w:rsidR="00FD6194" w:rsidRPr="005331E7" w:rsidRDefault="00FD6194" w:rsidP="0006129B">
      <w:pPr>
        <w:ind w:firstLine="567"/>
      </w:pPr>
      <w:bookmarkStart w:id="159" w:name="dst100633"/>
      <w:bookmarkEnd w:id="159"/>
      <w:r w:rsidRPr="005331E7">
        <w:rPr>
          <w:rStyle w:val="blk"/>
        </w:rPr>
        <w:t>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w:t>
      </w:r>
      <w:r w:rsidR="008E4EBE" w:rsidRPr="005331E7">
        <w:rPr>
          <w:rStyle w:val="blk"/>
        </w:rPr>
        <w:t>,</w:t>
      </w:r>
      <w:r w:rsidRPr="005331E7">
        <w:rPr>
          <w:rStyle w:val="blk"/>
        </w:rPr>
        <w:t xml:space="preserve"> в том числе</w:t>
      </w:r>
      <w:r w:rsidR="008E4EBE" w:rsidRPr="005331E7">
        <w:rPr>
          <w:rStyle w:val="blk"/>
        </w:rPr>
        <w:t>,</w:t>
      </w:r>
      <w:r w:rsidRPr="005331E7">
        <w:rPr>
          <w:rStyle w:val="blk"/>
        </w:rPr>
        <w:t xml:space="preserve">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w:t>
      </w:r>
      <w:r w:rsidR="007A50DE" w:rsidRPr="005331E7">
        <w:rPr>
          <w:rStyle w:val="blk"/>
        </w:rPr>
        <w:t xml:space="preserve"> </w:t>
      </w:r>
      <w:hyperlink r:id="rId15" w:anchor="dst100760" w:history="1">
        <w:r w:rsidRPr="005331E7">
          <w:rPr>
            <w:rStyle w:val="aff1"/>
            <w:color w:val="auto"/>
          </w:rPr>
          <w:t>частями 14</w:t>
        </w:r>
      </w:hyperlink>
      <w:r w:rsidR="007A50DE" w:rsidRPr="005331E7">
        <w:t xml:space="preserve"> </w:t>
      </w:r>
      <w:r w:rsidRPr="005331E7">
        <w:rPr>
          <w:rStyle w:val="blk"/>
        </w:rPr>
        <w:t>-</w:t>
      </w:r>
      <w:r w:rsidR="007A50DE" w:rsidRPr="005331E7">
        <w:rPr>
          <w:rStyle w:val="blk"/>
        </w:rPr>
        <w:t xml:space="preserve"> </w:t>
      </w:r>
      <w:hyperlink r:id="rId16" w:anchor="dst100773" w:history="1">
        <w:r w:rsidRPr="005331E7">
          <w:rPr>
            <w:rStyle w:val="aff1"/>
            <w:color w:val="auto"/>
          </w:rPr>
          <w:t>18 статьи 23.13</w:t>
        </w:r>
      </w:hyperlink>
      <w:r w:rsidR="007A50DE" w:rsidRPr="005331E7">
        <w:t xml:space="preserve"> </w:t>
      </w:r>
      <w:r w:rsidRPr="005331E7">
        <w:rPr>
          <w:rStyle w:val="blk"/>
        </w:rPr>
        <w:t>настоящего Федерального закона;</w:t>
      </w:r>
    </w:p>
    <w:p w14:paraId="57F87F41" w14:textId="77777777" w:rsidR="00FD6194" w:rsidRPr="005331E7" w:rsidRDefault="00FD6194" w:rsidP="0006129B">
      <w:pPr>
        <w:ind w:firstLine="567"/>
        <w:rPr>
          <w:rStyle w:val="blk"/>
        </w:rPr>
      </w:pPr>
      <w:bookmarkStart w:id="160" w:name="dst100634"/>
      <w:bookmarkEnd w:id="160"/>
      <w:r w:rsidRPr="005331E7">
        <w:rPr>
          <w:rStyle w:val="blk"/>
        </w:rPr>
        <w:lastRenderedPageBreak/>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14:paraId="761297C9" w14:textId="507C4163" w:rsidR="009E7C3B" w:rsidRPr="005331E7" w:rsidRDefault="00F84461" w:rsidP="004376A3">
      <w:pPr>
        <w:ind w:firstLine="709"/>
      </w:pPr>
      <w:r w:rsidRPr="005331E7">
        <w:t>Территория</w:t>
      </w:r>
      <w:r w:rsidR="00481A58" w:rsidRPr="005331E7">
        <w:t xml:space="preserve"> </w:t>
      </w:r>
      <w:r w:rsidR="00000613" w:rsidRPr="005331E7">
        <w:t>поселен6ия</w:t>
      </w:r>
      <w:r w:rsidR="002A3537" w:rsidRPr="005331E7">
        <w:t xml:space="preserve"> </w:t>
      </w:r>
      <w:r w:rsidR="00F56C26" w:rsidRPr="005331E7">
        <w:t>не относиться к ценовой зоне теплоснабжения.</w:t>
      </w:r>
      <w:r w:rsidR="00F32E1F" w:rsidRPr="005331E7">
        <w:t xml:space="preserve"> </w:t>
      </w:r>
    </w:p>
    <w:p w14:paraId="4255E70A" w14:textId="77777777" w:rsidR="00F8701D" w:rsidRPr="005331E7" w:rsidRDefault="00F8701D" w:rsidP="00F8701D">
      <w:pPr>
        <w:ind w:firstLine="709"/>
      </w:pPr>
    </w:p>
    <w:p w14:paraId="748D4F8F" w14:textId="77777777" w:rsidR="00A14618" w:rsidRPr="005331E7" w:rsidRDefault="000F34E7" w:rsidP="0006129B">
      <w:pPr>
        <w:pStyle w:val="31"/>
        <w:spacing w:line="240" w:lineRule="auto"/>
      </w:pPr>
      <w:bookmarkStart w:id="161" w:name="_Toc144017418"/>
      <w:r w:rsidRPr="005331E7">
        <w:rPr>
          <w:rStyle w:val="ed"/>
        </w:rPr>
        <w:t>11.4</w:t>
      </w:r>
      <w:r w:rsidR="00A14FFE" w:rsidRPr="005331E7">
        <w:rPr>
          <w:rStyle w:val="ed"/>
        </w:rPr>
        <w:t xml:space="preserve"> </w:t>
      </w:r>
      <w:r w:rsidRPr="005331E7">
        <w:rPr>
          <w:rStyle w:val="ed"/>
        </w:rPr>
        <w:t>О</w:t>
      </w:r>
      <w:r w:rsidR="00274C31" w:rsidRPr="005331E7">
        <w:rPr>
          <w:rStyle w:val="ed"/>
        </w:rPr>
        <w:t>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61"/>
    </w:p>
    <w:p w14:paraId="6C32147C" w14:textId="22D5553D" w:rsidR="00E14386" w:rsidRPr="005331E7" w:rsidRDefault="00E14386" w:rsidP="0006129B">
      <w:pPr>
        <w:ind w:firstLine="709"/>
      </w:pPr>
      <w:r w:rsidRPr="005331E7">
        <w:t xml:space="preserve">Изменение величины </w:t>
      </w:r>
      <w:r w:rsidR="00500E99" w:rsidRPr="005331E7">
        <w:t>средневзвешенного</w:t>
      </w:r>
      <w:r w:rsidRPr="005331E7">
        <w:t xml:space="preserve"> тарифа на тепловую энергию приведено в таблице </w:t>
      </w:r>
      <w:r w:rsidR="00515A17" w:rsidRPr="005331E7">
        <w:t>3</w:t>
      </w:r>
      <w:r w:rsidR="00B90C8A" w:rsidRPr="005331E7">
        <w:t>6</w:t>
      </w:r>
      <w:r w:rsidRPr="005331E7">
        <w:t>.</w:t>
      </w:r>
      <w:r w:rsidR="00D71A70" w:rsidRPr="005331E7">
        <w:t xml:space="preserve"> </w:t>
      </w:r>
    </w:p>
    <w:p w14:paraId="5848DCD8" w14:textId="3836D4DE" w:rsidR="00E14386" w:rsidRPr="005331E7" w:rsidRDefault="00E14386" w:rsidP="0006129B"/>
    <w:p w14:paraId="7E4D37C9" w14:textId="4540977A" w:rsidR="00D71A70" w:rsidRPr="005331E7" w:rsidRDefault="00D71A70"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36</w:t>
      </w:r>
      <w:r w:rsidR="008A3CE6" w:rsidRPr="005331E7">
        <w:rPr>
          <w:noProof/>
        </w:rPr>
        <w:fldChar w:fldCharType="end"/>
      </w:r>
      <w:r w:rsidRPr="005331E7">
        <w:t xml:space="preserve"> - Динамика средневзвешенного тарифа н</w:t>
      </w:r>
      <w:r w:rsidR="00D406F3" w:rsidRPr="005331E7">
        <w:t xml:space="preserve">а отпущенную тепловую энергию </w:t>
      </w:r>
      <w:r w:rsidR="00CD3663" w:rsidRPr="005331E7">
        <w:t xml:space="preserve">за </w:t>
      </w:r>
      <w:r w:rsidR="009C38E7" w:rsidRPr="005331E7">
        <w:t xml:space="preserve">период </w:t>
      </w:r>
      <w:r w:rsidR="00CD3663" w:rsidRPr="005331E7">
        <w:t>с 20</w:t>
      </w:r>
      <w:r w:rsidR="004376A3" w:rsidRPr="005331E7">
        <w:t>21</w:t>
      </w:r>
      <w:r w:rsidRPr="005331E7">
        <w:t xml:space="preserve"> по 202</w:t>
      </w:r>
      <w:r w:rsidR="009A7941" w:rsidRPr="005331E7">
        <w:t>3</w:t>
      </w:r>
      <w:r w:rsidR="00CD3663" w:rsidRPr="005331E7">
        <w:t xml:space="preserve"> </w:t>
      </w:r>
      <w:proofErr w:type="spellStart"/>
      <w:r w:rsidRPr="005331E7">
        <w:t>гг</w:t>
      </w:r>
      <w:proofErr w:type="spellEnd"/>
      <w:r w:rsidRPr="005331E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223"/>
        <w:gridCol w:w="1532"/>
        <w:gridCol w:w="1407"/>
        <w:gridCol w:w="1403"/>
        <w:gridCol w:w="1388"/>
      </w:tblGrid>
      <w:tr w:rsidR="007146EF" w:rsidRPr="005331E7" w14:paraId="0ED7D2A7" w14:textId="77777777" w:rsidTr="003B695F">
        <w:tc>
          <w:tcPr>
            <w:tcW w:w="483" w:type="pct"/>
          </w:tcPr>
          <w:p w14:paraId="73621ABE" w14:textId="77777777" w:rsidR="007146EF" w:rsidRPr="005331E7" w:rsidRDefault="007146EF" w:rsidP="00202C03">
            <w:pPr>
              <w:jc w:val="center"/>
              <w:rPr>
                <w:sz w:val="22"/>
              </w:rPr>
            </w:pPr>
            <w:r w:rsidRPr="005331E7">
              <w:rPr>
                <w:sz w:val="22"/>
              </w:rPr>
              <w:t>№ п/п</w:t>
            </w:r>
          </w:p>
        </w:tc>
        <w:tc>
          <w:tcPr>
            <w:tcW w:w="1626" w:type="pct"/>
            <w:shd w:val="clear" w:color="auto" w:fill="auto"/>
            <w:vAlign w:val="center"/>
          </w:tcPr>
          <w:p w14:paraId="15A8EDA0" w14:textId="77777777" w:rsidR="007146EF" w:rsidRPr="005331E7" w:rsidRDefault="007146EF" w:rsidP="00202C03">
            <w:pPr>
              <w:jc w:val="center"/>
              <w:rPr>
                <w:sz w:val="22"/>
              </w:rPr>
            </w:pPr>
            <w:r w:rsidRPr="005331E7">
              <w:rPr>
                <w:sz w:val="22"/>
              </w:rPr>
              <w:t>Наименование муниципального образования</w:t>
            </w:r>
          </w:p>
        </w:tc>
        <w:tc>
          <w:tcPr>
            <w:tcW w:w="773" w:type="pct"/>
            <w:shd w:val="clear" w:color="auto" w:fill="auto"/>
            <w:vAlign w:val="center"/>
          </w:tcPr>
          <w:p w14:paraId="0CB0DDAF" w14:textId="77777777" w:rsidR="007146EF" w:rsidRPr="005331E7" w:rsidRDefault="007146EF" w:rsidP="00202C03">
            <w:pPr>
              <w:jc w:val="center"/>
              <w:rPr>
                <w:sz w:val="22"/>
              </w:rPr>
            </w:pPr>
            <w:r w:rsidRPr="005331E7">
              <w:rPr>
                <w:sz w:val="22"/>
              </w:rPr>
              <w:t>Ед. изм.</w:t>
            </w:r>
          </w:p>
        </w:tc>
        <w:tc>
          <w:tcPr>
            <w:tcW w:w="710" w:type="pct"/>
            <w:tcBorders>
              <w:bottom w:val="single" w:sz="4" w:space="0" w:color="auto"/>
            </w:tcBorders>
            <w:shd w:val="clear" w:color="auto" w:fill="auto"/>
            <w:vAlign w:val="center"/>
          </w:tcPr>
          <w:p w14:paraId="2ADD941D" w14:textId="1B93100C" w:rsidR="007146EF" w:rsidRPr="005331E7" w:rsidRDefault="007146EF" w:rsidP="00202C03">
            <w:pPr>
              <w:jc w:val="center"/>
              <w:rPr>
                <w:sz w:val="22"/>
              </w:rPr>
            </w:pPr>
            <w:r w:rsidRPr="005331E7">
              <w:rPr>
                <w:sz w:val="22"/>
              </w:rPr>
              <w:t>2021 год</w:t>
            </w:r>
          </w:p>
        </w:tc>
        <w:tc>
          <w:tcPr>
            <w:tcW w:w="708" w:type="pct"/>
            <w:tcBorders>
              <w:bottom w:val="single" w:sz="4" w:space="0" w:color="auto"/>
            </w:tcBorders>
            <w:shd w:val="clear" w:color="auto" w:fill="auto"/>
            <w:vAlign w:val="center"/>
          </w:tcPr>
          <w:p w14:paraId="1187EB23" w14:textId="77777777" w:rsidR="007146EF" w:rsidRPr="005331E7" w:rsidRDefault="007146EF" w:rsidP="00202C03">
            <w:pPr>
              <w:jc w:val="center"/>
              <w:rPr>
                <w:sz w:val="22"/>
              </w:rPr>
            </w:pPr>
            <w:r w:rsidRPr="005331E7">
              <w:rPr>
                <w:sz w:val="22"/>
              </w:rPr>
              <w:t>2022 год</w:t>
            </w:r>
          </w:p>
        </w:tc>
        <w:tc>
          <w:tcPr>
            <w:tcW w:w="700" w:type="pct"/>
            <w:tcBorders>
              <w:bottom w:val="single" w:sz="4" w:space="0" w:color="auto"/>
            </w:tcBorders>
            <w:vAlign w:val="center"/>
          </w:tcPr>
          <w:p w14:paraId="265465F3" w14:textId="77777777" w:rsidR="007146EF" w:rsidRPr="005331E7" w:rsidRDefault="007146EF" w:rsidP="00202C03">
            <w:pPr>
              <w:jc w:val="center"/>
              <w:rPr>
                <w:sz w:val="22"/>
              </w:rPr>
            </w:pPr>
            <w:r w:rsidRPr="005331E7">
              <w:rPr>
                <w:sz w:val="22"/>
              </w:rPr>
              <w:t>2023 год</w:t>
            </w:r>
          </w:p>
        </w:tc>
      </w:tr>
      <w:tr w:rsidR="003B695F" w:rsidRPr="005331E7" w14:paraId="0D2E514B" w14:textId="77777777" w:rsidTr="003B695F">
        <w:trPr>
          <w:trHeight w:val="359"/>
        </w:trPr>
        <w:tc>
          <w:tcPr>
            <w:tcW w:w="483" w:type="pct"/>
          </w:tcPr>
          <w:p w14:paraId="08B90D10" w14:textId="77777777" w:rsidR="003B695F" w:rsidRPr="005331E7" w:rsidRDefault="003B695F" w:rsidP="003B695F">
            <w:pPr>
              <w:jc w:val="center"/>
              <w:rPr>
                <w:sz w:val="22"/>
              </w:rPr>
            </w:pPr>
            <w:r w:rsidRPr="005331E7">
              <w:rPr>
                <w:sz w:val="22"/>
              </w:rPr>
              <w:t>1</w:t>
            </w:r>
          </w:p>
        </w:tc>
        <w:tc>
          <w:tcPr>
            <w:tcW w:w="1626" w:type="pct"/>
            <w:shd w:val="clear" w:color="auto" w:fill="auto"/>
            <w:vAlign w:val="center"/>
          </w:tcPr>
          <w:p w14:paraId="3E36E1B9" w14:textId="77777777" w:rsidR="003B695F" w:rsidRPr="005331E7" w:rsidRDefault="003B695F" w:rsidP="003B695F">
            <w:pPr>
              <w:jc w:val="center"/>
              <w:rPr>
                <w:sz w:val="22"/>
              </w:rPr>
            </w:pPr>
            <w:r w:rsidRPr="005331E7">
              <w:rPr>
                <w:sz w:val="22"/>
              </w:rPr>
              <w:t>Тариф на тепло (без НДС)</w:t>
            </w:r>
          </w:p>
        </w:tc>
        <w:tc>
          <w:tcPr>
            <w:tcW w:w="773" w:type="pct"/>
            <w:shd w:val="clear" w:color="auto" w:fill="auto"/>
            <w:vAlign w:val="center"/>
          </w:tcPr>
          <w:p w14:paraId="5A7E57EA" w14:textId="77777777" w:rsidR="003B695F" w:rsidRPr="005331E7" w:rsidRDefault="003B695F" w:rsidP="003B695F">
            <w:pPr>
              <w:jc w:val="center"/>
              <w:rPr>
                <w:sz w:val="22"/>
              </w:rPr>
            </w:pPr>
            <w:proofErr w:type="spellStart"/>
            <w:r w:rsidRPr="005331E7">
              <w:rPr>
                <w:sz w:val="22"/>
              </w:rPr>
              <w:t>руб</w:t>
            </w:r>
            <w:proofErr w:type="spellEnd"/>
            <w:r w:rsidRPr="005331E7">
              <w:rPr>
                <w:sz w:val="22"/>
              </w:rPr>
              <w:t>/Гкал</w:t>
            </w:r>
          </w:p>
        </w:tc>
        <w:tc>
          <w:tcPr>
            <w:tcW w:w="710" w:type="pct"/>
            <w:tcBorders>
              <w:top w:val="single" w:sz="4" w:space="0" w:color="auto"/>
              <w:left w:val="nil"/>
              <w:bottom w:val="single" w:sz="4" w:space="0" w:color="auto"/>
              <w:right w:val="single" w:sz="4" w:space="0" w:color="auto"/>
            </w:tcBorders>
            <w:shd w:val="clear" w:color="auto" w:fill="auto"/>
            <w:vAlign w:val="center"/>
          </w:tcPr>
          <w:p w14:paraId="53EFB0D0" w14:textId="0B77C17C" w:rsidR="003B695F" w:rsidRPr="005331E7" w:rsidRDefault="003B695F" w:rsidP="003B695F">
            <w:pPr>
              <w:jc w:val="center"/>
              <w:rPr>
                <w:sz w:val="20"/>
                <w:szCs w:val="20"/>
              </w:rPr>
            </w:pPr>
            <w:r w:rsidRPr="005331E7">
              <w:rPr>
                <w:sz w:val="20"/>
                <w:szCs w:val="20"/>
              </w:rPr>
              <w:t>2243,6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D5F1120" w14:textId="05BCBFD1" w:rsidR="003B695F" w:rsidRPr="005331E7" w:rsidRDefault="003B695F" w:rsidP="003B695F">
            <w:pPr>
              <w:jc w:val="center"/>
              <w:rPr>
                <w:sz w:val="20"/>
                <w:szCs w:val="20"/>
              </w:rPr>
            </w:pPr>
            <w:r w:rsidRPr="005331E7">
              <w:rPr>
                <w:sz w:val="20"/>
                <w:szCs w:val="20"/>
              </w:rPr>
              <w:t>2360,2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320D23E" w14:textId="6090EC1F" w:rsidR="003B695F" w:rsidRPr="005331E7" w:rsidRDefault="003B695F" w:rsidP="003B695F">
            <w:pPr>
              <w:jc w:val="center"/>
              <w:rPr>
                <w:sz w:val="20"/>
                <w:szCs w:val="20"/>
              </w:rPr>
            </w:pPr>
            <w:r w:rsidRPr="005331E7">
              <w:rPr>
                <w:sz w:val="20"/>
                <w:szCs w:val="20"/>
              </w:rPr>
              <w:t>2572,7</w:t>
            </w:r>
          </w:p>
        </w:tc>
      </w:tr>
      <w:tr w:rsidR="003B695F" w:rsidRPr="005331E7" w14:paraId="19E55B5C" w14:textId="77777777" w:rsidTr="003B695F">
        <w:tc>
          <w:tcPr>
            <w:tcW w:w="483" w:type="pct"/>
          </w:tcPr>
          <w:p w14:paraId="44F169A3" w14:textId="77777777" w:rsidR="003B695F" w:rsidRPr="005331E7" w:rsidRDefault="003B695F" w:rsidP="003B695F">
            <w:pPr>
              <w:jc w:val="center"/>
              <w:rPr>
                <w:sz w:val="22"/>
              </w:rPr>
            </w:pPr>
            <w:r w:rsidRPr="005331E7">
              <w:rPr>
                <w:sz w:val="22"/>
              </w:rPr>
              <w:t>2</w:t>
            </w:r>
          </w:p>
        </w:tc>
        <w:tc>
          <w:tcPr>
            <w:tcW w:w="1626" w:type="pct"/>
            <w:shd w:val="clear" w:color="auto" w:fill="auto"/>
            <w:vAlign w:val="center"/>
          </w:tcPr>
          <w:p w14:paraId="7C6E5F50" w14:textId="77777777" w:rsidR="003B695F" w:rsidRPr="005331E7" w:rsidRDefault="003B695F" w:rsidP="003B695F">
            <w:pPr>
              <w:jc w:val="center"/>
              <w:rPr>
                <w:sz w:val="22"/>
              </w:rPr>
            </w:pPr>
            <w:r w:rsidRPr="005331E7">
              <w:rPr>
                <w:sz w:val="22"/>
              </w:rPr>
              <w:t>Изменение</w:t>
            </w:r>
          </w:p>
        </w:tc>
        <w:tc>
          <w:tcPr>
            <w:tcW w:w="773" w:type="pct"/>
            <w:shd w:val="clear" w:color="auto" w:fill="auto"/>
            <w:vAlign w:val="center"/>
          </w:tcPr>
          <w:p w14:paraId="314B7CBF" w14:textId="77777777" w:rsidR="003B695F" w:rsidRPr="005331E7" w:rsidRDefault="003B695F" w:rsidP="003B695F">
            <w:pPr>
              <w:jc w:val="center"/>
              <w:rPr>
                <w:sz w:val="22"/>
              </w:rPr>
            </w:pPr>
            <w:r w:rsidRPr="005331E7">
              <w:rPr>
                <w:sz w:val="22"/>
              </w:rPr>
              <w:t>%</w:t>
            </w:r>
          </w:p>
        </w:tc>
        <w:tc>
          <w:tcPr>
            <w:tcW w:w="710" w:type="pct"/>
            <w:tcBorders>
              <w:top w:val="single" w:sz="4" w:space="0" w:color="auto"/>
              <w:left w:val="nil"/>
              <w:bottom w:val="single" w:sz="4" w:space="0" w:color="auto"/>
              <w:right w:val="single" w:sz="4" w:space="0" w:color="auto"/>
            </w:tcBorders>
            <w:shd w:val="clear" w:color="auto" w:fill="auto"/>
            <w:vAlign w:val="center"/>
          </w:tcPr>
          <w:p w14:paraId="0F9D0568" w14:textId="65524127" w:rsidR="003B695F" w:rsidRPr="005331E7" w:rsidRDefault="003B695F" w:rsidP="003B695F">
            <w:pPr>
              <w:jc w:val="center"/>
              <w:rPr>
                <w:sz w:val="20"/>
                <w:szCs w:val="20"/>
              </w:rPr>
            </w:pPr>
            <w:r w:rsidRPr="005331E7">
              <w:rPr>
                <w:sz w:val="20"/>
                <w:szCs w:val="20"/>
              </w:rPr>
              <w:t>-</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5E52367" w14:textId="62FA5C3A" w:rsidR="003B695F" w:rsidRPr="005331E7" w:rsidRDefault="003B695F" w:rsidP="003B695F">
            <w:pPr>
              <w:jc w:val="center"/>
              <w:rPr>
                <w:sz w:val="20"/>
                <w:szCs w:val="20"/>
              </w:rPr>
            </w:pPr>
            <w:r w:rsidRPr="005331E7">
              <w:rPr>
                <w:sz w:val="20"/>
                <w:szCs w:val="20"/>
              </w:rPr>
              <w:t>5,2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28BD7E0" w14:textId="584194AE" w:rsidR="003B695F" w:rsidRPr="005331E7" w:rsidRDefault="003B695F" w:rsidP="003B695F">
            <w:pPr>
              <w:jc w:val="center"/>
              <w:rPr>
                <w:sz w:val="20"/>
                <w:szCs w:val="20"/>
              </w:rPr>
            </w:pPr>
            <w:r w:rsidRPr="005331E7">
              <w:rPr>
                <w:sz w:val="20"/>
                <w:szCs w:val="20"/>
              </w:rPr>
              <w:t>9,0</w:t>
            </w:r>
          </w:p>
        </w:tc>
      </w:tr>
    </w:tbl>
    <w:p w14:paraId="088BD0BF" w14:textId="77777777" w:rsidR="000D0867" w:rsidRPr="005331E7" w:rsidRDefault="000D0867" w:rsidP="0006129B"/>
    <w:p w14:paraId="6FD5EF98" w14:textId="77777777" w:rsidR="00EA0D24" w:rsidRPr="005331E7" w:rsidRDefault="000F34E7" w:rsidP="0006129B">
      <w:pPr>
        <w:pStyle w:val="31"/>
        <w:spacing w:line="240" w:lineRule="auto"/>
      </w:pPr>
      <w:bookmarkStart w:id="162" w:name="_Toc32481158"/>
      <w:bookmarkStart w:id="163" w:name="_Toc144017419"/>
      <w:r w:rsidRPr="005331E7">
        <w:t xml:space="preserve">11.5 </w:t>
      </w:r>
      <w:r w:rsidR="00EA0D24" w:rsidRPr="005331E7">
        <w:t>Изменения в утвержденных ценах (тарифах)</w:t>
      </w:r>
      <w:r w:rsidR="00A14FFE" w:rsidRPr="005331E7">
        <w:t xml:space="preserve"> в сфере теплоснабжения</w:t>
      </w:r>
      <w:r w:rsidR="00EA0D24" w:rsidRPr="005331E7">
        <w:t xml:space="preserve">, устанавливаемых органами исполнительной власти субъекта Российской Федерации, зафиксированных за период, </w:t>
      </w:r>
      <w:r w:rsidR="00042A16" w:rsidRPr="005331E7">
        <w:t>предшествующий разработке (актуализации) схемы теплоснабжения</w:t>
      </w:r>
      <w:bookmarkEnd w:id="162"/>
      <w:bookmarkEnd w:id="163"/>
    </w:p>
    <w:p w14:paraId="7D559EB0" w14:textId="76D9F8E1" w:rsidR="005D6D1F" w:rsidRPr="005331E7" w:rsidRDefault="007146EF" w:rsidP="0006129B">
      <w:pPr>
        <w:widowControl w:val="0"/>
        <w:tabs>
          <w:tab w:val="left" w:pos="4245"/>
        </w:tabs>
        <w:adjustRightInd w:val="0"/>
        <w:ind w:firstLine="720"/>
        <w:textAlignment w:val="baseline"/>
        <w:rPr>
          <w:rFonts w:eastAsia="Microsoft YaHei"/>
        </w:rPr>
      </w:pPr>
      <w:bookmarkStart w:id="164" w:name="_Toc422303792"/>
      <w:r w:rsidRPr="005331E7">
        <w:t xml:space="preserve">Раздел переработан </w:t>
      </w:r>
      <w:r w:rsidR="005D6D1F" w:rsidRPr="005331E7">
        <w:t>с учетом требований методических указаний по разработке схем теплоснабжения.</w:t>
      </w:r>
      <w:r w:rsidR="00895273" w:rsidRPr="005331E7">
        <w:t xml:space="preserve"> Динамика изменения средневзвешенного тарифа на отпущенную тепловую энергию в 20</w:t>
      </w:r>
      <w:r w:rsidR="004376A3" w:rsidRPr="005331E7">
        <w:t>21</w:t>
      </w:r>
      <w:r w:rsidR="00895273" w:rsidRPr="005331E7">
        <w:t>-202</w:t>
      </w:r>
      <w:r w:rsidR="009A7941" w:rsidRPr="005331E7">
        <w:t>3</w:t>
      </w:r>
      <w:r w:rsidR="00895273" w:rsidRPr="005331E7">
        <w:t xml:space="preserve"> годах приведена в таблице </w:t>
      </w:r>
      <w:r w:rsidR="00515A17" w:rsidRPr="005331E7">
        <w:t>3</w:t>
      </w:r>
      <w:r w:rsidR="00B90C8A" w:rsidRPr="005331E7">
        <w:t>6</w:t>
      </w:r>
      <w:r w:rsidR="00895273" w:rsidRPr="005331E7">
        <w:t>.</w:t>
      </w:r>
    </w:p>
    <w:p w14:paraId="58B5CB89" w14:textId="77777777" w:rsidR="005D6D1F" w:rsidRPr="005331E7" w:rsidRDefault="005D6D1F" w:rsidP="0006129B">
      <w:pPr>
        <w:pStyle w:val="21"/>
        <w:spacing w:line="240" w:lineRule="auto"/>
        <w:sectPr w:rsidR="005D6D1F" w:rsidRPr="005331E7" w:rsidSect="00D62E6F">
          <w:pgSz w:w="11906" w:h="16838"/>
          <w:pgMar w:top="1134" w:right="851" w:bottom="1276" w:left="1134" w:header="708" w:footer="708" w:gutter="0"/>
          <w:cols w:space="708"/>
          <w:docGrid w:linePitch="360"/>
        </w:sectPr>
      </w:pPr>
    </w:p>
    <w:p w14:paraId="514E1B83" w14:textId="48B21ADB" w:rsidR="003A5836" w:rsidRPr="005331E7" w:rsidRDefault="003A5836" w:rsidP="0006129B">
      <w:pPr>
        <w:pStyle w:val="21"/>
        <w:spacing w:line="240" w:lineRule="auto"/>
      </w:pPr>
      <w:bookmarkStart w:id="165" w:name="_Toc144017420"/>
      <w:r w:rsidRPr="005331E7">
        <w:lastRenderedPageBreak/>
        <w:t xml:space="preserve">Часть 12 </w:t>
      </w:r>
      <w:bookmarkEnd w:id="154"/>
      <w:bookmarkEnd w:id="164"/>
      <w:r w:rsidR="00274C31" w:rsidRPr="005331E7">
        <w:t xml:space="preserve">Описание существующих технических и технологических проблем в системах </w:t>
      </w:r>
      <w:r w:rsidR="008B0A5C" w:rsidRPr="005331E7">
        <w:t xml:space="preserve">теплоснабжения </w:t>
      </w:r>
      <w:r w:rsidR="000419EF">
        <w:rPr>
          <w:rStyle w:val="ed"/>
        </w:rPr>
        <w:t>поселения</w:t>
      </w:r>
      <w:bookmarkEnd w:id="165"/>
    </w:p>
    <w:p w14:paraId="3C825B23" w14:textId="77777777" w:rsidR="00AB0258" w:rsidRPr="005331E7" w:rsidRDefault="000F34E7" w:rsidP="0006129B">
      <w:pPr>
        <w:pStyle w:val="31"/>
        <w:spacing w:line="240" w:lineRule="auto"/>
      </w:pPr>
      <w:bookmarkStart w:id="166" w:name="_Toc144017421"/>
      <w:r w:rsidRPr="005331E7">
        <w:t>12.1</w:t>
      </w:r>
      <w:r w:rsidR="00AB0258" w:rsidRPr="005331E7">
        <w:t xml:space="preserve"> </w:t>
      </w:r>
      <w:r w:rsidRPr="005331E7">
        <w:t>О</w:t>
      </w:r>
      <w:r w:rsidR="00274C31" w:rsidRPr="005331E7">
        <w:t xml:space="preserve">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00274C31" w:rsidRPr="005331E7">
        <w:t>теплопотребляющих</w:t>
      </w:r>
      <w:proofErr w:type="spellEnd"/>
      <w:r w:rsidR="00274C31" w:rsidRPr="005331E7">
        <w:t xml:space="preserve"> установок потребителей)</w:t>
      </w:r>
      <w:bookmarkEnd w:id="166"/>
    </w:p>
    <w:p w14:paraId="6FEF32CA" w14:textId="3890CA10" w:rsidR="00C76A4E" w:rsidRPr="005331E7" w:rsidRDefault="00C76A4E" w:rsidP="00C76A4E">
      <w:pPr>
        <w:pStyle w:val="Affb"/>
      </w:pPr>
      <w:r w:rsidRPr="005331E7">
        <w:t xml:space="preserve">Функционирование систем централизованного </w:t>
      </w:r>
      <w:r w:rsidR="00B72BF9" w:rsidRPr="005331E7">
        <w:t xml:space="preserve">теплоснабжения </w:t>
      </w:r>
      <w:r w:rsidR="000419EF">
        <w:rPr>
          <w:rStyle w:val="ed"/>
        </w:rPr>
        <w:t>поселения</w:t>
      </w:r>
      <w:r w:rsidRPr="005331E7">
        <w:t xml:space="preserve"> оценивается как удовлетворительное. В ходе общего анализа систем выявлен ряд факторов, негативно влияющих на качественную, эффективную работу систем теплоснабжения:</w:t>
      </w:r>
    </w:p>
    <w:p w14:paraId="347F1434" w14:textId="3012EB4F" w:rsidR="00633256" w:rsidRPr="005331E7" w:rsidRDefault="00633256" w:rsidP="00633256">
      <w:pPr>
        <w:pStyle w:val="Affb"/>
        <w:tabs>
          <w:tab w:val="left" w:pos="993"/>
        </w:tabs>
      </w:pPr>
      <w:r w:rsidRPr="005331E7">
        <w:t xml:space="preserve">1) постепенный износ основного и вспомогательного оборудования источников тепловой энергии; </w:t>
      </w:r>
    </w:p>
    <w:p w14:paraId="6F1C29EB" w14:textId="708936F1" w:rsidR="002E2CB5" w:rsidRPr="005331E7" w:rsidRDefault="002E2CB5" w:rsidP="002E2CB5">
      <w:pPr>
        <w:pStyle w:val="Affb"/>
        <w:tabs>
          <w:tab w:val="left" w:pos="993"/>
        </w:tabs>
        <w:rPr>
          <w:rFonts w:eastAsiaTheme="minorHAnsi"/>
        </w:rPr>
      </w:pPr>
      <w:r w:rsidRPr="005331E7">
        <w:t>2) большая часть тепловых сетей отработала свой ресурс. Часть колодцев, камер и опор находятся в аварийном состоянии.  Высоким износом сетей обусловлены значительные потери тепла и низкая эффективность системы теплоснабжения;</w:t>
      </w:r>
    </w:p>
    <w:p w14:paraId="093CAC9C" w14:textId="36A9C6BA" w:rsidR="00633256" w:rsidRPr="005331E7" w:rsidRDefault="002E2CB5" w:rsidP="00633256">
      <w:pPr>
        <w:pStyle w:val="afffffff8"/>
        <w:ind w:firstLine="567"/>
      </w:pPr>
      <w:r w:rsidRPr="005331E7">
        <w:t>3</w:t>
      </w:r>
      <w:r w:rsidR="00633256" w:rsidRPr="005331E7">
        <w:t xml:space="preserve">)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14:paraId="77B6831B" w14:textId="2BC1D6D5" w:rsidR="00633256" w:rsidRPr="005331E7" w:rsidRDefault="00633256" w:rsidP="00633256">
      <w:pPr>
        <w:pStyle w:val="afffffff8"/>
        <w:ind w:firstLine="567"/>
      </w:pPr>
      <w:r w:rsidRPr="005331E7">
        <w:t xml:space="preserve">- 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w:t>
      </w:r>
      <w:proofErr w:type="spellStart"/>
      <w:r w:rsidRPr="005331E7">
        <w:t>энергоэффективности</w:t>
      </w:r>
      <w:proofErr w:type="spellEnd"/>
      <w:r w:rsidRPr="005331E7">
        <w:t xml:space="preserve"> и технологического потребления промышленными предприятиями; </w:t>
      </w:r>
    </w:p>
    <w:p w14:paraId="0B874B96" w14:textId="77777777" w:rsidR="002E2CB5" w:rsidRPr="005331E7" w:rsidRDefault="002E2CB5" w:rsidP="002E2CB5">
      <w:pPr>
        <w:pStyle w:val="Affb"/>
        <w:tabs>
          <w:tab w:val="left" w:pos="993"/>
        </w:tabs>
      </w:pPr>
      <w:r w:rsidRPr="005331E7">
        <w:rPr>
          <w:rFonts w:eastAsiaTheme="minorHAnsi"/>
        </w:rPr>
        <w:t>4) внутридомовые системы отопления требуют комплексной регулировки и наладки.</w:t>
      </w:r>
    </w:p>
    <w:p w14:paraId="606B8398" w14:textId="77777777" w:rsidR="002E2CB5" w:rsidRPr="005331E7" w:rsidRDefault="002E2CB5" w:rsidP="002E2CB5">
      <w:pPr>
        <w:pStyle w:val="Affb"/>
      </w:pPr>
      <w:r w:rsidRPr="005331E7">
        <w:t>5) Не у всех потребителей установлены приборы коммерческого учета тепловой энергии, что не стимулирует теплоснабжающую организацию к приведению системы теплоснабжения в соответствие с нормативными требованиями.</w:t>
      </w:r>
    </w:p>
    <w:p w14:paraId="0325EC18" w14:textId="77777777" w:rsidR="002E2CB5" w:rsidRPr="005331E7" w:rsidRDefault="002E2CB5" w:rsidP="00633256">
      <w:pPr>
        <w:pStyle w:val="afffffff8"/>
        <w:ind w:firstLine="567"/>
      </w:pPr>
    </w:p>
    <w:p w14:paraId="55F29098" w14:textId="39500487" w:rsidR="00AB0258" w:rsidRPr="005331E7" w:rsidRDefault="000F34E7" w:rsidP="0006129B">
      <w:pPr>
        <w:pStyle w:val="31"/>
        <w:spacing w:line="240" w:lineRule="auto"/>
      </w:pPr>
      <w:bookmarkStart w:id="167" w:name="_Toc144017422"/>
      <w:r w:rsidRPr="005331E7">
        <w:t>12.2</w:t>
      </w:r>
      <w:r w:rsidR="00AB0258" w:rsidRPr="005331E7">
        <w:t xml:space="preserve"> </w:t>
      </w:r>
      <w:r w:rsidRPr="005331E7">
        <w:t>О</w:t>
      </w:r>
      <w:r w:rsidR="00274C31" w:rsidRPr="005331E7">
        <w:t xml:space="preserve">писание существующих проблем организации надежного </w:t>
      </w:r>
      <w:r w:rsidR="008B0A5C" w:rsidRPr="005331E7">
        <w:t xml:space="preserve">теплоснабжения </w:t>
      </w:r>
      <w:r w:rsidR="000419EF">
        <w:rPr>
          <w:rStyle w:val="ed"/>
        </w:rPr>
        <w:t>поселения</w:t>
      </w:r>
      <w:r w:rsidR="00274C31" w:rsidRPr="005331E7">
        <w:t xml:space="preserve"> (перечень причин, приводящих к снижению надежности теплоснабжения, включая проблемы в работе </w:t>
      </w:r>
      <w:proofErr w:type="spellStart"/>
      <w:r w:rsidR="00274C31" w:rsidRPr="005331E7">
        <w:t>теплопотребляющих</w:t>
      </w:r>
      <w:proofErr w:type="spellEnd"/>
      <w:r w:rsidR="00274C31" w:rsidRPr="005331E7">
        <w:t xml:space="preserve"> установок потребителей)</w:t>
      </w:r>
      <w:bookmarkEnd w:id="167"/>
    </w:p>
    <w:p w14:paraId="55A1FA46" w14:textId="29A55612" w:rsidR="00213A8B" w:rsidRPr="005331E7" w:rsidRDefault="00213A8B" w:rsidP="0006129B">
      <w:pPr>
        <w:pStyle w:val="Affb"/>
      </w:pPr>
      <w:r w:rsidRPr="005331E7">
        <w:t xml:space="preserve">Из комплекса существующих проблем организации качественного теплоснабжения </w:t>
      </w:r>
      <w:r w:rsidR="006E1C9D" w:rsidRPr="005331E7">
        <w:t xml:space="preserve">на </w:t>
      </w:r>
      <w:r w:rsidR="00F22EBD" w:rsidRPr="005331E7">
        <w:t>территории поселения</w:t>
      </w:r>
      <w:r w:rsidRPr="005331E7">
        <w:t>, можно выделить следующие составляющие:</w:t>
      </w:r>
    </w:p>
    <w:p w14:paraId="420B2E37" w14:textId="77777777" w:rsidR="00213A8B" w:rsidRPr="005331E7" w:rsidRDefault="000F34E7" w:rsidP="0006129B">
      <w:pPr>
        <w:pStyle w:val="Affb"/>
      </w:pPr>
      <w:r w:rsidRPr="005331E7">
        <w:t>1)</w:t>
      </w:r>
      <w:r w:rsidR="00213A8B" w:rsidRPr="005331E7">
        <w:t xml:space="preserve"> </w:t>
      </w:r>
      <w:r w:rsidRPr="005331E7">
        <w:t>с</w:t>
      </w:r>
      <w:r w:rsidR="00213A8B" w:rsidRPr="005331E7">
        <w:t xml:space="preserve">истемы теплоснабжения выполняют свои функции, </w:t>
      </w:r>
      <w:r w:rsidR="001B0282" w:rsidRPr="005331E7">
        <w:t>как системы жизнеобеспечения</w:t>
      </w:r>
      <w:r w:rsidR="00900E2D" w:rsidRPr="005331E7">
        <w:t>;</w:t>
      </w:r>
    </w:p>
    <w:p w14:paraId="41F8C534" w14:textId="77777777" w:rsidR="00213A8B" w:rsidRPr="005331E7" w:rsidRDefault="00213A8B" w:rsidP="0006129B">
      <w:pPr>
        <w:pStyle w:val="Affb"/>
      </w:pPr>
      <w:r w:rsidRPr="005331E7">
        <w:t>2</w:t>
      </w:r>
      <w:r w:rsidR="000F34E7" w:rsidRPr="005331E7">
        <w:t>)</w:t>
      </w:r>
      <w:r w:rsidRPr="005331E7">
        <w:t xml:space="preserve"> </w:t>
      </w:r>
      <w:r w:rsidR="000F34E7" w:rsidRPr="005331E7">
        <w:t>н</w:t>
      </w:r>
      <w:r w:rsidRPr="005331E7">
        <w:t xml:space="preserve">еобходимы прямые инвестиции для проведения </w:t>
      </w:r>
      <w:r w:rsidRPr="005331E7">
        <w:rPr>
          <w:u w:val="single"/>
        </w:rPr>
        <w:t>реновации (восстановления) основных фондов</w:t>
      </w:r>
      <w:r w:rsidRPr="005331E7">
        <w:t xml:space="preserve"> систем теплоснабжения</w:t>
      </w:r>
      <w:r w:rsidR="00FF13D2" w:rsidRPr="005331E7">
        <w:t>.</w:t>
      </w:r>
      <w:r w:rsidRPr="005331E7">
        <w:t xml:space="preserve"> Основная причина, определяющая надежность и безопасность теплоснабжения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14:paraId="7FB231D4" w14:textId="77777777" w:rsidR="00213A8B" w:rsidRPr="005331E7" w:rsidRDefault="00213A8B" w:rsidP="0006129B">
      <w:pPr>
        <w:pStyle w:val="Affb"/>
      </w:pPr>
    </w:p>
    <w:p w14:paraId="722E9F54" w14:textId="77777777" w:rsidR="00AB0258" w:rsidRPr="005331E7" w:rsidRDefault="000F34E7" w:rsidP="0006129B">
      <w:pPr>
        <w:pStyle w:val="31"/>
        <w:spacing w:line="240" w:lineRule="auto"/>
      </w:pPr>
      <w:bookmarkStart w:id="168" w:name="_Toc144017423"/>
      <w:r w:rsidRPr="005331E7">
        <w:t>12.3</w:t>
      </w:r>
      <w:r w:rsidR="00AB0258" w:rsidRPr="005331E7">
        <w:t xml:space="preserve"> </w:t>
      </w:r>
      <w:r w:rsidRPr="005331E7">
        <w:t>О</w:t>
      </w:r>
      <w:r w:rsidR="00274C31" w:rsidRPr="005331E7">
        <w:t>писание существующих проблем развития систем теплоснабжения</w:t>
      </w:r>
      <w:bookmarkEnd w:id="168"/>
    </w:p>
    <w:p w14:paraId="01A3498A" w14:textId="77777777" w:rsidR="00FF13D2" w:rsidRPr="005331E7" w:rsidRDefault="00FF13D2" w:rsidP="0006129B">
      <w:pPr>
        <w:tabs>
          <w:tab w:val="left" w:pos="0"/>
        </w:tabs>
        <w:ind w:firstLine="709"/>
      </w:pPr>
      <w:r w:rsidRPr="005331E7">
        <w:t>Основной проблемой в развитии системы теплоснабжения является недостаточное финансирование мероприятий по модернизации источника теплоснабжения и тепловых сетей.</w:t>
      </w:r>
    </w:p>
    <w:p w14:paraId="7048D586" w14:textId="77777777" w:rsidR="00864954" w:rsidRPr="005331E7" w:rsidRDefault="00864954" w:rsidP="0006129B">
      <w:pPr>
        <w:tabs>
          <w:tab w:val="left" w:pos="0"/>
        </w:tabs>
        <w:ind w:firstLine="709"/>
      </w:pPr>
    </w:p>
    <w:p w14:paraId="35345DD5" w14:textId="77777777" w:rsidR="00821340" w:rsidRPr="005331E7" w:rsidRDefault="000F34E7" w:rsidP="0006129B">
      <w:pPr>
        <w:pStyle w:val="31"/>
        <w:spacing w:line="240" w:lineRule="auto"/>
      </w:pPr>
      <w:bookmarkStart w:id="169" w:name="_Toc144017424"/>
      <w:r w:rsidRPr="005331E7">
        <w:t>12.4</w:t>
      </w:r>
      <w:r w:rsidR="00821340" w:rsidRPr="005331E7">
        <w:t xml:space="preserve"> </w:t>
      </w:r>
      <w:r w:rsidRPr="005331E7">
        <w:t>О</w:t>
      </w:r>
      <w:r w:rsidR="00274C31" w:rsidRPr="005331E7">
        <w:t>писание существующих проблем надежного и эффективного снабжения топливом действующих систем теплоснабжения</w:t>
      </w:r>
      <w:bookmarkEnd w:id="169"/>
    </w:p>
    <w:p w14:paraId="350085D4" w14:textId="348F3476" w:rsidR="00FF13D2" w:rsidRPr="005331E7" w:rsidRDefault="00FF13D2" w:rsidP="0006129B">
      <w:pPr>
        <w:tabs>
          <w:tab w:val="left" w:pos="0"/>
        </w:tabs>
        <w:ind w:firstLine="709"/>
      </w:pPr>
      <w:r w:rsidRPr="005331E7">
        <w:t xml:space="preserve">Сложности с обеспечением теплоисточников топливом в периоды расчетных температур наружного воздуха </w:t>
      </w:r>
      <w:r w:rsidR="003E5018" w:rsidRPr="005331E7">
        <w:t xml:space="preserve">на территории поселения </w:t>
      </w:r>
      <w:r w:rsidRPr="005331E7">
        <w:t>отсутствуют.</w:t>
      </w:r>
    </w:p>
    <w:p w14:paraId="701ADA7F" w14:textId="77777777" w:rsidR="00FF13D2" w:rsidRPr="005331E7" w:rsidRDefault="00FF13D2" w:rsidP="0006129B">
      <w:pPr>
        <w:tabs>
          <w:tab w:val="left" w:pos="0"/>
        </w:tabs>
        <w:ind w:firstLine="709"/>
        <w:rPr>
          <w:b/>
        </w:rPr>
      </w:pPr>
    </w:p>
    <w:p w14:paraId="513D3B16" w14:textId="77777777" w:rsidR="00AB0258" w:rsidRPr="005331E7" w:rsidRDefault="000F34E7" w:rsidP="0006129B">
      <w:pPr>
        <w:pStyle w:val="31"/>
        <w:spacing w:line="240" w:lineRule="auto"/>
      </w:pPr>
      <w:bookmarkStart w:id="170" w:name="_Toc144017425"/>
      <w:r w:rsidRPr="005331E7">
        <w:lastRenderedPageBreak/>
        <w:t>12.5</w:t>
      </w:r>
      <w:r w:rsidR="00AB0258" w:rsidRPr="005331E7">
        <w:t xml:space="preserve"> </w:t>
      </w:r>
      <w:r w:rsidRPr="005331E7">
        <w:t>А</w:t>
      </w:r>
      <w:r w:rsidR="00274C31" w:rsidRPr="005331E7">
        <w:t>нализ предписаний надзорных органов об устранении нарушений, влияющих на безопасность и надежность системы теплоснабжения</w:t>
      </w:r>
      <w:bookmarkEnd w:id="170"/>
    </w:p>
    <w:p w14:paraId="3510AC0F" w14:textId="77777777" w:rsidR="00AB0258" w:rsidRPr="005331E7" w:rsidRDefault="00343B5C" w:rsidP="0006129B">
      <w:pPr>
        <w:ind w:firstLine="709"/>
      </w:pPr>
      <w:r w:rsidRPr="005331E7">
        <w:t>Предписания надзорных органов об устранении нарушений, влияющих на безопасность и надежность систем теплоснабжения</w:t>
      </w:r>
      <w:r w:rsidR="008E4EBE" w:rsidRPr="005331E7">
        <w:t>,</w:t>
      </w:r>
      <w:r w:rsidRPr="005331E7">
        <w:t xml:space="preserve"> не предоставлены.</w:t>
      </w:r>
    </w:p>
    <w:p w14:paraId="5BA598F5" w14:textId="77777777" w:rsidR="00EA0D24" w:rsidRPr="005331E7" w:rsidRDefault="00EA0D24" w:rsidP="0006129B">
      <w:pPr>
        <w:ind w:firstLine="709"/>
      </w:pPr>
    </w:p>
    <w:p w14:paraId="7AE9E337" w14:textId="5181585F" w:rsidR="00EA0D24" w:rsidRPr="005331E7" w:rsidRDefault="000F34E7" w:rsidP="0006129B">
      <w:pPr>
        <w:pStyle w:val="31"/>
        <w:spacing w:line="240" w:lineRule="auto"/>
      </w:pPr>
      <w:bookmarkStart w:id="171" w:name="_Toc32481165"/>
      <w:bookmarkStart w:id="172" w:name="_Toc144017426"/>
      <w:r w:rsidRPr="005331E7">
        <w:t xml:space="preserve">12.6 </w:t>
      </w:r>
      <w:r w:rsidR="00EA0D24" w:rsidRPr="005331E7">
        <w:t xml:space="preserve">Изменения технических и технологических проблем в системах </w:t>
      </w:r>
      <w:r w:rsidR="008B0A5C" w:rsidRPr="005331E7">
        <w:t xml:space="preserve">теплоснабжения </w:t>
      </w:r>
      <w:r w:rsidR="000419EF">
        <w:rPr>
          <w:rStyle w:val="ed"/>
        </w:rPr>
        <w:t>поселения</w:t>
      </w:r>
      <w:r w:rsidR="00EA0D24" w:rsidRPr="005331E7">
        <w:t xml:space="preserve">, произошедших в период, </w:t>
      </w:r>
      <w:r w:rsidR="00042A16" w:rsidRPr="005331E7">
        <w:t>предшествующий разработке (актуализации) схемы теплоснабжения</w:t>
      </w:r>
      <w:bookmarkEnd w:id="171"/>
      <w:bookmarkEnd w:id="172"/>
    </w:p>
    <w:p w14:paraId="79BEAA9D" w14:textId="51C097BE" w:rsidR="00AC4D0A" w:rsidRPr="005331E7" w:rsidRDefault="007146EF" w:rsidP="0006129B">
      <w:pPr>
        <w:widowControl w:val="0"/>
        <w:tabs>
          <w:tab w:val="left" w:pos="4245"/>
        </w:tabs>
        <w:adjustRightInd w:val="0"/>
        <w:ind w:firstLine="720"/>
        <w:textAlignment w:val="baseline"/>
      </w:pPr>
      <w:r w:rsidRPr="005331E7">
        <w:t xml:space="preserve">Раздел переработан </w:t>
      </w:r>
      <w:r w:rsidR="00095B0A" w:rsidRPr="005331E7">
        <w:t>с</w:t>
      </w:r>
      <w:r w:rsidR="00C479E2" w:rsidRPr="005331E7">
        <w:t xml:space="preserve"> </w:t>
      </w:r>
      <w:r w:rsidR="005D6D1F" w:rsidRPr="005331E7">
        <w:t>учетом</w:t>
      </w:r>
      <w:r w:rsidR="002F5504" w:rsidRPr="005331E7">
        <w:t xml:space="preserve"> </w:t>
      </w:r>
      <w:r w:rsidR="00BA6CB9" w:rsidRPr="005331E7">
        <w:t xml:space="preserve">требований </w:t>
      </w:r>
      <w:r w:rsidR="007010E8" w:rsidRPr="005331E7">
        <w:t>Постановления Правительства РФ от 22.02.2012 № 154</w:t>
      </w:r>
      <w:r w:rsidR="00BA6CB9" w:rsidRPr="005331E7">
        <w:t xml:space="preserve"> «О требованиях к схемам теплоснабжения, порядку их разработки и утверждения», а также Методических указаний по разработке схем теплоснабжения (</w:t>
      </w:r>
      <w:r w:rsidR="003965AF" w:rsidRPr="005331E7">
        <w:t>утв. Приказом Минэнерго России от 05.03.2019 № 212 «Об утверждении Методических указаний по разработке схем теплоснабжения»</w:t>
      </w:r>
      <w:r w:rsidR="00BA6CB9" w:rsidRPr="005331E7">
        <w:t>).</w:t>
      </w:r>
    </w:p>
    <w:p w14:paraId="22A45022" w14:textId="77777777" w:rsidR="00AC4D0A" w:rsidRPr="005331E7" w:rsidRDefault="00AC4D0A" w:rsidP="0006129B">
      <w:pPr>
        <w:tabs>
          <w:tab w:val="left" w:pos="0"/>
        </w:tabs>
        <w:ind w:firstLine="709"/>
        <w:sectPr w:rsidR="00AC4D0A" w:rsidRPr="005331E7" w:rsidSect="00F83FC4">
          <w:pgSz w:w="11906" w:h="16838"/>
          <w:pgMar w:top="1134" w:right="851" w:bottom="1134" w:left="1134" w:header="708" w:footer="708" w:gutter="0"/>
          <w:cols w:space="708"/>
          <w:docGrid w:linePitch="360"/>
        </w:sectPr>
      </w:pPr>
    </w:p>
    <w:p w14:paraId="14A2EF03" w14:textId="77777777" w:rsidR="001773E3" w:rsidRPr="005331E7" w:rsidRDefault="00274C31" w:rsidP="0006129B">
      <w:pPr>
        <w:pStyle w:val="1"/>
      </w:pPr>
      <w:bookmarkStart w:id="173" w:name="_Toc422303793"/>
      <w:bookmarkStart w:id="174" w:name="_Toc144017427"/>
      <w:r w:rsidRPr="005331E7">
        <w:lastRenderedPageBreak/>
        <w:t>ГЛАВА 2</w:t>
      </w:r>
      <w:r w:rsidR="001773E3" w:rsidRPr="005331E7">
        <w:t xml:space="preserve"> </w:t>
      </w:r>
      <w:bookmarkEnd w:id="173"/>
      <w:r w:rsidRPr="005331E7">
        <w:t>Существующее и перспективное потребление тепловой энергии на цели теплоснабжения</w:t>
      </w:r>
      <w:bookmarkEnd w:id="174"/>
    </w:p>
    <w:p w14:paraId="49B80494" w14:textId="77777777" w:rsidR="001773E3" w:rsidRPr="005331E7" w:rsidRDefault="000F34E7" w:rsidP="0006129B">
      <w:pPr>
        <w:pStyle w:val="21"/>
        <w:spacing w:line="240" w:lineRule="auto"/>
      </w:pPr>
      <w:bookmarkStart w:id="175" w:name="_Toc144017428"/>
      <w:r w:rsidRPr="005331E7">
        <w:t>2.1</w:t>
      </w:r>
      <w:r w:rsidR="001773E3" w:rsidRPr="005331E7">
        <w:t xml:space="preserve"> </w:t>
      </w:r>
      <w:r w:rsidRPr="005331E7">
        <w:t>Д</w:t>
      </w:r>
      <w:r w:rsidR="00274C31" w:rsidRPr="005331E7">
        <w:t>анные базового уровня потребления тепла на цели теплоснабжения</w:t>
      </w:r>
      <w:bookmarkEnd w:id="175"/>
    </w:p>
    <w:p w14:paraId="33948E56" w14:textId="7AA6AC8F" w:rsidR="00213A8B" w:rsidRPr="005331E7" w:rsidRDefault="00213A8B" w:rsidP="00B90C8A">
      <w:pPr>
        <w:tabs>
          <w:tab w:val="left" w:pos="0"/>
        </w:tabs>
        <w:ind w:firstLine="567"/>
      </w:pPr>
      <w:r w:rsidRPr="005331E7">
        <w:t>За базовый уровень потребления тепла принят уровень потребления тепловой энергии в 202</w:t>
      </w:r>
      <w:r w:rsidR="00ED59BB" w:rsidRPr="005331E7">
        <w:t>2</w:t>
      </w:r>
      <w:r w:rsidR="0014555C" w:rsidRPr="005331E7">
        <w:t xml:space="preserve"> </w:t>
      </w:r>
      <w:r w:rsidRPr="005331E7">
        <w:t xml:space="preserve">году. Базовый уровень потребления тепловой энергии с разделением по </w:t>
      </w:r>
      <w:r w:rsidR="00EC11E3" w:rsidRPr="005331E7">
        <w:t>источникам теплоснабжения</w:t>
      </w:r>
      <w:r w:rsidRPr="005331E7">
        <w:t xml:space="preserve"> представлен в таблице </w:t>
      </w:r>
      <w:r w:rsidR="00B90C8A" w:rsidRPr="005331E7">
        <w:t>37</w:t>
      </w:r>
      <w:r w:rsidRPr="005331E7">
        <w:t xml:space="preserve">. </w:t>
      </w:r>
    </w:p>
    <w:p w14:paraId="65255AA6" w14:textId="77777777" w:rsidR="00213A8B" w:rsidRPr="005331E7" w:rsidRDefault="00213A8B" w:rsidP="0006129B">
      <w:pPr>
        <w:tabs>
          <w:tab w:val="left" w:pos="0"/>
        </w:tabs>
        <w:ind w:firstLine="709"/>
      </w:pPr>
    </w:p>
    <w:p w14:paraId="6513713D" w14:textId="6371C0C1" w:rsidR="00213A8B" w:rsidRPr="005331E7" w:rsidRDefault="00213A8B" w:rsidP="0006129B">
      <w:pPr>
        <w:widowControl w:val="0"/>
        <w:adjustRightInd w:val="0"/>
        <w:textAlignment w:val="baseline"/>
        <w:rPr>
          <w:rFonts w:eastAsia="Microsoft YaHei"/>
          <w:bCs/>
          <w:spacing w:val="-5"/>
          <w:szCs w:val="18"/>
        </w:rPr>
      </w:pPr>
      <w:r w:rsidRPr="005331E7">
        <w:rPr>
          <w:rFonts w:eastAsia="Microsoft YaHei"/>
          <w:bCs/>
          <w:spacing w:val="-5"/>
          <w:szCs w:val="18"/>
        </w:rPr>
        <w:t xml:space="preserve">Таблица </w:t>
      </w:r>
      <w:r w:rsidR="008A3CE6" w:rsidRPr="005331E7">
        <w:rPr>
          <w:rFonts w:eastAsia="Microsoft YaHei"/>
          <w:bCs/>
          <w:spacing w:val="-5"/>
          <w:szCs w:val="18"/>
        </w:rPr>
        <w:fldChar w:fldCharType="begin"/>
      </w:r>
      <w:r w:rsidRPr="005331E7">
        <w:rPr>
          <w:rFonts w:eastAsia="Microsoft YaHei"/>
          <w:bCs/>
          <w:spacing w:val="-5"/>
          <w:szCs w:val="18"/>
        </w:rPr>
        <w:instrText xml:space="preserve"> SEQ Таблица \* ARABIC </w:instrText>
      </w:r>
      <w:r w:rsidR="008A3CE6" w:rsidRPr="005331E7">
        <w:rPr>
          <w:rFonts w:eastAsia="Microsoft YaHei"/>
          <w:bCs/>
          <w:spacing w:val="-5"/>
          <w:szCs w:val="18"/>
        </w:rPr>
        <w:fldChar w:fldCharType="separate"/>
      </w:r>
      <w:r w:rsidR="00854D71" w:rsidRPr="005331E7">
        <w:rPr>
          <w:rFonts w:eastAsia="Microsoft YaHei"/>
          <w:bCs/>
          <w:noProof/>
          <w:spacing w:val="-5"/>
          <w:szCs w:val="18"/>
        </w:rPr>
        <w:t>37</w:t>
      </w:r>
      <w:r w:rsidR="008A3CE6" w:rsidRPr="005331E7">
        <w:rPr>
          <w:rFonts w:eastAsia="Microsoft YaHei"/>
          <w:bCs/>
          <w:spacing w:val="-5"/>
          <w:szCs w:val="18"/>
        </w:rPr>
        <w:fldChar w:fldCharType="end"/>
      </w:r>
      <w:r w:rsidRPr="005331E7">
        <w:rPr>
          <w:rFonts w:eastAsia="Microsoft YaHei"/>
          <w:bCs/>
          <w:spacing w:val="-5"/>
          <w:szCs w:val="18"/>
        </w:rPr>
        <w:t xml:space="preserve"> – Базовый уровень </w:t>
      </w:r>
      <w:r w:rsidR="00D406F3" w:rsidRPr="005331E7">
        <w:rPr>
          <w:rFonts w:eastAsia="Microsoft YaHei"/>
          <w:bCs/>
          <w:spacing w:val="-5"/>
          <w:szCs w:val="18"/>
        </w:rPr>
        <w:t>потребления тепла на цели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710"/>
        <w:gridCol w:w="1796"/>
        <w:gridCol w:w="2601"/>
      </w:tblGrid>
      <w:tr w:rsidR="00BA2662" w:rsidRPr="005331E7" w14:paraId="08B72CC9" w14:textId="77777777" w:rsidTr="00D340FC">
        <w:tc>
          <w:tcPr>
            <w:tcW w:w="406" w:type="pct"/>
            <w:tcBorders>
              <w:bottom w:val="single" w:sz="4" w:space="0" w:color="auto"/>
            </w:tcBorders>
            <w:shd w:val="clear" w:color="auto" w:fill="auto"/>
            <w:vAlign w:val="center"/>
            <w:hideMark/>
          </w:tcPr>
          <w:p w14:paraId="5948ECE3" w14:textId="77777777" w:rsidR="00BA2662" w:rsidRPr="005331E7" w:rsidRDefault="00BA2662" w:rsidP="00D340FC">
            <w:pPr>
              <w:jc w:val="center"/>
              <w:rPr>
                <w:bCs/>
                <w:sz w:val="22"/>
                <w:szCs w:val="22"/>
              </w:rPr>
            </w:pPr>
            <w:r w:rsidRPr="005331E7">
              <w:rPr>
                <w:bCs/>
                <w:sz w:val="22"/>
                <w:szCs w:val="22"/>
              </w:rPr>
              <w:t>№ п/п</w:t>
            </w:r>
          </w:p>
        </w:tc>
        <w:tc>
          <w:tcPr>
            <w:tcW w:w="2376" w:type="pct"/>
            <w:tcBorders>
              <w:bottom w:val="single" w:sz="4" w:space="0" w:color="auto"/>
            </w:tcBorders>
            <w:shd w:val="clear" w:color="auto" w:fill="auto"/>
            <w:vAlign w:val="center"/>
            <w:hideMark/>
          </w:tcPr>
          <w:p w14:paraId="5DB4B700" w14:textId="77777777" w:rsidR="00BA2662" w:rsidRPr="005331E7" w:rsidRDefault="00BA2662" w:rsidP="00D340FC">
            <w:pPr>
              <w:jc w:val="center"/>
              <w:rPr>
                <w:bCs/>
                <w:sz w:val="22"/>
                <w:szCs w:val="22"/>
              </w:rPr>
            </w:pPr>
            <w:r w:rsidRPr="005331E7">
              <w:rPr>
                <w:bCs/>
                <w:sz w:val="22"/>
                <w:szCs w:val="22"/>
              </w:rPr>
              <w:t>Наименование источника теплоснабжения</w:t>
            </w:r>
          </w:p>
        </w:tc>
        <w:tc>
          <w:tcPr>
            <w:tcW w:w="906" w:type="pct"/>
            <w:tcBorders>
              <w:bottom w:val="single" w:sz="4" w:space="0" w:color="auto"/>
            </w:tcBorders>
            <w:shd w:val="clear" w:color="auto" w:fill="auto"/>
            <w:vAlign w:val="center"/>
          </w:tcPr>
          <w:p w14:paraId="78DD6279" w14:textId="77777777" w:rsidR="00BA2662" w:rsidRPr="005331E7" w:rsidRDefault="00BA2662" w:rsidP="00D340FC">
            <w:pPr>
              <w:jc w:val="center"/>
              <w:rPr>
                <w:sz w:val="22"/>
                <w:szCs w:val="22"/>
              </w:rPr>
            </w:pPr>
            <w:r w:rsidRPr="005331E7">
              <w:rPr>
                <w:sz w:val="22"/>
                <w:szCs w:val="22"/>
              </w:rPr>
              <w:t>Нагрузки, Гкал/ч</w:t>
            </w:r>
          </w:p>
        </w:tc>
        <w:tc>
          <w:tcPr>
            <w:tcW w:w="1312" w:type="pct"/>
            <w:tcBorders>
              <w:bottom w:val="single" w:sz="4" w:space="0" w:color="auto"/>
            </w:tcBorders>
            <w:shd w:val="clear" w:color="auto" w:fill="auto"/>
          </w:tcPr>
          <w:p w14:paraId="6017B63D" w14:textId="77777777" w:rsidR="00BA2662" w:rsidRPr="005331E7" w:rsidRDefault="00BA2662" w:rsidP="00D340FC">
            <w:pPr>
              <w:jc w:val="center"/>
              <w:rPr>
                <w:sz w:val="22"/>
                <w:szCs w:val="22"/>
              </w:rPr>
            </w:pPr>
            <w:r w:rsidRPr="005331E7">
              <w:rPr>
                <w:sz w:val="22"/>
                <w:szCs w:val="22"/>
              </w:rPr>
              <w:t>Полезный отпуск тепла, Гкал</w:t>
            </w:r>
          </w:p>
        </w:tc>
      </w:tr>
      <w:tr w:rsidR="008C2F71" w:rsidRPr="005331E7" w14:paraId="3731D5F0" w14:textId="77777777" w:rsidTr="00CA0894">
        <w:tc>
          <w:tcPr>
            <w:tcW w:w="406" w:type="pct"/>
            <w:tcBorders>
              <w:top w:val="single" w:sz="4" w:space="0" w:color="auto"/>
              <w:bottom w:val="single" w:sz="4" w:space="0" w:color="auto"/>
              <w:right w:val="single" w:sz="4" w:space="0" w:color="auto"/>
            </w:tcBorders>
            <w:shd w:val="clear" w:color="auto" w:fill="auto"/>
            <w:vAlign w:val="center"/>
          </w:tcPr>
          <w:p w14:paraId="763DE0B3" w14:textId="77777777" w:rsidR="008C2F71" w:rsidRPr="005331E7" w:rsidRDefault="008C2F71" w:rsidP="008C2F71">
            <w:pPr>
              <w:pStyle w:val="ab"/>
              <w:jc w:val="center"/>
              <w:rPr>
                <w:sz w:val="22"/>
                <w:szCs w:val="22"/>
              </w:rPr>
            </w:pPr>
            <w:r w:rsidRPr="005331E7">
              <w:rPr>
                <w:sz w:val="22"/>
                <w:szCs w:val="22"/>
              </w:rPr>
              <w:t>1</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3EE23062" w14:textId="77777777" w:rsidR="008C2F71" w:rsidRPr="005331E7" w:rsidRDefault="008C2F71" w:rsidP="008C2F71">
            <w:pPr>
              <w:jc w:val="center"/>
              <w:rPr>
                <w:sz w:val="22"/>
                <w:szCs w:val="22"/>
              </w:rPr>
            </w:pPr>
            <w:r w:rsidRPr="005331E7">
              <w:rPr>
                <w:sz w:val="22"/>
                <w:szCs w:val="22"/>
              </w:rPr>
              <w:t>Котельная п. Новые Решеты</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0666F519" w14:textId="77777777" w:rsidR="008C2F71" w:rsidRPr="005331E7" w:rsidRDefault="008C2F71" w:rsidP="008C2F71">
            <w:pPr>
              <w:jc w:val="center"/>
              <w:rPr>
                <w:sz w:val="22"/>
                <w:szCs w:val="22"/>
              </w:rPr>
            </w:pPr>
            <w:r w:rsidRPr="005331E7">
              <w:rPr>
                <w:sz w:val="22"/>
                <w:szCs w:val="22"/>
              </w:rPr>
              <w:t>0,369</w:t>
            </w:r>
          </w:p>
        </w:tc>
        <w:tc>
          <w:tcPr>
            <w:tcW w:w="1312" w:type="pct"/>
            <w:tcBorders>
              <w:top w:val="single" w:sz="4" w:space="0" w:color="auto"/>
              <w:left w:val="nil"/>
              <w:bottom w:val="single" w:sz="4" w:space="0" w:color="auto"/>
              <w:right w:val="single" w:sz="4" w:space="0" w:color="auto"/>
            </w:tcBorders>
            <w:shd w:val="clear" w:color="auto" w:fill="auto"/>
            <w:vAlign w:val="center"/>
          </w:tcPr>
          <w:p w14:paraId="36D57D39" w14:textId="1CC67CBF" w:rsidR="008C2F71" w:rsidRPr="005331E7" w:rsidRDefault="008C2F71" w:rsidP="008C2F71">
            <w:pPr>
              <w:jc w:val="center"/>
              <w:rPr>
                <w:sz w:val="22"/>
                <w:szCs w:val="22"/>
              </w:rPr>
            </w:pPr>
            <w:r w:rsidRPr="005331E7">
              <w:rPr>
                <w:sz w:val="20"/>
                <w:szCs w:val="20"/>
              </w:rPr>
              <w:t>215,5</w:t>
            </w:r>
          </w:p>
        </w:tc>
      </w:tr>
      <w:tr w:rsidR="008C2F71" w:rsidRPr="005331E7" w14:paraId="774F5522" w14:textId="77777777" w:rsidTr="00CA0894">
        <w:tc>
          <w:tcPr>
            <w:tcW w:w="406" w:type="pct"/>
            <w:tcBorders>
              <w:top w:val="single" w:sz="4" w:space="0" w:color="auto"/>
              <w:bottom w:val="single" w:sz="4" w:space="0" w:color="auto"/>
              <w:right w:val="single" w:sz="4" w:space="0" w:color="auto"/>
            </w:tcBorders>
            <w:shd w:val="clear" w:color="auto" w:fill="auto"/>
            <w:vAlign w:val="center"/>
          </w:tcPr>
          <w:p w14:paraId="0DE9370D" w14:textId="77777777" w:rsidR="008C2F71" w:rsidRPr="005331E7" w:rsidRDefault="008C2F71" w:rsidP="008C2F71">
            <w:pPr>
              <w:pStyle w:val="ab"/>
              <w:jc w:val="center"/>
              <w:rPr>
                <w:sz w:val="22"/>
                <w:szCs w:val="22"/>
              </w:rPr>
            </w:pPr>
            <w:r w:rsidRPr="005331E7">
              <w:rPr>
                <w:sz w:val="22"/>
                <w:szCs w:val="22"/>
              </w:rPr>
              <w:t>2</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46F19F8D" w14:textId="77777777" w:rsidR="008C2F71" w:rsidRPr="005331E7" w:rsidRDefault="008C2F71" w:rsidP="008C2F71">
            <w:pPr>
              <w:jc w:val="center"/>
            </w:pPr>
            <w:r w:rsidRPr="005331E7">
              <w:rPr>
                <w:sz w:val="22"/>
                <w:szCs w:val="22"/>
              </w:rPr>
              <w:t>Котельная РТП п. Новые Решеты</w:t>
            </w:r>
          </w:p>
        </w:tc>
        <w:tc>
          <w:tcPr>
            <w:tcW w:w="906" w:type="pct"/>
            <w:tcBorders>
              <w:top w:val="single" w:sz="4" w:space="0" w:color="auto"/>
              <w:left w:val="nil"/>
              <w:bottom w:val="single" w:sz="4" w:space="0" w:color="auto"/>
              <w:right w:val="single" w:sz="4" w:space="0" w:color="auto"/>
            </w:tcBorders>
            <w:shd w:val="clear" w:color="auto" w:fill="auto"/>
            <w:vAlign w:val="center"/>
          </w:tcPr>
          <w:p w14:paraId="3E82B60B" w14:textId="326CD662" w:rsidR="008C2F71" w:rsidRPr="005331E7" w:rsidRDefault="008C2F71" w:rsidP="008C2F71">
            <w:pPr>
              <w:jc w:val="center"/>
              <w:rPr>
                <w:sz w:val="22"/>
                <w:szCs w:val="22"/>
              </w:rPr>
            </w:pPr>
            <w:r w:rsidRPr="005331E7">
              <w:rPr>
                <w:sz w:val="22"/>
                <w:szCs w:val="22"/>
              </w:rPr>
              <w:t>0,</w:t>
            </w:r>
            <w:r w:rsidR="00D936FD" w:rsidRPr="005331E7">
              <w:rPr>
                <w:sz w:val="22"/>
                <w:szCs w:val="22"/>
              </w:rPr>
              <w:t>217</w:t>
            </w:r>
          </w:p>
        </w:tc>
        <w:tc>
          <w:tcPr>
            <w:tcW w:w="1312" w:type="pct"/>
            <w:tcBorders>
              <w:top w:val="single" w:sz="4" w:space="0" w:color="auto"/>
              <w:left w:val="nil"/>
              <w:bottom w:val="single" w:sz="4" w:space="0" w:color="auto"/>
              <w:right w:val="single" w:sz="4" w:space="0" w:color="auto"/>
            </w:tcBorders>
            <w:shd w:val="clear" w:color="auto" w:fill="auto"/>
            <w:vAlign w:val="center"/>
          </w:tcPr>
          <w:p w14:paraId="378EAB53" w14:textId="427DA1E9" w:rsidR="008C2F71" w:rsidRPr="005331E7" w:rsidRDefault="008C2F71" w:rsidP="008C2F71">
            <w:pPr>
              <w:jc w:val="center"/>
              <w:rPr>
                <w:sz w:val="22"/>
                <w:szCs w:val="22"/>
              </w:rPr>
            </w:pPr>
            <w:r w:rsidRPr="005331E7">
              <w:rPr>
                <w:sz w:val="20"/>
                <w:szCs w:val="20"/>
              </w:rPr>
              <w:t>471,20</w:t>
            </w:r>
          </w:p>
        </w:tc>
      </w:tr>
    </w:tbl>
    <w:p w14:paraId="37C3FFE1" w14:textId="77777777" w:rsidR="00864954" w:rsidRPr="005331E7" w:rsidRDefault="000F34E7" w:rsidP="0006129B">
      <w:pPr>
        <w:pStyle w:val="21"/>
        <w:spacing w:line="240" w:lineRule="auto"/>
      </w:pPr>
      <w:bookmarkStart w:id="176" w:name="_Toc144017429"/>
      <w:r w:rsidRPr="005331E7">
        <w:t>2.2</w:t>
      </w:r>
      <w:r w:rsidR="00864954" w:rsidRPr="005331E7">
        <w:t xml:space="preserve"> </w:t>
      </w:r>
      <w:r w:rsidRPr="005331E7">
        <w:t>П</w:t>
      </w:r>
      <w:r w:rsidR="00274C31" w:rsidRPr="005331E7">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76"/>
    </w:p>
    <w:p w14:paraId="6D52A6F0" w14:textId="1E2F2BE8" w:rsidR="00BA27C7" w:rsidRPr="005331E7" w:rsidRDefault="00BA27C7" w:rsidP="00BA27C7">
      <w:pPr>
        <w:tabs>
          <w:tab w:val="left" w:pos="0"/>
        </w:tabs>
        <w:ind w:firstLine="709"/>
      </w:pPr>
      <w:bookmarkStart w:id="177" w:name="_Hlk141344319"/>
      <w:r w:rsidRPr="005331E7">
        <w:t xml:space="preserve">В настоящее время </w:t>
      </w:r>
      <w:r w:rsidR="003E5018" w:rsidRPr="005331E7">
        <w:t xml:space="preserve">на территории поселения </w:t>
      </w:r>
      <w:r w:rsidR="000154E8" w:rsidRPr="005331E7">
        <w:t xml:space="preserve">действует </w:t>
      </w:r>
      <w:r w:rsidR="00ED4FFB" w:rsidRPr="005331E7">
        <w:t>два источника централизованного теплоснабжения</w:t>
      </w:r>
      <w:r w:rsidRPr="005331E7">
        <w:t xml:space="preserve">. К сети централизованного теплоснабжения подключены жилые многоквартирные дома, а также административные и социально-значимые объекты. </w:t>
      </w:r>
    </w:p>
    <w:p w14:paraId="136F1E04" w14:textId="1F3C930A" w:rsidR="00D5300B" w:rsidRPr="005331E7" w:rsidRDefault="00D5300B" w:rsidP="00D5300B">
      <w:pPr>
        <w:pStyle w:val="afffffff8"/>
        <w:rPr>
          <w:szCs w:val="24"/>
        </w:rPr>
      </w:pPr>
      <w:bookmarkStart w:id="178" w:name="_Hlk128490743"/>
      <w:bookmarkStart w:id="179" w:name="_Hlk137290765"/>
      <w:r w:rsidRPr="005331E7">
        <w:rPr>
          <w:rFonts w:eastAsia="Times New Roman"/>
          <w:szCs w:val="24"/>
        </w:rPr>
        <w:t xml:space="preserve">Генеральным планом развития </w:t>
      </w:r>
      <w:r w:rsidR="000419EF">
        <w:rPr>
          <w:rStyle w:val="ed"/>
        </w:rPr>
        <w:t>поселения</w:t>
      </w:r>
      <w:r w:rsidRPr="005331E7">
        <w:rPr>
          <w:rFonts w:eastAsia="Times New Roman"/>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5331E7">
        <w:rPr>
          <w:szCs w:val="24"/>
        </w:rPr>
        <w:t xml:space="preserve">Значительное увеличение селитебной территории за счет освоения новых земель не предлагается. Размещение объектов нового жилищного строительства в </w:t>
      </w:r>
      <w:r w:rsidR="007C3D44">
        <w:rPr>
          <w:szCs w:val="24"/>
        </w:rPr>
        <w:t>поселении</w:t>
      </w:r>
      <w:r w:rsidRPr="005331E7">
        <w:rPr>
          <w:szCs w:val="24"/>
        </w:rPr>
        <w:t xml:space="preserve"> возможно на имеющихся свободных территориях и на месте сноса и ветхой и малоценной застройки.</w:t>
      </w:r>
    </w:p>
    <w:p w14:paraId="28DF2BE3" w14:textId="4170A264" w:rsidR="00D5300B" w:rsidRPr="005331E7" w:rsidRDefault="00D5300B" w:rsidP="00D5300B">
      <w:pPr>
        <w:pStyle w:val="afffffff8"/>
        <w:rPr>
          <w:szCs w:val="24"/>
        </w:rPr>
      </w:pPr>
      <w:r w:rsidRPr="005331E7">
        <w:rPr>
          <w:szCs w:val="24"/>
        </w:rPr>
        <w:t>Жилищный фонд сосредоточен в жилой зоне, зоне смешанной и общественно-деловой застройки. В их состав входят объекты функционально совместимые с постоянным и временным проживанием населения. В составе жилых зон могут находит</w:t>
      </w:r>
      <w:r w:rsidR="007C3D44">
        <w:rPr>
          <w:szCs w:val="24"/>
        </w:rPr>
        <w:t>ь</w:t>
      </w:r>
      <w:r w:rsidRPr="005331E7">
        <w:rPr>
          <w:szCs w:val="24"/>
        </w:rPr>
        <w:t>ся отдельно-стоящие, встроенные и пристроенные объекты культурно-бытового и коммунального обслуживания.</w:t>
      </w:r>
    </w:p>
    <w:p w14:paraId="79BC71D1" w14:textId="14434658" w:rsidR="00BA27C7" w:rsidRPr="005331E7" w:rsidRDefault="00BA27C7" w:rsidP="00D5300B">
      <w:pPr>
        <w:pStyle w:val="afffffff8"/>
      </w:pPr>
      <w:r w:rsidRPr="005331E7">
        <w:t xml:space="preserve">В настоящее время строительство жилья </w:t>
      </w:r>
      <w:r w:rsidR="003E5018" w:rsidRPr="005331E7">
        <w:t xml:space="preserve">на территории поселения </w:t>
      </w:r>
      <w:r w:rsidRPr="005331E7">
        <w:t>представлено преимущественно индивидуальной жилой застройкой. Сведения о строительстве жилья приведено в таблице ниже.</w:t>
      </w:r>
    </w:p>
    <w:p w14:paraId="4D674773" w14:textId="77777777" w:rsidR="00BA27C7" w:rsidRPr="005331E7" w:rsidRDefault="00BA27C7" w:rsidP="00BA27C7">
      <w:pPr>
        <w:pStyle w:val="Affb"/>
      </w:pPr>
    </w:p>
    <w:p w14:paraId="0E2CEF9B" w14:textId="4BFD6C8A" w:rsidR="00BA27C7" w:rsidRPr="005331E7" w:rsidRDefault="00BA27C7" w:rsidP="00BA27C7">
      <w:pPr>
        <w:pStyle w:val="aff9"/>
        <w:spacing w:line="240" w:lineRule="auto"/>
      </w:pPr>
      <w:r w:rsidRPr="005331E7">
        <w:t xml:space="preserve">Таблица </w:t>
      </w:r>
      <w:fldSimple w:instr=" SEQ Таблица \* ARABIC ">
        <w:r w:rsidR="00854D71" w:rsidRPr="005331E7">
          <w:rPr>
            <w:noProof/>
          </w:rPr>
          <w:t>38</w:t>
        </w:r>
      </w:fldSimple>
      <w:r w:rsidRPr="005331E7">
        <w:t xml:space="preserve"> – Сведения о строительстве жилья </w:t>
      </w:r>
      <w:r w:rsidR="003E5018" w:rsidRPr="005331E7">
        <w:t xml:space="preserve">на территории поселения </w:t>
      </w:r>
      <w:r w:rsidRPr="005331E7">
        <w:t>(по данным Федеральной службы Государственной статистики)</w:t>
      </w: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199"/>
        <w:gridCol w:w="2521"/>
        <w:gridCol w:w="1061"/>
        <w:gridCol w:w="1061"/>
        <w:gridCol w:w="1060"/>
      </w:tblGrid>
      <w:tr w:rsidR="00BE5633" w:rsidRPr="005331E7" w14:paraId="389430A9" w14:textId="6EE0CE99" w:rsidTr="00371FBD">
        <w:trPr>
          <w:tblHeader/>
        </w:trPr>
        <w:tc>
          <w:tcPr>
            <w:tcW w:w="212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F0C534" w14:textId="77777777" w:rsidR="00BE5633" w:rsidRPr="005331E7" w:rsidRDefault="00BE5633" w:rsidP="00B0488A">
            <w:pPr>
              <w:jc w:val="center"/>
              <w:rPr>
                <w:b/>
                <w:bCs/>
                <w:sz w:val="22"/>
              </w:rPr>
            </w:pPr>
            <w:bookmarkStart w:id="180" w:name="_Hlk141885297"/>
            <w:bookmarkEnd w:id="178"/>
            <w:r w:rsidRPr="005331E7">
              <w:rPr>
                <w:b/>
                <w:bCs/>
                <w:sz w:val="22"/>
              </w:rPr>
              <w:t>Показатели</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CA490F" w14:textId="77777777" w:rsidR="00BE5633" w:rsidRPr="005331E7" w:rsidRDefault="00BE5633" w:rsidP="00B0488A">
            <w:pPr>
              <w:jc w:val="center"/>
              <w:rPr>
                <w:b/>
                <w:bCs/>
                <w:sz w:val="22"/>
              </w:rPr>
            </w:pPr>
            <w:r w:rsidRPr="005331E7">
              <w:rPr>
                <w:b/>
                <w:bCs/>
                <w:sz w:val="22"/>
              </w:rPr>
              <w:t>Ед. измерения</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61B750" w14:textId="77777777" w:rsidR="00BE5633" w:rsidRPr="005331E7" w:rsidRDefault="00BE5633" w:rsidP="00B0488A">
            <w:pPr>
              <w:jc w:val="center"/>
              <w:rPr>
                <w:b/>
                <w:bCs/>
                <w:sz w:val="22"/>
              </w:rPr>
            </w:pPr>
            <w:r w:rsidRPr="005331E7">
              <w:rPr>
                <w:b/>
                <w:bCs/>
                <w:sz w:val="22"/>
              </w:rPr>
              <w:t>2020</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C26370" w14:textId="77777777" w:rsidR="00BE5633" w:rsidRPr="005331E7" w:rsidRDefault="00BE5633" w:rsidP="00B0488A">
            <w:pPr>
              <w:jc w:val="center"/>
              <w:rPr>
                <w:b/>
                <w:bCs/>
                <w:sz w:val="22"/>
              </w:rPr>
            </w:pPr>
            <w:r w:rsidRPr="005331E7">
              <w:rPr>
                <w:b/>
                <w:bCs/>
                <w:sz w:val="22"/>
              </w:rPr>
              <w:t>2021</w:t>
            </w:r>
          </w:p>
        </w:tc>
        <w:tc>
          <w:tcPr>
            <w:tcW w:w="535" w:type="pct"/>
            <w:tcBorders>
              <w:top w:val="single" w:sz="8" w:space="0" w:color="000000"/>
              <w:left w:val="single" w:sz="8" w:space="0" w:color="000000"/>
              <w:bottom w:val="single" w:sz="8" w:space="0" w:color="000000"/>
              <w:right w:val="single" w:sz="8" w:space="0" w:color="000000"/>
            </w:tcBorders>
            <w:shd w:val="clear" w:color="auto" w:fill="FFFFFF"/>
          </w:tcPr>
          <w:p w14:paraId="4162C38F" w14:textId="66BB5842" w:rsidR="00BE5633" w:rsidRPr="005331E7" w:rsidRDefault="00BE5633" w:rsidP="00B0488A">
            <w:pPr>
              <w:jc w:val="center"/>
              <w:rPr>
                <w:b/>
                <w:bCs/>
                <w:sz w:val="22"/>
              </w:rPr>
            </w:pPr>
            <w:r w:rsidRPr="005331E7">
              <w:rPr>
                <w:b/>
                <w:bCs/>
                <w:sz w:val="22"/>
              </w:rPr>
              <w:t>2022</w:t>
            </w:r>
          </w:p>
        </w:tc>
      </w:tr>
      <w:tr w:rsidR="00D27E48" w:rsidRPr="005331E7" w14:paraId="55943B8B" w14:textId="04F52815" w:rsidTr="00BE5633">
        <w:tc>
          <w:tcPr>
            <w:tcW w:w="212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1B9C90" w14:textId="77777777" w:rsidR="00D27E48" w:rsidRPr="005331E7" w:rsidRDefault="00D27E48" w:rsidP="00D27E48">
            <w:pPr>
              <w:rPr>
                <w:sz w:val="22"/>
              </w:rPr>
            </w:pPr>
            <w:r w:rsidRPr="005331E7">
              <w:rPr>
                <w:sz w:val="22"/>
              </w:rPr>
              <w:t>Общая площадь жилых помещений</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51F9A2" w14:textId="77777777" w:rsidR="00D27E48" w:rsidRPr="005331E7" w:rsidRDefault="00D27E48" w:rsidP="00D27E48">
            <w:pPr>
              <w:rPr>
                <w:sz w:val="22"/>
              </w:rPr>
            </w:pPr>
            <w:r w:rsidRPr="005331E7">
              <w:rPr>
                <w:sz w:val="22"/>
              </w:rPr>
              <w:t>тысяча метров квадратных</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1E293F7" w14:textId="7418DF45" w:rsidR="00D27E48" w:rsidRPr="005331E7" w:rsidRDefault="000F69FD" w:rsidP="00D27E48">
            <w:pPr>
              <w:jc w:val="center"/>
              <w:rPr>
                <w:sz w:val="22"/>
              </w:rPr>
            </w:pPr>
            <w:r w:rsidRPr="005331E7">
              <w:t>16,7</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C535BF2" w14:textId="2BA75F7B" w:rsidR="00D27E48" w:rsidRPr="005331E7" w:rsidRDefault="000F69FD" w:rsidP="00D27E48">
            <w:pPr>
              <w:jc w:val="center"/>
              <w:rPr>
                <w:sz w:val="22"/>
              </w:rPr>
            </w:pPr>
            <w:r w:rsidRPr="005331E7">
              <w:rPr>
                <w:sz w:val="22"/>
              </w:rPr>
              <w:t>16,7</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0F6D05" w14:textId="5A776A42" w:rsidR="00D27E48" w:rsidRPr="005331E7" w:rsidRDefault="000F69FD" w:rsidP="00D27E48">
            <w:pPr>
              <w:jc w:val="center"/>
            </w:pPr>
            <w:r w:rsidRPr="005331E7">
              <w:t>16,7</w:t>
            </w:r>
          </w:p>
        </w:tc>
      </w:tr>
      <w:tr w:rsidR="00D27E48" w:rsidRPr="005331E7" w14:paraId="0C67A5A1" w14:textId="06D625EC" w:rsidTr="00BE5633">
        <w:tc>
          <w:tcPr>
            <w:tcW w:w="21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2BD2175" w14:textId="77777777" w:rsidR="00D27E48" w:rsidRPr="005331E7" w:rsidRDefault="00D27E48" w:rsidP="00D27E48">
            <w:pPr>
              <w:rPr>
                <w:sz w:val="22"/>
              </w:rPr>
            </w:pPr>
            <w:r w:rsidRPr="005331E7">
              <w:rPr>
                <w:sz w:val="22"/>
              </w:rPr>
              <w:t>Введено в действие жилых домов на территории муниципального образования</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CB956CE" w14:textId="77777777" w:rsidR="00D27E48" w:rsidRPr="005331E7" w:rsidRDefault="00D27E48" w:rsidP="00D27E48">
            <w:pPr>
              <w:jc w:val="center"/>
              <w:rPr>
                <w:sz w:val="22"/>
              </w:rPr>
            </w:pPr>
            <w:r w:rsidRPr="005331E7">
              <w:rPr>
                <w:sz w:val="22"/>
              </w:rPr>
              <w:t>квадратный метр общей площади</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D43D363" w14:textId="0F458139" w:rsidR="00D27E48" w:rsidRPr="005331E7" w:rsidRDefault="000F69FD" w:rsidP="00D27E48">
            <w:pPr>
              <w:jc w:val="center"/>
              <w:rPr>
                <w:sz w:val="22"/>
              </w:rPr>
            </w:pPr>
            <w:r w:rsidRPr="005331E7">
              <w:rPr>
                <w:sz w:val="22"/>
              </w:rPr>
              <w:t>-</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E11396E" w14:textId="28750D3A" w:rsidR="00D27E48" w:rsidRPr="005331E7" w:rsidRDefault="000F69FD" w:rsidP="00D27E48">
            <w:pPr>
              <w:jc w:val="center"/>
              <w:rPr>
                <w:sz w:val="22"/>
              </w:rPr>
            </w:pPr>
            <w:r w:rsidRPr="005331E7">
              <w:rPr>
                <w:sz w:val="22"/>
              </w:rPr>
              <w:t>-</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797EB0" w14:textId="03EE2B1E" w:rsidR="00D27E48" w:rsidRPr="005331E7" w:rsidRDefault="000F69FD" w:rsidP="00D27E48">
            <w:pPr>
              <w:jc w:val="center"/>
            </w:pPr>
            <w:r w:rsidRPr="005331E7">
              <w:t>-</w:t>
            </w:r>
          </w:p>
        </w:tc>
      </w:tr>
      <w:tr w:rsidR="00D27E48" w:rsidRPr="005331E7" w14:paraId="6EB6AEEC" w14:textId="2FFE095E" w:rsidTr="00BE5633">
        <w:tc>
          <w:tcPr>
            <w:tcW w:w="21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7F49CDF4" w14:textId="77777777" w:rsidR="00D27E48" w:rsidRPr="005331E7" w:rsidRDefault="00D27E48" w:rsidP="00D27E48">
            <w:pPr>
              <w:rPr>
                <w:sz w:val="22"/>
              </w:rPr>
            </w:pPr>
            <w:r w:rsidRPr="005331E7">
              <w:rPr>
                <w:sz w:val="22"/>
              </w:rPr>
              <w:t>Введено в действие индивидуальных жилых домов на территории муниципального образования</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D6EF9E2" w14:textId="77777777" w:rsidR="00D27E48" w:rsidRPr="005331E7" w:rsidRDefault="00D27E48" w:rsidP="00D27E48">
            <w:pPr>
              <w:jc w:val="center"/>
              <w:rPr>
                <w:sz w:val="22"/>
              </w:rPr>
            </w:pPr>
            <w:r w:rsidRPr="005331E7">
              <w:rPr>
                <w:sz w:val="22"/>
              </w:rPr>
              <w:t>квадратный метр общей площади</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57530D6" w14:textId="787B2CDD" w:rsidR="00D27E48" w:rsidRPr="005331E7" w:rsidRDefault="000F69FD" w:rsidP="00D27E48">
            <w:pPr>
              <w:jc w:val="center"/>
              <w:rPr>
                <w:sz w:val="22"/>
              </w:rPr>
            </w:pPr>
            <w:r w:rsidRPr="005331E7">
              <w:rPr>
                <w:sz w:val="22"/>
              </w:rPr>
              <w:t>-</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BDF647F" w14:textId="2D893620" w:rsidR="00D27E48" w:rsidRPr="005331E7" w:rsidRDefault="000F69FD" w:rsidP="00D27E48">
            <w:pPr>
              <w:jc w:val="center"/>
              <w:rPr>
                <w:sz w:val="22"/>
              </w:rPr>
            </w:pPr>
            <w:r w:rsidRPr="005331E7">
              <w:rPr>
                <w:sz w:val="22"/>
              </w:rPr>
              <w:t>-</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FBA3669" w14:textId="62F8C7EE" w:rsidR="00D27E48" w:rsidRPr="005331E7" w:rsidRDefault="000F69FD" w:rsidP="00D27E48">
            <w:pPr>
              <w:jc w:val="center"/>
            </w:pPr>
            <w:r w:rsidRPr="005331E7">
              <w:t>-</w:t>
            </w:r>
          </w:p>
        </w:tc>
      </w:tr>
      <w:bookmarkEnd w:id="180"/>
    </w:tbl>
    <w:p w14:paraId="2B1D42B7" w14:textId="77777777" w:rsidR="00D27E48" w:rsidRPr="005331E7" w:rsidRDefault="00D27E48" w:rsidP="00985B9F">
      <w:pPr>
        <w:pStyle w:val="Affb"/>
        <w:rPr>
          <w:szCs w:val="24"/>
        </w:rPr>
      </w:pPr>
    </w:p>
    <w:p w14:paraId="4B6BA4C1" w14:textId="7A4BCE87" w:rsidR="00B4382C" w:rsidRPr="005331E7" w:rsidRDefault="00B4382C" w:rsidP="00B4382C">
      <w:pPr>
        <w:pStyle w:val="Affb"/>
      </w:pPr>
      <w:r w:rsidRPr="005331E7">
        <w:t xml:space="preserve">Существующий жилой фонд подразделяется на </w:t>
      </w:r>
      <w:proofErr w:type="spellStart"/>
      <w:r w:rsidRPr="005331E7">
        <w:t>среднеэтажные</w:t>
      </w:r>
      <w:proofErr w:type="spellEnd"/>
      <w:r w:rsidRPr="005331E7">
        <w:t xml:space="preserve"> многоквартирные и малоэтажные (индивидуальные) жилые дома. Основная часть население </w:t>
      </w:r>
      <w:r w:rsidR="000419EF">
        <w:rPr>
          <w:rStyle w:val="ed"/>
        </w:rPr>
        <w:t>поселения</w:t>
      </w:r>
      <w:r w:rsidRPr="005331E7">
        <w:t xml:space="preserve"> проживает в домах малоэтажной застройки.</w:t>
      </w:r>
    </w:p>
    <w:p w14:paraId="7B9C4CE9" w14:textId="2A734CF3" w:rsidR="00B4382C" w:rsidRPr="005331E7" w:rsidRDefault="00B4382C" w:rsidP="00B4382C">
      <w:pPr>
        <w:pStyle w:val="Affb"/>
      </w:pPr>
      <w:r w:rsidRPr="005331E7">
        <w:t xml:space="preserve">Планами развития </w:t>
      </w:r>
      <w:r w:rsidR="00F22EBD" w:rsidRPr="005331E7">
        <w:t>территории поселения</w:t>
      </w:r>
      <w:r w:rsidRPr="005331E7">
        <w:t xml:space="preserve"> предусматривается компактное развитие селитебной территории в населенных пунктов. Развитие застроенных территорий и освоение резервных территорий под многоэтажное и малоэтажное строительство (в </w:t>
      </w:r>
      <w:proofErr w:type="spellStart"/>
      <w:r w:rsidRPr="005331E7">
        <w:t>т.ч</w:t>
      </w:r>
      <w:proofErr w:type="spellEnd"/>
      <w:r w:rsidRPr="005331E7">
        <w:t>. ИЖС) предполагает:</w:t>
      </w:r>
    </w:p>
    <w:p w14:paraId="363F8DD1" w14:textId="6FB81E59" w:rsidR="00B4382C" w:rsidRPr="005331E7" w:rsidRDefault="00B4382C" w:rsidP="00B4382C">
      <w:pPr>
        <w:pStyle w:val="Affb"/>
      </w:pPr>
      <w:r w:rsidRPr="005331E7">
        <w:lastRenderedPageBreak/>
        <w:t xml:space="preserve">1) создание комфортных условий для проживания на </w:t>
      </w:r>
      <w:r w:rsidR="00F22EBD" w:rsidRPr="005331E7">
        <w:t>территории поселения</w:t>
      </w:r>
      <w:r w:rsidRPr="005331E7">
        <w:t xml:space="preserve">; </w:t>
      </w:r>
    </w:p>
    <w:p w14:paraId="3F30587A" w14:textId="77777777" w:rsidR="00B4382C" w:rsidRPr="005331E7" w:rsidRDefault="00B4382C" w:rsidP="00B4382C">
      <w:pPr>
        <w:pStyle w:val="Affb"/>
      </w:pPr>
      <w:r w:rsidRPr="005331E7">
        <w:t>2) организацию комплексного освоения резервных территорий под жилищное строительство;</w:t>
      </w:r>
    </w:p>
    <w:p w14:paraId="3CBF1A16" w14:textId="77777777" w:rsidR="00B4382C" w:rsidRPr="005331E7" w:rsidRDefault="00B4382C" w:rsidP="00B4382C">
      <w:pPr>
        <w:pStyle w:val="Affb"/>
      </w:pPr>
      <w:r w:rsidRPr="005331E7">
        <w:t xml:space="preserve">3) строительство качественного жилья с комплексом инфраструктуры (социальной, транспортной, инженерной); </w:t>
      </w:r>
    </w:p>
    <w:p w14:paraId="0A5888B3" w14:textId="77777777" w:rsidR="00B4382C" w:rsidRPr="005331E7" w:rsidRDefault="00B4382C" w:rsidP="00B4382C">
      <w:pPr>
        <w:pStyle w:val="Affb"/>
      </w:pPr>
      <w:r w:rsidRPr="005331E7">
        <w:t>4) образование новых земельных участков для их предоставления в целях индивидуального, блокированного, малоэтажного многоквартирного жилищного строительства, ведения личного подсобного хозяйства;</w:t>
      </w:r>
    </w:p>
    <w:p w14:paraId="0180F22E" w14:textId="77777777" w:rsidR="00B4382C" w:rsidRPr="005331E7" w:rsidRDefault="00B4382C" w:rsidP="00B4382C">
      <w:pPr>
        <w:pStyle w:val="Affb"/>
      </w:pPr>
      <w:r w:rsidRPr="005331E7">
        <w:t>5) строительство/реконструкцию достаточного количества современных социальных объектов.</w:t>
      </w:r>
    </w:p>
    <w:p w14:paraId="4AD77633" w14:textId="7F057BE2" w:rsidR="00B4382C" w:rsidRPr="005331E7" w:rsidRDefault="00B4382C" w:rsidP="00B4382C">
      <w:pPr>
        <w:pStyle w:val="Affb"/>
      </w:pPr>
      <w:r w:rsidRPr="005331E7">
        <w:rPr>
          <w:szCs w:val="24"/>
        </w:rPr>
        <w:t>Д</w:t>
      </w:r>
      <w:r w:rsidRPr="005331E7">
        <w:t xml:space="preserve">ля отопления индивидуальных домов рекомендуется применение индивидуальных котлов, работающих </w:t>
      </w:r>
      <w:r w:rsidR="00DB0D64" w:rsidRPr="005331E7">
        <w:t>на твердом топливе</w:t>
      </w:r>
      <w:r w:rsidRPr="005331E7">
        <w:t>.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59F51185" w14:textId="1900E92F" w:rsidR="00B4382C" w:rsidRPr="005331E7" w:rsidRDefault="00B4382C" w:rsidP="00B4382C">
      <w:pPr>
        <w:pStyle w:val="Affb"/>
      </w:pPr>
      <w:r w:rsidRPr="005331E7">
        <w:t xml:space="preserve">Отопление вновь строящихся многоквартирных жилых домов, а также социально-значимых объектов планируется осуществлять от существующих источников теплоснабжения. Для теплоснабжения вновь строящихся зданий (группы зданий) с небольшим теплопотреблением и промышленных объектов рекомендуется использовать автономные источники тепла: </w:t>
      </w:r>
      <w:proofErr w:type="spellStart"/>
      <w:r w:rsidRPr="005331E7">
        <w:t>отдельностоящие</w:t>
      </w:r>
      <w:proofErr w:type="spellEnd"/>
      <w:r w:rsidRPr="005331E7">
        <w:t xml:space="preserve"> и пристроенные </w:t>
      </w:r>
      <w:proofErr w:type="spellStart"/>
      <w:r w:rsidRPr="005331E7">
        <w:t>блочно</w:t>
      </w:r>
      <w:proofErr w:type="spellEnd"/>
      <w:r w:rsidRPr="005331E7">
        <w:t>-модульные котельные малой мощности.</w:t>
      </w:r>
    </w:p>
    <w:p w14:paraId="714F2D69" w14:textId="10102229" w:rsidR="00D86433" w:rsidRPr="005331E7" w:rsidRDefault="00985B9F" w:rsidP="00D86433">
      <w:pPr>
        <w:tabs>
          <w:tab w:val="left" w:pos="0"/>
        </w:tabs>
        <w:ind w:firstLine="709"/>
      </w:pPr>
      <w:bookmarkStart w:id="181" w:name="_Hlk128490767"/>
      <w:bookmarkEnd w:id="177"/>
      <w:r w:rsidRPr="005331E7">
        <w:t xml:space="preserve">На основании вышесказанного, можно сделать вывод, что увеличение отапливаемой площади в зонах действия источников централизованного теплоснабжения, не планируется. </w:t>
      </w:r>
    </w:p>
    <w:p w14:paraId="681961F6" w14:textId="77777777" w:rsidR="00864954" w:rsidRPr="005331E7" w:rsidRDefault="000F34E7" w:rsidP="0006129B">
      <w:pPr>
        <w:pStyle w:val="21"/>
        <w:spacing w:line="240" w:lineRule="auto"/>
      </w:pPr>
      <w:bookmarkStart w:id="182" w:name="_Toc144017430"/>
      <w:bookmarkEnd w:id="179"/>
      <w:bookmarkEnd w:id="181"/>
      <w:r w:rsidRPr="005331E7">
        <w:t>2.3</w:t>
      </w:r>
      <w:r w:rsidR="00864954" w:rsidRPr="005331E7">
        <w:t xml:space="preserve"> </w:t>
      </w:r>
      <w:r w:rsidRPr="005331E7">
        <w:t>П</w:t>
      </w:r>
      <w:r w:rsidR="00274C31" w:rsidRPr="005331E7">
        <w:t>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182"/>
    </w:p>
    <w:p w14:paraId="30D009A3" w14:textId="77777777" w:rsidR="0061014C" w:rsidRPr="005331E7" w:rsidRDefault="0061014C" w:rsidP="0006129B">
      <w:pPr>
        <w:tabs>
          <w:tab w:val="left" w:pos="0"/>
        </w:tabs>
        <w:ind w:firstLine="709"/>
      </w:pPr>
      <w:r w:rsidRPr="005331E7">
        <w:t>Прогноз</w:t>
      </w:r>
      <w:r w:rsidR="0094485C" w:rsidRPr="005331E7">
        <w:t xml:space="preserve"> </w:t>
      </w:r>
      <w:r w:rsidRPr="005331E7">
        <w:t>перспективных</w:t>
      </w:r>
      <w:r w:rsidR="0094485C" w:rsidRPr="005331E7">
        <w:t xml:space="preserve"> </w:t>
      </w:r>
      <w:r w:rsidRPr="005331E7">
        <w:t>удельных</w:t>
      </w:r>
      <w:r w:rsidR="0094485C" w:rsidRPr="005331E7">
        <w:t xml:space="preserve"> </w:t>
      </w:r>
      <w:r w:rsidRPr="005331E7">
        <w:t>расходов</w:t>
      </w:r>
      <w:r w:rsidR="0094485C" w:rsidRPr="005331E7">
        <w:t xml:space="preserve"> </w:t>
      </w:r>
      <w:r w:rsidRPr="005331E7">
        <w:t>тепловой</w:t>
      </w:r>
      <w:r w:rsidR="0094485C" w:rsidRPr="005331E7">
        <w:t xml:space="preserve"> </w:t>
      </w:r>
      <w:r w:rsidRPr="005331E7">
        <w:t>энергии</w:t>
      </w:r>
      <w:r w:rsidR="0094485C" w:rsidRPr="005331E7">
        <w:t xml:space="preserve"> </w:t>
      </w:r>
      <w:r w:rsidRPr="005331E7">
        <w:t>на</w:t>
      </w:r>
      <w:r w:rsidR="0094485C" w:rsidRPr="005331E7">
        <w:t xml:space="preserve"> </w:t>
      </w:r>
      <w:r w:rsidRPr="005331E7">
        <w:t>отопление, вентиляцию выполнен с учетом</w:t>
      </w:r>
      <w:r w:rsidR="0094485C" w:rsidRPr="005331E7">
        <w:t xml:space="preserve"> </w:t>
      </w:r>
      <w:r w:rsidRPr="005331E7">
        <w:t>требований</w:t>
      </w:r>
      <w:r w:rsidR="0094485C" w:rsidRPr="005331E7">
        <w:t xml:space="preserve"> </w:t>
      </w:r>
      <w:r w:rsidRPr="005331E7">
        <w:t>к энергетической эффективности</w:t>
      </w:r>
      <w:r w:rsidR="0094485C" w:rsidRPr="005331E7">
        <w:t xml:space="preserve"> </w:t>
      </w:r>
      <w:r w:rsidRPr="005331E7">
        <w:t>объектов</w:t>
      </w:r>
      <w:r w:rsidR="0094485C" w:rsidRPr="005331E7">
        <w:t xml:space="preserve"> </w:t>
      </w:r>
      <w:r w:rsidRPr="005331E7">
        <w:t>теплопотребления,</w:t>
      </w:r>
      <w:r w:rsidR="0094485C" w:rsidRPr="005331E7">
        <w:t xml:space="preserve"> </w:t>
      </w:r>
      <w:r w:rsidRPr="005331E7">
        <w:t xml:space="preserve">устанавливаемых в соответствии с законодательством Российской Федерации. </w:t>
      </w:r>
    </w:p>
    <w:p w14:paraId="380E8D67" w14:textId="77777777" w:rsidR="00E04075" w:rsidRPr="005331E7" w:rsidRDefault="00E04075" w:rsidP="0006129B">
      <w:pPr>
        <w:tabs>
          <w:tab w:val="left" w:pos="0"/>
        </w:tabs>
        <w:ind w:firstLine="709"/>
      </w:pPr>
      <w:r w:rsidRPr="005331E7">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5331E7">
        <w:rPr>
          <w:noProof/>
        </w:rPr>
        <w:t>1 м</w:t>
      </w:r>
      <w:r w:rsidRPr="005331E7">
        <w:rPr>
          <w:noProof/>
          <w:vertAlign w:val="superscript"/>
        </w:rPr>
        <w:t>3</w:t>
      </w:r>
      <w:r w:rsidRPr="005331E7">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14:paraId="2153846F" w14:textId="30F54845" w:rsidR="0061014C" w:rsidRPr="005331E7" w:rsidRDefault="0061014C" w:rsidP="0006129B">
      <w:pPr>
        <w:tabs>
          <w:tab w:val="left" w:pos="0"/>
        </w:tabs>
        <w:ind w:firstLine="709"/>
      </w:pPr>
      <w:r w:rsidRPr="005331E7">
        <w:t>Прогнозные перспективные удельные расходы тепловой энергии на отопление, вентиляцию приняты в соответствии</w:t>
      </w:r>
      <w:r w:rsidR="003965AF" w:rsidRPr="005331E7">
        <w:t xml:space="preserve"> </w:t>
      </w:r>
      <w:r w:rsidR="001B70BE" w:rsidRPr="005331E7">
        <w:t xml:space="preserve">со СП </w:t>
      </w:r>
      <w:r w:rsidR="003965AF" w:rsidRPr="005331E7">
        <w:t>50.13330.2012. «Свод правил. Тепловая защита зданий. Актуализированная редакция СНиП 23-02-2003»</w:t>
      </w:r>
      <w:r w:rsidRPr="005331E7">
        <w:t xml:space="preserve"> и приведены в таблиц</w:t>
      </w:r>
      <w:r w:rsidR="00E04075" w:rsidRPr="005331E7">
        <w:t>ах</w:t>
      </w:r>
      <w:r w:rsidRPr="005331E7">
        <w:t xml:space="preserve"> </w:t>
      </w:r>
      <w:r w:rsidR="00B90C8A" w:rsidRPr="005331E7">
        <w:t>39</w:t>
      </w:r>
      <w:r w:rsidR="00E04075" w:rsidRPr="005331E7">
        <w:t xml:space="preserve"> и </w:t>
      </w:r>
      <w:r w:rsidR="00B90C8A" w:rsidRPr="005331E7">
        <w:t>40</w:t>
      </w:r>
      <w:r w:rsidRPr="005331E7">
        <w:t>.</w:t>
      </w:r>
    </w:p>
    <w:p w14:paraId="1C0C4BE7" w14:textId="77777777" w:rsidR="00186614" w:rsidRPr="005331E7" w:rsidRDefault="00186614" w:rsidP="0006129B">
      <w:pPr>
        <w:tabs>
          <w:tab w:val="left" w:pos="0"/>
        </w:tabs>
        <w:ind w:firstLine="709"/>
      </w:pPr>
    </w:p>
    <w:p w14:paraId="0E9D6CC6" w14:textId="350C866A" w:rsidR="0061014C" w:rsidRPr="005331E7" w:rsidRDefault="0061014C" w:rsidP="0006129B">
      <w:pPr>
        <w:pStyle w:val="aff9"/>
        <w:spacing w:line="240" w:lineRule="auto"/>
        <w:rPr>
          <w:rFonts w:eastAsia="Times New Roman"/>
          <w:szCs w:val="24"/>
        </w:rPr>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39</w:t>
      </w:r>
      <w:r w:rsidR="008A3CE6" w:rsidRPr="005331E7">
        <w:rPr>
          <w:noProof/>
        </w:rPr>
        <w:fldChar w:fldCharType="end"/>
      </w:r>
      <w:r w:rsidRPr="005331E7">
        <w:t xml:space="preserve"> - </w:t>
      </w:r>
      <w:r w:rsidRPr="005331E7">
        <w:rPr>
          <w:rFonts w:eastAsia="Times New Roman"/>
          <w:szCs w:val="24"/>
        </w:rPr>
        <w:t>Нормируемый удельный расх</w:t>
      </w:r>
      <w:r w:rsidR="002664F2" w:rsidRPr="005331E7">
        <w:rPr>
          <w:rFonts w:eastAsia="Times New Roman"/>
          <w:szCs w:val="24"/>
        </w:rPr>
        <w:t xml:space="preserve">од </w:t>
      </w:r>
      <w:r w:rsidRPr="005331E7">
        <w:rPr>
          <w:rFonts w:eastAsia="Times New Roman"/>
          <w:szCs w:val="24"/>
        </w:rPr>
        <w:t>тепловой энергии на отопление</w:t>
      </w:r>
      <w:r w:rsidR="00E04075" w:rsidRPr="005331E7">
        <w:rPr>
          <w:rFonts w:eastAsia="Times New Roman"/>
          <w:szCs w:val="24"/>
        </w:rPr>
        <w:t xml:space="preserve"> жилых</w:t>
      </w:r>
      <w:r w:rsidRPr="005331E7">
        <w:rPr>
          <w:rFonts w:eastAsia="Times New Roman"/>
          <w:szCs w:val="24"/>
        </w:rPr>
        <w:t xml:space="preserve"> зданий, </w:t>
      </w:r>
      <w:r w:rsidR="00E04075" w:rsidRPr="005331E7">
        <w:rPr>
          <w:rFonts w:eastAsia="Times New Roman"/>
          <w:szCs w:val="24"/>
        </w:rPr>
        <w:t>Вт</w:t>
      </w:r>
      <w:r w:rsidRPr="005331E7">
        <w:rPr>
          <w:rFonts w:eastAsia="Times New Roman"/>
          <w:szCs w:val="24"/>
        </w:rPr>
        <w:t>/(м3·°</w:t>
      </w:r>
      <w:proofErr w:type="spellStart"/>
      <w:r w:rsidRPr="005331E7">
        <w:rPr>
          <w:rFonts w:eastAsia="Times New Roman"/>
          <w:szCs w:val="24"/>
        </w:rPr>
        <w:t>С·сут</w:t>
      </w:r>
      <w:proofErr w:type="spellEnd"/>
      <w:r w:rsidRPr="005331E7">
        <w:rPr>
          <w:rFonts w:eastAsia="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3287"/>
        <w:gridCol w:w="1473"/>
        <w:gridCol w:w="1457"/>
        <w:gridCol w:w="1503"/>
        <w:gridCol w:w="1509"/>
      </w:tblGrid>
      <w:tr w:rsidR="00E73890" w:rsidRPr="005331E7" w14:paraId="0EC2D198" w14:textId="77777777" w:rsidTr="00900E2D">
        <w:tc>
          <w:tcPr>
            <w:tcW w:w="345" w:type="pct"/>
            <w:vMerge w:val="restart"/>
          </w:tcPr>
          <w:p w14:paraId="48629A48"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 п/п</w:t>
            </w:r>
          </w:p>
        </w:tc>
        <w:tc>
          <w:tcPr>
            <w:tcW w:w="1658" w:type="pct"/>
            <w:vMerge w:val="restart"/>
          </w:tcPr>
          <w:p w14:paraId="09C59866"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 xml:space="preserve">Площадь здания, </w:t>
            </w:r>
            <w:r w:rsidRPr="005331E7">
              <w:rPr>
                <w:rFonts w:ascii="Times New Roman" w:hAnsi="Times New Roman" w:cs="Times New Roman"/>
                <w:noProof/>
                <w:sz w:val="22"/>
                <w:szCs w:val="22"/>
              </w:rPr>
              <w:drawing>
                <wp:inline distT="0" distB="0" distL="0" distR="0" wp14:anchorId="4F04E9D7" wp14:editId="0A8BC64F">
                  <wp:extent cx="180975" cy="212725"/>
                  <wp:effectExtent l="0" t="0" r="9525" b="0"/>
                  <wp:docPr id="5"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12725"/>
                          </a:xfrm>
                          <a:prstGeom prst="rect">
                            <a:avLst/>
                          </a:prstGeom>
                          <a:noFill/>
                          <a:ln>
                            <a:noFill/>
                          </a:ln>
                        </pic:spPr>
                      </pic:pic>
                    </a:graphicData>
                  </a:graphic>
                </wp:inline>
              </w:drawing>
            </w:r>
          </w:p>
        </w:tc>
        <w:tc>
          <w:tcPr>
            <w:tcW w:w="2997" w:type="pct"/>
            <w:gridSpan w:val="4"/>
          </w:tcPr>
          <w:p w14:paraId="7C74252B"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С числом этажей</w:t>
            </w:r>
          </w:p>
        </w:tc>
      </w:tr>
      <w:tr w:rsidR="00E73890" w:rsidRPr="005331E7" w14:paraId="736B498D" w14:textId="77777777" w:rsidTr="00900E2D">
        <w:tc>
          <w:tcPr>
            <w:tcW w:w="345" w:type="pct"/>
            <w:vMerge/>
          </w:tcPr>
          <w:p w14:paraId="62EF6824" w14:textId="77777777" w:rsidR="00900E2D" w:rsidRPr="005331E7" w:rsidRDefault="00900E2D" w:rsidP="0006129B">
            <w:pPr>
              <w:pStyle w:val="affe"/>
              <w:rPr>
                <w:rFonts w:ascii="Times New Roman" w:hAnsi="Times New Roman" w:cs="Times New Roman"/>
                <w:sz w:val="22"/>
                <w:szCs w:val="22"/>
              </w:rPr>
            </w:pPr>
          </w:p>
        </w:tc>
        <w:tc>
          <w:tcPr>
            <w:tcW w:w="1658" w:type="pct"/>
            <w:vMerge/>
          </w:tcPr>
          <w:p w14:paraId="157B2890" w14:textId="77777777" w:rsidR="00900E2D" w:rsidRPr="005331E7" w:rsidRDefault="00900E2D" w:rsidP="0006129B">
            <w:pPr>
              <w:pStyle w:val="affe"/>
              <w:rPr>
                <w:rFonts w:ascii="Times New Roman" w:hAnsi="Times New Roman" w:cs="Times New Roman"/>
                <w:sz w:val="22"/>
                <w:szCs w:val="22"/>
              </w:rPr>
            </w:pPr>
          </w:p>
        </w:tc>
        <w:tc>
          <w:tcPr>
            <w:tcW w:w="743" w:type="pct"/>
          </w:tcPr>
          <w:p w14:paraId="30CFDCFA"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1</w:t>
            </w:r>
          </w:p>
        </w:tc>
        <w:tc>
          <w:tcPr>
            <w:tcW w:w="735" w:type="pct"/>
          </w:tcPr>
          <w:p w14:paraId="315D334B"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2</w:t>
            </w:r>
          </w:p>
        </w:tc>
        <w:tc>
          <w:tcPr>
            <w:tcW w:w="758" w:type="pct"/>
          </w:tcPr>
          <w:p w14:paraId="5F85A13B"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3</w:t>
            </w:r>
          </w:p>
        </w:tc>
        <w:tc>
          <w:tcPr>
            <w:tcW w:w="761" w:type="pct"/>
          </w:tcPr>
          <w:p w14:paraId="24873E3C"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4</w:t>
            </w:r>
          </w:p>
        </w:tc>
      </w:tr>
      <w:tr w:rsidR="00E73890" w:rsidRPr="005331E7" w14:paraId="63287E91" w14:textId="77777777" w:rsidTr="00900E2D">
        <w:tc>
          <w:tcPr>
            <w:tcW w:w="345" w:type="pct"/>
          </w:tcPr>
          <w:p w14:paraId="75F1AA8B"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1</w:t>
            </w:r>
          </w:p>
        </w:tc>
        <w:tc>
          <w:tcPr>
            <w:tcW w:w="1658" w:type="pct"/>
          </w:tcPr>
          <w:p w14:paraId="53288E4E"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50</w:t>
            </w:r>
          </w:p>
        </w:tc>
        <w:tc>
          <w:tcPr>
            <w:tcW w:w="743" w:type="pct"/>
          </w:tcPr>
          <w:p w14:paraId="55E83142"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0,579</w:t>
            </w:r>
          </w:p>
        </w:tc>
        <w:tc>
          <w:tcPr>
            <w:tcW w:w="735" w:type="pct"/>
          </w:tcPr>
          <w:p w14:paraId="47B69288"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c>
          <w:tcPr>
            <w:tcW w:w="758" w:type="pct"/>
          </w:tcPr>
          <w:p w14:paraId="42205847"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c>
          <w:tcPr>
            <w:tcW w:w="761" w:type="pct"/>
          </w:tcPr>
          <w:p w14:paraId="6DE772B5"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r>
      <w:tr w:rsidR="00E73890" w:rsidRPr="005331E7" w14:paraId="201C2D80" w14:textId="77777777" w:rsidTr="00900E2D">
        <w:tc>
          <w:tcPr>
            <w:tcW w:w="345" w:type="pct"/>
          </w:tcPr>
          <w:p w14:paraId="238C6169"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2</w:t>
            </w:r>
          </w:p>
        </w:tc>
        <w:tc>
          <w:tcPr>
            <w:tcW w:w="1658" w:type="pct"/>
          </w:tcPr>
          <w:p w14:paraId="5B81BFBA"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100</w:t>
            </w:r>
          </w:p>
        </w:tc>
        <w:tc>
          <w:tcPr>
            <w:tcW w:w="743" w:type="pct"/>
          </w:tcPr>
          <w:p w14:paraId="1BA52075"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0,517</w:t>
            </w:r>
          </w:p>
        </w:tc>
        <w:tc>
          <w:tcPr>
            <w:tcW w:w="735" w:type="pct"/>
          </w:tcPr>
          <w:p w14:paraId="28DAF2D6"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0,558</w:t>
            </w:r>
          </w:p>
        </w:tc>
        <w:tc>
          <w:tcPr>
            <w:tcW w:w="758" w:type="pct"/>
          </w:tcPr>
          <w:p w14:paraId="72A2B669"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c>
          <w:tcPr>
            <w:tcW w:w="761" w:type="pct"/>
          </w:tcPr>
          <w:p w14:paraId="673CBC99"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r>
      <w:tr w:rsidR="00E73890" w:rsidRPr="005331E7" w14:paraId="382C01E0" w14:textId="77777777" w:rsidTr="00900E2D">
        <w:tc>
          <w:tcPr>
            <w:tcW w:w="345" w:type="pct"/>
          </w:tcPr>
          <w:p w14:paraId="740A3AE6"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3</w:t>
            </w:r>
          </w:p>
        </w:tc>
        <w:tc>
          <w:tcPr>
            <w:tcW w:w="1658" w:type="pct"/>
          </w:tcPr>
          <w:p w14:paraId="47827A9F"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150</w:t>
            </w:r>
          </w:p>
        </w:tc>
        <w:tc>
          <w:tcPr>
            <w:tcW w:w="743" w:type="pct"/>
          </w:tcPr>
          <w:p w14:paraId="73A70358"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0,455</w:t>
            </w:r>
          </w:p>
        </w:tc>
        <w:tc>
          <w:tcPr>
            <w:tcW w:w="735" w:type="pct"/>
          </w:tcPr>
          <w:p w14:paraId="69384226"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0,496</w:t>
            </w:r>
          </w:p>
        </w:tc>
        <w:tc>
          <w:tcPr>
            <w:tcW w:w="758" w:type="pct"/>
          </w:tcPr>
          <w:p w14:paraId="2E4E9D53"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0,538</w:t>
            </w:r>
          </w:p>
        </w:tc>
        <w:tc>
          <w:tcPr>
            <w:tcW w:w="761" w:type="pct"/>
          </w:tcPr>
          <w:p w14:paraId="18F633C0"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r>
      <w:tr w:rsidR="00E73890" w:rsidRPr="005331E7" w14:paraId="523D5E5D" w14:textId="77777777" w:rsidTr="00900E2D">
        <w:tc>
          <w:tcPr>
            <w:tcW w:w="345" w:type="pct"/>
          </w:tcPr>
          <w:p w14:paraId="0B50BFE7"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4</w:t>
            </w:r>
          </w:p>
        </w:tc>
        <w:tc>
          <w:tcPr>
            <w:tcW w:w="1658" w:type="pct"/>
          </w:tcPr>
          <w:p w14:paraId="33DEA602"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250</w:t>
            </w:r>
          </w:p>
        </w:tc>
        <w:tc>
          <w:tcPr>
            <w:tcW w:w="743" w:type="pct"/>
          </w:tcPr>
          <w:p w14:paraId="7F937131"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0,414</w:t>
            </w:r>
          </w:p>
        </w:tc>
        <w:tc>
          <w:tcPr>
            <w:tcW w:w="735" w:type="pct"/>
          </w:tcPr>
          <w:p w14:paraId="566A562B"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0,434</w:t>
            </w:r>
          </w:p>
        </w:tc>
        <w:tc>
          <w:tcPr>
            <w:tcW w:w="758" w:type="pct"/>
          </w:tcPr>
          <w:p w14:paraId="487882B7"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0,455</w:t>
            </w:r>
          </w:p>
        </w:tc>
        <w:tc>
          <w:tcPr>
            <w:tcW w:w="761" w:type="pct"/>
          </w:tcPr>
          <w:p w14:paraId="523B912D"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0,476</w:t>
            </w:r>
          </w:p>
        </w:tc>
      </w:tr>
      <w:tr w:rsidR="00E73890" w:rsidRPr="005331E7" w14:paraId="4DE3A081" w14:textId="77777777" w:rsidTr="00900E2D">
        <w:tc>
          <w:tcPr>
            <w:tcW w:w="345" w:type="pct"/>
          </w:tcPr>
          <w:p w14:paraId="1759E8A9"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5</w:t>
            </w:r>
          </w:p>
        </w:tc>
        <w:tc>
          <w:tcPr>
            <w:tcW w:w="1658" w:type="pct"/>
          </w:tcPr>
          <w:p w14:paraId="6F3F4AD2"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400</w:t>
            </w:r>
          </w:p>
        </w:tc>
        <w:tc>
          <w:tcPr>
            <w:tcW w:w="743" w:type="pct"/>
          </w:tcPr>
          <w:p w14:paraId="6A2659AA"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0,372</w:t>
            </w:r>
          </w:p>
        </w:tc>
        <w:tc>
          <w:tcPr>
            <w:tcW w:w="735" w:type="pct"/>
          </w:tcPr>
          <w:p w14:paraId="5C4AC6DE"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0,372</w:t>
            </w:r>
          </w:p>
        </w:tc>
        <w:tc>
          <w:tcPr>
            <w:tcW w:w="758" w:type="pct"/>
          </w:tcPr>
          <w:p w14:paraId="3BBC1302"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0,393</w:t>
            </w:r>
          </w:p>
        </w:tc>
        <w:tc>
          <w:tcPr>
            <w:tcW w:w="761" w:type="pct"/>
          </w:tcPr>
          <w:p w14:paraId="3931FDD5"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0,414</w:t>
            </w:r>
          </w:p>
        </w:tc>
      </w:tr>
      <w:tr w:rsidR="00E73890" w:rsidRPr="005331E7" w14:paraId="6C2C2312" w14:textId="77777777" w:rsidTr="00900E2D">
        <w:tc>
          <w:tcPr>
            <w:tcW w:w="345" w:type="pct"/>
          </w:tcPr>
          <w:p w14:paraId="309163AF"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lastRenderedPageBreak/>
              <w:t>6</w:t>
            </w:r>
          </w:p>
        </w:tc>
        <w:tc>
          <w:tcPr>
            <w:tcW w:w="1658" w:type="pct"/>
          </w:tcPr>
          <w:p w14:paraId="54A9FCDA"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600</w:t>
            </w:r>
          </w:p>
        </w:tc>
        <w:tc>
          <w:tcPr>
            <w:tcW w:w="743" w:type="pct"/>
          </w:tcPr>
          <w:p w14:paraId="18560D97"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0,359</w:t>
            </w:r>
          </w:p>
        </w:tc>
        <w:tc>
          <w:tcPr>
            <w:tcW w:w="735" w:type="pct"/>
          </w:tcPr>
          <w:p w14:paraId="38541DE4"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0,359</w:t>
            </w:r>
          </w:p>
        </w:tc>
        <w:tc>
          <w:tcPr>
            <w:tcW w:w="758" w:type="pct"/>
          </w:tcPr>
          <w:p w14:paraId="0E0B8AF9"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0,359</w:t>
            </w:r>
          </w:p>
        </w:tc>
        <w:tc>
          <w:tcPr>
            <w:tcW w:w="761" w:type="pct"/>
          </w:tcPr>
          <w:p w14:paraId="6BDF2F72"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0,372</w:t>
            </w:r>
          </w:p>
        </w:tc>
      </w:tr>
      <w:tr w:rsidR="00900E2D" w:rsidRPr="005331E7" w14:paraId="0EAF025C" w14:textId="77777777" w:rsidTr="00900E2D">
        <w:tc>
          <w:tcPr>
            <w:tcW w:w="345" w:type="pct"/>
          </w:tcPr>
          <w:p w14:paraId="744A50B6"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7</w:t>
            </w:r>
          </w:p>
        </w:tc>
        <w:tc>
          <w:tcPr>
            <w:tcW w:w="1658" w:type="pct"/>
          </w:tcPr>
          <w:p w14:paraId="62075AF7"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1000 и более</w:t>
            </w:r>
          </w:p>
        </w:tc>
        <w:tc>
          <w:tcPr>
            <w:tcW w:w="743" w:type="pct"/>
          </w:tcPr>
          <w:p w14:paraId="4F399184"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0,336</w:t>
            </w:r>
          </w:p>
        </w:tc>
        <w:tc>
          <w:tcPr>
            <w:tcW w:w="735" w:type="pct"/>
          </w:tcPr>
          <w:p w14:paraId="6E906259"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0,336</w:t>
            </w:r>
          </w:p>
        </w:tc>
        <w:tc>
          <w:tcPr>
            <w:tcW w:w="758" w:type="pct"/>
          </w:tcPr>
          <w:p w14:paraId="3419D1AA"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0,336</w:t>
            </w:r>
          </w:p>
        </w:tc>
        <w:tc>
          <w:tcPr>
            <w:tcW w:w="761" w:type="pct"/>
          </w:tcPr>
          <w:p w14:paraId="5D8D3ECC"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0,336</w:t>
            </w:r>
          </w:p>
        </w:tc>
      </w:tr>
    </w:tbl>
    <w:p w14:paraId="6AFA4CA0" w14:textId="77777777" w:rsidR="0061014C" w:rsidRPr="005331E7" w:rsidRDefault="0061014C" w:rsidP="0006129B">
      <w:pPr>
        <w:tabs>
          <w:tab w:val="left" w:pos="0"/>
        </w:tabs>
        <w:ind w:firstLine="709"/>
      </w:pPr>
    </w:p>
    <w:p w14:paraId="1F5A81B9" w14:textId="2BF84D92" w:rsidR="00E04075" w:rsidRPr="005331E7" w:rsidRDefault="00E04075" w:rsidP="0006129B">
      <w:pPr>
        <w:pStyle w:val="aff9"/>
        <w:spacing w:line="240" w:lineRule="auto"/>
        <w:rPr>
          <w:rFonts w:eastAsia="Times New Roman"/>
          <w:szCs w:val="24"/>
        </w:rPr>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40</w:t>
      </w:r>
      <w:r w:rsidR="008A3CE6" w:rsidRPr="005331E7">
        <w:rPr>
          <w:noProof/>
        </w:rPr>
        <w:fldChar w:fldCharType="end"/>
      </w:r>
      <w:r w:rsidRPr="005331E7">
        <w:t xml:space="preserve"> - </w:t>
      </w:r>
      <w:r w:rsidRPr="005331E7">
        <w:rPr>
          <w:rFonts w:eastAsia="Times New Roman"/>
          <w:szCs w:val="24"/>
        </w:rPr>
        <w:t>Нормируемая (базовая) удельная характеристика расхода тепловой энергии на отопление и вентиляцию общественных зданий, Вт/(м3·°</w:t>
      </w:r>
      <w:proofErr w:type="spellStart"/>
      <w:r w:rsidRPr="005331E7">
        <w:rPr>
          <w:rFonts w:eastAsia="Times New Roman"/>
          <w:szCs w:val="24"/>
        </w:rPr>
        <w:t>С·сут</w:t>
      </w:r>
      <w:proofErr w:type="spellEnd"/>
      <w:r w:rsidRPr="005331E7">
        <w:rPr>
          <w:rFonts w:eastAsia="Times New Roman"/>
          <w:szCs w:val="24"/>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4"/>
        <w:gridCol w:w="2918"/>
        <w:gridCol w:w="749"/>
        <w:gridCol w:w="797"/>
        <w:gridCol w:w="795"/>
        <w:gridCol w:w="797"/>
        <w:gridCol w:w="781"/>
        <w:gridCol w:w="795"/>
        <w:gridCol w:w="730"/>
        <w:gridCol w:w="886"/>
      </w:tblGrid>
      <w:tr w:rsidR="00E73890" w:rsidRPr="005331E7" w14:paraId="61833A8B" w14:textId="77777777" w:rsidTr="00C67D8F">
        <w:trPr>
          <w:cantSplit/>
          <w:tblHeader/>
        </w:trPr>
        <w:tc>
          <w:tcPr>
            <w:tcW w:w="335" w:type="pct"/>
            <w:vMerge w:val="restart"/>
            <w:tcBorders>
              <w:top w:val="single" w:sz="4" w:space="0" w:color="auto"/>
              <w:right w:val="single" w:sz="4" w:space="0" w:color="auto"/>
            </w:tcBorders>
          </w:tcPr>
          <w:p w14:paraId="6E2F69C0"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 п/п</w:t>
            </w:r>
          </w:p>
        </w:tc>
        <w:tc>
          <w:tcPr>
            <w:tcW w:w="1472" w:type="pct"/>
            <w:vMerge w:val="restart"/>
            <w:tcBorders>
              <w:top w:val="single" w:sz="4" w:space="0" w:color="auto"/>
              <w:bottom w:val="nil"/>
              <w:right w:val="single" w:sz="4" w:space="0" w:color="auto"/>
            </w:tcBorders>
            <w:vAlign w:val="center"/>
          </w:tcPr>
          <w:p w14:paraId="2BF8D8E5"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Тип здания</w:t>
            </w:r>
          </w:p>
        </w:tc>
        <w:tc>
          <w:tcPr>
            <w:tcW w:w="3193" w:type="pct"/>
            <w:gridSpan w:val="8"/>
            <w:tcBorders>
              <w:top w:val="single" w:sz="4" w:space="0" w:color="auto"/>
              <w:left w:val="single" w:sz="4" w:space="0" w:color="auto"/>
              <w:bottom w:val="single" w:sz="4" w:space="0" w:color="auto"/>
            </w:tcBorders>
            <w:vAlign w:val="center"/>
          </w:tcPr>
          <w:p w14:paraId="04A5A3A2"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Этажность здания</w:t>
            </w:r>
          </w:p>
        </w:tc>
      </w:tr>
      <w:tr w:rsidR="00E73890" w:rsidRPr="005331E7" w14:paraId="75F76BAB" w14:textId="77777777" w:rsidTr="00C67D8F">
        <w:trPr>
          <w:cantSplit/>
          <w:tblHeader/>
        </w:trPr>
        <w:tc>
          <w:tcPr>
            <w:tcW w:w="335" w:type="pct"/>
            <w:vMerge/>
            <w:tcBorders>
              <w:bottom w:val="single" w:sz="4" w:space="0" w:color="auto"/>
              <w:right w:val="single" w:sz="4" w:space="0" w:color="auto"/>
            </w:tcBorders>
          </w:tcPr>
          <w:p w14:paraId="0269C549" w14:textId="77777777" w:rsidR="00900E2D" w:rsidRPr="005331E7" w:rsidRDefault="00900E2D" w:rsidP="0006129B">
            <w:pPr>
              <w:pStyle w:val="affe"/>
              <w:jc w:val="center"/>
              <w:rPr>
                <w:rFonts w:ascii="Times New Roman" w:hAnsi="Times New Roman" w:cs="Times New Roman"/>
                <w:sz w:val="22"/>
                <w:szCs w:val="22"/>
              </w:rPr>
            </w:pPr>
          </w:p>
        </w:tc>
        <w:tc>
          <w:tcPr>
            <w:tcW w:w="1472" w:type="pct"/>
            <w:vMerge/>
            <w:tcBorders>
              <w:top w:val="nil"/>
              <w:bottom w:val="single" w:sz="4" w:space="0" w:color="auto"/>
              <w:right w:val="single" w:sz="4" w:space="0" w:color="auto"/>
            </w:tcBorders>
            <w:vAlign w:val="center"/>
          </w:tcPr>
          <w:p w14:paraId="2EC22C61" w14:textId="77777777" w:rsidR="00900E2D" w:rsidRPr="005331E7" w:rsidRDefault="00900E2D" w:rsidP="0006129B">
            <w:pPr>
              <w:pStyle w:val="affe"/>
              <w:jc w:val="center"/>
              <w:rPr>
                <w:rFonts w:ascii="Times New Roman" w:hAnsi="Times New Roman" w:cs="Times New Roman"/>
                <w:sz w:val="22"/>
                <w:szCs w:val="22"/>
              </w:rPr>
            </w:pPr>
          </w:p>
        </w:tc>
        <w:tc>
          <w:tcPr>
            <w:tcW w:w="378" w:type="pct"/>
            <w:tcBorders>
              <w:top w:val="single" w:sz="4" w:space="0" w:color="auto"/>
              <w:left w:val="single" w:sz="4" w:space="0" w:color="auto"/>
              <w:bottom w:val="single" w:sz="4" w:space="0" w:color="auto"/>
              <w:right w:val="single" w:sz="4" w:space="0" w:color="auto"/>
            </w:tcBorders>
            <w:vAlign w:val="center"/>
          </w:tcPr>
          <w:p w14:paraId="6A2D5B2E"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1</w:t>
            </w:r>
          </w:p>
        </w:tc>
        <w:tc>
          <w:tcPr>
            <w:tcW w:w="402" w:type="pct"/>
            <w:tcBorders>
              <w:top w:val="single" w:sz="4" w:space="0" w:color="auto"/>
              <w:left w:val="single" w:sz="4" w:space="0" w:color="auto"/>
              <w:bottom w:val="single" w:sz="4" w:space="0" w:color="auto"/>
              <w:right w:val="single" w:sz="4" w:space="0" w:color="auto"/>
            </w:tcBorders>
            <w:vAlign w:val="center"/>
          </w:tcPr>
          <w:p w14:paraId="690FF1AA"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2</w:t>
            </w:r>
          </w:p>
        </w:tc>
        <w:tc>
          <w:tcPr>
            <w:tcW w:w="401" w:type="pct"/>
            <w:tcBorders>
              <w:top w:val="single" w:sz="4" w:space="0" w:color="auto"/>
              <w:left w:val="single" w:sz="4" w:space="0" w:color="auto"/>
              <w:bottom w:val="single" w:sz="4" w:space="0" w:color="auto"/>
              <w:right w:val="single" w:sz="4" w:space="0" w:color="auto"/>
            </w:tcBorders>
            <w:vAlign w:val="center"/>
          </w:tcPr>
          <w:p w14:paraId="23B6ED90"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3</w:t>
            </w:r>
          </w:p>
        </w:tc>
        <w:tc>
          <w:tcPr>
            <w:tcW w:w="402" w:type="pct"/>
            <w:tcBorders>
              <w:top w:val="single" w:sz="4" w:space="0" w:color="auto"/>
              <w:left w:val="single" w:sz="4" w:space="0" w:color="auto"/>
              <w:bottom w:val="single" w:sz="4" w:space="0" w:color="auto"/>
              <w:right w:val="single" w:sz="4" w:space="0" w:color="auto"/>
            </w:tcBorders>
            <w:vAlign w:val="center"/>
          </w:tcPr>
          <w:p w14:paraId="3BC468E2"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4, 5</w:t>
            </w:r>
          </w:p>
        </w:tc>
        <w:tc>
          <w:tcPr>
            <w:tcW w:w="394" w:type="pct"/>
            <w:tcBorders>
              <w:top w:val="single" w:sz="4" w:space="0" w:color="auto"/>
              <w:left w:val="single" w:sz="4" w:space="0" w:color="auto"/>
              <w:bottom w:val="single" w:sz="4" w:space="0" w:color="auto"/>
              <w:right w:val="single" w:sz="4" w:space="0" w:color="auto"/>
            </w:tcBorders>
            <w:vAlign w:val="center"/>
          </w:tcPr>
          <w:p w14:paraId="78F86916"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6, 7</w:t>
            </w:r>
          </w:p>
        </w:tc>
        <w:tc>
          <w:tcPr>
            <w:tcW w:w="401" w:type="pct"/>
            <w:tcBorders>
              <w:top w:val="single" w:sz="4" w:space="0" w:color="auto"/>
              <w:left w:val="single" w:sz="4" w:space="0" w:color="auto"/>
              <w:bottom w:val="single" w:sz="4" w:space="0" w:color="auto"/>
              <w:right w:val="single" w:sz="4" w:space="0" w:color="auto"/>
            </w:tcBorders>
            <w:vAlign w:val="center"/>
          </w:tcPr>
          <w:p w14:paraId="6CE459AA"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8, 9</w:t>
            </w:r>
          </w:p>
        </w:tc>
        <w:tc>
          <w:tcPr>
            <w:tcW w:w="368" w:type="pct"/>
            <w:tcBorders>
              <w:top w:val="single" w:sz="4" w:space="0" w:color="auto"/>
              <w:left w:val="single" w:sz="4" w:space="0" w:color="auto"/>
              <w:bottom w:val="single" w:sz="4" w:space="0" w:color="auto"/>
              <w:right w:val="single" w:sz="4" w:space="0" w:color="auto"/>
            </w:tcBorders>
            <w:vAlign w:val="center"/>
          </w:tcPr>
          <w:p w14:paraId="0F50C586"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10, 11</w:t>
            </w:r>
          </w:p>
        </w:tc>
        <w:tc>
          <w:tcPr>
            <w:tcW w:w="448" w:type="pct"/>
            <w:tcBorders>
              <w:top w:val="single" w:sz="4" w:space="0" w:color="auto"/>
              <w:left w:val="single" w:sz="4" w:space="0" w:color="auto"/>
              <w:bottom w:val="single" w:sz="4" w:space="0" w:color="auto"/>
            </w:tcBorders>
            <w:vAlign w:val="center"/>
          </w:tcPr>
          <w:p w14:paraId="28B65569"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12 и выше</w:t>
            </w:r>
          </w:p>
        </w:tc>
      </w:tr>
      <w:tr w:rsidR="00E73890" w:rsidRPr="005331E7" w14:paraId="65EC357E" w14:textId="77777777" w:rsidTr="00C67D8F">
        <w:trPr>
          <w:cantSplit/>
        </w:trPr>
        <w:tc>
          <w:tcPr>
            <w:tcW w:w="335" w:type="pct"/>
            <w:tcBorders>
              <w:top w:val="single" w:sz="4" w:space="0" w:color="auto"/>
              <w:bottom w:val="single" w:sz="4" w:space="0" w:color="auto"/>
              <w:right w:val="single" w:sz="4" w:space="0" w:color="auto"/>
            </w:tcBorders>
            <w:vAlign w:val="center"/>
          </w:tcPr>
          <w:p w14:paraId="2FEA66C0"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1</w:t>
            </w:r>
          </w:p>
        </w:tc>
        <w:tc>
          <w:tcPr>
            <w:tcW w:w="1472" w:type="pct"/>
            <w:tcBorders>
              <w:top w:val="single" w:sz="4" w:space="0" w:color="auto"/>
              <w:bottom w:val="single" w:sz="4" w:space="0" w:color="auto"/>
              <w:right w:val="single" w:sz="4" w:space="0" w:color="auto"/>
            </w:tcBorders>
            <w:vAlign w:val="center"/>
          </w:tcPr>
          <w:p w14:paraId="4E748F51"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Жилые многоквартирные, гостиницы, общежития</w:t>
            </w:r>
          </w:p>
        </w:tc>
        <w:tc>
          <w:tcPr>
            <w:tcW w:w="378" w:type="pct"/>
            <w:tcBorders>
              <w:top w:val="single" w:sz="4" w:space="0" w:color="auto"/>
              <w:left w:val="single" w:sz="4" w:space="0" w:color="auto"/>
              <w:bottom w:val="single" w:sz="4" w:space="0" w:color="auto"/>
              <w:right w:val="single" w:sz="4" w:space="0" w:color="auto"/>
            </w:tcBorders>
            <w:vAlign w:val="center"/>
          </w:tcPr>
          <w:p w14:paraId="68AAFFC6"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0,455</w:t>
            </w:r>
          </w:p>
        </w:tc>
        <w:tc>
          <w:tcPr>
            <w:tcW w:w="402" w:type="pct"/>
            <w:tcBorders>
              <w:top w:val="single" w:sz="4" w:space="0" w:color="auto"/>
              <w:left w:val="single" w:sz="4" w:space="0" w:color="auto"/>
              <w:bottom w:val="single" w:sz="4" w:space="0" w:color="auto"/>
              <w:right w:val="single" w:sz="4" w:space="0" w:color="auto"/>
            </w:tcBorders>
            <w:vAlign w:val="center"/>
          </w:tcPr>
          <w:p w14:paraId="0323379C"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0,414</w:t>
            </w:r>
          </w:p>
        </w:tc>
        <w:tc>
          <w:tcPr>
            <w:tcW w:w="401" w:type="pct"/>
            <w:tcBorders>
              <w:top w:val="single" w:sz="4" w:space="0" w:color="auto"/>
              <w:left w:val="single" w:sz="4" w:space="0" w:color="auto"/>
              <w:bottom w:val="single" w:sz="4" w:space="0" w:color="auto"/>
              <w:right w:val="single" w:sz="4" w:space="0" w:color="auto"/>
            </w:tcBorders>
            <w:vAlign w:val="center"/>
          </w:tcPr>
          <w:p w14:paraId="791905A1"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0,372</w:t>
            </w:r>
          </w:p>
        </w:tc>
        <w:tc>
          <w:tcPr>
            <w:tcW w:w="402" w:type="pct"/>
            <w:tcBorders>
              <w:top w:val="single" w:sz="4" w:space="0" w:color="auto"/>
              <w:left w:val="single" w:sz="4" w:space="0" w:color="auto"/>
              <w:bottom w:val="single" w:sz="4" w:space="0" w:color="auto"/>
              <w:right w:val="single" w:sz="4" w:space="0" w:color="auto"/>
            </w:tcBorders>
            <w:vAlign w:val="center"/>
          </w:tcPr>
          <w:p w14:paraId="4FF9E6E7"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411C0E99"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0,336</w:t>
            </w:r>
          </w:p>
        </w:tc>
        <w:tc>
          <w:tcPr>
            <w:tcW w:w="401" w:type="pct"/>
            <w:tcBorders>
              <w:top w:val="single" w:sz="4" w:space="0" w:color="auto"/>
              <w:left w:val="single" w:sz="4" w:space="0" w:color="auto"/>
              <w:bottom w:val="single" w:sz="4" w:space="0" w:color="auto"/>
              <w:right w:val="single" w:sz="4" w:space="0" w:color="auto"/>
            </w:tcBorders>
            <w:vAlign w:val="center"/>
          </w:tcPr>
          <w:p w14:paraId="6C68E5E3"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0,319</w:t>
            </w:r>
          </w:p>
        </w:tc>
        <w:tc>
          <w:tcPr>
            <w:tcW w:w="368" w:type="pct"/>
            <w:tcBorders>
              <w:top w:val="single" w:sz="4" w:space="0" w:color="auto"/>
              <w:left w:val="single" w:sz="4" w:space="0" w:color="auto"/>
              <w:bottom w:val="single" w:sz="4" w:space="0" w:color="auto"/>
              <w:right w:val="single" w:sz="4" w:space="0" w:color="auto"/>
            </w:tcBorders>
            <w:vAlign w:val="center"/>
          </w:tcPr>
          <w:p w14:paraId="0F481B4C"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0,301</w:t>
            </w:r>
          </w:p>
        </w:tc>
        <w:tc>
          <w:tcPr>
            <w:tcW w:w="448" w:type="pct"/>
            <w:tcBorders>
              <w:top w:val="single" w:sz="4" w:space="0" w:color="auto"/>
              <w:left w:val="single" w:sz="4" w:space="0" w:color="auto"/>
              <w:bottom w:val="single" w:sz="4" w:space="0" w:color="auto"/>
            </w:tcBorders>
            <w:vAlign w:val="center"/>
          </w:tcPr>
          <w:p w14:paraId="5C4BE064"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0,290</w:t>
            </w:r>
          </w:p>
        </w:tc>
      </w:tr>
      <w:tr w:rsidR="00E73890" w:rsidRPr="005331E7" w14:paraId="63E9E0A4" w14:textId="77777777" w:rsidTr="00C67D8F">
        <w:trPr>
          <w:cantSplit/>
        </w:trPr>
        <w:tc>
          <w:tcPr>
            <w:tcW w:w="335" w:type="pct"/>
            <w:tcBorders>
              <w:top w:val="single" w:sz="4" w:space="0" w:color="auto"/>
              <w:bottom w:val="single" w:sz="4" w:space="0" w:color="auto"/>
              <w:right w:val="single" w:sz="4" w:space="0" w:color="auto"/>
            </w:tcBorders>
            <w:vAlign w:val="center"/>
          </w:tcPr>
          <w:p w14:paraId="31CD0275"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2</w:t>
            </w:r>
          </w:p>
        </w:tc>
        <w:tc>
          <w:tcPr>
            <w:tcW w:w="1472" w:type="pct"/>
            <w:tcBorders>
              <w:top w:val="single" w:sz="4" w:space="0" w:color="auto"/>
              <w:bottom w:val="single" w:sz="4" w:space="0" w:color="auto"/>
              <w:right w:val="single" w:sz="4" w:space="0" w:color="auto"/>
            </w:tcBorders>
            <w:vAlign w:val="center"/>
          </w:tcPr>
          <w:p w14:paraId="20E41A9F"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Общественные, кроме перечисленных в строках 3-6</w:t>
            </w:r>
          </w:p>
        </w:tc>
        <w:tc>
          <w:tcPr>
            <w:tcW w:w="378" w:type="pct"/>
            <w:tcBorders>
              <w:top w:val="single" w:sz="4" w:space="0" w:color="auto"/>
              <w:left w:val="single" w:sz="4" w:space="0" w:color="auto"/>
              <w:bottom w:val="single" w:sz="4" w:space="0" w:color="auto"/>
              <w:right w:val="single" w:sz="4" w:space="0" w:color="auto"/>
            </w:tcBorders>
            <w:vAlign w:val="center"/>
          </w:tcPr>
          <w:p w14:paraId="69DE109D"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0,487</w:t>
            </w:r>
          </w:p>
        </w:tc>
        <w:tc>
          <w:tcPr>
            <w:tcW w:w="402" w:type="pct"/>
            <w:tcBorders>
              <w:top w:val="single" w:sz="4" w:space="0" w:color="auto"/>
              <w:left w:val="single" w:sz="4" w:space="0" w:color="auto"/>
              <w:bottom w:val="single" w:sz="4" w:space="0" w:color="auto"/>
              <w:right w:val="single" w:sz="4" w:space="0" w:color="auto"/>
            </w:tcBorders>
            <w:vAlign w:val="center"/>
          </w:tcPr>
          <w:p w14:paraId="0730427C"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0,440</w:t>
            </w:r>
          </w:p>
        </w:tc>
        <w:tc>
          <w:tcPr>
            <w:tcW w:w="401" w:type="pct"/>
            <w:tcBorders>
              <w:top w:val="single" w:sz="4" w:space="0" w:color="auto"/>
              <w:left w:val="single" w:sz="4" w:space="0" w:color="auto"/>
              <w:bottom w:val="single" w:sz="4" w:space="0" w:color="auto"/>
              <w:right w:val="single" w:sz="4" w:space="0" w:color="auto"/>
            </w:tcBorders>
            <w:vAlign w:val="center"/>
          </w:tcPr>
          <w:p w14:paraId="617354A7"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2083810F"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0,371</w:t>
            </w:r>
          </w:p>
        </w:tc>
        <w:tc>
          <w:tcPr>
            <w:tcW w:w="394" w:type="pct"/>
            <w:tcBorders>
              <w:top w:val="single" w:sz="4" w:space="0" w:color="auto"/>
              <w:left w:val="single" w:sz="4" w:space="0" w:color="auto"/>
              <w:bottom w:val="single" w:sz="4" w:space="0" w:color="auto"/>
              <w:right w:val="single" w:sz="4" w:space="0" w:color="auto"/>
            </w:tcBorders>
            <w:vAlign w:val="center"/>
          </w:tcPr>
          <w:p w14:paraId="6FFACF9F"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0,359</w:t>
            </w:r>
          </w:p>
        </w:tc>
        <w:tc>
          <w:tcPr>
            <w:tcW w:w="401" w:type="pct"/>
            <w:tcBorders>
              <w:top w:val="single" w:sz="4" w:space="0" w:color="auto"/>
              <w:left w:val="single" w:sz="4" w:space="0" w:color="auto"/>
              <w:bottom w:val="single" w:sz="4" w:space="0" w:color="auto"/>
              <w:right w:val="single" w:sz="4" w:space="0" w:color="auto"/>
            </w:tcBorders>
            <w:vAlign w:val="center"/>
          </w:tcPr>
          <w:p w14:paraId="03FC094A"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0,342</w:t>
            </w:r>
          </w:p>
        </w:tc>
        <w:tc>
          <w:tcPr>
            <w:tcW w:w="368" w:type="pct"/>
            <w:tcBorders>
              <w:top w:val="single" w:sz="4" w:space="0" w:color="auto"/>
              <w:left w:val="single" w:sz="4" w:space="0" w:color="auto"/>
              <w:bottom w:val="single" w:sz="4" w:space="0" w:color="auto"/>
              <w:right w:val="single" w:sz="4" w:space="0" w:color="auto"/>
            </w:tcBorders>
            <w:vAlign w:val="center"/>
          </w:tcPr>
          <w:p w14:paraId="76FD1F8A"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7AFF228"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0,311</w:t>
            </w:r>
          </w:p>
        </w:tc>
      </w:tr>
      <w:tr w:rsidR="00E73890" w:rsidRPr="005331E7" w14:paraId="3B425C42" w14:textId="77777777" w:rsidTr="00C67D8F">
        <w:trPr>
          <w:cantSplit/>
        </w:trPr>
        <w:tc>
          <w:tcPr>
            <w:tcW w:w="335" w:type="pct"/>
            <w:tcBorders>
              <w:top w:val="single" w:sz="4" w:space="0" w:color="auto"/>
              <w:bottom w:val="single" w:sz="4" w:space="0" w:color="auto"/>
              <w:right w:val="single" w:sz="4" w:space="0" w:color="auto"/>
            </w:tcBorders>
            <w:vAlign w:val="center"/>
          </w:tcPr>
          <w:p w14:paraId="1E5BD3F0"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3</w:t>
            </w:r>
          </w:p>
        </w:tc>
        <w:tc>
          <w:tcPr>
            <w:tcW w:w="1472" w:type="pct"/>
            <w:tcBorders>
              <w:top w:val="single" w:sz="4" w:space="0" w:color="auto"/>
              <w:bottom w:val="single" w:sz="4" w:space="0" w:color="auto"/>
              <w:right w:val="single" w:sz="4" w:space="0" w:color="auto"/>
            </w:tcBorders>
            <w:vAlign w:val="center"/>
          </w:tcPr>
          <w:p w14:paraId="43DE684B"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Поликлиники и лечебные учреждения, дома-интернаты</w:t>
            </w:r>
          </w:p>
        </w:tc>
        <w:tc>
          <w:tcPr>
            <w:tcW w:w="378" w:type="pct"/>
            <w:tcBorders>
              <w:top w:val="single" w:sz="4" w:space="0" w:color="auto"/>
              <w:left w:val="single" w:sz="4" w:space="0" w:color="auto"/>
              <w:bottom w:val="single" w:sz="4" w:space="0" w:color="auto"/>
              <w:right w:val="single" w:sz="4" w:space="0" w:color="auto"/>
            </w:tcBorders>
            <w:vAlign w:val="center"/>
          </w:tcPr>
          <w:p w14:paraId="4653D160"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0,394</w:t>
            </w:r>
          </w:p>
        </w:tc>
        <w:tc>
          <w:tcPr>
            <w:tcW w:w="402" w:type="pct"/>
            <w:tcBorders>
              <w:top w:val="single" w:sz="4" w:space="0" w:color="auto"/>
              <w:left w:val="single" w:sz="4" w:space="0" w:color="auto"/>
              <w:bottom w:val="single" w:sz="4" w:space="0" w:color="auto"/>
              <w:right w:val="single" w:sz="4" w:space="0" w:color="auto"/>
            </w:tcBorders>
            <w:vAlign w:val="center"/>
          </w:tcPr>
          <w:p w14:paraId="18941855"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0,382</w:t>
            </w:r>
          </w:p>
        </w:tc>
        <w:tc>
          <w:tcPr>
            <w:tcW w:w="401" w:type="pct"/>
            <w:tcBorders>
              <w:top w:val="single" w:sz="4" w:space="0" w:color="auto"/>
              <w:left w:val="single" w:sz="4" w:space="0" w:color="auto"/>
              <w:bottom w:val="single" w:sz="4" w:space="0" w:color="auto"/>
              <w:right w:val="single" w:sz="4" w:space="0" w:color="auto"/>
            </w:tcBorders>
            <w:vAlign w:val="center"/>
          </w:tcPr>
          <w:p w14:paraId="04764129"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0,371</w:t>
            </w:r>
          </w:p>
        </w:tc>
        <w:tc>
          <w:tcPr>
            <w:tcW w:w="402" w:type="pct"/>
            <w:tcBorders>
              <w:top w:val="single" w:sz="4" w:space="0" w:color="auto"/>
              <w:left w:val="single" w:sz="4" w:space="0" w:color="auto"/>
              <w:bottom w:val="single" w:sz="4" w:space="0" w:color="auto"/>
              <w:right w:val="single" w:sz="4" w:space="0" w:color="auto"/>
            </w:tcBorders>
            <w:vAlign w:val="center"/>
          </w:tcPr>
          <w:p w14:paraId="47AE71EC"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0A555523"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0,348</w:t>
            </w:r>
          </w:p>
        </w:tc>
        <w:tc>
          <w:tcPr>
            <w:tcW w:w="401" w:type="pct"/>
            <w:tcBorders>
              <w:top w:val="single" w:sz="4" w:space="0" w:color="auto"/>
              <w:left w:val="single" w:sz="4" w:space="0" w:color="auto"/>
              <w:bottom w:val="single" w:sz="4" w:space="0" w:color="auto"/>
              <w:right w:val="single" w:sz="4" w:space="0" w:color="auto"/>
            </w:tcBorders>
            <w:vAlign w:val="center"/>
          </w:tcPr>
          <w:p w14:paraId="06AFD07F"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0,336</w:t>
            </w:r>
          </w:p>
        </w:tc>
        <w:tc>
          <w:tcPr>
            <w:tcW w:w="368" w:type="pct"/>
            <w:tcBorders>
              <w:top w:val="single" w:sz="4" w:space="0" w:color="auto"/>
              <w:left w:val="single" w:sz="4" w:space="0" w:color="auto"/>
              <w:bottom w:val="single" w:sz="4" w:space="0" w:color="auto"/>
              <w:right w:val="single" w:sz="4" w:space="0" w:color="auto"/>
            </w:tcBorders>
            <w:vAlign w:val="center"/>
          </w:tcPr>
          <w:p w14:paraId="21DE5521"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974A748"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0,311</w:t>
            </w:r>
          </w:p>
        </w:tc>
      </w:tr>
      <w:tr w:rsidR="00E73890" w:rsidRPr="005331E7" w14:paraId="7D8F76B7" w14:textId="77777777" w:rsidTr="00C67D8F">
        <w:trPr>
          <w:cantSplit/>
        </w:trPr>
        <w:tc>
          <w:tcPr>
            <w:tcW w:w="335" w:type="pct"/>
            <w:tcBorders>
              <w:top w:val="single" w:sz="4" w:space="0" w:color="auto"/>
              <w:bottom w:val="single" w:sz="4" w:space="0" w:color="auto"/>
              <w:right w:val="single" w:sz="4" w:space="0" w:color="auto"/>
            </w:tcBorders>
            <w:vAlign w:val="center"/>
          </w:tcPr>
          <w:p w14:paraId="7BDA276A"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4</w:t>
            </w:r>
          </w:p>
        </w:tc>
        <w:tc>
          <w:tcPr>
            <w:tcW w:w="1472" w:type="pct"/>
            <w:tcBorders>
              <w:top w:val="single" w:sz="4" w:space="0" w:color="auto"/>
              <w:bottom w:val="single" w:sz="4" w:space="0" w:color="auto"/>
              <w:right w:val="single" w:sz="4" w:space="0" w:color="auto"/>
            </w:tcBorders>
            <w:vAlign w:val="center"/>
          </w:tcPr>
          <w:p w14:paraId="7B270CBC"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Дошкольные учреждения, хосписы</w:t>
            </w:r>
          </w:p>
        </w:tc>
        <w:tc>
          <w:tcPr>
            <w:tcW w:w="378" w:type="pct"/>
            <w:tcBorders>
              <w:top w:val="single" w:sz="4" w:space="0" w:color="auto"/>
              <w:left w:val="single" w:sz="4" w:space="0" w:color="auto"/>
              <w:bottom w:val="single" w:sz="4" w:space="0" w:color="auto"/>
              <w:right w:val="single" w:sz="4" w:space="0" w:color="auto"/>
            </w:tcBorders>
            <w:vAlign w:val="center"/>
          </w:tcPr>
          <w:p w14:paraId="2420729F"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0BDA0E03"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0,521</w:t>
            </w:r>
          </w:p>
        </w:tc>
        <w:tc>
          <w:tcPr>
            <w:tcW w:w="401" w:type="pct"/>
            <w:tcBorders>
              <w:top w:val="single" w:sz="4" w:space="0" w:color="auto"/>
              <w:left w:val="single" w:sz="4" w:space="0" w:color="auto"/>
              <w:bottom w:val="single" w:sz="4" w:space="0" w:color="auto"/>
              <w:right w:val="single" w:sz="4" w:space="0" w:color="auto"/>
            </w:tcBorders>
            <w:vAlign w:val="center"/>
          </w:tcPr>
          <w:p w14:paraId="4758512C"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222ED4C9"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c>
          <w:tcPr>
            <w:tcW w:w="394" w:type="pct"/>
            <w:tcBorders>
              <w:top w:val="single" w:sz="4" w:space="0" w:color="auto"/>
              <w:left w:val="single" w:sz="4" w:space="0" w:color="auto"/>
              <w:bottom w:val="single" w:sz="4" w:space="0" w:color="auto"/>
              <w:right w:val="single" w:sz="4" w:space="0" w:color="auto"/>
            </w:tcBorders>
            <w:vAlign w:val="center"/>
          </w:tcPr>
          <w:p w14:paraId="79A5E7A7"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c>
          <w:tcPr>
            <w:tcW w:w="401" w:type="pct"/>
            <w:tcBorders>
              <w:top w:val="single" w:sz="4" w:space="0" w:color="auto"/>
              <w:left w:val="single" w:sz="4" w:space="0" w:color="auto"/>
              <w:bottom w:val="single" w:sz="4" w:space="0" w:color="auto"/>
              <w:right w:val="single" w:sz="4" w:space="0" w:color="auto"/>
            </w:tcBorders>
            <w:vAlign w:val="center"/>
          </w:tcPr>
          <w:p w14:paraId="6CB4DA31"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7123729F"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77F14275"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r>
      <w:tr w:rsidR="00E73890" w:rsidRPr="005331E7" w14:paraId="19BF812C" w14:textId="77777777" w:rsidTr="00C67D8F">
        <w:trPr>
          <w:cantSplit/>
        </w:trPr>
        <w:tc>
          <w:tcPr>
            <w:tcW w:w="335" w:type="pct"/>
            <w:tcBorders>
              <w:top w:val="single" w:sz="4" w:space="0" w:color="auto"/>
              <w:bottom w:val="single" w:sz="4" w:space="0" w:color="auto"/>
              <w:right w:val="single" w:sz="4" w:space="0" w:color="auto"/>
            </w:tcBorders>
            <w:vAlign w:val="center"/>
          </w:tcPr>
          <w:p w14:paraId="03CA4032"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5</w:t>
            </w:r>
          </w:p>
        </w:tc>
        <w:tc>
          <w:tcPr>
            <w:tcW w:w="1472" w:type="pct"/>
            <w:tcBorders>
              <w:top w:val="single" w:sz="4" w:space="0" w:color="auto"/>
              <w:bottom w:val="single" w:sz="4" w:space="0" w:color="auto"/>
              <w:right w:val="single" w:sz="4" w:space="0" w:color="auto"/>
            </w:tcBorders>
            <w:vAlign w:val="center"/>
          </w:tcPr>
          <w:p w14:paraId="010D7F6E"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Сервисного обслуживания, культурно - досуговой деятельности, технопарки, склады</w:t>
            </w:r>
          </w:p>
        </w:tc>
        <w:tc>
          <w:tcPr>
            <w:tcW w:w="378" w:type="pct"/>
            <w:tcBorders>
              <w:top w:val="single" w:sz="4" w:space="0" w:color="auto"/>
              <w:left w:val="single" w:sz="4" w:space="0" w:color="auto"/>
              <w:bottom w:val="single" w:sz="4" w:space="0" w:color="auto"/>
              <w:right w:val="single" w:sz="4" w:space="0" w:color="auto"/>
            </w:tcBorders>
            <w:vAlign w:val="center"/>
          </w:tcPr>
          <w:p w14:paraId="7DDE5A73"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0,266</w:t>
            </w:r>
          </w:p>
        </w:tc>
        <w:tc>
          <w:tcPr>
            <w:tcW w:w="402" w:type="pct"/>
            <w:tcBorders>
              <w:top w:val="single" w:sz="4" w:space="0" w:color="auto"/>
              <w:left w:val="single" w:sz="4" w:space="0" w:color="auto"/>
              <w:bottom w:val="single" w:sz="4" w:space="0" w:color="auto"/>
              <w:right w:val="single" w:sz="4" w:space="0" w:color="auto"/>
            </w:tcBorders>
            <w:vAlign w:val="center"/>
          </w:tcPr>
          <w:p w14:paraId="5640F686"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0,255</w:t>
            </w:r>
          </w:p>
        </w:tc>
        <w:tc>
          <w:tcPr>
            <w:tcW w:w="401" w:type="pct"/>
            <w:tcBorders>
              <w:top w:val="single" w:sz="4" w:space="0" w:color="auto"/>
              <w:left w:val="single" w:sz="4" w:space="0" w:color="auto"/>
              <w:bottom w:val="single" w:sz="4" w:space="0" w:color="auto"/>
              <w:right w:val="single" w:sz="4" w:space="0" w:color="auto"/>
            </w:tcBorders>
            <w:vAlign w:val="center"/>
          </w:tcPr>
          <w:p w14:paraId="153E44BB"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0,243</w:t>
            </w:r>
          </w:p>
        </w:tc>
        <w:tc>
          <w:tcPr>
            <w:tcW w:w="402" w:type="pct"/>
            <w:tcBorders>
              <w:top w:val="single" w:sz="4" w:space="0" w:color="auto"/>
              <w:left w:val="single" w:sz="4" w:space="0" w:color="auto"/>
              <w:bottom w:val="single" w:sz="4" w:space="0" w:color="auto"/>
              <w:right w:val="single" w:sz="4" w:space="0" w:color="auto"/>
            </w:tcBorders>
            <w:vAlign w:val="center"/>
          </w:tcPr>
          <w:p w14:paraId="10DF6971"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0,232</w:t>
            </w:r>
          </w:p>
        </w:tc>
        <w:tc>
          <w:tcPr>
            <w:tcW w:w="394" w:type="pct"/>
            <w:tcBorders>
              <w:top w:val="single" w:sz="4" w:space="0" w:color="auto"/>
              <w:left w:val="single" w:sz="4" w:space="0" w:color="auto"/>
              <w:bottom w:val="single" w:sz="4" w:space="0" w:color="auto"/>
              <w:right w:val="single" w:sz="4" w:space="0" w:color="auto"/>
            </w:tcBorders>
            <w:vAlign w:val="center"/>
          </w:tcPr>
          <w:p w14:paraId="65DCCDAB"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0,232</w:t>
            </w:r>
          </w:p>
        </w:tc>
        <w:tc>
          <w:tcPr>
            <w:tcW w:w="401" w:type="pct"/>
            <w:tcBorders>
              <w:top w:val="single" w:sz="4" w:space="0" w:color="auto"/>
              <w:left w:val="single" w:sz="4" w:space="0" w:color="auto"/>
              <w:bottom w:val="single" w:sz="4" w:space="0" w:color="auto"/>
              <w:right w:val="single" w:sz="4" w:space="0" w:color="auto"/>
            </w:tcBorders>
            <w:vAlign w:val="center"/>
          </w:tcPr>
          <w:p w14:paraId="62CB0D1C"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22C2CBE8"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261549DE" w14:textId="77777777" w:rsidR="00900E2D" w:rsidRPr="005331E7" w:rsidRDefault="00900E2D" w:rsidP="0006129B">
            <w:pPr>
              <w:pStyle w:val="affe"/>
              <w:jc w:val="center"/>
              <w:rPr>
                <w:rFonts w:ascii="Times New Roman" w:hAnsi="Times New Roman" w:cs="Times New Roman"/>
                <w:sz w:val="22"/>
                <w:szCs w:val="22"/>
              </w:rPr>
            </w:pPr>
          </w:p>
        </w:tc>
      </w:tr>
      <w:tr w:rsidR="00900E2D" w:rsidRPr="005331E7" w14:paraId="4D9BF01C" w14:textId="77777777" w:rsidTr="00C67D8F">
        <w:trPr>
          <w:cantSplit/>
        </w:trPr>
        <w:tc>
          <w:tcPr>
            <w:tcW w:w="335" w:type="pct"/>
            <w:tcBorders>
              <w:top w:val="single" w:sz="4" w:space="0" w:color="auto"/>
              <w:bottom w:val="single" w:sz="4" w:space="0" w:color="auto"/>
              <w:right w:val="single" w:sz="4" w:space="0" w:color="auto"/>
            </w:tcBorders>
            <w:vAlign w:val="center"/>
          </w:tcPr>
          <w:p w14:paraId="62CB3F50"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6</w:t>
            </w:r>
          </w:p>
        </w:tc>
        <w:tc>
          <w:tcPr>
            <w:tcW w:w="1472" w:type="pct"/>
            <w:tcBorders>
              <w:top w:val="single" w:sz="4" w:space="0" w:color="auto"/>
              <w:bottom w:val="single" w:sz="4" w:space="0" w:color="auto"/>
              <w:right w:val="single" w:sz="4" w:space="0" w:color="auto"/>
            </w:tcBorders>
            <w:vAlign w:val="center"/>
          </w:tcPr>
          <w:p w14:paraId="2A48C119" w14:textId="77777777" w:rsidR="00900E2D" w:rsidRPr="005331E7" w:rsidRDefault="00900E2D" w:rsidP="0006129B">
            <w:pPr>
              <w:pStyle w:val="afff"/>
              <w:jc w:val="center"/>
              <w:rPr>
                <w:rFonts w:ascii="Times New Roman" w:hAnsi="Times New Roman" w:cs="Times New Roman"/>
                <w:sz w:val="22"/>
                <w:szCs w:val="22"/>
              </w:rPr>
            </w:pPr>
            <w:r w:rsidRPr="005331E7">
              <w:rPr>
                <w:rFonts w:ascii="Times New Roman" w:hAnsi="Times New Roman" w:cs="Times New Roman"/>
                <w:sz w:val="22"/>
                <w:szCs w:val="22"/>
              </w:rPr>
              <w:t>Административного назначения (офисы)</w:t>
            </w:r>
          </w:p>
        </w:tc>
        <w:tc>
          <w:tcPr>
            <w:tcW w:w="378" w:type="pct"/>
            <w:tcBorders>
              <w:top w:val="single" w:sz="4" w:space="0" w:color="auto"/>
              <w:left w:val="single" w:sz="4" w:space="0" w:color="auto"/>
              <w:bottom w:val="single" w:sz="4" w:space="0" w:color="auto"/>
              <w:right w:val="single" w:sz="4" w:space="0" w:color="auto"/>
            </w:tcBorders>
            <w:vAlign w:val="center"/>
          </w:tcPr>
          <w:p w14:paraId="4424982D"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4AEEC3C0"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0,394</w:t>
            </w:r>
          </w:p>
        </w:tc>
        <w:tc>
          <w:tcPr>
            <w:tcW w:w="401" w:type="pct"/>
            <w:tcBorders>
              <w:top w:val="single" w:sz="4" w:space="0" w:color="auto"/>
              <w:left w:val="single" w:sz="4" w:space="0" w:color="auto"/>
              <w:bottom w:val="single" w:sz="4" w:space="0" w:color="auto"/>
              <w:right w:val="single" w:sz="4" w:space="0" w:color="auto"/>
            </w:tcBorders>
            <w:vAlign w:val="center"/>
          </w:tcPr>
          <w:p w14:paraId="44D86894"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0,382</w:t>
            </w:r>
          </w:p>
        </w:tc>
        <w:tc>
          <w:tcPr>
            <w:tcW w:w="402" w:type="pct"/>
            <w:tcBorders>
              <w:top w:val="single" w:sz="4" w:space="0" w:color="auto"/>
              <w:left w:val="single" w:sz="4" w:space="0" w:color="auto"/>
              <w:bottom w:val="single" w:sz="4" w:space="0" w:color="auto"/>
              <w:right w:val="single" w:sz="4" w:space="0" w:color="auto"/>
            </w:tcBorders>
            <w:vAlign w:val="center"/>
          </w:tcPr>
          <w:p w14:paraId="3D30C8B6"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0,313</w:t>
            </w:r>
          </w:p>
        </w:tc>
        <w:tc>
          <w:tcPr>
            <w:tcW w:w="394" w:type="pct"/>
            <w:tcBorders>
              <w:top w:val="single" w:sz="4" w:space="0" w:color="auto"/>
              <w:left w:val="single" w:sz="4" w:space="0" w:color="auto"/>
              <w:bottom w:val="single" w:sz="4" w:space="0" w:color="auto"/>
              <w:right w:val="single" w:sz="4" w:space="0" w:color="auto"/>
            </w:tcBorders>
            <w:vAlign w:val="center"/>
          </w:tcPr>
          <w:p w14:paraId="1390CAE2"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0,278</w:t>
            </w:r>
          </w:p>
        </w:tc>
        <w:tc>
          <w:tcPr>
            <w:tcW w:w="401" w:type="pct"/>
            <w:tcBorders>
              <w:top w:val="single" w:sz="4" w:space="0" w:color="auto"/>
              <w:left w:val="single" w:sz="4" w:space="0" w:color="auto"/>
              <w:bottom w:val="single" w:sz="4" w:space="0" w:color="auto"/>
              <w:right w:val="single" w:sz="4" w:space="0" w:color="auto"/>
            </w:tcBorders>
            <w:vAlign w:val="center"/>
          </w:tcPr>
          <w:p w14:paraId="34C3EEA2"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0,255</w:t>
            </w:r>
          </w:p>
        </w:tc>
        <w:tc>
          <w:tcPr>
            <w:tcW w:w="368" w:type="pct"/>
            <w:tcBorders>
              <w:top w:val="single" w:sz="4" w:space="0" w:color="auto"/>
              <w:left w:val="single" w:sz="4" w:space="0" w:color="auto"/>
              <w:bottom w:val="single" w:sz="4" w:space="0" w:color="auto"/>
              <w:right w:val="single" w:sz="4" w:space="0" w:color="auto"/>
            </w:tcBorders>
            <w:vAlign w:val="center"/>
          </w:tcPr>
          <w:p w14:paraId="5BA68EF9"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0,232</w:t>
            </w:r>
          </w:p>
        </w:tc>
        <w:tc>
          <w:tcPr>
            <w:tcW w:w="448" w:type="pct"/>
            <w:tcBorders>
              <w:top w:val="single" w:sz="4" w:space="0" w:color="auto"/>
              <w:left w:val="single" w:sz="4" w:space="0" w:color="auto"/>
              <w:bottom w:val="single" w:sz="4" w:space="0" w:color="auto"/>
            </w:tcBorders>
            <w:vAlign w:val="center"/>
          </w:tcPr>
          <w:p w14:paraId="1FC7C34C"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0,232</w:t>
            </w:r>
          </w:p>
        </w:tc>
      </w:tr>
    </w:tbl>
    <w:p w14:paraId="7257302B" w14:textId="77777777" w:rsidR="00A14618" w:rsidRPr="005331E7" w:rsidRDefault="00A14618" w:rsidP="0006129B">
      <w:pPr>
        <w:tabs>
          <w:tab w:val="left" w:pos="0"/>
        </w:tabs>
        <w:ind w:firstLine="709"/>
      </w:pPr>
    </w:p>
    <w:p w14:paraId="15DFE533" w14:textId="1F910F73" w:rsidR="00213A8B" w:rsidRPr="005331E7" w:rsidRDefault="00213A8B" w:rsidP="0006129B">
      <w:pPr>
        <w:pStyle w:val="Affb"/>
      </w:pPr>
      <w:r w:rsidRPr="005331E7">
        <w:t>Удельные укрупненные показатели расхода теплоты ГВС</w:t>
      </w:r>
      <w:r w:rsidR="00F03211" w:rsidRPr="005331E7">
        <w:t xml:space="preserve"> </w:t>
      </w:r>
      <w:r w:rsidRPr="005331E7">
        <w:t xml:space="preserve">в соответствии </w:t>
      </w:r>
      <w:r w:rsidR="001B70BE" w:rsidRPr="005331E7">
        <w:t xml:space="preserve">со СП </w:t>
      </w:r>
      <w:r w:rsidR="003965AF" w:rsidRPr="005331E7">
        <w:t>124.13330.2012. «Свод правил. Тепловые сети. Актуализированная редакция СНиП 41-02-2003»</w:t>
      </w:r>
      <w:r w:rsidRPr="005331E7">
        <w:t xml:space="preserve"> на основании климатических особенностей рассматриваемого региона приведены в таблице </w:t>
      </w:r>
      <w:r w:rsidR="009A7941" w:rsidRPr="005331E7">
        <w:t>4</w:t>
      </w:r>
      <w:r w:rsidR="00B90C8A" w:rsidRPr="005331E7">
        <w:t>1</w:t>
      </w:r>
      <w:r w:rsidRPr="005331E7">
        <w:t>.</w:t>
      </w:r>
    </w:p>
    <w:p w14:paraId="49688781" w14:textId="77777777" w:rsidR="00935E97" w:rsidRPr="005331E7" w:rsidRDefault="00935E97" w:rsidP="0006129B">
      <w:pPr>
        <w:pStyle w:val="Affb"/>
      </w:pPr>
    </w:p>
    <w:p w14:paraId="4A233F9F" w14:textId="7C3E378B" w:rsidR="00213A8B" w:rsidRPr="005331E7" w:rsidRDefault="00213A8B" w:rsidP="0006129B">
      <w:pPr>
        <w:pStyle w:val="aff9"/>
        <w:spacing w:line="240" w:lineRule="auto"/>
        <w:rPr>
          <w:szCs w:val="24"/>
        </w:rPr>
      </w:pPr>
      <w:r w:rsidRPr="005331E7">
        <w:rPr>
          <w:szCs w:val="24"/>
        </w:rPr>
        <w:t xml:space="preserve">Таблица </w:t>
      </w:r>
      <w:r w:rsidR="008A3CE6" w:rsidRPr="005331E7">
        <w:rPr>
          <w:szCs w:val="24"/>
        </w:rPr>
        <w:fldChar w:fldCharType="begin"/>
      </w:r>
      <w:r w:rsidR="006972A4" w:rsidRPr="005331E7">
        <w:rPr>
          <w:szCs w:val="24"/>
        </w:rPr>
        <w:instrText xml:space="preserve"> SEQ Таблица \* ARABIC </w:instrText>
      </w:r>
      <w:r w:rsidR="008A3CE6" w:rsidRPr="005331E7">
        <w:rPr>
          <w:szCs w:val="24"/>
        </w:rPr>
        <w:fldChar w:fldCharType="separate"/>
      </w:r>
      <w:r w:rsidR="00854D71" w:rsidRPr="005331E7">
        <w:rPr>
          <w:noProof/>
          <w:szCs w:val="24"/>
        </w:rPr>
        <w:t>41</w:t>
      </w:r>
      <w:r w:rsidR="008A3CE6" w:rsidRPr="005331E7">
        <w:rPr>
          <w:noProof/>
          <w:szCs w:val="24"/>
        </w:rPr>
        <w:fldChar w:fldCharType="end"/>
      </w:r>
      <w:r w:rsidRPr="005331E7">
        <w:rPr>
          <w:szCs w:val="24"/>
        </w:rPr>
        <w:t xml:space="preserve"> - Нормы расхода горячей воды потребителями и удельная часовая величина теплоты на ее нагрев</w:t>
      </w:r>
    </w:p>
    <w:tbl>
      <w:tblPr>
        <w:tblW w:w="0" w:type="auto"/>
        <w:jc w:val="center"/>
        <w:tblLook w:val="04A0" w:firstRow="1" w:lastRow="0" w:firstColumn="1" w:lastColumn="0" w:noHBand="0" w:noVBand="1"/>
      </w:tblPr>
      <w:tblGrid>
        <w:gridCol w:w="569"/>
        <w:gridCol w:w="3366"/>
        <w:gridCol w:w="1053"/>
        <w:gridCol w:w="1396"/>
        <w:gridCol w:w="1928"/>
        <w:gridCol w:w="1600"/>
      </w:tblGrid>
      <w:tr w:rsidR="00E73890" w:rsidRPr="005331E7" w14:paraId="2578D219" w14:textId="77777777" w:rsidTr="00C67D8F">
        <w:trPr>
          <w:cantSplit/>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454C95D9"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1D6C91" w14:textId="77777777" w:rsidR="00900E2D" w:rsidRPr="005331E7" w:rsidRDefault="00900E2D" w:rsidP="0006129B">
            <w:pPr>
              <w:jc w:val="center"/>
              <w:rPr>
                <w:iCs/>
                <w:sz w:val="22"/>
              </w:rPr>
            </w:pPr>
            <w:r w:rsidRPr="005331E7">
              <w:rPr>
                <w:iCs/>
                <w:sz w:val="22"/>
              </w:rPr>
              <w:t>Потребители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DABC22" w14:textId="77777777" w:rsidR="00900E2D" w:rsidRPr="005331E7" w:rsidRDefault="00900E2D" w:rsidP="0006129B">
            <w:pPr>
              <w:jc w:val="center"/>
              <w:rPr>
                <w:iCs/>
                <w:sz w:val="22"/>
              </w:rPr>
            </w:pPr>
            <w:r w:rsidRPr="005331E7">
              <w:rPr>
                <w:iCs/>
                <w:sz w:val="22"/>
              </w:rPr>
              <w:t>Измеритель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704CCD" w14:textId="77777777" w:rsidR="00900E2D" w:rsidRPr="005331E7" w:rsidRDefault="00900E2D" w:rsidP="0006129B">
            <w:pPr>
              <w:jc w:val="center"/>
              <w:rPr>
                <w:iCs/>
                <w:sz w:val="22"/>
              </w:rPr>
            </w:pPr>
            <w:r w:rsidRPr="005331E7">
              <w:rPr>
                <w:iCs/>
                <w:sz w:val="22"/>
              </w:rPr>
              <w:t>Норма расхода горячей воды, л/</w:t>
            </w:r>
            <w:proofErr w:type="spellStart"/>
            <w:r w:rsidRPr="005331E7">
              <w:rPr>
                <w:iCs/>
                <w:sz w:val="22"/>
              </w:rPr>
              <w:t>сут</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F3642" w14:textId="77777777" w:rsidR="00900E2D" w:rsidRPr="005331E7" w:rsidRDefault="00900E2D" w:rsidP="0006129B">
            <w:pPr>
              <w:jc w:val="center"/>
              <w:rPr>
                <w:iCs/>
                <w:sz w:val="22"/>
              </w:rPr>
            </w:pPr>
            <w:r w:rsidRPr="005331E7">
              <w:rPr>
                <w:iCs/>
                <w:sz w:val="22"/>
              </w:rPr>
              <w:t>Норма общей/полезной площади на 1 измеритель, м</w:t>
            </w:r>
            <w:r w:rsidRPr="005331E7">
              <w:rPr>
                <w:iCs/>
                <w:sz w:val="22"/>
                <w:vertAlign w:val="superscript"/>
              </w:rPr>
              <w:t>2</w:t>
            </w:r>
            <w:r w:rsidRPr="005331E7">
              <w:rPr>
                <w:iCs/>
                <w:sz w:val="22"/>
              </w:rPr>
              <w:t>/чел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113706" w14:textId="77777777" w:rsidR="00900E2D" w:rsidRPr="005331E7" w:rsidRDefault="00900E2D" w:rsidP="0006129B">
            <w:pPr>
              <w:jc w:val="center"/>
              <w:rPr>
                <w:iCs/>
                <w:sz w:val="22"/>
              </w:rPr>
            </w:pPr>
            <w:r w:rsidRPr="005331E7">
              <w:rPr>
                <w:iCs/>
                <w:sz w:val="22"/>
              </w:rPr>
              <w:t>Удельная величина тепловой энергии, Вт/м</w:t>
            </w:r>
            <w:r w:rsidRPr="005331E7">
              <w:rPr>
                <w:iCs/>
                <w:sz w:val="22"/>
                <w:vertAlign w:val="superscript"/>
              </w:rPr>
              <w:t>2</w:t>
            </w:r>
          </w:p>
        </w:tc>
      </w:tr>
      <w:tr w:rsidR="00E73890" w:rsidRPr="005331E7" w14:paraId="47FEDC49" w14:textId="77777777" w:rsidTr="00C67D8F">
        <w:trPr>
          <w:cantSplit/>
          <w:jc w:val="center"/>
        </w:trPr>
        <w:tc>
          <w:tcPr>
            <w:tcW w:w="0" w:type="auto"/>
            <w:vMerge w:val="restart"/>
            <w:tcBorders>
              <w:top w:val="nil"/>
              <w:left w:val="single" w:sz="4" w:space="0" w:color="auto"/>
              <w:right w:val="single" w:sz="4" w:space="0" w:color="auto"/>
            </w:tcBorders>
            <w:vAlign w:val="center"/>
          </w:tcPr>
          <w:p w14:paraId="2720D8BC" w14:textId="77777777" w:rsidR="00900E2D" w:rsidRPr="005331E7" w:rsidRDefault="00900E2D" w:rsidP="0006129B">
            <w:pPr>
              <w:pStyle w:val="affe"/>
              <w:jc w:val="center"/>
              <w:rPr>
                <w:rFonts w:ascii="Times New Roman" w:hAnsi="Times New Roman" w:cs="Times New Roman"/>
                <w:sz w:val="22"/>
                <w:szCs w:val="22"/>
              </w:rPr>
            </w:pPr>
            <w:r w:rsidRPr="005331E7">
              <w:rPr>
                <w:rFonts w:ascii="Times New Roman" w:hAnsi="Times New Roman" w:cs="Times New Roman"/>
                <w:sz w:val="22"/>
                <w:szCs w:val="22"/>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275AFF" w14:textId="77777777" w:rsidR="00900E2D" w:rsidRPr="005331E7" w:rsidRDefault="00900E2D" w:rsidP="0006129B">
            <w:pPr>
              <w:rPr>
                <w:iCs/>
                <w:sz w:val="22"/>
              </w:rPr>
            </w:pPr>
            <w:r w:rsidRPr="005331E7">
              <w:rPr>
                <w:iCs/>
                <w:sz w:val="22"/>
              </w:rPr>
              <w:t>Жилые дома независимо от этажности, оборудованные умывальниками, мойками и ваннами, с квартирными регуляторами давления</w:t>
            </w:r>
          </w:p>
        </w:tc>
        <w:tc>
          <w:tcPr>
            <w:tcW w:w="0" w:type="auto"/>
            <w:tcBorders>
              <w:top w:val="nil"/>
              <w:left w:val="nil"/>
              <w:bottom w:val="single" w:sz="4" w:space="0" w:color="auto"/>
              <w:right w:val="single" w:sz="4" w:space="0" w:color="auto"/>
            </w:tcBorders>
            <w:shd w:val="clear" w:color="auto" w:fill="auto"/>
            <w:vAlign w:val="center"/>
            <w:hideMark/>
          </w:tcPr>
          <w:p w14:paraId="2ADAB30B" w14:textId="77777777" w:rsidR="00900E2D" w:rsidRPr="005331E7" w:rsidRDefault="00900E2D" w:rsidP="0006129B">
            <w:pPr>
              <w:jc w:val="center"/>
              <w:rPr>
                <w:iCs/>
                <w:sz w:val="22"/>
              </w:rPr>
            </w:pPr>
            <w:r w:rsidRPr="005331E7">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23136EA3" w14:textId="77777777" w:rsidR="00900E2D" w:rsidRPr="005331E7" w:rsidRDefault="00900E2D" w:rsidP="0006129B">
            <w:pPr>
              <w:jc w:val="center"/>
              <w:rPr>
                <w:iCs/>
                <w:sz w:val="22"/>
              </w:rPr>
            </w:pPr>
            <w:r w:rsidRPr="005331E7">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3B881B30" w14:textId="77777777" w:rsidR="00900E2D" w:rsidRPr="005331E7" w:rsidRDefault="00900E2D" w:rsidP="0006129B">
            <w:pPr>
              <w:jc w:val="center"/>
              <w:rPr>
                <w:iCs/>
                <w:sz w:val="22"/>
              </w:rPr>
            </w:pPr>
            <w:r w:rsidRPr="005331E7">
              <w:rPr>
                <w:iCs/>
                <w:sz w:val="22"/>
              </w:rPr>
              <w:t>25</w:t>
            </w:r>
          </w:p>
        </w:tc>
        <w:tc>
          <w:tcPr>
            <w:tcW w:w="0" w:type="auto"/>
            <w:tcBorders>
              <w:top w:val="nil"/>
              <w:left w:val="nil"/>
              <w:bottom w:val="single" w:sz="4" w:space="0" w:color="auto"/>
              <w:right w:val="single" w:sz="4" w:space="0" w:color="auto"/>
            </w:tcBorders>
            <w:shd w:val="clear" w:color="auto" w:fill="auto"/>
            <w:vAlign w:val="center"/>
            <w:hideMark/>
          </w:tcPr>
          <w:p w14:paraId="6F87CE36" w14:textId="77777777" w:rsidR="00900E2D" w:rsidRPr="005331E7" w:rsidRDefault="00900E2D" w:rsidP="0006129B">
            <w:pPr>
              <w:jc w:val="center"/>
              <w:rPr>
                <w:iCs/>
                <w:sz w:val="22"/>
              </w:rPr>
            </w:pPr>
            <w:r w:rsidRPr="005331E7">
              <w:rPr>
                <w:iCs/>
                <w:sz w:val="22"/>
              </w:rPr>
              <w:t>12,2</w:t>
            </w:r>
          </w:p>
        </w:tc>
      </w:tr>
      <w:tr w:rsidR="00E73890" w:rsidRPr="005331E7" w14:paraId="56FE2DC8" w14:textId="77777777" w:rsidTr="00C67D8F">
        <w:trPr>
          <w:cantSplit/>
          <w:jc w:val="center"/>
        </w:trPr>
        <w:tc>
          <w:tcPr>
            <w:tcW w:w="0" w:type="auto"/>
            <w:vMerge/>
            <w:tcBorders>
              <w:left w:val="single" w:sz="4" w:space="0" w:color="auto"/>
              <w:bottom w:val="single" w:sz="4" w:space="0" w:color="auto"/>
              <w:right w:val="single" w:sz="4" w:space="0" w:color="auto"/>
            </w:tcBorders>
            <w:vAlign w:val="center"/>
          </w:tcPr>
          <w:p w14:paraId="1755C14D" w14:textId="77777777" w:rsidR="00900E2D" w:rsidRPr="005331E7" w:rsidRDefault="00900E2D" w:rsidP="0006129B">
            <w:pPr>
              <w:pStyle w:val="afff"/>
              <w:jc w:val="center"/>
              <w:rPr>
                <w:rFonts w:ascii="Times New Roman" w:hAnsi="Times New Roman" w:cs="Times New Roman"/>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E56636" w14:textId="77777777" w:rsidR="00900E2D" w:rsidRPr="005331E7" w:rsidRDefault="00900E2D" w:rsidP="0006129B">
            <w:pPr>
              <w:rPr>
                <w:iCs/>
                <w:sz w:val="22"/>
              </w:rPr>
            </w:pPr>
            <w:r w:rsidRPr="005331E7">
              <w:rPr>
                <w:iCs/>
                <w:sz w:val="22"/>
              </w:rPr>
              <w:t>То же, с заселенностью 20 м</w:t>
            </w:r>
            <w:r w:rsidRPr="005331E7">
              <w:rPr>
                <w:iCs/>
                <w:sz w:val="22"/>
                <w:vertAlign w:val="superscript"/>
              </w:rPr>
              <w:t>2</w:t>
            </w:r>
            <w:r w:rsidRPr="005331E7">
              <w:rPr>
                <w:iCs/>
                <w:sz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2E8F0B25" w14:textId="77777777" w:rsidR="00900E2D" w:rsidRPr="005331E7" w:rsidRDefault="00900E2D" w:rsidP="0006129B">
            <w:pPr>
              <w:jc w:val="center"/>
              <w:rPr>
                <w:iCs/>
                <w:sz w:val="22"/>
              </w:rPr>
            </w:pPr>
            <w:r w:rsidRPr="005331E7">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40AB6900" w14:textId="77777777" w:rsidR="00900E2D" w:rsidRPr="005331E7" w:rsidRDefault="00900E2D" w:rsidP="0006129B">
            <w:pPr>
              <w:jc w:val="center"/>
              <w:rPr>
                <w:iCs/>
                <w:sz w:val="22"/>
              </w:rPr>
            </w:pPr>
            <w:r w:rsidRPr="005331E7">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0AE807AF" w14:textId="77777777" w:rsidR="00900E2D" w:rsidRPr="005331E7" w:rsidRDefault="00900E2D" w:rsidP="0006129B">
            <w:pPr>
              <w:jc w:val="center"/>
              <w:rPr>
                <w:iCs/>
                <w:sz w:val="22"/>
              </w:rPr>
            </w:pPr>
            <w:r w:rsidRPr="005331E7">
              <w:rPr>
                <w:iCs/>
                <w:sz w:val="22"/>
              </w:rPr>
              <w:t>20</w:t>
            </w:r>
          </w:p>
        </w:tc>
        <w:tc>
          <w:tcPr>
            <w:tcW w:w="0" w:type="auto"/>
            <w:tcBorders>
              <w:top w:val="nil"/>
              <w:left w:val="nil"/>
              <w:bottom w:val="single" w:sz="4" w:space="0" w:color="auto"/>
              <w:right w:val="single" w:sz="4" w:space="0" w:color="auto"/>
            </w:tcBorders>
            <w:shd w:val="clear" w:color="auto" w:fill="auto"/>
            <w:vAlign w:val="center"/>
            <w:hideMark/>
          </w:tcPr>
          <w:p w14:paraId="027B8085" w14:textId="77777777" w:rsidR="00900E2D" w:rsidRPr="005331E7" w:rsidRDefault="00900E2D" w:rsidP="0006129B">
            <w:pPr>
              <w:jc w:val="center"/>
              <w:rPr>
                <w:iCs/>
                <w:sz w:val="22"/>
              </w:rPr>
            </w:pPr>
            <w:r w:rsidRPr="005331E7">
              <w:rPr>
                <w:iCs/>
                <w:sz w:val="22"/>
              </w:rPr>
              <w:t>15,3</w:t>
            </w:r>
          </w:p>
        </w:tc>
      </w:tr>
      <w:tr w:rsidR="00E73890" w:rsidRPr="005331E7" w14:paraId="0E27C7E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702F25BA" w14:textId="77777777" w:rsidR="00900E2D" w:rsidRPr="005331E7" w:rsidRDefault="00900E2D" w:rsidP="0006129B">
            <w:pPr>
              <w:jc w:val="center"/>
              <w:rPr>
                <w:iCs/>
                <w:sz w:val="22"/>
              </w:rPr>
            </w:pPr>
            <w:r w:rsidRPr="005331E7">
              <w:rPr>
                <w:iCs/>
                <w:sz w:val="22"/>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C739C5" w14:textId="77777777" w:rsidR="00900E2D" w:rsidRPr="005331E7" w:rsidRDefault="00900E2D" w:rsidP="0006129B">
            <w:pPr>
              <w:rPr>
                <w:iCs/>
                <w:sz w:val="22"/>
              </w:rPr>
            </w:pPr>
            <w:r w:rsidRPr="005331E7">
              <w:rPr>
                <w:iCs/>
                <w:sz w:val="22"/>
              </w:rPr>
              <w:t>То же, с умывальниками, мойками и душевыми</w:t>
            </w:r>
          </w:p>
        </w:tc>
        <w:tc>
          <w:tcPr>
            <w:tcW w:w="0" w:type="auto"/>
            <w:tcBorders>
              <w:top w:val="nil"/>
              <w:left w:val="nil"/>
              <w:bottom w:val="single" w:sz="4" w:space="0" w:color="auto"/>
              <w:right w:val="single" w:sz="4" w:space="0" w:color="auto"/>
            </w:tcBorders>
            <w:shd w:val="clear" w:color="auto" w:fill="auto"/>
            <w:vAlign w:val="center"/>
            <w:hideMark/>
          </w:tcPr>
          <w:p w14:paraId="0500154F" w14:textId="77777777" w:rsidR="00900E2D" w:rsidRPr="005331E7" w:rsidRDefault="00900E2D" w:rsidP="0006129B">
            <w:pPr>
              <w:jc w:val="center"/>
              <w:rPr>
                <w:iCs/>
                <w:sz w:val="22"/>
              </w:rPr>
            </w:pPr>
            <w:r w:rsidRPr="005331E7">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6F3E29E6" w14:textId="77777777" w:rsidR="00900E2D" w:rsidRPr="005331E7" w:rsidRDefault="00900E2D" w:rsidP="0006129B">
            <w:pPr>
              <w:jc w:val="center"/>
              <w:rPr>
                <w:iCs/>
                <w:sz w:val="22"/>
              </w:rPr>
            </w:pPr>
            <w:r w:rsidRPr="005331E7">
              <w:rPr>
                <w:iCs/>
                <w:sz w:val="22"/>
              </w:rPr>
              <w:t>85</w:t>
            </w:r>
          </w:p>
        </w:tc>
        <w:tc>
          <w:tcPr>
            <w:tcW w:w="0" w:type="auto"/>
            <w:tcBorders>
              <w:top w:val="nil"/>
              <w:left w:val="nil"/>
              <w:bottom w:val="single" w:sz="4" w:space="0" w:color="auto"/>
              <w:right w:val="single" w:sz="4" w:space="0" w:color="auto"/>
            </w:tcBorders>
            <w:shd w:val="clear" w:color="auto" w:fill="auto"/>
            <w:vAlign w:val="center"/>
            <w:hideMark/>
          </w:tcPr>
          <w:p w14:paraId="3EDA5138" w14:textId="77777777" w:rsidR="00900E2D" w:rsidRPr="005331E7" w:rsidRDefault="00900E2D" w:rsidP="0006129B">
            <w:pPr>
              <w:jc w:val="center"/>
              <w:rPr>
                <w:iCs/>
                <w:sz w:val="22"/>
              </w:rPr>
            </w:pPr>
            <w:r w:rsidRPr="005331E7">
              <w:rPr>
                <w:iCs/>
                <w:sz w:val="22"/>
              </w:rPr>
              <w:t>18</w:t>
            </w:r>
          </w:p>
        </w:tc>
        <w:tc>
          <w:tcPr>
            <w:tcW w:w="0" w:type="auto"/>
            <w:tcBorders>
              <w:top w:val="nil"/>
              <w:left w:val="nil"/>
              <w:bottom w:val="single" w:sz="4" w:space="0" w:color="auto"/>
              <w:right w:val="single" w:sz="4" w:space="0" w:color="auto"/>
            </w:tcBorders>
            <w:shd w:val="clear" w:color="auto" w:fill="auto"/>
            <w:vAlign w:val="center"/>
            <w:hideMark/>
          </w:tcPr>
          <w:p w14:paraId="586AA423" w14:textId="77777777" w:rsidR="00900E2D" w:rsidRPr="005331E7" w:rsidRDefault="00900E2D" w:rsidP="0006129B">
            <w:pPr>
              <w:jc w:val="center"/>
              <w:rPr>
                <w:iCs/>
                <w:sz w:val="22"/>
              </w:rPr>
            </w:pPr>
            <w:r w:rsidRPr="005331E7">
              <w:rPr>
                <w:iCs/>
                <w:sz w:val="22"/>
              </w:rPr>
              <w:t>13,8</w:t>
            </w:r>
          </w:p>
        </w:tc>
      </w:tr>
      <w:tr w:rsidR="00E73890" w:rsidRPr="005331E7" w14:paraId="4F17043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272CC60E" w14:textId="77777777" w:rsidR="00900E2D" w:rsidRPr="005331E7" w:rsidRDefault="00900E2D" w:rsidP="0006129B">
            <w:pPr>
              <w:jc w:val="center"/>
              <w:rPr>
                <w:iCs/>
                <w:sz w:val="22"/>
              </w:rPr>
            </w:pPr>
            <w:r w:rsidRPr="005331E7">
              <w:rPr>
                <w:iCs/>
                <w:sz w:val="22"/>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B6D874" w14:textId="77777777" w:rsidR="00900E2D" w:rsidRPr="005331E7" w:rsidRDefault="00900E2D" w:rsidP="0006129B">
            <w:pPr>
              <w:rPr>
                <w:iCs/>
                <w:sz w:val="22"/>
              </w:rPr>
            </w:pPr>
            <w:r w:rsidRPr="005331E7">
              <w:rPr>
                <w:iCs/>
                <w:sz w:val="22"/>
              </w:rPr>
              <w:t>Гостиницы и пансионаты с душами во всех отдельных номерах</w:t>
            </w:r>
          </w:p>
        </w:tc>
        <w:tc>
          <w:tcPr>
            <w:tcW w:w="0" w:type="auto"/>
            <w:tcBorders>
              <w:top w:val="nil"/>
              <w:left w:val="nil"/>
              <w:bottom w:val="single" w:sz="4" w:space="0" w:color="auto"/>
              <w:right w:val="single" w:sz="4" w:space="0" w:color="auto"/>
            </w:tcBorders>
            <w:shd w:val="clear" w:color="auto" w:fill="auto"/>
            <w:vAlign w:val="center"/>
            <w:hideMark/>
          </w:tcPr>
          <w:p w14:paraId="309AE462" w14:textId="77777777" w:rsidR="00900E2D" w:rsidRPr="005331E7" w:rsidRDefault="00900E2D" w:rsidP="0006129B">
            <w:pPr>
              <w:jc w:val="center"/>
              <w:rPr>
                <w:iCs/>
                <w:sz w:val="22"/>
              </w:rPr>
            </w:pPr>
            <w:r w:rsidRPr="005331E7">
              <w:rPr>
                <w:iCs/>
                <w:sz w:val="22"/>
              </w:rPr>
              <w:t>1 проживающий</w:t>
            </w:r>
          </w:p>
        </w:tc>
        <w:tc>
          <w:tcPr>
            <w:tcW w:w="0" w:type="auto"/>
            <w:tcBorders>
              <w:top w:val="nil"/>
              <w:left w:val="nil"/>
              <w:bottom w:val="single" w:sz="4" w:space="0" w:color="auto"/>
              <w:right w:val="single" w:sz="4" w:space="0" w:color="auto"/>
            </w:tcBorders>
            <w:shd w:val="clear" w:color="auto" w:fill="auto"/>
            <w:vAlign w:val="center"/>
            <w:hideMark/>
          </w:tcPr>
          <w:p w14:paraId="41386263" w14:textId="77777777" w:rsidR="00900E2D" w:rsidRPr="005331E7" w:rsidRDefault="00900E2D" w:rsidP="0006129B">
            <w:pPr>
              <w:jc w:val="center"/>
              <w:rPr>
                <w:iCs/>
                <w:sz w:val="22"/>
              </w:rPr>
            </w:pPr>
            <w:r w:rsidRPr="005331E7">
              <w:rPr>
                <w:iCs/>
                <w:sz w:val="22"/>
              </w:rPr>
              <w:t>70</w:t>
            </w:r>
          </w:p>
        </w:tc>
        <w:tc>
          <w:tcPr>
            <w:tcW w:w="0" w:type="auto"/>
            <w:tcBorders>
              <w:top w:val="nil"/>
              <w:left w:val="nil"/>
              <w:bottom w:val="single" w:sz="4" w:space="0" w:color="auto"/>
              <w:right w:val="single" w:sz="4" w:space="0" w:color="auto"/>
            </w:tcBorders>
            <w:shd w:val="clear" w:color="auto" w:fill="auto"/>
            <w:vAlign w:val="center"/>
            <w:hideMark/>
          </w:tcPr>
          <w:p w14:paraId="2B234130" w14:textId="77777777" w:rsidR="00900E2D" w:rsidRPr="005331E7" w:rsidRDefault="00900E2D" w:rsidP="0006129B">
            <w:pPr>
              <w:jc w:val="center"/>
              <w:rPr>
                <w:iCs/>
                <w:sz w:val="22"/>
              </w:rPr>
            </w:pPr>
            <w:r w:rsidRPr="005331E7">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0288A462" w14:textId="77777777" w:rsidR="00900E2D" w:rsidRPr="005331E7" w:rsidRDefault="00900E2D" w:rsidP="0006129B">
            <w:pPr>
              <w:jc w:val="center"/>
              <w:rPr>
                <w:iCs/>
                <w:sz w:val="22"/>
              </w:rPr>
            </w:pPr>
            <w:r w:rsidRPr="005331E7">
              <w:rPr>
                <w:iCs/>
                <w:sz w:val="22"/>
              </w:rPr>
              <w:t>17</w:t>
            </w:r>
          </w:p>
        </w:tc>
      </w:tr>
      <w:tr w:rsidR="00E73890" w:rsidRPr="005331E7" w14:paraId="6CA3A50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4108954F" w14:textId="77777777" w:rsidR="00900E2D" w:rsidRPr="005331E7" w:rsidRDefault="00900E2D" w:rsidP="0006129B">
            <w:pPr>
              <w:jc w:val="center"/>
              <w:rPr>
                <w:iCs/>
                <w:sz w:val="22"/>
              </w:rPr>
            </w:pPr>
            <w:r w:rsidRPr="005331E7">
              <w:rPr>
                <w:iCs/>
                <w:sz w:val="22"/>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54C973" w14:textId="77777777" w:rsidR="00900E2D" w:rsidRPr="005331E7" w:rsidRDefault="00900E2D" w:rsidP="0006129B">
            <w:pPr>
              <w:rPr>
                <w:iCs/>
                <w:sz w:val="22"/>
              </w:rPr>
            </w:pPr>
            <w:r w:rsidRPr="005331E7">
              <w:rPr>
                <w:iCs/>
                <w:sz w:val="22"/>
              </w:rPr>
              <w:t>Больницы с санитарными узлами, приближенными к палатам</w:t>
            </w:r>
          </w:p>
        </w:tc>
        <w:tc>
          <w:tcPr>
            <w:tcW w:w="0" w:type="auto"/>
            <w:tcBorders>
              <w:top w:val="nil"/>
              <w:left w:val="nil"/>
              <w:bottom w:val="single" w:sz="4" w:space="0" w:color="auto"/>
              <w:right w:val="single" w:sz="4" w:space="0" w:color="auto"/>
            </w:tcBorders>
            <w:shd w:val="clear" w:color="auto" w:fill="auto"/>
            <w:vAlign w:val="center"/>
            <w:hideMark/>
          </w:tcPr>
          <w:p w14:paraId="2CC0FAC6" w14:textId="77777777" w:rsidR="00900E2D" w:rsidRPr="005331E7" w:rsidRDefault="00900E2D" w:rsidP="0006129B">
            <w:pPr>
              <w:jc w:val="center"/>
              <w:rPr>
                <w:iCs/>
                <w:sz w:val="22"/>
              </w:rPr>
            </w:pPr>
            <w:r w:rsidRPr="005331E7">
              <w:rPr>
                <w:iCs/>
                <w:sz w:val="22"/>
              </w:rPr>
              <w:t>1 больной</w:t>
            </w:r>
          </w:p>
        </w:tc>
        <w:tc>
          <w:tcPr>
            <w:tcW w:w="0" w:type="auto"/>
            <w:tcBorders>
              <w:top w:val="nil"/>
              <w:left w:val="nil"/>
              <w:bottom w:val="single" w:sz="4" w:space="0" w:color="auto"/>
              <w:right w:val="single" w:sz="4" w:space="0" w:color="auto"/>
            </w:tcBorders>
            <w:shd w:val="clear" w:color="auto" w:fill="auto"/>
            <w:vAlign w:val="center"/>
            <w:hideMark/>
          </w:tcPr>
          <w:p w14:paraId="0261480A" w14:textId="77777777" w:rsidR="00900E2D" w:rsidRPr="005331E7" w:rsidRDefault="00900E2D" w:rsidP="0006129B">
            <w:pPr>
              <w:jc w:val="center"/>
              <w:rPr>
                <w:iCs/>
                <w:sz w:val="22"/>
              </w:rPr>
            </w:pPr>
            <w:r w:rsidRPr="005331E7">
              <w:rPr>
                <w:iCs/>
                <w:sz w:val="22"/>
              </w:rPr>
              <w:t>90</w:t>
            </w:r>
          </w:p>
        </w:tc>
        <w:tc>
          <w:tcPr>
            <w:tcW w:w="0" w:type="auto"/>
            <w:tcBorders>
              <w:top w:val="nil"/>
              <w:left w:val="nil"/>
              <w:bottom w:val="single" w:sz="4" w:space="0" w:color="auto"/>
              <w:right w:val="single" w:sz="4" w:space="0" w:color="auto"/>
            </w:tcBorders>
            <w:shd w:val="clear" w:color="auto" w:fill="auto"/>
            <w:vAlign w:val="center"/>
            <w:hideMark/>
          </w:tcPr>
          <w:p w14:paraId="691558E5" w14:textId="77777777" w:rsidR="00900E2D" w:rsidRPr="005331E7" w:rsidRDefault="00900E2D" w:rsidP="0006129B">
            <w:pPr>
              <w:jc w:val="center"/>
              <w:rPr>
                <w:iCs/>
                <w:sz w:val="22"/>
              </w:rPr>
            </w:pPr>
            <w:r w:rsidRPr="005331E7">
              <w:rPr>
                <w:iCs/>
                <w:sz w:val="22"/>
              </w:rPr>
              <w:t>15</w:t>
            </w:r>
          </w:p>
        </w:tc>
        <w:tc>
          <w:tcPr>
            <w:tcW w:w="0" w:type="auto"/>
            <w:tcBorders>
              <w:top w:val="nil"/>
              <w:left w:val="nil"/>
              <w:bottom w:val="single" w:sz="4" w:space="0" w:color="auto"/>
              <w:right w:val="single" w:sz="4" w:space="0" w:color="auto"/>
            </w:tcBorders>
            <w:shd w:val="clear" w:color="auto" w:fill="auto"/>
            <w:vAlign w:val="center"/>
            <w:hideMark/>
          </w:tcPr>
          <w:p w14:paraId="730046A9" w14:textId="77777777" w:rsidR="00900E2D" w:rsidRPr="005331E7" w:rsidRDefault="00900E2D" w:rsidP="0006129B">
            <w:pPr>
              <w:jc w:val="center"/>
              <w:rPr>
                <w:iCs/>
                <w:sz w:val="22"/>
              </w:rPr>
            </w:pPr>
            <w:r w:rsidRPr="005331E7">
              <w:rPr>
                <w:iCs/>
                <w:sz w:val="22"/>
              </w:rPr>
              <w:t>17,5</w:t>
            </w:r>
          </w:p>
        </w:tc>
      </w:tr>
      <w:tr w:rsidR="00E73890" w:rsidRPr="005331E7" w14:paraId="21D8AD8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CFFADAD" w14:textId="77777777" w:rsidR="00900E2D" w:rsidRPr="005331E7" w:rsidRDefault="00900E2D" w:rsidP="0006129B">
            <w:pPr>
              <w:jc w:val="center"/>
              <w:rPr>
                <w:iCs/>
                <w:sz w:val="22"/>
              </w:rPr>
            </w:pPr>
            <w:r w:rsidRPr="005331E7">
              <w:rPr>
                <w:iCs/>
                <w:sz w:val="22"/>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B6AA7A" w14:textId="77777777" w:rsidR="00900E2D" w:rsidRPr="005331E7" w:rsidRDefault="00900E2D" w:rsidP="0006129B">
            <w:pPr>
              <w:rPr>
                <w:iCs/>
                <w:sz w:val="22"/>
              </w:rPr>
            </w:pPr>
            <w:r w:rsidRPr="005331E7">
              <w:rPr>
                <w:iCs/>
                <w:sz w:val="22"/>
              </w:rPr>
              <w:t>Поликлиники и амбулатории</w:t>
            </w:r>
          </w:p>
        </w:tc>
        <w:tc>
          <w:tcPr>
            <w:tcW w:w="0" w:type="auto"/>
            <w:tcBorders>
              <w:top w:val="nil"/>
              <w:left w:val="nil"/>
              <w:bottom w:val="single" w:sz="4" w:space="0" w:color="auto"/>
              <w:right w:val="single" w:sz="4" w:space="0" w:color="auto"/>
            </w:tcBorders>
            <w:shd w:val="clear" w:color="auto" w:fill="auto"/>
            <w:vAlign w:val="center"/>
            <w:hideMark/>
          </w:tcPr>
          <w:p w14:paraId="15B6E1FD" w14:textId="77777777" w:rsidR="00900E2D" w:rsidRPr="005331E7" w:rsidRDefault="00900E2D" w:rsidP="0006129B">
            <w:pPr>
              <w:jc w:val="center"/>
              <w:rPr>
                <w:iCs/>
                <w:sz w:val="22"/>
              </w:rPr>
            </w:pPr>
            <w:r w:rsidRPr="005331E7">
              <w:rPr>
                <w:iCs/>
                <w:sz w:val="22"/>
              </w:rPr>
              <w:t>1 больной в смену</w:t>
            </w:r>
          </w:p>
        </w:tc>
        <w:tc>
          <w:tcPr>
            <w:tcW w:w="0" w:type="auto"/>
            <w:tcBorders>
              <w:top w:val="nil"/>
              <w:left w:val="nil"/>
              <w:bottom w:val="single" w:sz="4" w:space="0" w:color="auto"/>
              <w:right w:val="single" w:sz="4" w:space="0" w:color="auto"/>
            </w:tcBorders>
            <w:shd w:val="clear" w:color="auto" w:fill="auto"/>
            <w:vAlign w:val="center"/>
            <w:hideMark/>
          </w:tcPr>
          <w:p w14:paraId="24086E52" w14:textId="77777777" w:rsidR="00900E2D" w:rsidRPr="005331E7" w:rsidRDefault="00900E2D" w:rsidP="0006129B">
            <w:pPr>
              <w:jc w:val="center"/>
              <w:rPr>
                <w:iCs/>
                <w:sz w:val="22"/>
              </w:rPr>
            </w:pPr>
            <w:r w:rsidRPr="005331E7">
              <w:rPr>
                <w:iCs/>
                <w:sz w:val="22"/>
              </w:rPr>
              <w:t>5,2</w:t>
            </w:r>
          </w:p>
        </w:tc>
        <w:tc>
          <w:tcPr>
            <w:tcW w:w="0" w:type="auto"/>
            <w:tcBorders>
              <w:top w:val="nil"/>
              <w:left w:val="nil"/>
              <w:bottom w:val="single" w:sz="4" w:space="0" w:color="auto"/>
              <w:right w:val="single" w:sz="4" w:space="0" w:color="auto"/>
            </w:tcBorders>
            <w:shd w:val="clear" w:color="auto" w:fill="auto"/>
            <w:vAlign w:val="center"/>
            <w:hideMark/>
          </w:tcPr>
          <w:p w14:paraId="727CF73C" w14:textId="77777777" w:rsidR="00900E2D" w:rsidRPr="005331E7" w:rsidRDefault="00900E2D" w:rsidP="0006129B">
            <w:pPr>
              <w:jc w:val="center"/>
              <w:rPr>
                <w:iCs/>
                <w:sz w:val="22"/>
              </w:rPr>
            </w:pPr>
            <w:r w:rsidRPr="005331E7">
              <w:rPr>
                <w:iCs/>
                <w:sz w:val="22"/>
              </w:rPr>
              <w:t>13</w:t>
            </w:r>
          </w:p>
        </w:tc>
        <w:tc>
          <w:tcPr>
            <w:tcW w:w="0" w:type="auto"/>
            <w:tcBorders>
              <w:top w:val="nil"/>
              <w:left w:val="nil"/>
              <w:bottom w:val="single" w:sz="4" w:space="0" w:color="auto"/>
              <w:right w:val="single" w:sz="4" w:space="0" w:color="auto"/>
            </w:tcBorders>
            <w:shd w:val="clear" w:color="auto" w:fill="auto"/>
            <w:vAlign w:val="center"/>
            <w:hideMark/>
          </w:tcPr>
          <w:p w14:paraId="3F25A285" w14:textId="77777777" w:rsidR="00900E2D" w:rsidRPr="005331E7" w:rsidRDefault="00900E2D" w:rsidP="0006129B">
            <w:pPr>
              <w:jc w:val="center"/>
              <w:rPr>
                <w:iCs/>
                <w:sz w:val="22"/>
              </w:rPr>
            </w:pPr>
            <w:r w:rsidRPr="005331E7">
              <w:rPr>
                <w:iCs/>
                <w:sz w:val="22"/>
              </w:rPr>
              <w:t>1,5</w:t>
            </w:r>
          </w:p>
        </w:tc>
      </w:tr>
      <w:tr w:rsidR="00E73890" w:rsidRPr="005331E7" w14:paraId="08143EBE"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1086968C" w14:textId="77777777" w:rsidR="00900E2D" w:rsidRPr="005331E7" w:rsidRDefault="00900E2D" w:rsidP="0006129B">
            <w:pPr>
              <w:jc w:val="center"/>
              <w:rPr>
                <w:iCs/>
                <w:sz w:val="22"/>
              </w:rPr>
            </w:pPr>
            <w:r w:rsidRPr="005331E7">
              <w:rPr>
                <w:iCs/>
                <w:sz w:val="22"/>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4A45AA" w14:textId="77777777" w:rsidR="00900E2D" w:rsidRPr="005331E7" w:rsidRDefault="00900E2D" w:rsidP="0006129B">
            <w:pPr>
              <w:rPr>
                <w:iCs/>
                <w:sz w:val="22"/>
              </w:rPr>
            </w:pPr>
            <w:r w:rsidRPr="005331E7">
              <w:rPr>
                <w:iCs/>
                <w:sz w:val="22"/>
              </w:rPr>
              <w:t>Детские ясли и сады с дневным пребыванием детей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3A5F4534" w14:textId="77777777" w:rsidR="00900E2D" w:rsidRPr="005331E7" w:rsidRDefault="00900E2D" w:rsidP="0006129B">
            <w:pPr>
              <w:jc w:val="center"/>
              <w:rPr>
                <w:iCs/>
                <w:sz w:val="22"/>
              </w:rPr>
            </w:pPr>
            <w:r w:rsidRPr="005331E7">
              <w:rPr>
                <w:iCs/>
                <w:sz w:val="22"/>
              </w:rPr>
              <w:t>1 ребенок</w:t>
            </w:r>
          </w:p>
        </w:tc>
        <w:tc>
          <w:tcPr>
            <w:tcW w:w="0" w:type="auto"/>
            <w:tcBorders>
              <w:top w:val="nil"/>
              <w:left w:val="nil"/>
              <w:bottom w:val="single" w:sz="4" w:space="0" w:color="auto"/>
              <w:right w:val="single" w:sz="4" w:space="0" w:color="auto"/>
            </w:tcBorders>
            <w:shd w:val="clear" w:color="auto" w:fill="auto"/>
            <w:vAlign w:val="center"/>
            <w:hideMark/>
          </w:tcPr>
          <w:p w14:paraId="73EEA970" w14:textId="77777777" w:rsidR="00900E2D" w:rsidRPr="005331E7" w:rsidRDefault="00900E2D" w:rsidP="0006129B">
            <w:pPr>
              <w:jc w:val="center"/>
              <w:rPr>
                <w:iCs/>
                <w:sz w:val="22"/>
              </w:rPr>
            </w:pPr>
            <w:r w:rsidRPr="005331E7">
              <w:rPr>
                <w:iCs/>
                <w:sz w:val="22"/>
              </w:rPr>
              <w:t>11,5</w:t>
            </w:r>
          </w:p>
        </w:tc>
        <w:tc>
          <w:tcPr>
            <w:tcW w:w="0" w:type="auto"/>
            <w:tcBorders>
              <w:top w:val="nil"/>
              <w:left w:val="nil"/>
              <w:bottom w:val="single" w:sz="4" w:space="0" w:color="auto"/>
              <w:right w:val="single" w:sz="4" w:space="0" w:color="auto"/>
            </w:tcBorders>
            <w:shd w:val="clear" w:color="auto" w:fill="auto"/>
            <w:vAlign w:val="center"/>
            <w:hideMark/>
          </w:tcPr>
          <w:p w14:paraId="25E72DD1" w14:textId="77777777" w:rsidR="00900E2D" w:rsidRPr="005331E7" w:rsidRDefault="00900E2D" w:rsidP="0006129B">
            <w:pPr>
              <w:jc w:val="center"/>
              <w:rPr>
                <w:iCs/>
                <w:sz w:val="22"/>
              </w:rPr>
            </w:pPr>
            <w:r w:rsidRPr="005331E7">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30D575C8" w14:textId="77777777" w:rsidR="00900E2D" w:rsidRPr="005331E7" w:rsidRDefault="00900E2D" w:rsidP="0006129B">
            <w:pPr>
              <w:jc w:val="center"/>
              <w:rPr>
                <w:iCs/>
                <w:sz w:val="22"/>
              </w:rPr>
            </w:pPr>
            <w:r w:rsidRPr="005331E7">
              <w:rPr>
                <w:iCs/>
                <w:sz w:val="22"/>
              </w:rPr>
              <w:t>3,1</w:t>
            </w:r>
          </w:p>
        </w:tc>
      </w:tr>
      <w:tr w:rsidR="00E73890" w:rsidRPr="005331E7" w14:paraId="27E91C2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0BB7C4A3" w14:textId="77777777" w:rsidR="00900E2D" w:rsidRPr="005331E7" w:rsidRDefault="00900E2D" w:rsidP="0006129B">
            <w:pPr>
              <w:jc w:val="center"/>
              <w:rPr>
                <w:iCs/>
                <w:sz w:val="22"/>
              </w:rPr>
            </w:pPr>
            <w:r w:rsidRPr="005331E7">
              <w:rPr>
                <w:iCs/>
                <w:sz w:val="22"/>
              </w:rPr>
              <w:lastRenderedPageBreak/>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FF4AE1" w14:textId="77777777" w:rsidR="00900E2D" w:rsidRPr="005331E7" w:rsidRDefault="00900E2D" w:rsidP="0006129B">
            <w:pPr>
              <w:rPr>
                <w:iCs/>
                <w:sz w:val="22"/>
              </w:rPr>
            </w:pPr>
            <w:r w:rsidRPr="005331E7">
              <w:rPr>
                <w:iCs/>
                <w:sz w:val="22"/>
              </w:rPr>
              <w:t>Административные здания</w:t>
            </w:r>
          </w:p>
        </w:tc>
        <w:tc>
          <w:tcPr>
            <w:tcW w:w="0" w:type="auto"/>
            <w:tcBorders>
              <w:top w:val="nil"/>
              <w:left w:val="nil"/>
              <w:bottom w:val="single" w:sz="4" w:space="0" w:color="auto"/>
              <w:right w:val="single" w:sz="4" w:space="0" w:color="auto"/>
            </w:tcBorders>
            <w:shd w:val="clear" w:color="auto" w:fill="auto"/>
            <w:vAlign w:val="center"/>
            <w:hideMark/>
          </w:tcPr>
          <w:p w14:paraId="13E84CEB" w14:textId="77777777" w:rsidR="00900E2D" w:rsidRPr="005331E7" w:rsidRDefault="00900E2D" w:rsidP="0006129B">
            <w:pPr>
              <w:jc w:val="center"/>
              <w:rPr>
                <w:iCs/>
                <w:sz w:val="22"/>
              </w:rPr>
            </w:pPr>
            <w:r w:rsidRPr="005331E7">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51DB892B" w14:textId="77777777" w:rsidR="00900E2D" w:rsidRPr="005331E7" w:rsidRDefault="00900E2D" w:rsidP="0006129B">
            <w:pPr>
              <w:jc w:val="center"/>
              <w:rPr>
                <w:iCs/>
                <w:sz w:val="22"/>
              </w:rPr>
            </w:pPr>
            <w:r w:rsidRPr="005331E7">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E2A207E" w14:textId="77777777" w:rsidR="00900E2D" w:rsidRPr="005331E7" w:rsidRDefault="00900E2D" w:rsidP="0006129B">
            <w:pPr>
              <w:jc w:val="center"/>
              <w:rPr>
                <w:iCs/>
                <w:sz w:val="22"/>
              </w:rPr>
            </w:pPr>
            <w:r w:rsidRPr="005331E7">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612D74DD" w14:textId="77777777" w:rsidR="00900E2D" w:rsidRPr="005331E7" w:rsidRDefault="00900E2D" w:rsidP="0006129B">
            <w:pPr>
              <w:jc w:val="center"/>
              <w:rPr>
                <w:iCs/>
                <w:sz w:val="22"/>
              </w:rPr>
            </w:pPr>
            <w:r w:rsidRPr="005331E7">
              <w:rPr>
                <w:iCs/>
                <w:sz w:val="22"/>
              </w:rPr>
              <w:t>1,3</w:t>
            </w:r>
          </w:p>
        </w:tc>
      </w:tr>
      <w:tr w:rsidR="00E73890" w:rsidRPr="005331E7" w14:paraId="3FBD5C0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4E8C94C" w14:textId="77777777" w:rsidR="00900E2D" w:rsidRPr="005331E7" w:rsidRDefault="00900E2D" w:rsidP="0006129B">
            <w:pPr>
              <w:jc w:val="center"/>
              <w:rPr>
                <w:iCs/>
                <w:sz w:val="22"/>
              </w:rPr>
            </w:pPr>
            <w:r w:rsidRPr="005331E7">
              <w:rPr>
                <w:iCs/>
                <w:sz w:val="22"/>
              </w:rPr>
              <w:t>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7F41FF" w14:textId="77777777" w:rsidR="00900E2D" w:rsidRPr="005331E7" w:rsidRDefault="00900E2D" w:rsidP="0006129B">
            <w:pPr>
              <w:rPr>
                <w:iCs/>
                <w:sz w:val="22"/>
              </w:rPr>
            </w:pPr>
            <w:r w:rsidRPr="005331E7">
              <w:rPr>
                <w:iCs/>
                <w:sz w:val="22"/>
              </w:rPr>
              <w:t>Общеобразовательные школы с душевыми при гимнастических залах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6A13C839" w14:textId="77777777" w:rsidR="00900E2D" w:rsidRPr="005331E7" w:rsidRDefault="00900E2D" w:rsidP="0006129B">
            <w:pPr>
              <w:jc w:val="center"/>
              <w:rPr>
                <w:iCs/>
                <w:sz w:val="22"/>
              </w:rPr>
            </w:pPr>
            <w:r w:rsidRPr="005331E7">
              <w:rPr>
                <w:iCs/>
                <w:sz w:val="22"/>
              </w:rPr>
              <w:t>1 учащийся</w:t>
            </w:r>
          </w:p>
        </w:tc>
        <w:tc>
          <w:tcPr>
            <w:tcW w:w="0" w:type="auto"/>
            <w:tcBorders>
              <w:top w:val="nil"/>
              <w:left w:val="nil"/>
              <w:bottom w:val="single" w:sz="4" w:space="0" w:color="auto"/>
              <w:right w:val="single" w:sz="4" w:space="0" w:color="auto"/>
            </w:tcBorders>
            <w:shd w:val="clear" w:color="auto" w:fill="auto"/>
            <w:vAlign w:val="center"/>
            <w:hideMark/>
          </w:tcPr>
          <w:p w14:paraId="13F524D3" w14:textId="77777777" w:rsidR="00900E2D" w:rsidRPr="005331E7" w:rsidRDefault="00900E2D" w:rsidP="0006129B">
            <w:pPr>
              <w:jc w:val="center"/>
              <w:rPr>
                <w:iCs/>
                <w:sz w:val="22"/>
              </w:rPr>
            </w:pPr>
            <w:r w:rsidRPr="005331E7">
              <w:rPr>
                <w:iCs/>
                <w:sz w:val="22"/>
              </w:rPr>
              <w:t>3</w:t>
            </w:r>
          </w:p>
        </w:tc>
        <w:tc>
          <w:tcPr>
            <w:tcW w:w="0" w:type="auto"/>
            <w:tcBorders>
              <w:top w:val="nil"/>
              <w:left w:val="nil"/>
              <w:bottom w:val="single" w:sz="4" w:space="0" w:color="auto"/>
              <w:right w:val="single" w:sz="4" w:space="0" w:color="auto"/>
            </w:tcBorders>
            <w:shd w:val="clear" w:color="auto" w:fill="auto"/>
            <w:vAlign w:val="center"/>
            <w:hideMark/>
          </w:tcPr>
          <w:p w14:paraId="3E927EA1" w14:textId="77777777" w:rsidR="00900E2D" w:rsidRPr="005331E7" w:rsidRDefault="00900E2D" w:rsidP="0006129B">
            <w:pPr>
              <w:jc w:val="center"/>
              <w:rPr>
                <w:iCs/>
                <w:sz w:val="22"/>
              </w:rPr>
            </w:pPr>
            <w:r w:rsidRPr="005331E7">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1510C760" w14:textId="77777777" w:rsidR="00900E2D" w:rsidRPr="005331E7" w:rsidRDefault="00900E2D" w:rsidP="0006129B">
            <w:pPr>
              <w:jc w:val="center"/>
              <w:rPr>
                <w:iCs/>
                <w:sz w:val="22"/>
              </w:rPr>
            </w:pPr>
            <w:r w:rsidRPr="005331E7">
              <w:rPr>
                <w:iCs/>
                <w:sz w:val="22"/>
              </w:rPr>
              <w:t>0,8</w:t>
            </w:r>
          </w:p>
        </w:tc>
      </w:tr>
      <w:tr w:rsidR="00E73890" w:rsidRPr="005331E7" w14:paraId="6A64E866"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E80748C" w14:textId="77777777" w:rsidR="00900E2D" w:rsidRPr="005331E7" w:rsidRDefault="00900E2D" w:rsidP="0006129B">
            <w:pPr>
              <w:jc w:val="center"/>
              <w:rPr>
                <w:iCs/>
                <w:sz w:val="22"/>
              </w:rPr>
            </w:pPr>
            <w:r w:rsidRPr="005331E7">
              <w:rPr>
                <w:iCs/>
                <w:sz w:val="22"/>
              </w:rPr>
              <w:t>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04104E" w14:textId="77777777" w:rsidR="00900E2D" w:rsidRPr="005331E7" w:rsidRDefault="00900E2D" w:rsidP="0006129B">
            <w:pPr>
              <w:rPr>
                <w:iCs/>
                <w:sz w:val="22"/>
              </w:rPr>
            </w:pPr>
            <w:r w:rsidRPr="005331E7">
              <w:rPr>
                <w:iCs/>
                <w:sz w:val="22"/>
              </w:rPr>
              <w:t>Физкультурно-оздоровительные комплексы</w:t>
            </w:r>
          </w:p>
        </w:tc>
        <w:tc>
          <w:tcPr>
            <w:tcW w:w="0" w:type="auto"/>
            <w:tcBorders>
              <w:top w:val="nil"/>
              <w:left w:val="nil"/>
              <w:bottom w:val="single" w:sz="4" w:space="0" w:color="auto"/>
              <w:right w:val="single" w:sz="4" w:space="0" w:color="auto"/>
            </w:tcBorders>
            <w:shd w:val="clear" w:color="auto" w:fill="auto"/>
            <w:vAlign w:val="center"/>
            <w:hideMark/>
          </w:tcPr>
          <w:p w14:paraId="13F233F7" w14:textId="77777777" w:rsidR="00900E2D" w:rsidRPr="005331E7" w:rsidRDefault="00900E2D" w:rsidP="0006129B">
            <w:pPr>
              <w:jc w:val="center"/>
              <w:rPr>
                <w:iCs/>
                <w:sz w:val="22"/>
              </w:rPr>
            </w:pPr>
            <w:r w:rsidRPr="005331E7">
              <w:rPr>
                <w:iCs/>
                <w:sz w:val="22"/>
              </w:rPr>
              <w:t>1 человек</w:t>
            </w:r>
          </w:p>
        </w:tc>
        <w:tc>
          <w:tcPr>
            <w:tcW w:w="0" w:type="auto"/>
            <w:tcBorders>
              <w:top w:val="nil"/>
              <w:left w:val="nil"/>
              <w:bottom w:val="single" w:sz="4" w:space="0" w:color="auto"/>
              <w:right w:val="single" w:sz="4" w:space="0" w:color="auto"/>
            </w:tcBorders>
            <w:shd w:val="clear" w:color="auto" w:fill="auto"/>
            <w:vAlign w:val="center"/>
            <w:hideMark/>
          </w:tcPr>
          <w:p w14:paraId="4DC043FA" w14:textId="77777777" w:rsidR="00900E2D" w:rsidRPr="005331E7" w:rsidRDefault="00900E2D" w:rsidP="0006129B">
            <w:pPr>
              <w:jc w:val="center"/>
              <w:rPr>
                <w:iCs/>
                <w:sz w:val="22"/>
              </w:rPr>
            </w:pPr>
            <w:r w:rsidRPr="005331E7">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63FCAA78" w14:textId="77777777" w:rsidR="00900E2D" w:rsidRPr="005331E7" w:rsidRDefault="00900E2D" w:rsidP="0006129B">
            <w:pPr>
              <w:jc w:val="center"/>
              <w:rPr>
                <w:iCs/>
                <w:sz w:val="22"/>
              </w:rPr>
            </w:pPr>
            <w:r w:rsidRPr="005331E7">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F249B40" w14:textId="77777777" w:rsidR="00900E2D" w:rsidRPr="005331E7" w:rsidRDefault="00900E2D" w:rsidP="0006129B">
            <w:pPr>
              <w:jc w:val="center"/>
              <w:rPr>
                <w:iCs/>
                <w:sz w:val="22"/>
              </w:rPr>
            </w:pPr>
            <w:r w:rsidRPr="005331E7">
              <w:rPr>
                <w:iCs/>
                <w:sz w:val="22"/>
              </w:rPr>
              <w:t>17,5</w:t>
            </w:r>
          </w:p>
        </w:tc>
      </w:tr>
      <w:tr w:rsidR="00E73890" w:rsidRPr="005331E7" w14:paraId="2001311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C347E87" w14:textId="77777777" w:rsidR="00900E2D" w:rsidRPr="005331E7" w:rsidRDefault="00900E2D" w:rsidP="0006129B">
            <w:pPr>
              <w:jc w:val="center"/>
              <w:rPr>
                <w:iCs/>
                <w:sz w:val="22"/>
              </w:rPr>
            </w:pPr>
            <w:r w:rsidRPr="005331E7">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E6C2FB" w14:textId="77777777" w:rsidR="00900E2D" w:rsidRPr="005331E7" w:rsidRDefault="00900E2D" w:rsidP="0006129B">
            <w:pPr>
              <w:rPr>
                <w:iCs/>
                <w:sz w:val="22"/>
              </w:rPr>
            </w:pPr>
            <w:r w:rsidRPr="005331E7">
              <w:rPr>
                <w:iCs/>
                <w:sz w:val="22"/>
              </w:rPr>
              <w:t>Предприятия общественного питания для приготовления пищи реализуемой в обеденном зале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D2EB07" w14:textId="77777777" w:rsidR="00900E2D" w:rsidRPr="005331E7" w:rsidRDefault="00900E2D" w:rsidP="0006129B">
            <w:pPr>
              <w:jc w:val="center"/>
              <w:rPr>
                <w:iCs/>
                <w:sz w:val="22"/>
              </w:rPr>
            </w:pPr>
            <w:r w:rsidRPr="005331E7">
              <w:rPr>
                <w:iCs/>
                <w:sz w:val="22"/>
              </w:rPr>
              <w:t>1 посетитель</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8F4F33" w14:textId="77777777" w:rsidR="00900E2D" w:rsidRPr="005331E7" w:rsidRDefault="00900E2D" w:rsidP="0006129B">
            <w:pPr>
              <w:jc w:val="center"/>
              <w:rPr>
                <w:iCs/>
                <w:sz w:val="22"/>
              </w:rPr>
            </w:pPr>
            <w:r w:rsidRPr="005331E7">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DE2154" w14:textId="77777777" w:rsidR="00900E2D" w:rsidRPr="005331E7" w:rsidRDefault="00900E2D" w:rsidP="0006129B">
            <w:pPr>
              <w:jc w:val="center"/>
              <w:rPr>
                <w:iCs/>
                <w:sz w:val="22"/>
              </w:rPr>
            </w:pPr>
            <w:r w:rsidRPr="005331E7">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B1907E" w14:textId="77777777" w:rsidR="00900E2D" w:rsidRPr="005331E7" w:rsidRDefault="00900E2D" w:rsidP="0006129B">
            <w:pPr>
              <w:jc w:val="center"/>
              <w:rPr>
                <w:iCs/>
                <w:sz w:val="22"/>
              </w:rPr>
            </w:pPr>
            <w:r w:rsidRPr="005331E7">
              <w:rPr>
                <w:iCs/>
                <w:sz w:val="22"/>
              </w:rPr>
              <w:t>3,2</w:t>
            </w:r>
          </w:p>
        </w:tc>
      </w:tr>
      <w:tr w:rsidR="00E73890" w:rsidRPr="005331E7" w14:paraId="55CE122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68C4971E" w14:textId="77777777" w:rsidR="00900E2D" w:rsidRPr="005331E7" w:rsidRDefault="00900E2D" w:rsidP="0006129B">
            <w:pPr>
              <w:jc w:val="center"/>
              <w:rPr>
                <w:iCs/>
                <w:sz w:val="22"/>
              </w:rPr>
            </w:pPr>
            <w:r w:rsidRPr="005331E7">
              <w:rPr>
                <w:iCs/>
                <w:sz w:val="22"/>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64558" w14:textId="77777777" w:rsidR="00900E2D" w:rsidRPr="005331E7" w:rsidRDefault="00900E2D" w:rsidP="0006129B">
            <w:pPr>
              <w:rPr>
                <w:iCs/>
                <w:sz w:val="22"/>
              </w:rPr>
            </w:pPr>
            <w:r w:rsidRPr="005331E7">
              <w:rPr>
                <w:iCs/>
                <w:sz w:val="22"/>
              </w:rPr>
              <w:t>Магазины продовольственные</w:t>
            </w:r>
          </w:p>
        </w:tc>
        <w:tc>
          <w:tcPr>
            <w:tcW w:w="0" w:type="auto"/>
            <w:tcBorders>
              <w:top w:val="nil"/>
              <w:left w:val="nil"/>
              <w:bottom w:val="single" w:sz="4" w:space="0" w:color="auto"/>
              <w:right w:val="single" w:sz="4" w:space="0" w:color="auto"/>
            </w:tcBorders>
            <w:shd w:val="clear" w:color="auto" w:fill="auto"/>
            <w:vAlign w:val="center"/>
            <w:hideMark/>
          </w:tcPr>
          <w:p w14:paraId="14FF2CF2" w14:textId="77777777" w:rsidR="00900E2D" w:rsidRPr="005331E7" w:rsidRDefault="00900E2D" w:rsidP="0006129B">
            <w:pPr>
              <w:jc w:val="center"/>
              <w:rPr>
                <w:iCs/>
                <w:sz w:val="22"/>
              </w:rPr>
            </w:pPr>
            <w:r w:rsidRPr="005331E7">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1C6BE994" w14:textId="77777777" w:rsidR="00900E2D" w:rsidRPr="005331E7" w:rsidRDefault="00900E2D" w:rsidP="0006129B">
            <w:pPr>
              <w:jc w:val="center"/>
              <w:rPr>
                <w:iCs/>
                <w:sz w:val="22"/>
              </w:rPr>
            </w:pPr>
            <w:r w:rsidRPr="005331E7">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72EC85F0" w14:textId="77777777" w:rsidR="00900E2D" w:rsidRPr="005331E7" w:rsidRDefault="00900E2D" w:rsidP="0006129B">
            <w:pPr>
              <w:jc w:val="center"/>
              <w:rPr>
                <w:iCs/>
                <w:sz w:val="22"/>
              </w:rPr>
            </w:pPr>
            <w:r w:rsidRPr="005331E7">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76DB4AB6" w14:textId="77777777" w:rsidR="00900E2D" w:rsidRPr="005331E7" w:rsidRDefault="00900E2D" w:rsidP="0006129B">
            <w:pPr>
              <w:jc w:val="center"/>
              <w:rPr>
                <w:iCs/>
                <w:sz w:val="22"/>
              </w:rPr>
            </w:pPr>
            <w:r w:rsidRPr="005331E7">
              <w:rPr>
                <w:iCs/>
                <w:sz w:val="22"/>
              </w:rPr>
              <w:t>1,1</w:t>
            </w:r>
          </w:p>
        </w:tc>
      </w:tr>
      <w:tr w:rsidR="00E73890" w:rsidRPr="005331E7" w14:paraId="7E3F990B"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D9AC9D1" w14:textId="77777777" w:rsidR="00900E2D" w:rsidRPr="005331E7" w:rsidRDefault="00900E2D" w:rsidP="0006129B">
            <w:pPr>
              <w:jc w:val="center"/>
              <w:rPr>
                <w:iCs/>
                <w:sz w:val="22"/>
              </w:rPr>
            </w:pPr>
            <w:r w:rsidRPr="005331E7">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3D2F7E" w14:textId="77777777" w:rsidR="00900E2D" w:rsidRPr="005331E7" w:rsidRDefault="00900E2D" w:rsidP="0006129B">
            <w:pPr>
              <w:rPr>
                <w:iCs/>
                <w:sz w:val="22"/>
              </w:rPr>
            </w:pPr>
            <w:r w:rsidRPr="005331E7">
              <w:rPr>
                <w:iCs/>
                <w:sz w:val="22"/>
              </w:rPr>
              <w:t>Магазины промтоварные</w:t>
            </w:r>
          </w:p>
        </w:tc>
        <w:tc>
          <w:tcPr>
            <w:tcW w:w="0" w:type="auto"/>
            <w:tcBorders>
              <w:top w:val="nil"/>
              <w:left w:val="nil"/>
              <w:bottom w:val="single" w:sz="4" w:space="0" w:color="auto"/>
              <w:right w:val="single" w:sz="4" w:space="0" w:color="auto"/>
            </w:tcBorders>
            <w:shd w:val="clear" w:color="auto" w:fill="auto"/>
            <w:vAlign w:val="center"/>
            <w:hideMark/>
          </w:tcPr>
          <w:p w14:paraId="4453C313" w14:textId="77777777" w:rsidR="00900E2D" w:rsidRPr="005331E7" w:rsidRDefault="00900E2D" w:rsidP="0006129B">
            <w:pPr>
              <w:jc w:val="center"/>
              <w:rPr>
                <w:iCs/>
                <w:sz w:val="22"/>
              </w:rPr>
            </w:pPr>
            <w:r w:rsidRPr="005331E7">
              <w:rPr>
                <w:iCs/>
                <w:sz w:val="22"/>
              </w:rPr>
              <w:t>То же</w:t>
            </w:r>
          </w:p>
        </w:tc>
        <w:tc>
          <w:tcPr>
            <w:tcW w:w="0" w:type="auto"/>
            <w:tcBorders>
              <w:top w:val="nil"/>
              <w:left w:val="nil"/>
              <w:bottom w:val="single" w:sz="4" w:space="0" w:color="auto"/>
              <w:right w:val="single" w:sz="4" w:space="0" w:color="auto"/>
            </w:tcBorders>
            <w:shd w:val="clear" w:color="auto" w:fill="auto"/>
            <w:vAlign w:val="center"/>
            <w:hideMark/>
          </w:tcPr>
          <w:p w14:paraId="5C6F829F" w14:textId="77777777" w:rsidR="00900E2D" w:rsidRPr="005331E7" w:rsidRDefault="00900E2D" w:rsidP="0006129B">
            <w:pPr>
              <w:jc w:val="center"/>
              <w:rPr>
                <w:iCs/>
                <w:sz w:val="22"/>
              </w:rPr>
            </w:pPr>
            <w:r w:rsidRPr="005331E7">
              <w:rPr>
                <w:iCs/>
                <w:sz w:val="22"/>
              </w:rPr>
              <w:t>8</w:t>
            </w:r>
          </w:p>
        </w:tc>
        <w:tc>
          <w:tcPr>
            <w:tcW w:w="0" w:type="auto"/>
            <w:tcBorders>
              <w:top w:val="nil"/>
              <w:left w:val="nil"/>
              <w:bottom w:val="single" w:sz="4" w:space="0" w:color="auto"/>
              <w:right w:val="single" w:sz="4" w:space="0" w:color="auto"/>
            </w:tcBorders>
            <w:shd w:val="clear" w:color="auto" w:fill="auto"/>
            <w:vAlign w:val="center"/>
            <w:hideMark/>
          </w:tcPr>
          <w:p w14:paraId="3CF2FBFB" w14:textId="77777777" w:rsidR="00900E2D" w:rsidRPr="005331E7" w:rsidRDefault="00900E2D" w:rsidP="0006129B">
            <w:pPr>
              <w:jc w:val="center"/>
              <w:rPr>
                <w:iCs/>
                <w:sz w:val="22"/>
              </w:rPr>
            </w:pPr>
            <w:r w:rsidRPr="005331E7">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50B9AD71" w14:textId="77777777" w:rsidR="00900E2D" w:rsidRPr="005331E7" w:rsidRDefault="00900E2D" w:rsidP="0006129B">
            <w:pPr>
              <w:jc w:val="center"/>
              <w:rPr>
                <w:iCs/>
                <w:sz w:val="22"/>
              </w:rPr>
            </w:pPr>
            <w:r w:rsidRPr="005331E7">
              <w:rPr>
                <w:iCs/>
                <w:sz w:val="22"/>
              </w:rPr>
              <w:t>0,7</w:t>
            </w:r>
          </w:p>
        </w:tc>
      </w:tr>
    </w:tbl>
    <w:p w14:paraId="68DF48C2" w14:textId="77777777" w:rsidR="00900E2D" w:rsidRPr="005331E7" w:rsidRDefault="00900E2D" w:rsidP="0006129B">
      <w:pPr>
        <w:pStyle w:val="Affb"/>
      </w:pPr>
      <w:r w:rsidRPr="005331E7">
        <w:t>Примечания:</w:t>
      </w:r>
    </w:p>
    <w:p w14:paraId="58F72DCA" w14:textId="77777777" w:rsidR="00213A8B" w:rsidRPr="005331E7" w:rsidRDefault="00213A8B" w:rsidP="0006129B">
      <w:pPr>
        <w:pStyle w:val="Affb"/>
      </w:pPr>
      <w:r w:rsidRPr="005331E7">
        <w:t>1</w:t>
      </w:r>
      <w:r w:rsidR="000F34E7" w:rsidRPr="005331E7">
        <w:t>)</w:t>
      </w:r>
      <w:r w:rsidRPr="005331E7">
        <w:t xml:space="preserve"> </w:t>
      </w:r>
      <w:r w:rsidR="000F34E7" w:rsidRPr="005331E7">
        <w:t>н</w:t>
      </w:r>
      <w:r w:rsidRPr="005331E7">
        <w:t>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w:t>
      </w:r>
      <w:r w:rsidR="00900E2D" w:rsidRPr="005331E7">
        <w:t>ми, на уборку помещений и т.п.);</w:t>
      </w:r>
    </w:p>
    <w:p w14:paraId="1DA48D21" w14:textId="77777777" w:rsidR="00213A8B" w:rsidRPr="005331E7" w:rsidRDefault="000F34E7" w:rsidP="0006129B">
      <w:pPr>
        <w:pStyle w:val="Affb"/>
      </w:pPr>
      <w:r w:rsidRPr="005331E7">
        <w:t>2)</w:t>
      </w:r>
      <w:r w:rsidR="00213A8B" w:rsidRPr="005331E7">
        <w:t xml:space="preserve"> </w:t>
      </w:r>
      <w:r w:rsidRPr="005331E7">
        <w:t>д</w:t>
      </w:r>
      <w:r w:rsidR="00213A8B" w:rsidRPr="005331E7">
        <w:t xml:space="preserve">ля </w:t>
      </w:r>
      <w:proofErr w:type="spellStart"/>
      <w:r w:rsidR="00213A8B" w:rsidRPr="005331E7">
        <w:t>водопотребителей</w:t>
      </w:r>
      <w:proofErr w:type="spellEnd"/>
      <w:r w:rsidR="00213A8B" w:rsidRPr="005331E7">
        <w:t xml:space="preserve"> гражданских зданий, сооружений и гражданских зданий, сооружений и помещений, не указанных в настоящей таблице, нормы расхода воды следует принимать согласно настоящему приложению для потребителей, аналогичных по характеру водопотребления.</w:t>
      </w:r>
    </w:p>
    <w:p w14:paraId="4CC6F04C" w14:textId="77777777" w:rsidR="00A14618" w:rsidRPr="005331E7" w:rsidRDefault="000F34E7" w:rsidP="0006129B">
      <w:pPr>
        <w:pStyle w:val="21"/>
        <w:spacing w:line="240" w:lineRule="auto"/>
      </w:pPr>
      <w:bookmarkStart w:id="183" w:name="_Toc144017431"/>
      <w:r w:rsidRPr="005331E7">
        <w:rPr>
          <w:rStyle w:val="ed"/>
        </w:rPr>
        <w:t>2.4</w:t>
      </w:r>
      <w:r w:rsidR="00134975" w:rsidRPr="005331E7">
        <w:rPr>
          <w:rStyle w:val="ed"/>
        </w:rPr>
        <w:t xml:space="preserve"> </w:t>
      </w:r>
      <w:r w:rsidRPr="005331E7">
        <w:rPr>
          <w:rStyle w:val="ed"/>
        </w:rPr>
        <w:t>П</w:t>
      </w:r>
      <w:r w:rsidR="00274C31" w:rsidRPr="005331E7">
        <w:rPr>
          <w:rStyle w:val="ed"/>
        </w:rPr>
        <w:t>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83"/>
    </w:p>
    <w:p w14:paraId="06FD6E20" w14:textId="77777777" w:rsidR="007E7181" w:rsidRPr="005331E7" w:rsidRDefault="00E15079" w:rsidP="0006129B">
      <w:pPr>
        <w:pStyle w:val="Affb"/>
        <w:rPr>
          <w:szCs w:val="24"/>
        </w:rPr>
      </w:pPr>
      <w:r w:rsidRPr="005331E7">
        <w:rPr>
          <w:szCs w:val="24"/>
        </w:rPr>
        <w:t xml:space="preserve">Планом развития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p>
    <w:p w14:paraId="43768549" w14:textId="50AB733E" w:rsidR="005E64D8" w:rsidRPr="005331E7" w:rsidRDefault="005E64D8" w:rsidP="0006129B">
      <w:pPr>
        <w:pStyle w:val="Affb"/>
      </w:pPr>
      <w:r w:rsidRPr="005331E7">
        <w:t xml:space="preserve">Существующая и перспективная тепловая нагрузка источников централизованного теплоснабжения приведена в таблице </w:t>
      </w:r>
      <w:r w:rsidR="00B90C8A" w:rsidRPr="005331E7">
        <w:t>42</w:t>
      </w:r>
      <w:r w:rsidRPr="005331E7">
        <w:t xml:space="preserve">. Перспективная тепловая нагрузка </w:t>
      </w:r>
      <w:r w:rsidR="00CD56B7" w:rsidRPr="005331E7">
        <w:t xml:space="preserve">источника теплоснабжения </w:t>
      </w:r>
      <w:r w:rsidRPr="005331E7">
        <w:t>была рассчитана с учетом планов по реконструкции системы теплоснабжения, рассмотренных в Главах 5, 7 и 8 настоящих Обосновывающих материалов.</w:t>
      </w:r>
    </w:p>
    <w:p w14:paraId="34E41C2F" w14:textId="77777777" w:rsidR="00866DD0" w:rsidRPr="005331E7" w:rsidRDefault="00866DD0" w:rsidP="0006129B">
      <w:pPr>
        <w:pStyle w:val="Affb"/>
      </w:pPr>
    </w:p>
    <w:p w14:paraId="37CB80E8" w14:textId="040A97A0" w:rsidR="00866DD0" w:rsidRPr="005331E7" w:rsidRDefault="00866DD0" w:rsidP="0006129B">
      <w:pPr>
        <w:pStyle w:val="aff9"/>
        <w:spacing w:line="240" w:lineRule="auto"/>
      </w:pPr>
      <w:r w:rsidRPr="005331E7">
        <w:t xml:space="preserve">Таблица </w:t>
      </w:r>
      <w:r w:rsidR="008A3CE6" w:rsidRPr="005331E7">
        <w:fldChar w:fldCharType="begin"/>
      </w:r>
      <w:r w:rsidR="00A851D1" w:rsidRPr="005331E7">
        <w:instrText xml:space="preserve"> SEQ Таблица \* ARABIC </w:instrText>
      </w:r>
      <w:r w:rsidR="008A3CE6" w:rsidRPr="005331E7">
        <w:fldChar w:fldCharType="separate"/>
      </w:r>
      <w:r w:rsidR="00854D71" w:rsidRPr="005331E7">
        <w:rPr>
          <w:noProof/>
        </w:rPr>
        <w:t>42</w:t>
      </w:r>
      <w:r w:rsidR="008A3CE6" w:rsidRPr="005331E7">
        <w:rPr>
          <w:noProof/>
        </w:rPr>
        <w:fldChar w:fldCharType="end"/>
      </w:r>
      <w:r w:rsidRPr="005331E7">
        <w:t xml:space="preserve"> - Прогноз суммарного потребления тепловой энергии и прирост спроса на тепловую мощность</w:t>
      </w:r>
      <w:r w:rsidR="00145662" w:rsidRPr="005331E7">
        <w:t>, Гкал/час</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49"/>
        <w:gridCol w:w="3675"/>
        <w:gridCol w:w="848"/>
        <w:gridCol w:w="937"/>
        <w:gridCol w:w="711"/>
        <w:gridCol w:w="713"/>
        <w:gridCol w:w="699"/>
        <w:gridCol w:w="699"/>
        <w:gridCol w:w="1148"/>
      </w:tblGrid>
      <w:tr w:rsidR="00BE5633" w:rsidRPr="005331E7" w14:paraId="64236721" w14:textId="41364DF2" w:rsidTr="000F69FD">
        <w:trPr>
          <w:cantSplit/>
          <w:tblHeader/>
        </w:trPr>
        <w:tc>
          <w:tcPr>
            <w:tcW w:w="227" w:type="pct"/>
            <w:tcBorders>
              <w:bottom w:val="single" w:sz="4" w:space="0" w:color="auto"/>
            </w:tcBorders>
            <w:shd w:val="clear" w:color="auto" w:fill="FFFFFF"/>
            <w:vAlign w:val="center"/>
            <w:hideMark/>
          </w:tcPr>
          <w:p w14:paraId="151D16A1" w14:textId="77777777" w:rsidR="00BE5633" w:rsidRPr="005331E7" w:rsidRDefault="00BE5633" w:rsidP="00B4382C">
            <w:pPr>
              <w:jc w:val="center"/>
              <w:rPr>
                <w:sz w:val="22"/>
                <w:szCs w:val="22"/>
              </w:rPr>
            </w:pPr>
            <w:bookmarkStart w:id="184" w:name="_Hlk128490906"/>
            <w:r w:rsidRPr="005331E7">
              <w:rPr>
                <w:sz w:val="22"/>
                <w:szCs w:val="22"/>
              </w:rPr>
              <w:t>№ п/п</w:t>
            </w:r>
          </w:p>
        </w:tc>
        <w:tc>
          <w:tcPr>
            <w:tcW w:w="1860" w:type="pct"/>
            <w:tcBorders>
              <w:bottom w:val="single" w:sz="4" w:space="0" w:color="auto"/>
            </w:tcBorders>
            <w:shd w:val="clear" w:color="auto" w:fill="FFFFFF"/>
            <w:vAlign w:val="center"/>
            <w:hideMark/>
          </w:tcPr>
          <w:p w14:paraId="17F9E9DE" w14:textId="77777777" w:rsidR="00BE5633" w:rsidRPr="005331E7" w:rsidRDefault="00BE5633" w:rsidP="00B4382C">
            <w:pPr>
              <w:jc w:val="center"/>
              <w:rPr>
                <w:sz w:val="22"/>
                <w:szCs w:val="22"/>
              </w:rPr>
            </w:pPr>
            <w:r w:rsidRPr="005331E7">
              <w:rPr>
                <w:sz w:val="22"/>
                <w:szCs w:val="22"/>
              </w:rPr>
              <w:t>Котельная</w:t>
            </w:r>
          </w:p>
        </w:tc>
        <w:tc>
          <w:tcPr>
            <w:tcW w:w="429" w:type="pct"/>
            <w:tcBorders>
              <w:bottom w:val="single" w:sz="4" w:space="0" w:color="auto"/>
            </w:tcBorders>
            <w:shd w:val="clear" w:color="auto" w:fill="FFFFFF"/>
            <w:vAlign w:val="center"/>
          </w:tcPr>
          <w:p w14:paraId="698DB925" w14:textId="2E211276" w:rsidR="00BE5633" w:rsidRPr="005331E7" w:rsidRDefault="00BE5633" w:rsidP="00B4382C">
            <w:pPr>
              <w:jc w:val="center"/>
              <w:rPr>
                <w:iCs/>
                <w:sz w:val="22"/>
                <w:szCs w:val="22"/>
              </w:rPr>
            </w:pPr>
            <w:r w:rsidRPr="005331E7">
              <w:rPr>
                <w:iCs/>
                <w:sz w:val="22"/>
                <w:szCs w:val="22"/>
              </w:rPr>
              <w:t>2022 год</w:t>
            </w:r>
          </w:p>
        </w:tc>
        <w:tc>
          <w:tcPr>
            <w:tcW w:w="474" w:type="pct"/>
            <w:tcBorders>
              <w:bottom w:val="single" w:sz="4" w:space="0" w:color="auto"/>
            </w:tcBorders>
            <w:shd w:val="clear" w:color="auto" w:fill="FFFFFF"/>
            <w:vAlign w:val="center"/>
          </w:tcPr>
          <w:p w14:paraId="7D04B5ED" w14:textId="45CE1182" w:rsidR="00BE5633" w:rsidRPr="005331E7" w:rsidRDefault="00BE5633" w:rsidP="00B4382C">
            <w:pPr>
              <w:jc w:val="center"/>
              <w:rPr>
                <w:iCs/>
                <w:sz w:val="22"/>
                <w:szCs w:val="22"/>
              </w:rPr>
            </w:pPr>
            <w:r w:rsidRPr="005331E7">
              <w:rPr>
                <w:iCs/>
                <w:sz w:val="22"/>
                <w:szCs w:val="22"/>
              </w:rPr>
              <w:t>2023 год</w:t>
            </w:r>
          </w:p>
        </w:tc>
        <w:tc>
          <w:tcPr>
            <w:tcW w:w="360" w:type="pct"/>
            <w:tcBorders>
              <w:bottom w:val="single" w:sz="4" w:space="0" w:color="auto"/>
            </w:tcBorders>
            <w:shd w:val="clear" w:color="auto" w:fill="FFFFFF"/>
            <w:vAlign w:val="center"/>
          </w:tcPr>
          <w:p w14:paraId="38C43E1C" w14:textId="0D827D80" w:rsidR="00BE5633" w:rsidRPr="005331E7" w:rsidRDefault="00BE5633" w:rsidP="00B4382C">
            <w:pPr>
              <w:jc w:val="center"/>
              <w:rPr>
                <w:iCs/>
                <w:sz w:val="22"/>
                <w:szCs w:val="22"/>
              </w:rPr>
            </w:pPr>
            <w:r w:rsidRPr="005331E7">
              <w:rPr>
                <w:iCs/>
                <w:sz w:val="22"/>
                <w:szCs w:val="22"/>
              </w:rPr>
              <w:t>2024 год</w:t>
            </w:r>
          </w:p>
        </w:tc>
        <w:tc>
          <w:tcPr>
            <w:tcW w:w="361" w:type="pct"/>
            <w:tcBorders>
              <w:top w:val="single" w:sz="8" w:space="0" w:color="auto"/>
              <w:left w:val="single" w:sz="8" w:space="0" w:color="auto"/>
              <w:bottom w:val="single" w:sz="4" w:space="0" w:color="auto"/>
              <w:right w:val="single" w:sz="4" w:space="0" w:color="auto"/>
            </w:tcBorders>
            <w:shd w:val="clear" w:color="auto" w:fill="FFFFFF"/>
            <w:noWrap/>
            <w:vAlign w:val="center"/>
          </w:tcPr>
          <w:p w14:paraId="5B8F7922" w14:textId="62153FBC" w:rsidR="00BE5633" w:rsidRPr="005331E7" w:rsidRDefault="00BE5633" w:rsidP="00B4382C">
            <w:pPr>
              <w:jc w:val="center"/>
              <w:rPr>
                <w:iCs/>
                <w:sz w:val="22"/>
                <w:szCs w:val="22"/>
              </w:rPr>
            </w:pPr>
            <w:r w:rsidRPr="005331E7">
              <w:rPr>
                <w:iCs/>
                <w:sz w:val="22"/>
                <w:szCs w:val="22"/>
              </w:rPr>
              <w:t>2025 год</w:t>
            </w:r>
          </w:p>
        </w:tc>
        <w:tc>
          <w:tcPr>
            <w:tcW w:w="354" w:type="pct"/>
            <w:tcBorders>
              <w:top w:val="single" w:sz="8" w:space="0" w:color="auto"/>
              <w:left w:val="single" w:sz="4" w:space="0" w:color="auto"/>
              <w:bottom w:val="single" w:sz="4" w:space="0" w:color="auto"/>
              <w:right w:val="nil"/>
            </w:tcBorders>
            <w:shd w:val="clear" w:color="auto" w:fill="FFFFFF"/>
            <w:vAlign w:val="center"/>
          </w:tcPr>
          <w:p w14:paraId="2A26F9B3" w14:textId="643AFDE4" w:rsidR="00BE5633" w:rsidRPr="005331E7" w:rsidRDefault="00BE5633" w:rsidP="00B4382C">
            <w:pPr>
              <w:jc w:val="center"/>
              <w:rPr>
                <w:iCs/>
                <w:sz w:val="22"/>
                <w:szCs w:val="22"/>
              </w:rPr>
            </w:pPr>
            <w:r w:rsidRPr="005331E7">
              <w:rPr>
                <w:iCs/>
                <w:sz w:val="22"/>
                <w:szCs w:val="22"/>
              </w:rPr>
              <w:t>2026 год</w:t>
            </w:r>
          </w:p>
        </w:tc>
        <w:tc>
          <w:tcPr>
            <w:tcW w:w="354" w:type="pct"/>
            <w:tcBorders>
              <w:top w:val="single" w:sz="8" w:space="0" w:color="auto"/>
              <w:left w:val="single" w:sz="8" w:space="0" w:color="auto"/>
              <w:bottom w:val="single" w:sz="4" w:space="0" w:color="auto"/>
              <w:right w:val="single" w:sz="4" w:space="0" w:color="auto"/>
            </w:tcBorders>
            <w:shd w:val="clear" w:color="auto" w:fill="FFFFFF"/>
            <w:vAlign w:val="center"/>
          </w:tcPr>
          <w:p w14:paraId="34461488" w14:textId="591D68F4" w:rsidR="00BE5633" w:rsidRPr="005331E7" w:rsidRDefault="00BE5633" w:rsidP="00B4382C">
            <w:pPr>
              <w:jc w:val="center"/>
              <w:rPr>
                <w:iCs/>
                <w:sz w:val="22"/>
                <w:szCs w:val="22"/>
              </w:rPr>
            </w:pPr>
            <w:r w:rsidRPr="005331E7">
              <w:rPr>
                <w:iCs/>
                <w:sz w:val="22"/>
                <w:szCs w:val="22"/>
              </w:rPr>
              <w:t>2027 год</w:t>
            </w:r>
          </w:p>
        </w:tc>
        <w:tc>
          <w:tcPr>
            <w:tcW w:w="581" w:type="pct"/>
            <w:tcBorders>
              <w:top w:val="single" w:sz="8" w:space="0" w:color="auto"/>
              <w:left w:val="nil"/>
              <w:bottom w:val="single" w:sz="4" w:space="0" w:color="auto"/>
              <w:right w:val="single" w:sz="8" w:space="0" w:color="auto"/>
            </w:tcBorders>
            <w:shd w:val="clear" w:color="000000" w:fill="FFFFFF"/>
            <w:vAlign w:val="center"/>
          </w:tcPr>
          <w:p w14:paraId="7F8E6A56" w14:textId="6DEE2CDB" w:rsidR="00BE5633" w:rsidRPr="005331E7" w:rsidRDefault="00BE5633" w:rsidP="00B4382C">
            <w:pPr>
              <w:jc w:val="center"/>
              <w:rPr>
                <w:iCs/>
                <w:sz w:val="22"/>
                <w:szCs w:val="22"/>
              </w:rPr>
            </w:pPr>
            <w:r w:rsidRPr="005331E7">
              <w:rPr>
                <w:sz w:val="22"/>
                <w:szCs w:val="22"/>
              </w:rPr>
              <w:t>2028 год</w:t>
            </w:r>
          </w:p>
        </w:tc>
      </w:tr>
      <w:tr w:rsidR="00D936FD" w:rsidRPr="005331E7" w14:paraId="6F0D9D20" w14:textId="03634072" w:rsidTr="0023100C">
        <w:trPr>
          <w:cantSplit/>
          <w:trHeight w:val="60"/>
        </w:trPr>
        <w:tc>
          <w:tcPr>
            <w:tcW w:w="227" w:type="pct"/>
            <w:tcBorders>
              <w:top w:val="single" w:sz="4" w:space="0" w:color="auto"/>
              <w:bottom w:val="single" w:sz="4" w:space="0" w:color="auto"/>
              <w:right w:val="single" w:sz="4" w:space="0" w:color="auto"/>
            </w:tcBorders>
            <w:shd w:val="clear" w:color="auto" w:fill="FFFFFF"/>
            <w:vAlign w:val="center"/>
            <w:hideMark/>
          </w:tcPr>
          <w:p w14:paraId="3D383C13" w14:textId="7E01876E" w:rsidR="00D936FD" w:rsidRPr="005331E7" w:rsidRDefault="00D936FD" w:rsidP="00D936FD">
            <w:pPr>
              <w:pStyle w:val="ab"/>
              <w:jc w:val="center"/>
              <w:rPr>
                <w:sz w:val="22"/>
                <w:szCs w:val="22"/>
              </w:rPr>
            </w:pPr>
            <w:bookmarkStart w:id="185" w:name="_Hlk141950654"/>
            <w:r w:rsidRPr="005331E7">
              <w:rPr>
                <w:sz w:val="22"/>
                <w:szCs w:val="22"/>
              </w:rPr>
              <w:t>1</w:t>
            </w:r>
          </w:p>
        </w:tc>
        <w:tc>
          <w:tcPr>
            <w:tcW w:w="1860" w:type="pct"/>
            <w:tcBorders>
              <w:top w:val="nil"/>
              <w:left w:val="nil"/>
              <w:bottom w:val="single" w:sz="8" w:space="0" w:color="auto"/>
              <w:right w:val="single" w:sz="8" w:space="0" w:color="auto"/>
            </w:tcBorders>
            <w:shd w:val="clear" w:color="000000" w:fill="FFFFFF"/>
            <w:vAlign w:val="center"/>
          </w:tcPr>
          <w:p w14:paraId="31656BA3" w14:textId="0E0A4EB8" w:rsidR="00D936FD" w:rsidRPr="005331E7" w:rsidRDefault="00D936FD" w:rsidP="00D936FD">
            <w:pPr>
              <w:rPr>
                <w:sz w:val="22"/>
                <w:szCs w:val="22"/>
              </w:rPr>
            </w:pPr>
            <w:r w:rsidRPr="005331E7">
              <w:rPr>
                <w:sz w:val="22"/>
                <w:szCs w:val="22"/>
              </w:rPr>
              <w:t>Котельная п. Новые Решеты</w:t>
            </w:r>
          </w:p>
        </w:tc>
        <w:tc>
          <w:tcPr>
            <w:tcW w:w="429" w:type="pct"/>
            <w:tcBorders>
              <w:top w:val="nil"/>
              <w:left w:val="nil"/>
              <w:bottom w:val="single" w:sz="8" w:space="0" w:color="auto"/>
              <w:right w:val="single" w:sz="8" w:space="0" w:color="auto"/>
            </w:tcBorders>
            <w:shd w:val="clear" w:color="000000" w:fill="FFFFFF"/>
            <w:vAlign w:val="center"/>
          </w:tcPr>
          <w:p w14:paraId="1ADF11AD" w14:textId="71F9AEEB" w:rsidR="00D936FD" w:rsidRPr="005331E7" w:rsidRDefault="00D936FD" w:rsidP="00D936FD">
            <w:pPr>
              <w:jc w:val="center"/>
              <w:rPr>
                <w:sz w:val="22"/>
                <w:szCs w:val="22"/>
              </w:rPr>
            </w:pPr>
            <w:r w:rsidRPr="005331E7">
              <w:rPr>
                <w:sz w:val="22"/>
                <w:szCs w:val="22"/>
              </w:rPr>
              <w:t>0,369</w:t>
            </w:r>
          </w:p>
        </w:tc>
        <w:tc>
          <w:tcPr>
            <w:tcW w:w="474" w:type="pct"/>
            <w:tcBorders>
              <w:top w:val="nil"/>
              <w:left w:val="nil"/>
              <w:bottom w:val="single" w:sz="8" w:space="0" w:color="auto"/>
              <w:right w:val="single" w:sz="8" w:space="0" w:color="auto"/>
            </w:tcBorders>
            <w:shd w:val="clear" w:color="000000" w:fill="FFFFFF"/>
            <w:vAlign w:val="center"/>
          </w:tcPr>
          <w:p w14:paraId="7AB5DBEE" w14:textId="453715D8" w:rsidR="00D936FD" w:rsidRPr="005331E7" w:rsidRDefault="00D936FD" w:rsidP="00D936FD">
            <w:pPr>
              <w:jc w:val="center"/>
              <w:rPr>
                <w:sz w:val="22"/>
                <w:szCs w:val="22"/>
              </w:rPr>
            </w:pPr>
            <w:r w:rsidRPr="005331E7">
              <w:rPr>
                <w:sz w:val="22"/>
                <w:szCs w:val="22"/>
              </w:rPr>
              <w:t>0,369</w:t>
            </w:r>
          </w:p>
        </w:tc>
        <w:tc>
          <w:tcPr>
            <w:tcW w:w="360" w:type="pct"/>
            <w:tcBorders>
              <w:top w:val="nil"/>
              <w:left w:val="nil"/>
              <w:bottom w:val="single" w:sz="8" w:space="0" w:color="auto"/>
              <w:right w:val="single" w:sz="8" w:space="0" w:color="auto"/>
            </w:tcBorders>
            <w:shd w:val="clear" w:color="000000" w:fill="FFFFFF"/>
            <w:vAlign w:val="center"/>
          </w:tcPr>
          <w:p w14:paraId="2DC3419B" w14:textId="5D8B2966" w:rsidR="00D936FD" w:rsidRPr="005331E7" w:rsidRDefault="00D936FD" w:rsidP="00D936FD">
            <w:pPr>
              <w:jc w:val="center"/>
              <w:rPr>
                <w:sz w:val="22"/>
                <w:szCs w:val="22"/>
              </w:rPr>
            </w:pPr>
            <w:r w:rsidRPr="005331E7">
              <w:rPr>
                <w:sz w:val="22"/>
                <w:szCs w:val="22"/>
              </w:rPr>
              <w:t>0,369</w:t>
            </w:r>
          </w:p>
        </w:tc>
        <w:tc>
          <w:tcPr>
            <w:tcW w:w="361" w:type="pct"/>
            <w:tcBorders>
              <w:top w:val="nil"/>
              <w:left w:val="nil"/>
              <w:bottom w:val="single" w:sz="8" w:space="0" w:color="auto"/>
              <w:right w:val="single" w:sz="8" w:space="0" w:color="auto"/>
            </w:tcBorders>
            <w:shd w:val="clear" w:color="000000" w:fill="FFFFFF"/>
            <w:noWrap/>
            <w:vAlign w:val="center"/>
          </w:tcPr>
          <w:p w14:paraId="36B8B2CC" w14:textId="67DEEF28" w:rsidR="00D936FD" w:rsidRPr="005331E7" w:rsidRDefault="00D936FD" w:rsidP="00D936FD">
            <w:pPr>
              <w:jc w:val="center"/>
              <w:rPr>
                <w:sz w:val="22"/>
                <w:szCs w:val="22"/>
              </w:rPr>
            </w:pPr>
            <w:r w:rsidRPr="005331E7">
              <w:rPr>
                <w:sz w:val="22"/>
                <w:szCs w:val="22"/>
              </w:rPr>
              <w:t>0,369</w:t>
            </w:r>
          </w:p>
        </w:tc>
        <w:tc>
          <w:tcPr>
            <w:tcW w:w="354" w:type="pct"/>
            <w:tcBorders>
              <w:top w:val="nil"/>
              <w:left w:val="nil"/>
              <w:bottom w:val="single" w:sz="8" w:space="0" w:color="auto"/>
              <w:right w:val="single" w:sz="8" w:space="0" w:color="auto"/>
            </w:tcBorders>
            <w:shd w:val="clear" w:color="000000" w:fill="FFFFFF"/>
            <w:vAlign w:val="center"/>
          </w:tcPr>
          <w:p w14:paraId="66B00DA1" w14:textId="32DC290C" w:rsidR="00D936FD" w:rsidRPr="005331E7" w:rsidRDefault="00D936FD" w:rsidP="00D936FD">
            <w:pPr>
              <w:jc w:val="center"/>
              <w:rPr>
                <w:sz w:val="22"/>
                <w:szCs w:val="22"/>
              </w:rPr>
            </w:pPr>
            <w:r w:rsidRPr="005331E7">
              <w:rPr>
                <w:sz w:val="22"/>
                <w:szCs w:val="22"/>
              </w:rPr>
              <w:t>0,369</w:t>
            </w:r>
          </w:p>
        </w:tc>
        <w:tc>
          <w:tcPr>
            <w:tcW w:w="354" w:type="pct"/>
            <w:tcBorders>
              <w:top w:val="nil"/>
              <w:left w:val="nil"/>
              <w:bottom w:val="single" w:sz="8" w:space="0" w:color="auto"/>
              <w:right w:val="single" w:sz="8" w:space="0" w:color="auto"/>
            </w:tcBorders>
            <w:shd w:val="clear" w:color="000000" w:fill="FFFFFF"/>
            <w:vAlign w:val="center"/>
          </w:tcPr>
          <w:p w14:paraId="0B07CB4F" w14:textId="299C92B0" w:rsidR="00D936FD" w:rsidRPr="005331E7" w:rsidRDefault="00D936FD" w:rsidP="00D936FD">
            <w:pPr>
              <w:jc w:val="center"/>
              <w:rPr>
                <w:sz w:val="22"/>
                <w:szCs w:val="22"/>
              </w:rPr>
            </w:pPr>
            <w:r w:rsidRPr="005331E7">
              <w:rPr>
                <w:sz w:val="22"/>
                <w:szCs w:val="22"/>
              </w:rPr>
              <w:t>0,369</w:t>
            </w:r>
          </w:p>
        </w:tc>
        <w:tc>
          <w:tcPr>
            <w:tcW w:w="581" w:type="pct"/>
            <w:tcBorders>
              <w:top w:val="nil"/>
              <w:left w:val="nil"/>
              <w:bottom w:val="single" w:sz="8" w:space="0" w:color="auto"/>
              <w:right w:val="single" w:sz="8" w:space="0" w:color="auto"/>
            </w:tcBorders>
            <w:shd w:val="clear" w:color="000000" w:fill="FFFFFF"/>
            <w:vAlign w:val="center"/>
          </w:tcPr>
          <w:p w14:paraId="450F45CE" w14:textId="799C5D5D" w:rsidR="00D936FD" w:rsidRPr="005331E7" w:rsidRDefault="00D936FD" w:rsidP="00D936FD">
            <w:pPr>
              <w:jc w:val="center"/>
              <w:rPr>
                <w:sz w:val="22"/>
                <w:szCs w:val="22"/>
              </w:rPr>
            </w:pPr>
            <w:r w:rsidRPr="005331E7">
              <w:rPr>
                <w:sz w:val="22"/>
                <w:szCs w:val="22"/>
              </w:rPr>
              <w:t>0,369</w:t>
            </w:r>
          </w:p>
        </w:tc>
      </w:tr>
      <w:tr w:rsidR="00D936FD" w:rsidRPr="005331E7" w14:paraId="0A593013" w14:textId="77777777" w:rsidTr="0023100C">
        <w:trPr>
          <w:cantSplit/>
          <w:trHeight w:val="60"/>
        </w:trPr>
        <w:tc>
          <w:tcPr>
            <w:tcW w:w="227" w:type="pct"/>
            <w:tcBorders>
              <w:top w:val="single" w:sz="4" w:space="0" w:color="auto"/>
              <w:bottom w:val="single" w:sz="4" w:space="0" w:color="auto"/>
              <w:right w:val="single" w:sz="4" w:space="0" w:color="auto"/>
            </w:tcBorders>
            <w:shd w:val="clear" w:color="auto" w:fill="FFFFFF"/>
            <w:vAlign w:val="center"/>
          </w:tcPr>
          <w:p w14:paraId="6280A1F5" w14:textId="1A960380" w:rsidR="00D936FD" w:rsidRPr="005331E7" w:rsidRDefault="00D936FD" w:rsidP="00D936FD">
            <w:pPr>
              <w:pStyle w:val="ab"/>
              <w:jc w:val="center"/>
              <w:rPr>
                <w:sz w:val="22"/>
                <w:szCs w:val="22"/>
              </w:rPr>
            </w:pPr>
            <w:r w:rsidRPr="005331E7">
              <w:rPr>
                <w:sz w:val="22"/>
                <w:szCs w:val="22"/>
              </w:rPr>
              <w:t>2</w:t>
            </w:r>
          </w:p>
        </w:tc>
        <w:tc>
          <w:tcPr>
            <w:tcW w:w="1860" w:type="pct"/>
            <w:tcBorders>
              <w:top w:val="nil"/>
              <w:left w:val="nil"/>
              <w:bottom w:val="single" w:sz="8" w:space="0" w:color="auto"/>
              <w:right w:val="single" w:sz="8" w:space="0" w:color="auto"/>
            </w:tcBorders>
            <w:shd w:val="clear" w:color="000000" w:fill="FFFFFF"/>
            <w:vAlign w:val="center"/>
          </w:tcPr>
          <w:p w14:paraId="7BD22212" w14:textId="402AC140" w:rsidR="00D936FD" w:rsidRPr="005331E7" w:rsidRDefault="00D936FD" w:rsidP="00D936FD">
            <w:r w:rsidRPr="005331E7">
              <w:rPr>
                <w:sz w:val="22"/>
                <w:szCs w:val="22"/>
              </w:rPr>
              <w:t>Котельная РТП п. Новые Решеты</w:t>
            </w:r>
          </w:p>
        </w:tc>
        <w:tc>
          <w:tcPr>
            <w:tcW w:w="429" w:type="pct"/>
            <w:tcBorders>
              <w:top w:val="nil"/>
              <w:left w:val="nil"/>
              <w:bottom w:val="single" w:sz="8" w:space="0" w:color="auto"/>
              <w:right w:val="single" w:sz="8" w:space="0" w:color="auto"/>
            </w:tcBorders>
            <w:shd w:val="clear" w:color="000000" w:fill="FFFFFF"/>
            <w:vAlign w:val="center"/>
          </w:tcPr>
          <w:p w14:paraId="477211B0" w14:textId="405FB0A0" w:rsidR="00D936FD" w:rsidRPr="005331E7" w:rsidRDefault="00D936FD" w:rsidP="00D936FD">
            <w:pPr>
              <w:jc w:val="center"/>
              <w:rPr>
                <w:sz w:val="22"/>
                <w:szCs w:val="22"/>
              </w:rPr>
            </w:pPr>
            <w:r w:rsidRPr="005331E7">
              <w:rPr>
                <w:sz w:val="22"/>
                <w:szCs w:val="22"/>
              </w:rPr>
              <w:t>0,217</w:t>
            </w:r>
          </w:p>
        </w:tc>
        <w:tc>
          <w:tcPr>
            <w:tcW w:w="474" w:type="pct"/>
            <w:tcBorders>
              <w:top w:val="nil"/>
              <w:left w:val="nil"/>
              <w:bottom w:val="single" w:sz="8" w:space="0" w:color="auto"/>
              <w:right w:val="single" w:sz="8" w:space="0" w:color="auto"/>
            </w:tcBorders>
            <w:shd w:val="clear" w:color="000000" w:fill="FFFFFF"/>
            <w:vAlign w:val="center"/>
          </w:tcPr>
          <w:p w14:paraId="7E1D5E3B" w14:textId="704E9CE1" w:rsidR="00D936FD" w:rsidRPr="005331E7" w:rsidRDefault="00D936FD" w:rsidP="00D936FD">
            <w:pPr>
              <w:jc w:val="center"/>
              <w:rPr>
                <w:sz w:val="22"/>
                <w:szCs w:val="22"/>
              </w:rPr>
            </w:pPr>
            <w:r w:rsidRPr="005331E7">
              <w:rPr>
                <w:sz w:val="22"/>
                <w:szCs w:val="22"/>
              </w:rPr>
              <w:t>0,217</w:t>
            </w:r>
          </w:p>
        </w:tc>
        <w:tc>
          <w:tcPr>
            <w:tcW w:w="360" w:type="pct"/>
            <w:tcBorders>
              <w:top w:val="nil"/>
              <w:left w:val="nil"/>
              <w:bottom w:val="single" w:sz="8" w:space="0" w:color="auto"/>
              <w:right w:val="single" w:sz="8" w:space="0" w:color="auto"/>
            </w:tcBorders>
            <w:shd w:val="clear" w:color="000000" w:fill="FFFFFF"/>
            <w:vAlign w:val="center"/>
          </w:tcPr>
          <w:p w14:paraId="47B500B5" w14:textId="05C79FD6" w:rsidR="00D936FD" w:rsidRPr="005331E7" w:rsidRDefault="00D936FD" w:rsidP="00D936FD">
            <w:pPr>
              <w:jc w:val="center"/>
              <w:rPr>
                <w:sz w:val="22"/>
                <w:szCs w:val="22"/>
              </w:rPr>
            </w:pPr>
            <w:r w:rsidRPr="005331E7">
              <w:rPr>
                <w:sz w:val="22"/>
                <w:szCs w:val="22"/>
              </w:rPr>
              <w:t>0,217</w:t>
            </w:r>
          </w:p>
        </w:tc>
        <w:tc>
          <w:tcPr>
            <w:tcW w:w="361" w:type="pct"/>
            <w:tcBorders>
              <w:top w:val="nil"/>
              <w:left w:val="nil"/>
              <w:bottom w:val="single" w:sz="8" w:space="0" w:color="auto"/>
              <w:right w:val="single" w:sz="8" w:space="0" w:color="auto"/>
            </w:tcBorders>
            <w:shd w:val="clear" w:color="000000" w:fill="FFFFFF"/>
            <w:noWrap/>
            <w:vAlign w:val="center"/>
          </w:tcPr>
          <w:p w14:paraId="05E90297" w14:textId="298D8B56" w:rsidR="00D936FD" w:rsidRPr="005331E7" w:rsidRDefault="00D936FD" w:rsidP="00D936FD">
            <w:pPr>
              <w:jc w:val="center"/>
              <w:rPr>
                <w:sz w:val="22"/>
                <w:szCs w:val="22"/>
              </w:rPr>
            </w:pPr>
            <w:r w:rsidRPr="005331E7">
              <w:rPr>
                <w:sz w:val="22"/>
                <w:szCs w:val="22"/>
              </w:rPr>
              <w:t>0,217</w:t>
            </w:r>
          </w:p>
        </w:tc>
        <w:tc>
          <w:tcPr>
            <w:tcW w:w="354" w:type="pct"/>
            <w:tcBorders>
              <w:top w:val="nil"/>
              <w:left w:val="nil"/>
              <w:bottom w:val="single" w:sz="8" w:space="0" w:color="auto"/>
              <w:right w:val="single" w:sz="8" w:space="0" w:color="auto"/>
            </w:tcBorders>
            <w:shd w:val="clear" w:color="000000" w:fill="FFFFFF"/>
            <w:vAlign w:val="center"/>
          </w:tcPr>
          <w:p w14:paraId="5714FE5F" w14:textId="1A865FD0" w:rsidR="00D936FD" w:rsidRPr="005331E7" w:rsidRDefault="00D936FD" w:rsidP="00D936FD">
            <w:pPr>
              <w:jc w:val="center"/>
              <w:rPr>
                <w:sz w:val="22"/>
                <w:szCs w:val="22"/>
              </w:rPr>
            </w:pPr>
            <w:r w:rsidRPr="005331E7">
              <w:rPr>
                <w:sz w:val="22"/>
                <w:szCs w:val="22"/>
              </w:rPr>
              <w:t>0,217</w:t>
            </w:r>
          </w:p>
        </w:tc>
        <w:tc>
          <w:tcPr>
            <w:tcW w:w="354" w:type="pct"/>
            <w:tcBorders>
              <w:top w:val="nil"/>
              <w:left w:val="nil"/>
              <w:bottom w:val="single" w:sz="8" w:space="0" w:color="auto"/>
              <w:right w:val="single" w:sz="8" w:space="0" w:color="auto"/>
            </w:tcBorders>
            <w:shd w:val="clear" w:color="000000" w:fill="FFFFFF"/>
            <w:vAlign w:val="center"/>
          </w:tcPr>
          <w:p w14:paraId="5B6F6019" w14:textId="663D457C" w:rsidR="00D936FD" w:rsidRPr="005331E7" w:rsidRDefault="00D936FD" w:rsidP="00D936FD">
            <w:pPr>
              <w:jc w:val="center"/>
              <w:rPr>
                <w:sz w:val="22"/>
                <w:szCs w:val="22"/>
              </w:rPr>
            </w:pPr>
            <w:r w:rsidRPr="005331E7">
              <w:rPr>
                <w:sz w:val="22"/>
                <w:szCs w:val="22"/>
              </w:rPr>
              <w:t>0,217</w:t>
            </w:r>
          </w:p>
        </w:tc>
        <w:tc>
          <w:tcPr>
            <w:tcW w:w="581" w:type="pct"/>
            <w:tcBorders>
              <w:top w:val="nil"/>
              <w:left w:val="nil"/>
              <w:bottom w:val="single" w:sz="8" w:space="0" w:color="auto"/>
              <w:right w:val="single" w:sz="8" w:space="0" w:color="auto"/>
            </w:tcBorders>
            <w:shd w:val="clear" w:color="000000" w:fill="FFFFFF"/>
            <w:vAlign w:val="center"/>
          </w:tcPr>
          <w:p w14:paraId="5AC673E6" w14:textId="1DDD0EEC" w:rsidR="00D936FD" w:rsidRPr="005331E7" w:rsidRDefault="00D936FD" w:rsidP="00D936FD">
            <w:pPr>
              <w:jc w:val="center"/>
              <w:rPr>
                <w:sz w:val="22"/>
                <w:szCs w:val="22"/>
              </w:rPr>
            </w:pPr>
            <w:r w:rsidRPr="005331E7">
              <w:rPr>
                <w:sz w:val="22"/>
                <w:szCs w:val="22"/>
              </w:rPr>
              <w:t>0,217</w:t>
            </w:r>
          </w:p>
        </w:tc>
      </w:tr>
      <w:bookmarkEnd w:id="184"/>
      <w:bookmarkEnd w:id="185"/>
    </w:tbl>
    <w:p w14:paraId="228DBD74" w14:textId="77777777" w:rsidR="000F69FD" w:rsidRPr="005331E7" w:rsidRDefault="000F69FD" w:rsidP="0006129B"/>
    <w:p w14:paraId="180B87DE" w14:textId="77777777" w:rsidR="00866DD0" w:rsidRPr="005331E7" w:rsidRDefault="00866DD0" w:rsidP="0006129B">
      <w:pPr>
        <w:pStyle w:val="Affb"/>
      </w:pPr>
      <w:r w:rsidRPr="005331E7">
        <w:t>Прогноз приростов объемов потребления теплоносителя рассмотрен в Главе 6 Обосновывающих материалов.</w:t>
      </w:r>
    </w:p>
    <w:p w14:paraId="0D6815B6" w14:textId="77777777" w:rsidR="00027782" w:rsidRPr="005331E7" w:rsidRDefault="00F8193E" w:rsidP="0006129B">
      <w:pPr>
        <w:pStyle w:val="21"/>
        <w:spacing w:line="240" w:lineRule="auto"/>
      </w:pPr>
      <w:bookmarkStart w:id="186" w:name="_Toc144017432"/>
      <w:r w:rsidRPr="005331E7">
        <w:lastRenderedPageBreak/>
        <w:t>2.5</w:t>
      </w:r>
      <w:r w:rsidR="00027782" w:rsidRPr="005331E7">
        <w:t xml:space="preserve"> </w:t>
      </w:r>
      <w:r w:rsidRPr="005331E7">
        <w:t>П</w:t>
      </w:r>
      <w:r w:rsidR="00274C31" w:rsidRPr="005331E7">
        <w:t>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186"/>
    </w:p>
    <w:p w14:paraId="6D159439" w14:textId="7991F94A" w:rsidR="00E15079" w:rsidRPr="005331E7" w:rsidRDefault="00E15079" w:rsidP="0006129B">
      <w:pPr>
        <w:pStyle w:val="Affb"/>
      </w:pPr>
      <w:r w:rsidRPr="005331E7">
        <w:t xml:space="preserve">Для отопления индивидуальных домов </w:t>
      </w:r>
      <w:r w:rsidR="00725906" w:rsidRPr="005331E7">
        <w:t xml:space="preserve">рекомендуется </w:t>
      </w:r>
      <w:r w:rsidRPr="005331E7">
        <w:t xml:space="preserve">применение индивидуальных котлов, работающих </w:t>
      </w:r>
      <w:r w:rsidR="00DB0D64" w:rsidRPr="005331E7">
        <w:t>на твердом топливе</w:t>
      </w:r>
      <w:r w:rsidRPr="005331E7">
        <w:t>.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w:t>
      </w:r>
      <w:r w:rsidR="00134975" w:rsidRPr="005331E7">
        <w:t>итальные вложения по их прокладке.</w:t>
      </w:r>
    </w:p>
    <w:p w14:paraId="6FE435E1" w14:textId="77777777" w:rsidR="00E15079" w:rsidRPr="005331E7" w:rsidRDefault="00E15079" w:rsidP="0006129B">
      <w:pPr>
        <w:pStyle w:val="Affb"/>
        <w:rPr>
          <w:szCs w:val="24"/>
        </w:rPr>
      </w:pPr>
      <w:r w:rsidRPr="005331E7">
        <w:t xml:space="preserve">Для теплоснабжения </w:t>
      </w:r>
      <w:r w:rsidR="00092887" w:rsidRPr="005331E7">
        <w:t>зданий (группы зданий)</w:t>
      </w:r>
      <w:r w:rsidRPr="005331E7">
        <w:t xml:space="preserve"> с небольшим теплопотреблением и промышленных объектов рекомендуется использо</w:t>
      </w:r>
      <w:r w:rsidR="00134975" w:rsidRPr="005331E7">
        <w:t>вать автономные источники тепла,</w:t>
      </w:r>
      <w:r w:rsidRPr="005331E7">
        <w:t xml:space="preserve"> </w:t>
      </w:r>
      <w:proofErr w:type="spellStart"/>
      <w:r w:rsidRPr="005331E7">
        <w:t>отдельностоящие</w:t>
      </w:r>
      <w:proofErr w:type="spellEnd"/>
      <w:r w:rsidRPr="005331E7">
        <w:t xml:space="preserve"> и пристроенные </w:t>
      </w:r>
      <w:proofErr w:type="spellStart"/>
      <w:r w:rsidR="005B0C8D" w:rsidRPr="005331E7">
        <w:t>блочно</w:t>
      </w:r>
      <w:proofErr w:type="spellEnd"/>
      <w:r w:rsidR="005B0C8D" w:rsidRPr="005331E7">
        <w:t>-модульные котельные малой мощности</w:t>
      </w:r>
      <w:r w:rsidRPr="005331E7">
        <w:t>.</w:t>
      </w:r>
    </w:p>
    <w:p w14:paraId="20F3FD97" w14:textId="77777777" w:rsidR="00027782" w:rsidRPr="005331E7" w:rsidRDefault="00F8193E" w:rsidP="0006129B">
      <w:pPr>
        <w:pStyle w:val="21"/>
        <w:spacing w:line="240" w:lineRule="auto"/>
      </w:pPr>
      <w:bookmarkStart w:id="187" w:name="_Toc144017433"/>
      <w:r w:rsidRPr="005331E7">
        <w:t>2.6</w:t>
      </w:r>
      <w:r w:rsidR="00027782" w:rsidRPr="005331E7">
        <w:t xml:space="preserve"> </w:t>
      </w:r>
      <w:r w:rsidRPr="005331E7">
        <w:t>П</w:t>
      </w:r>
      <w:r w:rsidR="00274C31" w:rsidRPr="005331E7">
        <w:t>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187"/>
    </w:p>
    <w:p w14:paraId="4B543F47" w14:textId="77777777" w:rsidR="00E15079" w:rsidRPr="005331E7" w:rsidRDefault="00E15079" w:rsidP="0006129B">
      <w:pPr>
        <w:tabs>
          <w:tab w:val="left" w:pos="0"/>
        </w:tabs>
        <w:ind w:firstLine="709"/>
      </w:pPr>
      <w:bookmarkStart w:id="188" w:name="_Toc33877581"/>
      <w:r w:rsidRPr="005331E7">
        <w:t>Перспективное развитие промышленности намечается, в основном, за счет развития и реконструкции существующих предприятий.</w:t>
      </w:r>
    </w:p>
    <w:p w14:paraId="7A0C742F" w14:textId="77777777" w:rsidR="008769FC" w:rsidRPr="005331E7" w:rsidRDefault="00F8193E" w:rsidP="0006129B">
      <w:pPr>
        <w:pStyle w:val="21"/>
        <w:spacing w:line="240" w:lineRule="auto"/>
        <w:rPr>
          <w:rFonts w:eastAsia="Microsoft YaHei"/>
        </w:rPr>
      </w:pPr>
      <w:bookmarkStart w:id="189" w:name="_Toc144017434"/>
      <w:r w:rsidRPr="005331E7">
        <w:rPr>
          <w:rFonts w:eastAsia="Microsoft YaHei"/>
        </w:rPr>
        <w:t xml:space="preserve">2.7 </w:t>
      </w:r>
      <w:r w:rsidR="008769FC" w:rsidRPr="005331E7">
        <w:rPr>
          <w:rFonts w:eastAsia="Microsoft YaHei"/>
        </w:rPr>
        <w:t xml:space="preserve">Состав изменений </w:t>
      </w:r>
      <w:r w:rsidR="00540956" w:rsidRPr="005331E7">
        <w:rPr>
          <w:rFonts w:eastAsia="Microsoft YaHei"/>
        </w:rPr>
        <w:t>выполненных в доработанной и (или) актуализированной схеме теплоснабжения</w:t>
      </w:r>
      <w:bookmarkEnd w:id="188"/>
      <w:bookmarkEnd w:id="189"/>
    </w:p>
    <w:p w14:paraId="3E2EF570" w14:textId="3EEA65A2" w:rsidR="007304AD" w:rsidRPr="005331E7" w:rsidRDefault="00100839" w:rsidP="00E41D8B">
      <w:pPr>
        <w:ind w:firstLine="567"/>
      </w:pPr>
      <w:bookmarkStart w:id="190" w:name="_Toc464212043"/>
      <w:bookmarkStart w:id="191" w:name="_Toc1665659"/>
      <w:r w:rsidRPr="005331E7">
        <w:t xml:space="preserve">Глава переработана </w:t>
      </w:r>
      <w:r w:rsidR="00780802" w:rsidRPr="005331E7">
        <w:t>в соответствии с</w:t>
      </w:r>
      <w:r w:rsidR="00D31737" w:rsidRPr="005331E7">
        <w:t xml:space="preserve"> действующей редакцией </w:t>
      </w:r>
      <w:r w:rsidR="00C879D3" w:rsidRPr="005331E7">
        <w:t>Постановления Правительства РФ от 22.02.2012 № 154</w:t>
      </w:r>
      <w:r w:rsidR="00C479E2" w:rsidRPr="005331E7">
        <w:t xml:space="preserve"> </w:t>
      </w:r>
      <w:r w:rsidR="00D31737" w:rsidRPr="005331E7">
        <w:t xml:space="preserve">«О требованиях к схемам теплоснабжения, порядку их </w:t>
      </w:r>
      <w:r w:rsidR="008E4EBE" w:rsidRPr="005331E7">
        <w:t>разработки</w:t>
      </w:r>
      <w:r w:rsidR="00D31737" w:rsidRPr="005331E7">
        <w:t xml:space="preserve"> и утверждения» </w:t>
      </w:r>
      <w:r w:rsidR="00C6704F" w:rsidRPr="005331E7">
        <w:t xml:space="preserve">(в редакции </w:t>
      </w:r>
      <w:r w:rsidR="007010E8" w:rsidRPr="005331E7">
        <w:t>Постановлений Правительства РФ</w:t>
      </w:r>
      <w:r w:rsidR="00D31737" w:rsidRPr="005331E7">
        <w:t xml:space="preserve"> от 07.10.2014 № 1016, от 18.03.2016 № 208, от 23.03.2016 № 229, от 12.07.2016 № 666, от 03.04.2018 № 405, от 16.03.2019 № </w:t>
      </w:r>
      <w:r w:rsidR="00127490" w:rsidRPr="005331E7">
        <w:t>276) и Методическими указаниями (</w:t>
      </w:r>
      <w:r w:rsidR="003965AF" w:rsidRPr="005331E7">
        <w:t>утв. Приказом Минэнерго России от 05.03.2019 № 212 «Об утверждении Методических указаний по разработке схем теплоснабжения»</w:t>
      </w:r>
      <w:r w:rsidR="00127490" w:rsidRPr="005331E7">
        <w:t>)</w:t>
      </w:r>
      <w:r w:rsidR="007304AD" w:rsidRPr="005331E7">
        <w:t>.</w:t>
      </w:r>
    </w:p>
    <w:p w14:paraId="0B31A72C" w14:textId="77777777" w:rsidR="00D27E48" w:rsidRPr="005331E7" w:rsidRDefault="00D27E48" w:rsidP="00E41D8B">
      <w:pPr>
        <w:ind w:firstLine="567"/>
      </w:pPr>
    </w:p>
    <w:p w14:paraId="72F28A5D" w14:textId="47FCDD96" w:rsidR="009E23A0" w:rsidRPr="005331E7" w:rsidRDefault="009E23A0" w:rsidP="009E23A0">
      <w:pPr>
        <w:pStyle w:val="41"/>
      </w:pPr>
      <w:r w:rsidRPr="005331E7">
        <w:t>2.7.1 Перечень объектов теплопотребления, подключённых к тепловым сетям существующих систем теплоснабжения в период, предшествующий актуализации системы теплоснабжения</w:t>
      </w:r>
    </w:p>
    <w:p w14:paraId="46A5E9BA" w14:textId="10256E33" w:rsidR="009E23A0" w:rsidRPr="005331E7" w:rsidRDefault="009E23A0" w:rsidP="009E23A0">
      <w:pPr>
        <w:pStyle w:val="afffffff8"/>
      </w:pPr>
      <w:r w:rsidRPr="005331E7">
        <w:t>Сведения не представлены.</w:t>
      </w:r>
    </w:p>
    <w:p w14:paraId="3643120C" w14:textId="77777777" w:rsidR="009E23A0" w:rsidRPr="005331E7" w:rsidRDefault="009E23A0" w:rsidP="009E23A0">
      <w:pPr>
        <w:pStyle w:val="afffffff8"/>
      </w:pPr>
    </w:p>
    <w:p w14:paraId="5DB31462" w14:textId="6004F44B" w:rsidR="009E23A0" w:rsidRPr="005331E7" w:rsidRDefault="009E23A0" w:rsidP="009E23A0">
      <w:pPr>
        <w:pStyle w:val="41"/>
      </w:pPr>
      <w:r w:rsidRPr="005331E7">
        <w:t>2.7.2 Актуализированный прогноз перспективной застройки относительно указанного в утверждённой системе теплоснабжения прогноза перспективной застройки</w:t>
      </w:r>
    </w:p>
    <w:p w14:paraId="51B207CA" w14:textId="246A68A0" w:rsidR="009E23A0" w:rsidRPr="005331E7" w:rsidRDefault="009E23A0" w:rsidP="009E23A0">
      <w:pPr>
        <w:pStyle w:val="afffffff8"/>
      </w:pPr>
      <w:r w:rsidRPr="005331E7">
        <w:t>В настоящее время строительство жилья на территории поселения представлено преимущественно индивидуальной жилой застройкой. Для отопления индивидуальных домов рекомендуется применение котлов, работающих на твердом топливе.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081B7E70" w14:textId="4AB65397" w:rsidR="009E23A0" w:rsidRPr="005331E7" w:rsidRDefault="009E23A0" w:rsidP="009E23A0">
      <w:pPr>
        <w:pStyle w:val="afffffff8"/>
      </w:pPr>
      <w:r w:rsidRPr="005331E7">
        <w:t>Прогноз перспективной застройки относительно указанного в утверждённой системе теплоснабжения прогноза перспективной застройки не изменился.</w:t>
      </w:r>
    </w:p>
    <w:p w14:paraId="100C08D3" w14:textId="77777777" w:rsidR="009E23A0" w:rsidRPr="005331E7" w:rsidRDefault="009E23A0" w:rsidP="009E23A0">
      <w:pPr>
        <w:pStyle w:val="afffffff8"/>
      </w:pPr>
    </w:p>
    <w:p w14:paraId="3A21E485" w14:textId="13369A50" w:rsidR="009E23A0" w:rsidRPr="005331E7" w:rsidRDefault="009E23A0" w:rsidP="009E23A0">
      <w:pPr>
        <w:pStyle w:val="41"/>
      </w:pPr>
      <w:r w:rsidRPr="005331E7">
        <w:t>2.7.3 Расчётная тепловая нагрузка на коллекторах источников тепловой энергии</w:t>
      </w:r>
    </w:p>
    <w:p w14:paraId="1A13F2D2" w14:textId="7280C646" w:rsidR="009E23A0" w:rsidRPr="005331E7" w:rsidRDefault="009E23A0" w:rsidP="009E23A0">
      <w:pPr>
        <w:pStyle w:val="Affb"/>
      </w:pPr>
      <w:r w:rsidRPr="005331E7">
        <w:t xml:space="preserve">Существующая и перспективная тепловая нагрузка источников централизованного теплоснабжения приведена в таблице 42. Перспективная тепловая нагрузка </w:t>
      </w:r>
      <w:r w:rsidR="00CD56B7" w:rsidRPr="005331E7">
        <w:t xml:space="preserve">источника теплоснабжения </w:t>
      </w:r>
      <w:r w:rsidRPr="005331E7">
        <w:t>была рассчитана с учетом планов по реконструкции системы теплоснабжения, рассмотренных в Главах 5, 7 и 8 настоящих Обосновывающих материалов.</w:t>
      </w:r>
    </w:p>
    <w:p w14:paraId="2D493E82" w14:textId="77777777" w:rsidR="009E23A0" w:rsidRPr="005331E7" w:rsidRDefault="009E23A0" w:rsidP="009E23A0"/>
    <w:p w14:paraId="0353C0BA" w14:textId="340823B2" w:rsidR="009E23A0" w:rsidRPr="005331E7" w:rsidRDefault="009E23A0" w:rsidP="009E23A0">
      <w:pPr>
        <w:pStyle w:val="41"/>
      </w:pPr>
      <w:r w:rsidRPr="005331E7">
        <w:lastRenderedPageBreak/>
        <w:t>2.7.4 Фактические расходы теплоносителя в отопительный и летний периоды</w:t>
      </w:r>
    </w:p>
    <w:p w14:paraId="31F72FD3" w14:textId="1AACC330" w:rsidR="009E23A0" w:rsidRPr="005331E7" w:rsidRDefault="009E23A0" w:rsidP="00E41D8B">
      <w:pPr>
        <w:ind w:firstLine="567"/>
      </w:pPr>
      <w:r w:rsidRPr="005331E7">
        <w:t>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 приведен в таблице 4</w:t>
      </w:r>
      <w:r w:rsidR="00B90C8A" w:rsidRPr="005331E7">
        <w:t>6</w:t>
      </w:r>
      <w:r w:rsidRPr="005331E7">
        <w:t>.</w:t>
      </w:r>
    </w:p>
    <w:p w14:paraId="4AD236C5" w14:textId="38169A87" w:rsidR="008769FC" w:rsidRPr="005331E7" w:rsidRDefault="008769FC" w:rsidP="00E41D8B">
      <w:pPr>
        <w:ind w:firstLine="567"/>
        <w:sectPr w:rsidR="008769FC" w:rsidRPr="005331E7" w:rsidSect="00F83FC4">
          <w:pgSz w:w="11907" w:h="16840" w:code="9"/>
          <w:pgMar w:top="1134" w:right="851" w:bottom="1134" w:left="1134" w:header="340" w:footer="585" w:gutter="0"/>
          <w:cols w:space="708"/>
          <w:docGrid w:linePitch="360"/>
        </w:sectPr>
      </w:pPr>
    </w:p>
    <w:p w14:paraId="4A52AA67" w14:textId="0FB41B9C" w:rsidR="00B4382C" w:rsidRPr="005331E7" w:rsidRDefault="00B4382C" w:rsidP="00B4382C">
      <w:pPr>
        <w:pStyle w:val="1"/>
      </w:pPr>
      <w:bookmarkStart w:id="192" w:name="_Toc422303794"/>
      <w:bookmarkStart w:id="193" w:name="_Toc121588500"/>
      <w:bookmarkStart w:id="194" w:name="_Toc144017435"/>
      <w:bookmarkStart w:id="195" w:name="_Toc422303795"/>
      <w:bookmarkEnd w:id="190"/>
      <w:bookmarkEnd w:id="191"/>
      <w:r w:rsidRPr="005331E7">
        <w:lastRenderedPageBreak/>
        <w:t xml:space="preserve">ГЛАВА 3 </w:t>
      </w:r>
      <w:bookmarkEnd w:id="192"/>
      <w:r w:rsidRPr="005331E7">
        <w:t xml:space="preserve">Электронная модель системы теплоснабжения </w:t>
      </w:r>
      <w:bookmarkEnd w:id="193"/>
      <w:r w:rsidR="000419EF">
        <w:rPr>
          <w:rStyle w:val="ed"/>
        </w:rPr>
        <w:t>поселения</w:t>
      </w:r>
      <w:bookmarkEnd w:id="194"/>
    </w:p>
    <w:p w14:paraId="606013A6" w14:textId="77777777" w:rsidR="00B4382C" w:rsidRPr="005331E7" w:rsidRDefault="00B4382C" w:rsidP="00B4382C">
      <w:pPr>
        <w:ind w:firstLine="567"/>
        <w:rPr>
          <w:lang w:eastAsia="ar-SA"/>
        </w:rPr>
      </w:pPr>
      <w:r w:rsidRPr="005331E7">
        <w:rPr>
          <w:lang w:eastAsia="ar-SA"/>
        </w:rPr>
        <w:t>Разработка электронной модели системы теплоснабжения выполнена с целью создания инструмента для:</w:t>
      </w:r>
    </w:p>
    <w:p w14:paraId="60DEA62A" w14:textId="41BAAEC8" w:rsidR="00B4382C" w:rsidRPr="005331E7" w:rsidRDefault="00B4382C" w:rsidP="00B4382C">
      <w:pPr>
        <w:numPr>
          <w:ilvl w:val="0"/>
          <w:numId w:val="12"/>
        </w:numPr>
        <w:rPr>
          <w:lang w:eastAsia="ar-SA"/>
        </w:rPr>
      </w:pPr>
      <w:r w:rsidRPr="005331E7">
        <w:rPr>
          <w:lang w:eastAsia="ar-SA"/>
        </w:rPr>
        <w:t xml:space="preserve">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w:t>
      </w:r>
      <w:r w:rsidR="000419EF">
        <w:rPr>
          <w:rStyle w:val="ed"/>
        </w:rPr>
        <w:t>поселения</w:t>
      </w:r>
      <w:r w:rsidRPr="005331E7">
        <w:rPr>
          <w:lang w:eastAsia="ar-SA"/>
        </w:rPr>
        <w:t xml:space="preserve"> с полным топологическим описанием связности объектов;</w:t>
      </w:r>
    </w:p>
    <w:p w14:paraId="58997172" w14:textId="77777777" w:rsidR="00B4382C" w:rsidRPr="005331E7" w:rsidRDefault="00B4382C" w:rsidP="00B4382C">
      <w:pPr>
        <w:numPr>
          <w:ilvl w:val="0"/>
          <w:numId w:val="12"/>
        </w:numPr>
        <w:rPr>
          <w:lang w:eastAsia="ar-SA"/>
        </w:rPr>
      </w:pPr>
      <w:r w:rsidRPr="005331E7">
        <w:rPr>
          <w:lang w:eastAsia="ar-SA"/>
        </w:rPr>
        <w:t xml:space="preserve">гидравлического расчета тепловых сетей любой степени </w:t>
      </w:r>
      <w:proofErr w:type="spellStart"/>
      <w:r w:rsidRPr="005331E7">
        <w:rPr>
          <w:lang w:eastAsia="ar-SA"/>
        </w:rPr>
        <w:t>закольцованности</w:t>
      </w:r>
      <w:proofErr w:type="spellEnd"/>
      <w:r w:rsidRPr="005331E7">
        <w:rPr>
          <w:lang w:eastAsia="ar-SA"/>
        </w:rPr>
        <w:t>, в том числе гидравлического расчета при совместной работе нескольких источников тепловой энергии на единую тепловую сеть;</w:t>
      </w:r>
    </w:p>
    <w:p w14:paraId="11A21A9A" w14:textId="77777777" w:rsidR="00B4382C" w:rsidRPr="005331E7" w:rsidRDefault="00B4382C" w:rsidP="00B4382C">
      <w:pPr>
        <w:numPr>
          <w:ilvl w:val="0"/>
          <w:numId w:val="12"/>
        </w:numPr>
        <w:rPr>
          <w:lang w:eastAsia="ar-SA"/>
        </w:rPr>
      </w:pPr>
      <w:r w:rsidRPr="005331E7">
        <w:rPr>
          <w:lang w:eastAsia="ar-SA"/>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14:paraId="12E346E9" w14:textId="77777777" w:rsidR="00B4382C" w:rsidRPr="005331E7" w:rsidRDefault="00B4382C" w:rsidP="00B4382C">
      <w:pPr>
        <w:numPr>
          <w:ilvl w:val="0"/>
          <w:numId w:val="12"/>
        </w:numPr>
        <w:rPr>
          <w:lang w:eastAsia="ar-SA"/>
        </w:rPr>
      </w:pPr>
      <w:r w:rsidRPr="005331E7">
        <w:rPr>
          <w:lang w:eastAsia="ar-SA"/>
        </w:rPr>
        <w:t>расчета энергетических характеристик тепловых сетей по показателю «потери тепловой энергии» и «потери сетевой воды»;</w:t>
      </w:r>
    </w:p>
    <w:p w14:paraId="34241EA1" w14:textId="77777777" w:rsidR="00B4382C" w:rsidRPr="005331E7" w:rsidRDefault="00B4382C" w:rsidP="00B4382C">
      <w:pPr>
        <w:numPr>
          <w:ilvl w:val="0"/>
          <w:numId w:val="12"/>
        </w:numPr>
        <w:rPr>
          <w:lang w:eastAsia="ar-SA"/>
        </w:rPr>
      </w:pPr>
      <w:r w:rsidRPr="005331E7">
        <w:rPr>
          <w:lang w:eastAsia="ar-SA"/>
        </w:rPr>
        <w:t>группового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68B7D2FD" w14:textId="77777777" w:rsidR="00B4382C" w:rsidRPr="005331E7" w:rsidRDefault="00B4382C" w:rsidP="00B4382C">
      <w:pPr>
        <w:numPr>
          <w:ilvl w:val="0"/>
          <w:numId w:val="12"/>
        </w:numPr>
        <w:rPr>
          <w:lang w:eastAsia="ar-SA"/>
        </w:rPr>
      </w:pPr>
      <w:r w:rsidRPr="005331E7">
        <w:rPr>
          <w:lang w:eastAsia="ar-SA"/>
        </w:rPr>
        <w:t>расчета и сравнения пьезометрических графиков для разработки и анализа сценариев перспективного развития тепловых сетей;</w:t>
      </w:r>
    </w:p>
    <w:p w14:paraId="6F261F34" w14:textId="77777777" w:rsidR="00B4382C" w:rsidRPr="005331E7" w:rsidRDefault="00B4382C" w:rsidP="00B4382C">
      <w:pPr>
        <w:numPr>
          <w:ilvl w:val="0"/>
          <w:numId w:val="12"/>
        </w:numPr>
        <w:rPr>
          <w:lang w:eastAsia="ar-SA"/>
        </w:rPr>
      </w:pPr>
      <w:r w:rsidRPr="005331E7">
        <w:rPr>
          <w:lang w:eastAsia="ar-SA"/>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14:paraId="2488124A" w14:textId="77777777" w:rsidR="00B4382C" w:rsidRPr="005331E7" w:rsidRDefault="00B4382C" w:rsidP="00B4382C">
      <w:pPr>
        <w:numPr>
          <w:ilvl w:val="0"/>
          <w:numId w:val="12"/>
        </w:numPr>
        <w:rPr>
          <w:lang w:eastAsia="ar-SA"/>
        </w:rPr>
      </w:pPr>
      <w:r w:rsidRPr="005331E7">
        <w:rPr>
          <w:lang w:eastAsia="ar-SA"/>
        </w:rPr>
        <w:t>автоматизированного расчета отключенных от теплоснабжения потребителей при повреждении произвольного (любого) участка тепловой сети;</w:t>
      </w:r>
    </w:p>
    <w:p w14:paraId="1332793A" w14:textId="77777777" w:rsidR="00B4382C" w:rsidRPr="005331E7" w:rsidRDefault="00B4382C" w:rsidP="00B4382C">
      <w:pPr>
        <w:numPr>
          <w:ilvl w:val="0"/>
          <w:numId w:val="12"/>
        </w:numPr>
        <w:rPr>
          <w:lang w:eastAsia="ar-SA"/>
        </w:rPr>
      </w:pPr>
      <w:r w:rsidRPr="005331E7">
        <w:rPr>
          <w:lang w:eastAsia="ar-SA"/>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14:paraId="12615F78" w14:textId="77777777" w:rsidR="00B4382C" w:rsidRPr="005331E7" w:rsidRDefault="00B4382C" w:rsidP="00B4382C">
      <w:pPr>
        <w:ind w:left="1287"/>
        <w:rPr>
          <w:lang w:eastAsia="ar-SA"/>
        </w:rPr>
      </w:pPr>
    </w:p>
    <w:p w14:paraId="3C983751" w14:textId="77777777" w:rsidR="00B4382C" w:rsidRPr="005331E7" w:rsidRDefault="00B4382C" w:rsidP="00B4382C">
      <w:pPr>
        <w:tabs>
          <w:tab w:val="left" w:pos="0"/>
        </w:tabs>
        <w:ind w:firstLine="709"/>
      </w:pPr>
      <w:r w:rsidRPr="005331E7">
        <w:t>Электронная модель схемы теплоснабжения разработана с использованием ГИС «</w:t>
      </w:r>
      <w:proofErr w:type="spellStart"/>
      <w:r w:rsidRPr="005331E7">
        <w:t>Zulu</w:t>
      </w:r>
      <w:proofErr w:type="spellEnd"/>
      <w:r w:rsidRPr="005331E7">
        <w:t>» и программно-расчетного комплекса «</w:t>
      </w:r>
      <w:proofErr w:type="spellStart"/>
      <w:r w:rsidRPr="005331E7">
        <w:t>Zulu-thermo</w:t>
      </w:r>
      <w:proofErr w:type="spellEnd"/>
      <w:r w:rsidRPr="005331E7">
        <w:t>». Модель выполнена с учетом привязки к геологической основе и схемы расположения инженерных коммуникаций, согласно предоставленных данных.</w:t>
      </w:r>
    </w:p>
    <w:p w14:paraId="368EE529" w14:textId="140B2B83" w:rsidR="00B4382C" w:rsidRPr="005331E7" w:rsidRDefault="00B4382C" w:rsidP="00B4382C">
      <w:pPr>
        <w:pStyle w:val="21"/>
      </w:pPr>
      <w:bookmarkStart w:id="196" w:name="_Toc99642054"/>
      <w:bookmarkStart w:id="197" w:name="_Toc101777943"/>
      <w:bookmarkStart w:id="198" w:name="_Toc121588501"/>
      <w:bookmarkStart w:id="199" w:name="_Toc144017436"/>
      <w:r w:rsidRPr="005331E7">
        <w:t xml:space="preserve">3.1 Графическое представление объектов системы теплоснабжения с привязкой к топографической основе </w:t>
      </w:r>
      <w:r w:rsidR="000419EF">
        <w:rPr>
          <w:rStyle w:val="ed"/>
        </w:rPr>
        <w:t>поселения</w:t>
      </w:r>
      <w:r w:rsidRPr="005331E7">
        <w:t xml:space="preserve"> и с полным топологическим описанием связности объектов</w:t>
      </w:r>
      <w:bookmarkEnd w:id="196"/>
      <w:bookmarkEnd w:id="197"/>
      <w:bookmarkEnd w:id="198"/>
      <w:bookmarkEnd w:id="199"/>
    </w:p>
    <w:p w14:paraId="22FA1B5B" w14:textId="77777777" w:rsidR="00B4382C" w:rsidRPr="005331E7" w:rsidRDefault="00B4382C" w:rsidP="00B4382C">
      <w:pPr>
        <w:tabs>
          <w:tab w:val="left" w:pos="0"/>
        </w:tabs>
        <w:ind w:firstLine="709"/>
      </w:pPr>
      <w:r w:rsidRPr="005331E7">
        <w:t>Электронная модель схемы теплоснабжения разработана с использованием ГИС «</w:t>
      </w:r>
      <w:proofErr w:type="spellStart"/>
      <w:r w:rsidRPr="005331E7">
        <w:t>Zulu</w:t>
      </w:r>
      <w:proofErr w:type="spellEnd"/>
      <w:r w:rsidRPr="005331E7">
        <w:t>» и программно-расчетного комплекса «</w:t>
      </w:r>
      <w:proofErr w:type="spellStart"/>
      <w:r w:rsidRPr="005331E7">
        <w:t>Zulu-thermo</w:t>
      </w:r>
      <w:proofErr w:type="spellEnd"/>
      <w:r w:rsidRPr="005331E7">
        <w:t>». Модель выполнена с учетом привязки к топографической основе и схемы расположения инженерных коммуникаций, согласно предоставленных данных.</w:t>
      </w:r>
    </w:p>
    <w:p w14:paraId="6FF83425" w14:textId="77777777" w:rsidR="00B4382C" w:rsidRPr="005331E7" w:rsidRDefault="00B4382C" w:rsidP="00B4382C">
      <w:pPr>
        <w:tabs>
          <w:tab w:val="left" w:pos="0"/>
        </w:tabs>
        <w:ind w:firstLine="709"/>
      </w:pPr>
      <w:r w:rsidRPr="005331E7">
        <w:t xml:space="preserve">Программный комплекс содержит всю функциональность, необходимую для графического представления и описания тепловых потерь на плане местности, включая базу данных паспортизации тепловых сетей и инструментариев для ввода и корректировки данных. В состав программного комплекса включены все необходимые виды тематических раскрасок, графических выделений, справочных и отчетных документов, формируемых на основании информации, содержащейся в базе данных паспортизации. </w:t>
      </w:r>
    </w:p>
    <w:p w14:paraId="1FF5513A" w14:textId="77777777" w:rsidR="00B4382C" w:rsidRPr="005331E7" w:rsidRDefault="00B4382C" w:rsidP="00B4382C">
      <w:pPr>
        <w:tabs>
          <w:tab w:val="left" w:pos="0"/>
        </w:tabs>
        <w:ind w:firstLine="709"/>
      </w:pPr>
      <w:r w:rsidRPr="005331E7">
        <w:t xml:space="preserve">В качестве исходных данных для ее разработки использовались: </w:t>
      </w:r>
    </w:p>
    <w:p w14:paraId="2139D332" w14:textId="77777777" w:rsidR="00B4382C" w:rsidRPr="005331E7" w:rsidRDefault="00B4382C" w:rsidP="00B4382C">
      <w:pPr>
        <w:numPr>
          <w:ilvl w:val="0"/>
          <w:numId w:val="13"/>
        </w:numPr>
        <w:tabs>
          <w:tab w:val="left" w:pos="0"/>
        </w:tabs>
      </w:pPr>
      <w:r w:rsidRPr="005331E7">
        <w:t xml:space="preserve">проектная и исполнительная документация по источникам тепла, тепловым сетям, ЦТП и ИТП, данные по вводам к потребителям; </w:t>
      </w:r>
    </w:p>
    <w:p w14:paraId="4267F6B0" w14:textId="77777777" w:rsidR="00B4382C" w:rsidRPr="005331E7" w:rsidRDefault="00B4382C" w:rsidP="00B4382C">
      <w:pPr>
        <w:numPr>
          <w:ilvl w:val="0"/>
          <w:numId w:val="13"/>
        </w:numPr>
        <w:tabs>
          <w:tab w:val="left" w:pos="0"/>
        </w:tabs>
      </w:pPr>
      <w:r w:rsidRPr="005331E7">
        <w:t xml:space="preserve">эксплуатационная документация (фактические температурные графики, гидравлические режимы, данные по присоединенным тепловым нагрузкам и их видам и т.п.); </w:t>
      </w:r>
    </w:p>
    <w:p w14:paraId="296F8964" w14:textId="77777777" w:rsidR="00B4382C" w:rsidRPr="005331E7" w:rsidRDefault="00B4382C" w:rsidP="00B4382C">
      <w:pPr>
        <w:numPr>
          <w:ilvl w:val="0"/>
          <w:numId w:val="13"/>
        </w:numPr>
        <w:tabs>
          <w:tab w:val="left" w:pos="0"/>
        </w:tabs>
      </w:pPr>
      <w:r w:rsidRPr="005331E7">
        <w:t xml:space="preserve">данные по видам прокладки и типам применяемых теплоизоляционных конструкций, сроки эксплуатации тепловых сетей; </w:t>
      </w:r>
    </w:p>
    <w:p w14:paraId="36F697CC" w14:textId="77777777" w:rsidR="00B4382C" w:rsidRPr="005331E7" w:rsidRDefault="00B4382C" w:rsidP="00B4382C">
      <w:pPr>
        <w:numPr>
          <w:ilvl w:val="0"/>
          <w:numId w:val="13"/>
        </w:numPr>
        <w:tabs>
          <w:tab w:val="left" w:pos="0"/>
        </w:tabs>
      </w:pPr>
      <w:r w:rsidRPr="005331E7">
        <w:lastRenderedPageBreak/>
        <w:t>материалы по разработке энергетических характеристик систем транспорта тепловой энергии.</w:t>
      </w:r>
    </w:p>
    <w:p w14:paraId="2D2A381D" w14:textId="4265EA47" w:rsidR="00B4382C" w:rsidRPr="005331E7" w:rsidRDefault="00B4382C" w:rsidP="00B4382C">
      <w:pPr>
        <w:pStyle w:val="21"/>
      </w:pPr>
      <w:bookmarkStart w:id="200" w:name="_Toc99642055"/>
      <w:bookmarkStart w:id="201" w:name="_Toc101777944"/>
      <w:bookmarkStart w:id="202" w:name="_Toc121588502"/>
      <w:bookmarkStart w:id="203" w:name="_Toc144017437"/>
      <w:r w:rsidRPr="005331E7">
        <w:t>3.2 Паспортизация объектов системы теплоснабжения</w:t>
      </w:r>
      <w:bookmarkEnd w:id="200"/>
      <w:bookmarkEnd w:id="201"/>
      <w:bookmarkEnd w:id="202"/>
      <w:bookmarkEnd w:id="203"/>
    </w:p>
    <w:p w14:paraId="47B7838E" w14:textId="77777777" w:rsidR="00B4382C" w:rsidRPr="005331E7" w:rsidRDefault="00B4382C" w:rsidP="00B4382C">
      <w:pPr>
        <w:tabs>
          <w:tab w:val="left" w:pos="0"/>
        </w:tabs>
        <w:ind w:firstLine="709"/>
      </w:pPr>
      <w:r w:rsidRPr="005331E7">
        <w:t xml:space="preserve">В программном комплексе к объектам системы теплоснабжения относятся следующие элементы, которые образуют между собой связанную структуру: источник, участок тепловой сети, ЦТП, потребитель. Каждый элемент имеет свой паспорт объекта, состоящий из описательных характеристик. Среди этих характеристик есть как необходимые для проведения гидравлического расчета и решения расчетно-аналитических задач, так и справочные. </w:t>
      </w:r>
    </w:p>
    <w:p w14:paraId="663EC250" w14:textId="52347B2A" w:rsidR="00B4382C" w:rsidRPr="005331E7" w:rsidRDefault="00B4382C" w:rsidP="00B4382C">
      <w:pPr>
        <w:pStyle w:val="21"/>
      </w:pPr>
      <w:bookmarkStart w:id="204" w:name="_Toc101777945"/>
      <w:bookmarkStart w:id="205" w:name="_Toc121588503"/>
      <w:bookmarkStart w:id="206" w:name="_Toc144017438"/>
      <w:r w:rsidRPr="005331E7">
        <w:t>3.3 Паспортизация и описание расчетных единиц территориального деления, включая административное</w:t>
      </w:r>
      <w:bookmarkEnd w:id="204"/>
      <w:bookmarkEnd w:id="205"/>
      <w:bookmarkEnd w:id="206"/>
    </w:p>
    <w:p w14:paraId="10B16E34" w14:textId="77777777" w:rsidR="00B4382C" w:rsidRPr="005331E7" w:rsidRDefault="00B4382C" w:rsidP="00B4382C">
      <w:pPr>
        <w:tabs>
          <w:tab w:val="left" w:pos="0"/>
        </w:tabs>
        <w:ind w:firstLine="709"/>
      </w:pPr>
      <w:r w:rsidRPr="005331E7">
        <w:t>Разбивка объектов по территориальному делению в ГИС «</w:t>
      </w:r>
      <w:proofErr w:type="spellStart"/>
      <w:r w:rsidRPr="005331E7">
        <w:t>Zulu</w:t>
      </w:r>
      <w:proofErr w:type="spellEnd"/>
      <w:r w:rsidRPr="005331E7">
        <w:t xml:space="preserve">» происходит на основе данных утвержденного генерального плана и карте </w:t>
      </w:r>
      <w:proofErr w:type="spellStart"/>
      <w:proofErr w:type="gramStart"/>
      <w:r w:rsidRPr="005331E7">
        <w:t>терри,ториального</w:t>
      </w:r>
      <w:proofErr w:type="spellEnd"/>
      <w:proofErr w:type="gramEnd"/>
      <w:r w:rsidRPr="005331E7">
        <w:t xml:space="preserve"> планирования.</w:t>
      </w:r>
    </w:p>
    <w:p w14:paraId="01DD6D07" w14:textId="77777777" w:rsidR="00B4382C" w:rsidRPr="005331E7" w:rsidRDefault="00B4382C" w:rsidP="00B4382C">
      <w:pPr>
        <w:tabs>
          <w:tab w:val="left" w:pos="0"/>
        </w:tabs>
        <w:ind w:firstLine="709"/>
      </w:pPr>
      <w:r w:rsidRPr="005331E7">
        <w:t>Электронная модель предусматривает паспортизацию и описание расчетных единиц территориального деления, включая административное.</w:t>
      </w:r>
    </w:p>
    <w:p w14:paraId="26AC587F" w14:textId="537F3581" w:rsidR="00B4382C" w:rsidRPr="005331E7" w:rsidRDefault="00B4382C" w:rsidP="00B4382C">
      <w:pPr>
        <w:pStyle w:val="21"/>
      </w:pPr>
      <w:bookmarkStart w:id="207" w:name="_Toc101777946"/>
      <w:bookmarkStart w:id="208" w:name="_Toc121588504"/>
      <w:bookmarkStart w:id="209" w:name="_Toc144017439"/>
      <w:r w:rsidRPr="005331E7">
        <w:t xml:space="preserve">3.4 Гидравлический расчет тепловых сетей любой степени </w:t>
      </w:r>
      <w:proofErr w:type="spellStart"/>
      <w:r w:rsidRPr="005331E7">
        <w:t>закольцованности</w:t>
      </w:r>
      <w:proofErr w:type="spellEnd"/>
      <w:r w:rsidRPr="005331E7">
        <w:t>, в том числе гидравлический расчет при совместной работе нескольких источников тепловой энергии на единую тепловую сеть</w:t>
      </w:r>
      <w:bookmarkEnd w:id="207"/>
      <w:bookmarkEnd w:id="208"/>
      <w:bookmarkEnd w:id="209"/>
    </w:p>
    <w:p w14:paraId="3CCBC765" w14:textId="77777777" w:rsidR="00B4382C" w:rsidRPr="005331E7" w:rsidRDefault="00B4382C" w:rsidP="00B4382C">
      <w:pPr>
        <w:tabs>
          <w:tab w:val="left" w:pos="0"/>
        </w:tabs>
        <w:ind w:firstLine="709"/>
      </w:pPr>
      <w:r w:rsidRPr="005331E7">
        <w:t xml:space="preserve">Гидравлический расчет предусматривает выполнение расчета системы централизованного теплоснабжения с потребителями, подключенными к тепловой сети по различным схемам. </w:t>
      </w:r>
    </w:p>
    <w:p w14:paraId="70AD5491" w14:textId="77777777" w:rsidR="00B4382C" w:rsidRPr="005331E7" w:rsidRDefault="00B4382C" w:rsidP="00B4382C">
      <w:pPr>
        <w:tabs>
          <w:tab w:val="left" w:pos="0"/>
        </w:tabs>
        <w:ind w:firstLine="709"/>
      </w:pPr>
      <w:r w:rsidRPr="005331E7">
        <w:t xml:space="preserve">Целью расчета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 </w:t>
      </w:r>
    </w:p>
    <w:p w14:paraId="44922793" w14:textId="77777777" w:rsidR="00B4382C" w:rsidRPr="005331E7" w:rsidRDefault="00B4382C" w:rsidP="00B4382C">
      <w:pPr>
        <w:tabs>
          <w:tab w:val="left" w:pos="0"/>
        </w:tabs>
        <w:ind w:firstLine="709"/>
      </w:pPr>
      <w:r w:rsidRPr="005331E7">
        <w:t xml:space="preserve">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 Расчеты проводились при различных исходных данных, в том числе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 В качестве теплоносителя используется вода. </w:t>
      </w:r>
    </w:p>
    <w:p w14:paraId="360517A2" w14:textId="77777777" w:rsidR="00B4382C" w:rsidRPr="005331E7" w:rsidRDefault="00B4382C" w:rsidP="00B4382C">
      <w:pPr>
        <w:tabs>
          <w:tab w:val="left" w:pos="0"/>
        </w:tabs>
        <w:ind w:firstLine="709"/>
      </w:pPr>
      <w:r w:rsidRPr="005331E7">
        <w:t xml:space="preserve">Гидравлический расчёт тепловых сетей проводится с учётом: </w:t>
      </w:r>
    </w:p>
    <w:p w14:paraId="7C686489" w14:textId="77777777" w:rsidR="00B4382C" w:rsidRPr="005331E7" w:rsidRDefault="00B4382C" w:rsidP="00B4382C">
      <w:pPr>
        <w:numPr>
          <w:ilvl w:val="0"/>
          <w:numId w:val="14"/>
        </w:numPr>
        <w:tabs>
          <w:tab w:val="left" w:pos="0"/>
        </w:tabs>
      </w:pPr>
      <w:r w:rsidRPr="005331E7">
        <w:t xml:space="preserve">утечек из тепловой сети и систем теплопотребления; </w:t>
      </w:r>
    </w:p>
    <w:p w14:paraId="4BE5CEEF" w14:textId="77777777" w:rsidR="00B4382C" w:rsidRPr="005331E7" w:rsidRDefault="00B4382C" w:rsidP="00B4382C">
      <w:pPr>
        <w:numPr>
          <w:ilvl w:val="0"/>
          <w:numId w:val="14"/>
        </w:numPr>
        <w:tabs>
          <w:tab w:val="left" w:pos="0"/>
        </w:tabs>
      </w:pPr>
      <w:r w:rsidRPr="005331E7">
        <w:t xml:space="preserve">фактически установленного оборудования на абонентских вводах и тепловых сетях. </w:t>
      </w:r>
    </w:p>
    <w:p w14:paraId="4A4087B5" w14:textId="77777777" w:rsidR="00B4382C" w:rsidRPr="005331E7" w:rsidRDefault="00B4382C" w:rsidP="00B4382C">
      <w:pPr>
        <w:tabs>
          <w:tab w:val="left" w:pos="0"/>
        </w:tabs>
        <w:ind w:firstLine="709"/>
      </w:pPr>
      <w:r w:rsidRPr="005331E7">
        <w:t xml:space="preserve">Гидравлический расчет позволяет рассчитать любую аварию на трубопроводах тепловой сети и источнике теплоснабжения. В результате расчета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w:t>
      </w:r>
    </w:p>
    <w:p w14:paraId="28A2FF46" w14:textId="77777777" w:rsidR="00B4382C" w:rsidRPr="005331E7" w:rsidRDefault="00B4382C" w:rsidP="00B4382C">
      <w:pPr>
        <w:tabs>
          <w:tab w:val="left" w:pos="0"/>
        </w:tabs>
        <w:ind w:firstLine="709"/>
      </w:pPr>
      <w:r w:rsidRPr="005331E7">
        <w:t>Результаты гидравлического расчета приведены в таблице ниже.</w:t>
      </w:r>
    </w:p>
    <w:p w14:paraId="1027F613" w14:textId="77777777" w:rsidR="00B4382C" w:rsidRPr="005331E7" w:rsidRDefault="00B4382C" w:rsidP="00B4382C">
      <w:pPr>
        <w:pStyle w:val="aff9"/>
        <w:sectPr w:rsidR="00B4382C" w:rsidRPr="005331E7" w:rsidSect="00E1104F">
          <w:pgSz w:w="11906" w:h="16838"/>
          <w:pgMar w:top="1134" w:right="567" w:bottom="1134" w:left="1134" w:header="708" w:footer="708" w:gutter="0"/>
          <w:cols w:space="708"/>
          <w:docGrid w:linePitch="360"/>
        </w:sectPr>
      </w:pPr>
    </w:p>
    <w:p w14:paraId="681801FA" w14:textId="53321EDF" w:rsidR="00B4382C" w:rsidRPr="005331E7" w:rsidRDefault="00B4382C" w:rsidP="00B4382C">
      <w:pPr>
        <w:pStyle w:val="aff9"/>
      </w:pPr>
      <w:r w:rsidRPr="005331E7">
        <w:lastRenderedPageBreak/>
        <w:t xml:space="preserve">Таблица </w:t>
      </w:r>
      <w:fldSimple w:instr=" SEQ Таблица \* ARABIC ">
        <w:r w:rsidR="00854D71" w:rsidRPr="005331E7">
          <w:rPr>
            <w:noProof/>
          </w:rPr>
          <w:t>43</w:t>
        </w:r>
      </w:fldSimple>
      <w:r w:rsidRPr="005331E7">
        <w:t xml:space="preserve"> - Результаты тепло-гидравлического расчета тепловых сетей котельных </w:t>
      </w:r>
      <w:r w:rsidR="000419EF">
        <w:rPr>
          <w:rStyle w:val="ed"/>
        </w:rPr>
        <w:t>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046"/>
        <w:gridCol w:w="1881"/>
        <w:gridCol w:w="1706"/>
        <w:gridCol w:w="1948"/>
        <w:gridCol w:w="2076"/>
        <w:gridCol w:w="1689"/>
        <w:gridCol w:w="1692"/>
      </w:tblGrid>
      <w:tr w:rsidR="00833352" w:rsidRPr="005331E7" w14:paraId="0553DBEE" w14:textId="77777777" w:rsidTr="00997A09">
        <w:trPr>
          <w:cantSplit/>
          <w:tblHeader/>
        </w:trPr>
        <w:tc>
          <w:tcPr>
            <w:tcW w:w="179" w:type="pct"/>
            <w:tcBorders>
              <w:bottom w:val="single" w:sz="4" w:space="0" w:color="auto"/>
            </w:tcBorders>
            <w:shd w:val="clear" w:color="auto" w:fill="auto"/>
            <w:vAlign w:val="center"/>
            <w:hideMark/>
          </w:tcPr>
          <w:p w14:paraId="7C10D42B" w14:textId="77777777" w:rsidR="00C55D3A" w:rsidRPr="005331E7" w:rsidRDefault="00C55D3A" w:rsidP="00A175C8">
            <w:pPr>
              <w:jc w:val="center"/>
              <w:rPr>
                <w:b/>
                <w:bCs/>
                <w:sz w:val="20"/>
                <w:szCs w:val="20"/>
              </w:rPr>
            </w:pPr>
            <w:r w:rsidRPr="005331E7">
              <w:rPr>
                <w:b/>
                <w:bCs/>
                <w:sz w:val="20"/>
                <w:szCs w:val="20"/>
              </w:rPr>
              <w:t>№ п/п</w:t>
            </w:r>
          </w:p>
        </w:tc>
        <w:tc>
          <w:tcPr>
            <w:tcW w:w="1046" w:type="pct"/>
            <w:tcBorders>
              <w:bottom w:val="single" w:sz="4" w:space="0" w:color="auto"/>
            </w:tcBorders>
            <w:shd w:val="clear" w:color="auto" w:fill="auto"/>
            <w:vAlign w:val="center"/>
            <w:hideMark/>
          </w:tcPr>
          <w:p w14:paraId="2CA87B98" w14:textId="0667F3FB" w:rsidR="00C55D3A" w:rsidRPr="005331E7" w:rsidRDefault="00C55D3A" w:rsidP="00A175C8">
            <w:pPr>
              <w:jc w:val="center"/>
              <w:rPr>
                <w:b/>
                <w:bCs/>
                <w:sz w:val="20"/>
                <w:szCs w:val="20"/>
              </w:rPr>
            </w:pPr>
            <w:r w:rsidRPr="005331E7">
              <w:rPr>
                <w:b/>
                <w:bCs/>
                <w:sz w:val="20"/>
                <w:szCs w:val="20"/>
              </w:rPr>
              <w:t>Наименование источника теплоснабжени</w:t>
            </w:r>
            <w:r w:rsidR="0058769E" w:rsidRPr="005331E7">
              <w:rPr>
                <w:b/>
                <w:bCs/>
                <w:sz w:val="20"/>
                <w:szCs w:val="20"/>
              </w:rPr>
              <w:t>я</w:t>
            </w:r>
          </w:p>
        </w:tc>
        <w:tc>
          <w:tcPr>
            <w:tcW w:w="646" w:type="pct"/>
            <w:tcBorders>
              <w:bottom w:val="single" w:sz="4" w:space="0" w:color="auto"/>
            </w:tcBorders>
            <w:shd w:val="clear" w:color="auto" w:fill="auto"/>
            <w:vAlign w:val="center"/>
          </w:tcPr>
          <w:p w14:paraId="569A475D" w14:textId="14E6ADCE" w:rsidR="00C55D3A" w:rsidRPr="005331E7" w:rsidRDefault="00C55D3A" w:rsidP="00A175C8">
            <w:pPr>
              <w:jc w:val="center"/>
              <w:rPr>
                <w:b/>
                <w:bCs/>
                <w:sz w:val="20"/>
                <w:szCs w:val="20"/>
              </w:rPr>
            </w:pPr>
            <w:r w:rsidRPr="005331E7">
              <w:rPr>
                <w:b/>
                <w:bCs/>
                <w:sz w:val="20"/>
                <w:szCs w:val="20"/>
              </w:rPr>
              <w:t xml:space="preserve">Протяженность тепловой сети в двухтрубном исчислении, </w:t>
            </w:r>
            <w:r w:rsidR="00DB0D64" w:rsidRPr="005331E7">
              <w:rPr>
                <w:b/>
                <w:bCs/>
                <w:sz w:val="20"/>
                <w:szCs w:val="20"/>
              </w:rPr>
              <w:t>к</w:t>
            </w:r>
            <w:r w:rsidRPr="005331E7">
              <w:rPr>
                <w:b/>
                <w:bCs/>
                <w:sz w:val="20"/>
                <w:szCs w:val="20"/>
              </w:rPr>
              <w:t>м</w:t>
            </w:r>
          </w:p>
        </w:tc>
        <w:tc>
          <w:tcPr>
            <w:tcW w:w="586" w:type="pct"/>
            <w:tcBorders>
              <w:bottom w:val="single" w:sz="4" w:space="0" w:color="auto"/>
            </w:tcBorders>
            <w:shd w:val="clear" w:color="auto" w:fill="auto"/>
            <w:vAlign w:val="center"/>
            <w:hideMark/>
          </w:tcPr>
          <w:p w14:paraId="77B0B01F" w14:textId="5F289B5E" w:rsidR="00C55D3A" w:rsidRPr="005331E7" w:rsidRDefault="00C55D3A" w:rsidP="00A175C8">
            <w:pPr>
              <w:jc w:val="center"/>
              <w:rPr>
                <w:b/>
                <w:bCs/>
                <w:sz w:val="20"/>
                <w:szCs w:val="20"/>
              </w:rPr>
            </w:pPr>
            <w:r w:rsidRPr="005331E7">
              <w:rPr>
                <w:b/>
                <w:bCs/>
                <w:sz w:val="20"/>
                <w:szCs w:val="20"/>
              </w:rPr>
              <w:t>Расход теплоносителя, т/ч</w:t>
            </w:r>
          </w:p>
        </w:tc>
        <w:tc>
          <w:tcPr>
            <w:tcW w:w="669" w:type="pct"/>
            <w:tcBorders>
              <w:bottom w:val="single" w:sz="4" w:space="0" w:color="auto"/>
            </w:tcBorders>
            <w:shd w:val="clear" w:color="auto" w:fill="auto"/>
            <w:vAlign w:val="center"/>
            <w:hideMark/>
          </w:tcPr>
          <w:p w14:paraId="47852C72" w14:textId="77777777" w:rsidR="00C55D3A" w:rsidRPr="005331E7" w:rsidRDefault="00C55D3A" w:rsidP="00A175C8">
            <w:pPr>
              <w:jc w:val="center"/>
              <w:rPr>
                <w:b/>
                <w:bCs/>
                <w:sz w:val="20"/>
                <w:szCs w:val="20"/>
              </w:rPr>
            </w:pPr>
            <w:r w:rsidRPr="005331E7">
              <w:rPr>
                <w:b/>
                <w:bCs/>
                <w:sz w:val="20"/>
                <w:szCs w:val="20"/>
              </w:rPr>
              <w:t>Потери напора в подающем трубопроводе от источника до самого удаленного потребителя, м</w:t>
            </w:r>
          </w:p>
        </w:tc>
        <w:tc>
          <w:tcPr>
            <w:tcW w:w="713" w:type="pct"/>
            <w:tcBorders>
              <w:bottom w:val="single" w:sz="4" w:space="0" w:color="auto"/>
            </w:tcBorders>
            <w:shd w:val="clear" w:color="auto" w:fill="auto"/>
            <w:vAlign w:val="center"/>
            <w:hideMark/>
          </w:tcPr>
          <w:p w14:paraId="5B06FD02" w14:textId="77777777" w:rsidR="00C55D3A" w:rsidRPr="005331E7" w:rsidRDefault="00C55D3A" w:rsidP="00A175C8">
            <w:pPr>
              <w:jc w:val="center"/>
              <w:rPr>
                <w:b/>
                <w:bCs/>
                <w:sz w:val="20"/>
                <w:szCs w:val="20"/>
              </w:rPr>
            </w:pPr>
            <w:r w:rsidRPr="005331E7">
              <w:rPr>
                <w:b/>
                <w:bCs/>
                <w:sz w:val="20"/>
                <w:szCs w:val="20"/>
              </w:rPr>
              <w:t>Потери напора в обратном трубопроводе от источника до самого удаленного потребителя, м</w:t>
            </w:r>
          </w:p>
        </w:tc>
        <w:tc>
          <w:tcPr>
            <w:tcW w:w="580" w:type="pct"/>
            <w:tcBorders>
              <w:bottom w:val="single" w:sz="4" w:space="0" w:color="auto"/>
            </w:tcBorders>
            <w:shd w:val="clear" w:color="auto" w:fill="auto"/>
            <w:vAlign w:val="center"/>
            <w:hideMark/>
          </w:tcPr>
          <w:p w14:paraId="36252FA3" w14:textId="77777777" w:rsidR="00C55D3A" w:rsidRPr="005331E7" w:rsidRDefault="00C55D3A" w:rsidP="00A175C8">
            <w:pPr>
              <w:jc w:val="center"/>
              <w:rPr>
                <w:b/>
                <w:bCs/>
                <w:sz w:val="20"/>
                <w:szCs w:val="20"/>
              </w:rPr>
            </w:pPr>
            <w:r w:rsidRPr="005331E7">
              <w:rPr>
                <w:b/>
                <w:bCs/>
                <w:sz w:val="20"/>
                <w:szCs w:val="20"/>
              </w:rPr>
              <w:t>Тепловые потери в подающем трубопроводе, ккал/ч</w:t>
            </w:r>
          </w:p>
        </w:tc>
        <w:tc>
          <w:tcPr>
            <w:tcW w:w="581" w:type="pct"/>
            <w:tcBorders>
              <w:bottom w:val="single" w:sz="4" w:space="0" w:color="auto"/>
            </w:tcBorders>
            <w:shd w:val="clear" w:color="auto" w:fill="auto"/>
            <w:vAlign w:val="center"/>
            <w:hideMark/>
          </w:tcPr>
          <w:p w14:paraId="4BA147FF" w14:textId="77777777" w:rsidR="00C55D3A" w:rsidRPr="005331E7" w:rsidRDefault="00C55D3A" w:rsidP="00A175C8">
            <w:pPr>
              <w:jc w:val="center"/>
              <w:rPr>
                <w:b/>
                <w:bCs/>
                <w:sz w:val="20"/>
                <w:szCs w:val="20"/>
              </w:rPr>
            </w:pPr>
            <w:r w:rsidRPr="005331E7">
              <w:rPr>
                <w:b/>
                <w:bCs/>
                <w:sz w:val="20"/>
                <w:szCs w:val="20"/>
              </w:rPr>
              <w:t>Тепловые потери в обратном трубопроводе, ккал/ч</w:t>
            </w:r>
          </w:p>
        </w:tc>
      </w:tr>
      <w:tr w:rsidR="00997A09" w:rsidRPr="005331E7" w14:paraId="68B1B834" w14:textId="77777777" w:rsidTr="00997A09">
        <w:trPr>
          <w:cantSplit/>
        </w:trPr>
        <w:tc>
          <w:tcPr>
            <w:tcW w:w="179" w:type="pct"/>
            <w:tcBorders>
              <w:top w:val="single" w:sz="4" w:space="0" w:color="auto"/>
              <w:bottom w:val="single" w:sz="4" w:space="0" w:color="auto"/>
              <w:right w:val="single" w:sz="4" w:space="0" w:color="auto"/>
            </w:tcBorders>
            <w:shd w:val="clear" w:color="auto" w:fill="FFFFFF"/>
            <w:vAlign w:val="center"/>
          </w:tcPr>
          <w:p w14:paraId="7D28E836" w14:textId="10FE9525" w:rsidR="00997A09" w:rsidRPr="005331E7" w:rsidRDefault="00997A09" w:rsidP="00997A09">
            <w:pPr>
              <w:pStyle w:val="ab"/>
              <w:jc w:val="center"/>
              <w:rPr>
                <w:sz w:val="22"/>
                <w:szCs w:val="22"/>
              </w:rPr>
            </w:pPr>
            <w:r w:rsidRPr="005331E7">
              <w:rPr>
                <w:sz w:val="22"/>
                <w:szCs w:val="22"/>
              </w:rPr>
              <w:t>1</w:t>
            </w:r>
          </w:p>
        </w:tc>
        <w:tc>
          <w:tcPr>
            <w:tcW w:w="1046" w:type="pct"/>
            <w:tcBorders>
              <w:top w:val="single" w:sz="4" w:space="0" w:color="auto"/>
              <w:left w:val="single" w:sz="4" w:space="0" w:color="auto"/>
              <w:bottom w:val="single" w:sz="4" w:space="0" w:color="auto"/>
              <w:right w:val="single" w:sz="4" w:space="0" w:color="auto"/>
            </w:tcBorders>
            <w:shd w:val="clear" w:color="000000" w:fill="FFFFFF"/>
            <w:vAlign w:val="center"/>
          </w:tcPr>
          <w:p w14:paraId="25616D02" w14:textId="1FE80984" w:rsidR="00997A09" w:rsidRPr="005331E7" w:rsidRDefault="00997A09" w:rsidP="00997A09">
            <w:pPr>
              <w:jc w:val="center"/>
              <w:rPr>
                <w:sz w:val="22"/>
                <w:szCs w:val="22"/>
              </w:rPr>
            </w:pPr>
            <w:r w:rsidRPr="005331E7">
              <w:rPr>
                <w:sz w:val="22"/>
                <w:szCs w:val="22"/>
              </w:rPr>
              <w:t>Котельная п. Новые Решеты</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259FB647" w14:textId="099A7796" w:rsidR="00997A09" w:rsidRPr="005331E7" w:rsidRDefault="00997A09" w:rsidP="00997A09">
            <w:pPr>
              <w:jc w:val="center"/>
              <w:rPr>
                <w:sz w:val="22"/>
                <w:szCs w:val="22"/>
              </w:rPr>
            </w:pPr>
            <w:r w:rsidRPr="005331E7">
              <w:rPr>
                <w:sz w:val="22"/>
                <w:szCs w:val="22"/>
              </w:rPr>
              <w:t>0,594</w:t>
            </w:r>
          </w:p>
        </w:tc>
        <w:tc>
          <w:tcPr>
            <w:tcW w:w="586" w:type="pct"/>
            <w:tcBorders>
              <w:top w:val="single" w:sz="4" w:space="0" w:color="auto"/>
              <w:left w:val="nil"/>
              <w:bottom w:val="single" w:sz="4" w:space="0" w:color="auto"/>
              <w:right w:val="nil"/>
            </w:tcBorders>
            <w:shd w:val="clear" w:color="auto" w:fill="auto"/>
            <w:vAlign w:val="center"/>
          </w:tcPr>
          <w:p w14:paraId="7B207F61" w14:textId="378AB74A" w:rsidR="00997A09" w:rsidRPr="005331E7" w:rsidRDefault="00997A09" w:rsidP="00997A09">
            <w:pPr>
              <w:jc w:val="center"/>
              <w:rPr>
                <w:sz w:val="22"/>
                <w:szCs w:val="22"/>
              </w:rPr>
            </w:pPr>
            <w:r w:rsidRPr="005331E7">
              <w:rPr>
                <w:sz w:val="22"/>
                <w:szCs w:val="22"/>
              </w:rPr>
              <w:t>14,76</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7781685C" w14:textId="5F3DDDE7" w:rsidR="00997A09" w:rsidRPr="005331E7" w:rsidRDefault="00997A09" w:rsidP="00997A09">
            <w:pPr>
              <w:jc w:val="center"/>
              <w:rPr>
                <w:sz w:val="22"/>
                <w:szCs w:val="22"/>
              </w:rPr>
            </w:pPr>
            <w:r w:rsidRPr="005331E7">
              <w:rPr>
                <w:sz w:val="22"/>
                <w:szCs w:val="22"/>
              </w:rPr>
              <w:t>1,514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A8D9931" w14:textId="4E3761D7" w:rsidR="00997A09" w:rsidRPr="005331E7" w:rsidRDefault="00997A09" w:rsidP="00997A09">
            <w:pPr>
              <w:jc w:val="center"/>
              <w:rPr>
                <w:sz w:val="22"/>
                <w:szCs w:val="22"/>
              </w:rPr>
            </w:pPr>
            <w:r w:rsidRPr="005331E7">
              <w:rPr>
                <w:sz w:val="22"/>
                <w:szCs w:val="22"/>
              </w:rPr>
              <w:t>1,506</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653ACBBC" w14:textId="54073FB1" w:rsidR="00997A09" w:rsidRPr="005331E7" w:rsidRDefault="00997A09" w:rsidP="00997A09">
            <w:pPr>
              <w:jc w:val="center"/>
              <w:rPr>
                <w:sz w:val="22"/>
                <w:szCs w:val="22"/>
              </w:rPr>
            </w:pPr>
            <w:r w:rsidRPr="005331E7">
              <w:rPr>
                <w:sz w:val="22"/>
                <w:szCs w:val="22"/>
              </w:rPr>
              <w:t>9974,05</w:t>
            </w:r>
          </w:p>
        </w:tc>
        <w:tc>
          <w:tcPr>
            <w:tcW w:w="581" w:type="pct"/>
            <w:tcBorders>
              <w:top w:val="single" w:sz="4" w:space="0" w:color="auto"/>
              <w:left w:val="single" w:sz="4" w:space="0" w:color="auto"/>
              <w:bottom w:val="single" w:sz="4" w:space="0" w:color="auto"/>
            </w:tcBorders>
            <w:shd w:val="clear" w:color="auto" w:fill="auto"/>
            <w:vAlign w:val="center"/>
          </w:tcPr>
          <w:p w14:paraId="1BA6CA75" w14:textId="366B01AD" w:rsidR="00997A09" w:rsidRPr="005331E7" w:rsidRDefault="00997A09" w:rsidP="00997A09">
            <w:pPr>
              <w:jc w:val="center"/>
              <w:rPr>
                <w:sz w:val="22"/>
                <w:szCs w:val="22"/>
              </w:rPr>
            </w:pPr>
            <w:r w:rsidRPr="005331E7">
              <w:rPr>
                <w:sz w:val="22"/>
                <w:szCs w:val="22"/>
              </w:rPr>
              <w:t>4255,11</w:t>
            </w:r>
          </w:p>
        </w:tc>
      </w:tr>
      <w:tr w:rsidR="00997A09" w:rsidRPr="005331E7" w14:paraId="32DDD756" w14:textId="77777777" w:rsidTr="00997A09">
        <w:trPr>
          <w:cantSplit/>
        </w:trPr>
        <w:tc>
          <w:tcPr>
            <w:tcW w:w="179" w:type="pct"/>
            <w:tcBorders>
              <w:top w:val="single" w:sz="4" w:space="0" w:color="auto"/>
              <w:bottom w:val="single" w:sz="4" w:space="0" w:color="auto"/>
              <w:right w:val="single" w:sz="4" w:space="0" w:color="auto"/>
            </w:tcBorders>
            <w:shd w:val="clear" w:color="auto" w:fill="FFFFFF"/>
            <w:vAlign w:val="center"/>
          </w:tcPr>
          <w:p w14:paraId="07681F99" w14:textId="5CC35954" w:rsidR="00997A09" w:rsidRPr="005331E7" w:rsidRDefault="00997A09" w:rsidP="00997A09">
            <w:pPr>
              <w:pStyle w:val="ab"/>
              <w:jc w:val="center"/>
              <w:rPr>
                <w:sz w:val="22"/>
                <w:szCs w:val="22"/>
              </w:rPr>
            </w:pPr>
            <w:r w:rsidRPr="005331E7">
              <w:rPr>
                <w:sz w:val="22"/>
                <w:szCs w:val="22"/>
              </w:rPr>
              <w:t>2</w:t>
            </w:r>
          </w:p>
        </w:tc>
        <w:tc>
          <w:tcPr>
            <w:tcW w:w="1046" w:type="pct"/>
            <w:tcBorders>
              <w:top w:val="single" w:sz="4" w:space="0" w:color="auto"/>
              <w:left w:val="single" w:sz="4" w:space="0" w:color="auto"/>
              <w:bottom w:val="single" w:sz="4" w:space="0" w:color="auto"/>
              <w:right w:val="single" w:sz="4" w:space="0" w:color="auto"/>
            </w:tcBorders>
            <w:shd w:val="clear" w:color="000000" w:fill="FFFFFF"/>
            <w:vAlign w:val="center"/>
          </w:tcPr>
          <w:p w14:paraId="4090F7D7" w14:textId="4D46CA13" w:rsidR="00997A09" w:rsidRPr="005331E7" w:rsidRDefault="00997A09" w:rsidP="00997A09">
            <w:pPr>
              <w:jc w:val="center"/>
              <w:rPr>
                <w:sz w:val="22"/>
                <w:szCs w:val="22"/>
              </w:rPr>
            </w:pPr>
            <w:r w:rsidRPr="005331E7">
              <w:rPr>
                <w:sz w:val="22"/>
                <w:szCs w:val="22"/>
              </w:rPr>
              <w:t>Котельная РТП п. Новые Решеты</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1480C2FB" w14:textId="05EA5F15" w:rsidR="00997A09" w:rsidRPr="005331E7" w:rsidRDefault="00997A09" w:rsidP="00997A09">
            <w:pPr>
              <w:jc w:val="center"/>
              <w:rPr>
                <w:sz w:val="22"/>
                <w:szCs w:val="22"/>
              </w:rPr>
            </w:pPr>
            <w:r w:rsidRPr="005331E7">
              <w:rPr>
                <w:sz w:val="22"/>
                <w:szCs w:val="22"/>
              </w:rPr>
              <w:t>0,856</w:t>
            </w:r>
          </w:p>
        </w:tc>
        <w:tc>
          <w:tcPr>
            <w:tcW w:w="586" w:type="pct"/>
            <w:tcBorders>
              <w:top w:val="single" w:sz="4" w:space="0" w:color="auto"/>
              <w:left w:val="nil"/>
              <w:bottom w:val="single" w:sz="4" w:space="0" w:color="auto"/>
              <w:right w:val="nil"/>
            </w:tcBorders>
            <w:shd w:val="clear" w:color="auto" w:fill="auto"/>
            <w:vAlign w:val="center"/>
          </w:tcPr>
          <w:p w14:paraId="2AC4E2CA" w14:textId="5FA65EAF" w:rsidR="00997A09" w:rsidRPr="005331E7" w:rsidRDefault="00997A09" w:rsidP="00997A09">
            <w:pPr>
              <w:jc w:val="center"/>
              <w:rPr>
                <w:sz w:val="22"/>
                <w:szCs w:val="22"/>
              </w:rPr>
            </w:pPr>
            <w:r w:rsidRPr="005331E7">
              <w:rPr>
                <w:sz w:val="22"/>
                <w:szCs w:val="22"/>
              </w:rPr>
              <w:t>8,69</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E3D1D6C" w14:textId="196F69D3" w:rsidR="00997A09" w:rsidRPr="005331E7" w:rsidRDefault="00997A09" w:rsidP="00997A09">
            <w:pPr>
              <w:jc w:val="center"/>
              <w:rPr>
                <w:sz w:val="22"/>
                <w:szCs w:val="22"/>
              </w:rPr>
            </w:pPr>
            <w:r w:rsidRPr="005331E7">
              <w:rPr>
                <w:sz w:val="22"/>
                <w:szCs w:val="22"/>
              </w:rPr>
              <w:t>0,054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99EA15B" w14:textId="6CD56AB3" w:rsidR="00997A09" w:rsidRPr="005331E7" w:rsidRDefault="00997A09" w:rsidP="00997A09">
            <w:pPr>
              <w:jc w:val="center"/>
              <w:rPr>
                <w:sz w:val="22"/>
                <w:szCs w:val="22"/>
              </w:rPr>
            </w:pPr>
            <w:r w:rsidRPr="005331E7">
              <w:rPr>
                <w:sz w:val="22"/>
                <w:szCs w:val="22"/>
              </w:rPr>
              <w:t>0,053</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05A11A32" w14:textId="4A3EBFC4" w:rsidR="00997A09" w:rsidRPr="005331E7" w:rsidRDefault="00997A09" w:rsidP="00997A09">
            <w:pPr>
              <w:jc w:val="center"/>
              <w:rPr>
                <w:sz w:val="22"/>
                <w:szCs w:val="22"/>
              </w:rPr>
            </w:pPr>
            <w:r w:rsidRPr="005331E7">
              <w:rPr>
                <w:sz w:val="22"/>
                <w:szCs w:val="22"/>
              </w:rPr>
              <w:t>49638,61</w:t>
            </w:r>
          </w:p>
        </w:tc>
        <w:tc>
          <w:tcPr>
            <w:tcW w:w="581" w:type="pct"/>
            <w:tcBorders>
              <w:top w:val="single" w:sz="4" w:space="0" w:color="auto"/>
              <w:left w:val="single" w:sz="4" w:space="0" w:color="auto"/>
              <w:bottom w:val="single" w:sz="4" w:space="0" w:color="auto"/>
            </w:tcBorders>
            <w:shd w:val="clear" w:color="auto" w:fill="auto"/>
            <w:vAlign w:val="center"/>
          </w:tcPr>
          <w:p w14:paraId="1076A67E" w14:textId="22491B9E" w:rsidR="00997A09" w:rsidRPr="005331E7" w:rsidRDefault="00997A09" w:rsidP="00997A09">
            <w:pPr>
              <w:jc w:val="center"/>
              <w:rPr>
                <w:sz w:val="22"/>
                <w:szCs w:val="22"/>
              </w:rPr>
            </w:pPr>
            <w:r w:rsidRPr="005331E7">
              <w:rPr>
                <w:sz w:val="22"/>
                <w:szCs w:val="22"/>
              </w:rPr>
              <w:t>21124,84</w:t>
            </w:r>
          </w:p>
        </w:tc>
      </w:tr>
    </w:tbl>
    <w:p w14:paraId="0A2AC61A" w14:textId="77777777" w:rsidR="00DB0D64" w:rsidRPr="005331E7" w:rsidRDefault="00DB0D64"/>
    <w:p w14:paraId="1C5B90EF" w14:textId="7AD4CAE4" w:rsidR="00B4382C" w:rsidRPr="005331E7" w:rsidRDefault="00B4382C" w:rsidP="00B4382C">
      <w:pPr>
        <w:tabs>
          <w:tab w:val="left" w:pos="0"/>
        </w:tabs>
        <w:ind w:firstLine="567"/>
      </w:pPr>
      <w:r w:rsidRPr="005331E7">
        <w:t xml:space="preserve">Более подробные результаты </w:t>
      </w:r>
      <w:proofErr w:type="spellStart"/>
      <w:r w:rsidRPr="005331E7">
        <w:t>теплогидравлических</w:t>
      </w:r>
      <w:proofErr w:type="spellEnd"/>
      <w:r w:rsidRPr="005331E7">
        <w:t xml:space="preserve"> расчетов сетей теплоснабжения приведены в разработанной электронной модели схемы теплоснабжения </w:t>
      </w:r>
      <w:r w:rsidR="000F69FD" w:rsidRPr="005331E7">
        <w:t>поселения</w:t>
      </w:r>
    </w:p>
    <w:p w14:paraId="2F12F8DE" w14:textId="77777777" w:rsidR="005E7305" w:rsidRPr="005331E7" w:rsidRDefault="005E7305" w:rsidP="005E7305">
      <w:pPr>
        <w:pStyle w:val="21"/>
      </w:pPr>
      <w:bookmarkStart w:id="210" w:name="_Toc101777947"/>
      <w:bookmarkStart w:id="211" w:name="_Toc121588505"/>
      <w:bookmarkStart w:id="212" w:name="_Toc144017440"/>
      <w:r w:rsidRPr="005331E7">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210"/>
      <w:bookmarkEnd w:id="211"/>
      <w:bookmarkEnd w:id="212"/>
    </w:p>
    <w:p w14:paraId="05E223D6" w14:textId="77777777" w:rsidR="005E7305" w:rsidRPr="005331E7" w:rsidRDefault="005E7305" w:rsidP="005E7305">
      <w:pPr>
        <w:tabs>
          <w:tab w:val="left" w:pos="0"/>
        </w:tabs>
        <w:ind w:firstLine="709"/>
      </w:pPr>
      <w:r w:rsidRPr="005331E7">
        <w:t xml:space="preserve">Моделирование переключений позволяет отслеживать программой состояние запорно-регулирующей арматуры и насосных агрегатов в базе данных тепловой сети. Любое переключение на схеме тепловой сети влечет за собой выполнение гидравлического расчета и, таким образом, в любой момент пользователь видит гидравлический режим, который соответствует текущему состоянию всей совокупности запорно-регулирующей арматуры и насосных агрегатов на схеме тепловой сети. </w:t>
      </w:r>
    </w:p>
    <w:p w14:paraId="4F856B49" w14:textId="4E1811E8" w:rsidR="005E7305" w:rsidRPr="005331E7" w:rsidRDefault="005E7305" w:rsidP="005E7305">
      <w:pPr>
        <w:tabs>
          <w:tab w:val="left" w:pos="0"/>
        </w:tabs>
        <w:ind w:firstLine="709"/>
      </w:pPr>
      <w:r w:rsidRPr="005331E7">
        <w:t xml:space="preserve">В существующей системе теплоснабжения </w:t>
      </w:r>
      <w:r w:rsidR="00934F5A" w:rsidRPr="005331E7">
        <w:t>поселения</w:t>
      </w:r>
      <w:r w:rsidRPr="005331E7">
        <w:t xml:space="preserve"> отсутствуют потребители, подключённые к тепловым сетям двух и более источников тепла.</w:t>
      </w:r>
    </w:p>
    <w:p w14:paraId="7DCEF0C5" w14:textId="77777777" w:rsidR="00B4382C" w:rsidRPr="005331E7" w:rsidRDefault="00B4382C" w:rsidP="00B4382C">
      <w:pPr>
        <w:tabs>
          <w:tab w:val="left" w:pos="0"/>
        </w:tabs>
        <w:ind w:firstLine="709"/>
      </w:pPr>
    </w:p>
    <w:p w14:paraId="06F7A7D6" w14:textId="77777777" w:rsidR="00B4382C" w:rsidRPr="005331E7" w:rsidRDefault="00B4382C" w:rsidP="00B4382C">
      <w:pPr>
        <w:tabs>
          <w:tab w:val="left" w:pos="0"/>
        </w:tabs>
        <w:ind w:firstLine="709"/>
        <w:sectPr w:rsidR="00B4382C" w:rsidRPr="005331E7" w:rsidSect="00E1104F">
          <w:pgSz w:w="16838" w:h="11906" w:orient="landscape"/>
          <w:pgMar w:top="567" w:right="1134" w:bottom="1134" w:left="1134" w:header="708" w:footer="708" w:gutter="0"/>
          <w:cols w:space="708"/>
          <w:docGrid w:linePitch="360"/>
        </w:sectPr>
      </w:pPr>
    </w:p>
    <w:p w14:paraId="6AA50969" w14:textId="77777777" w:rsidR="00DB0D64" w:rsidRPr="005331E7" w:rsidRDefault="00DB0D64" w:rsidP="00DB0D64">
      <w:pPr>
        <w:pStyle w:val="21"/>
      </w:pPr>
      <w:bookmarkStart w:id="213" w:name="_Toc101777948"/>
      <w:bookmarkStart w:id="214" w:name="_Toc121588506"/>
      <w:bookmarkStart w:id="215" w:name="_Toc144017441"/>
      <w:bookmarkStart w:id="216" w:name="_Toc101777949"/>
      <w:bookmarkStart w:id="217" w:name="_Toc121588507"/>
      <w:r w:rsidRPr="005331E7">
        <w:lastRenderedPageBreak/>
        <w:t>3.6 Расчет балансов тепловой энергии по источникам тепловой энергии и по территориальному признаку</w:t>
      </w:r>
      <w:bookmarkEnd w:id="213"/>
      <w:bookmarkEnd w:id="214"/>
      <w:bookmarkEnd w:id="215"/>
    </w:p>
    <w:p w14:paraId="5866E074" w14:textId="77777777" w:rsidR="00DB0D64" w:rsidRPr="005331E7" w:rsidRDefault="00DB0D64" w:rsidP="00DB0D64">
      <w:pPr>
        <w:tabs>
          <w:tab w:val="left" w:pos="0"/>
        </w:tabs>
        <w:ind w:firstLine="709"/>
      </w:pPr>
      <w:r w:rsidRPr="005331E7">
        <w:t xml:space="preserve">Целью расчета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 </w:t>
      </w:r>
    </w:p>
    <w:p w14:paraId="7DBD9DC6" w14:textId="77777777" w:rsidR="00DB0D64" w:rsidRPr="005331E7" w:rsidRDefault="00DB0D64" w:rsidP="00DB0D64">
      <w:pPr>
        <w:tabs>
          <w:tab w:val="left" w:pos="0"/>
        </w:tabs>
        <w:ind w:firstLine="709"/>
      </w:pPr>
      <w:r w:rsidRPr="005331E7">
        <w:t xml:space="preserve">Расчеты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 </w:t>
      </w:r>
    </w:p>
    <w:p w14:paraId="6E5ABAC0" w14:textId="77777777" w:rsidR="00DB0D64" w:rsidRPr="005331E7" w:rsidRDefault="00DB0D64" w:rsidP="00DB0D64">
      <w:pPr>
        <w:tabs>
          <w:tab w:val="left" w:pos="0"/>
        </w:tabs>
        <w:ind w:firstLine="709"/>
      </w:pPr>
      <w:r w:rsidRPr="005331E7">
        <w:t xml:space="preserve">Расчёт тепловых сетей можно проводить с учётом: </w:t>
      </w:r>
    </w:p>
    <w:p w14:paraId="29BB417A" w14:textId="77777777" w:rsidR="00DB0D64" w:rsidRPr="005331E7" w:rsidRDefault="00DB0D64" w:rsidP="00DB0D64">
      <w:pPr>
        <w:numPr>
          <w:ilvl w:val="0"/>
          <w:numId w:val="15"/>
        </w:numPr>
        <w:tabs>
          <w:tab w:val="left" w:pos="0"/>
        </w:tabs>
      </w:pPr>
      <w:r w:rsidRPr="005331E7">
        <w:t xml:space="preserve">утечек из тепловой сети и систем теплопотребления; </w:t>
      </w:r>
    </w:p>
    <w:p w14:paraId="0FCBA430" w14:textId="77777777" w:rsidR="00DB0D64" w:rsidRPr="005331E7" w:rsidRDefault="00DB0D64" w:rsidP="00DB0D64">
      <w:pPr>
        <w:numPr>
          <w:ilvl w:val="0"/>
          <w:numId w:val="15"/>
        </w:numPr>
        <w:tabs>
          <w:tab w:val="left" w:pos="0"/>
        </w:tabs>
      </w:pPr>
      <w:r w:rsidRPr="005331E7">
        <w:t xml:space="preserve">тепловых потерь в трубопроводах тепловой сети; </w:t>
      </w:r>
    </w:p>
    <w:p w14:paraId="12668820" w14:textId="77777777" w:rsidR="00DB0D64" w:rsidRPr="005331E7" w:rsidRDefault="00DB0D64" w:rsidP="00DB0D64">
      <w:pPr>
        <w:numPr>
          <w:ilvl w:val="0"/>
          <w:numId w:val="15"/>
        </w:numPr>
        <w:tabs>
          <w:tab w:val="left" w:pos="0"/>
        </w:tabs>
      </w:pPr>
      <w:r w:rsidRPr="005331E7">
        <w:t>фактически установленного оборудования на абонентских вводах и тепловых сетях.</w:t>
      </w:r>
    </w:p>
    <w:p w14:paraId="0281006E" w14:textId="77777777" w:rsidR="00DB0D64" w:rsidRPr="005331E7" w:rsidRDefault="00DB0D64" w:rsidP="00DB0D64">
      <w:pPr>
        <w:tabs>
          <w:tab w:val="left" w:pos="0"/>
        </w:tabs>
        <w:ind w:firstLine="709"/>
      </w:pPr>
      <w:r w:rsidRPr="005331E7">
        <w:t xml:space="preserve">Балансы тепловой энергии по источникам теплоснабжения приведены в Главе 4 настоящих обосновывающих материалов. </w:t>
      </w:r>
    </w:p>
    <w:p w14:paraId="05333FF9" w14:textId="77777777" w:rsidR="00B4382C" w:rsidRPr="005331E7" w:rsidRDefault="00B4382C" w:rsidP="00B4382C">
      <w:pPr>
        <w:pStyle w:val="21"/>
      </w:pPr>
      <w:bookmarkStart w:id="218" w:name="_Toc144017442"/>
      <w:r w:rsidRPr="005331E7">
        <w:t>3.7 Расчет потерь тепловой энергии через изоляцию и с утечками теплоносителя</w:t>
      </w:r>
      <w:bookmarkEnd w:id="216"/>
      <w:bookmarkEnd w:id="217"/>
      <w:bookmarkEnd w:id="218"/>
    </w:p>
    <w:p w14:paraId="1A29EFA1" w14:textId="77777777" w:rsidR="00B4382C" w:rsidRPr="005331E7" w:rsidRDefault="00B4382C" w:rsidP="00B4382C">
      <w:pPr>
        <w:tabs>
          <w:tab w:val="left" w:pos="0"/>
        </w:tabs>
        <w:ind w:firstLine="709"/>
      </w:pPr>
      <w:r w:rsidRPr="005331E7">
        <w:t>Целью расчета является определение фактических тепловых потерь через изоляцию трубопроводов. Просмотреть результаты расчета можно как суммарно по всей тепловой сети, так и по каждому отдельно взятому источнику тепловой энергии и каждому центральному тепловому пункту (ЦТП). Расчет может быть выполнен с учетом поправочных коэффициентов на нормы тепловых потерь.</w:t>
      </w:r>
    </w:p>
    <w:p w14:paraId="55DAA17E" w14:textId="38AAED67" w:rsidR="00B4382C" w:rsidRPr="005331E7" w:rsidRDefault="00B4382C" w:rsidP="00B4382C">
      <w:pPr>
        <w:ind w:firstLine="709"/>
      </w:pPr>
      <w:r w:rsidRPr="005331E7">
        <w:t>Результаты расчета потерь тепловой энергии, приведены в таблице 4</w:t>
      </w:r>
      <w:r w:rsidR="00B90C8A" w:rsidRPr="005331E7">
        <w:t>3</w:t>
      </w:r>
      <w:r w:rsidRPr="005331E7">
        <w:t>.</w:t>
      </w:r>
    </w:p>
    <w:p w14:paraId="3F724CD8" w14:textId="77777777" w:rsidR="00B4382C" w:rsidRPr="005331E7" w:rsidRDefault="00B4382C" w:rsidP="00B4382C">
      <w:pPr>
        <w:pStyle w:val="21"/>
      </w:pPr>
      <w:bookmarkStart w:id="219" w:name="_Toc101777950"/>
      <w:bookmarkStart w:id="220" w:name="_Toc121588508"/>
      <w:bookmarkStart w:id="221" w:name="_Toc144017443"/>
      <w:r w:rsidRPr="005331E7">
        <w:t>3.8 Расчет показателей надежности теплоснабжения.</w:t>
      </w:r>
      <w:bookmarkEnd w:id="219"/>
      <w:bookmarkEnd w:id="220"/>
      <w:bookmarkEnd w:id="221"/>
    </w:p>
    <w:p w14:paraId="1EFACDCB" w14:textId="77777777" w:rsidR="00B4382C" w:rsidRPr="005331E7" w:rsidRDefault="00B4382C" w:rsidP="00B4382C">
      <w:pPr>
        <w:tabs>
          <w:tab w:val="left" w:pos="0"/>
        </w:tabs>
        <w:ind w:firstLine="709"/>
      </w:pPr>
      <w:r w:rsidRPr="005331E7">
        <w:t>Оценка надежности системы теплоснабжения приведено в Главе 11 Обосновывающих материалов.</w:t>
      </w:r>
    </w:p>
    <w:p w14:paraId="16B597A0" w14:textId="77777777" w:rsidR="00B4382C" w:rsidRPr="005331E7" w:rsidRDefault="00B4382C" w:rsidP="00B4382C">
      <w:pPr>
        <w:pStyle w:val="21"/>
      </w:pPr>
      <w:bookmarkStart w:id="222" w:name="_Toc101777951"/>
      <w:bookmarkStart w:id="223" w:name="_Toc121588509"/>
      <w:bookmarkStart w:id="224" w:name="_Toc144017444"/>
      <w:r w:rsidRPr="005331E7">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222"/>
      <w:bookmarkEnd w:id="223"/>
      <w:bookmarkEnd w:id="224"/>
    </w:p>
    <w:p w14:paraId="4F86956A" w14:textId="77777777" w:rsidR="00B4382C" w:rsidRPr="005331E7" w:rsidRDefault="00B4382C" w:rsidP="00B4382C">
      <w:pPr>
        <w:tabs>
          <w:tab w:val="left" w:pos="0"/>
        </w:tabs>
        <w:ind w:firstLine="709"/>
      </w:pPr>
      <w:r w:rsidRPr="005331E7">
        <w:t xml:space="preserve">Разработанная электронная модель позволяет осуществлять групповые изменения характеристик различных </w:t>
      </w:r>
      <w:proofErr w:type="spellStart"/>
      <w:r w:rsidRPr="005331E7">
        <w:t>теплосетевых</w:t>
      </w:r>
      <w:proofErr w:type="spellEnd"/>
      <w:r w:rsidRPr="005331E7">
        <w:t xml:space="preserve"> объектов: </w:t>
      </w:r>
    </w:p>
    <w:p w14:paraId="791ED780" w14:textId="77777777" w:rsidR="00B4382C" w:rsidRPr="005331E7" w:rsidRDefault="00B4382C" w:rsidP="00B4382C">
      <w:pPr>
        <w:tabs>
          <w:tab w:val="left" w:pos="0"/>
        </w:tabs>
        <w:ind w:firstLine="709"/>
      </w:pPr>
      <w:r w:rsidRPr="005331E7">
        <w:t xml:space="preserve">- для потребителей - изменять для группы потребителей расчетные температуры прямой и обратной сетевой воды, схемы их подключения, ограничения тепловых нагрузок, наладочные характеристики, количество теплообменников и т.д. </w:t>
      </w:r>
    </w:p>
    <w:p w14:paraId="2F3E3B18" w14:textId="77777777" w:rsidR="00B4382C" w:rsidRPr="005331E7" w:rsidRDefault="00B4382C" w:rsidP="00B4382C">
      <w:pPr>
        <w:tabs>
          <w:tab w:val="left" w:pos="0"/>
        </w:tabs>
        <w:ind w:firstLine="709"/>
      </w:pPr>
      <w:r w:rsidRPr="005331E7">
        <w:t>- для тепловых сетей - изменять тип и год прокладки, вид тепловой изоляции, коэффициент местных потерь и шероховатость и т.д.</w:t>
      </w:r>
    </w:p>
    <w:p w14:paraId="016DC949" w14:textId="77777777" w:rsidR="00B4382C" w:rsidRPr="005331E7" w:rsidRDefault="00B4382C" w:rsidP="00B4382C">
      <w:pPr>
        <w:pStyle w:val="21"/>
      </w:pPr>
      <w:bookmarkStart w:id="225" w:name="_Toc101777952"/>
      <w:bookmarkStart w:id="226" w:name="_Toc121588510"/>
      <w:bookmarkStart w:id="227" w:name="_Toc144017445"/>
      <w:r w:rsidRPr="005331E7">
        <w:t>3.10 Сравнительные пьезометрические графики для разработки и анализа сценариев перспективного развития тепловых сетей.</w:t>
      </w:r>
      <w:bookmarkEnd w:id="225"/>
      <w:bookmarkEnd w:id="226"/>
      <w:bookmarkEnd w:id="227"/>
    </w:p>
    <w:p w14:paraId="6BCFA685" w14:textId="77777777" w:rsidR="00B4382C" w:rsidRPr="005331E7" w:rsidRDefault="00B4382C" w:rsidP="00B4382C">
      <w:pPr>
        <w:tabs>
          <w:tab w:val="left" w:pos="0"/>
        </w:tabs>
        <w:ind w:firstLine="709"/>
      </w:pPr>
      <w:r w:rsidRPr="005331E7">
        <w:t xml:space="preserve">Гидравлический расчет тепловых сетей котельных, расположенных на территории муниципального образования, показал, что при существующих </w:t>
      </w:r>
      <w:proofErr w:type="spellStart"/>
      <w:r w:rsidRPr="005331E7">
        <w:t>теплогидравлических</w:t>
      </w:r>
      <w:proofErr w:type="spellEnd"/>
      <w:r w:rsidRPr="005331E7">
        <w:t xml:space="preserve"> режимах располагаемых перепадов даже у самых удаленных потребителей достаточно для обеспечения их качественного теплоснабжения.</w:t>
      </w:r>
    </w:p>
    <w:p w14:paraId="18343495" w14:textId="77777777" w:rsidR="00B4382C" w:rsidRPr="005331E7" w:rsidRDefault="00B4382C" w:rsidP="00B4382C">
      <w:pPr>
        <w:ind w:firstLine="567"/>
      </w:pPr>
      <w:r w:rsidRPr="005331E7">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14:paraId="25D1E550" w14:textId="77777777" w:rsidR="00B4382C" w:rsidRPr="005331E7" w:rsidRDefault="00B4382C" w:rsidP="00B4382C">
      <w:pPr>
        <w:tabs>
          <w:tab w:val="left" w:pos="0"/>
        </w:tabs>
        <w:ind w:firstLine="709"/>
      </w:pPr>
      <w:r w:rsidRPr="005331E7">
        <w:lastRenderedPageBreak/>
        <w:t>Разработанная электронная модель позволяет осуществлять сравнение пьезометрических графиков тепловой сети, после внесения необходимых изменений (изменение характеристик трубопроводов, подключение новых потребителей и т.п.) и проведения гидравлического расчета.</w:t>
      </w:r>
    </w:p>
    <w:p w14:paraId="0056F5D9" w14:textId="77777777" w:rsidR="00B4382C" w:rsidRPr="005331E7" w:rsidRDefault="00B4382C" w:rsidP="00B4382C">
      <w:pPr>
        <w:tabs>
          <w:tab w:val="left" w:pos="0"/>
        </w:tabs>
        <w:ind w:firstLine="709"/>
      </w:pPr>
      <w:r w:rsidRPr="005331E7">
        <w:t>Пьезометрические графики тепловых сетей приведены на рисунках ниже.</w:t>
      </w:r>
    </w:p>
    <w:p w14:paraId="232239C2" w14:textId="77777777" w:rsidR="00B4382C" w:rsidRPr="005331E7" w:rsidRDefault="00B4382C" w:rsidP="00B4382C">
      <w:pPr>
        <w:tabs>
          <w:tab w:val="left" w:pos="0"/>
        </w:tabs>
        <w:ind w:firstLine="709"/>
      </w:pPr>
    </w:p>
    <w:p w14:paraId="730E9C98" w14:textId="77777777" w:rsidR="00B4382C" w:rsidRPr="005331E7" w:rsidRDefault="00B4382C" w:rsidP="00B4382C">
      <w:pPr>
        <w:tabs>
          <w:tab w:val="left" w:pos="0"/>
        </w:tabs>
        <w:ind w:firstLine="709"/>
      </w:pPr>
    </w:p>
    <w:p w14:paraId="129A68A2" w14:textId="77777777" w:rsidR="00B4382C" w:rsidRPr="005331E7" w:rsidRDefault="00B4382C" w:rsidP="00B4382C">
      <w:pPr>
        <w:tabs>
          <w:tab w:val="left" w:pos="0"/>
        </w:tabs>
        <w:ind w:firstLine="709"/>
        <w:sectPr w:rsidR="00B4382C" w:rsidRPr="005331E7" w:rsidSect="00E1104F">
          <w:pgSz w:w="11906" w:h="16838"/>
          <w:pgMar w:top="1134" w:right="567" w:bottom="1134" w:left="1134" w:header="708" w:footer="708" w:gutter="0"/>
          <w:cols w:space="708"/>
          <w:docGrid w:linePitch="360"/>
        </w:sectPr>
      </w:pPr>
    </w:p>
    <w:p w14:paraId="48ACDA9B" w14:textId="77777777" w:rsidR="00B4382C" w:rsidRPr="005331E7" w:rsidRDefault="00B4382C" w:rsidP="00B4382C">
      <w:pPr>
        <w:tabs>
          <w:tab w:val="left" w:pos="0"/>
        </w:tabs>
      </w:pPr>
    </w:p>
    <w:p w14:paraId="2A4B384A" w14:textId="2B516248" w:rsidR="00B4382C" w:rsidRPr="005331E7" w:rsidRDefault="00997A09" w:rsidP="00B4382C">
      <w:pPr>
        <w:tabs>
          <w:tab w:val="left" w:pos="0"/>
        </w:tabs>
        <w:jc w:val="center"/>
      </w:pPr>
      <w:r w:rsidRPr="005331E7">
        <w:rPr>
          <w:noProof/>
        </w:rPr>
        <w:drawing>
          <wp:inline distT="0" distB="0" distL="0" distR="0" wp14:anchorId="6C34391F" wp14:editId="54E1D185">
            <wp:extent cx="9166225" cy="5651500"/>
            <wp:effectExtent l="0" t="0" r="0" b="6350"/>
            <wp:docPr id="9881339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33968" name=""/>
                    <pic:cNvPicPr/>
                  </pic:nvPicPr>
                  <pic:blipFill rotWithShape="1">
                    <a:blip r:embed="rId18"/>
                    <a:srcRect t="12787"/>
                    <a:stretch/>
                  </pic:blipFill>
                  <pic:spPr bwMode="auto">
                    <a:xfrm>
                      <a:off x="0" y="0"/>
                      <a:ext cx="9166225" cy="5651500"/>
                    </a:xfrm>
                    <a:prstGeom prst="rect">
                      <a:avLst/>
                    </a:prstGeom>
                    <a:ln>
                      <a:noFill/>
                    </a:ln>
                    <a:extLst>
                      <a:ext uri="{53640926-AAD7-44D8-BBD7-CCE9431645EC}">
                        <a14:shadowObscured xmlns:a14="http://schemas.microsoft.com/office/drawing/2010/main"/>
                      </a:ext>
                    </a:extLst>
                  </pic:spPr>
                </pic:pic>
              </a:graphicData>
            </a:graphic>
          </wp:inline>
        </w:drawing>
      </w:r>
    </w:p>
    <w:p w14:paraId="22BB2967" w14:textId="091B1D21" w:rsidR="00B4382C" w:rsidRPr="005331E7" w:rsidRDefault="00B4382C" w:rsidP="00B4382C">
      <w:pPr>
        <w:pStyle w:val="aff9"/>
        <w:jc w:val="center"/>
        <w:rPr>
          <w:rFonts w:eastAsia="Times New Roman"/>
          <w:szCs w:val="24"/>
        </w:rPr>
      </w:pPr>
      <w:r w:rsidRPr="005331E7">
        <w:t xml:space="preserve">Рисунок </w:t>
      </w:r>
      <w:fldSimple w:instr=" SEQ Рисунок \* ARABIC ">
        <w:r w:rsidR="00997A09" w:rsidRPr="005331E7">
          <w:rPr>
            <w:noProof/>
          </w:rPr>
          <w:t>6</w:t>
        </w:r>
      </w:fldSimple>
      <w:r w:rsidRPr="005331E7">
        <w:t xml:space="preserve"> - </w:t>
      </w:r>
      <w:r w:rsidRPr="005331E7">
        <w:rPr>
          <w:rFonts w:eastAsia="Times New Roman"/>
          <w:szCs w:val="24"/>
        </w:rPr>
        <w:t xml:space="preserve">Пьезометрический график тепловой сети от котельной </w:t>
      </w:r>
      <w:r w:rsidR="00997A09" w:rsidRPr="005331E7">
        <w:t>п. Новые Решеты</w:t>
      </w:r>
      <w:r w:rsidR="005E7305" w:rsidRPr="005331E7">
        <w:t xml:space="preserve"> </w:t>
      </w:r>
      <w:r w:rsidRPr="005331E7">
        <w:rPr>
          <w:rFonts w:eastAsia="Times New Roman"/>
          <w:szCs w:val="24"/>
        </w:rPr>
        <w:t xml:space="preserve">до определяющего потребителя – </w:t>
      </w:r>
      <w:r w:rsidR="00997A09" w:rsidRPr="005331E7">
        <w:rPr>
          <w:rFonts w:eastAsia="Times New Roman"/>
          <w:szCs w:val="24"/>
        </w:rPr>
        <w:t>жилой дом (</w:t>
      </w:r>
      <w:r w:rsidR="001E7A04" w:rsidRPr="001E7A04">
        <w:rPr>
          <w:rFonts w:eastAsia="Times New Roman"/>
          <w:i/>
          <w:szCs w:val="24"/>
        </w:rPr>
        <w:t>Примечание - Информация об адресе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r w:rsidR="00997A09" w:rsidRPr="005331E7">
        <w:rPr>
          <w:rFonts w:eastAsia="Times New Roman"/>
          <w:szCs w:val="24"/>
        </w:rPr>
        <w:t>)</w:t>
      </w:r>
    </w:p>
    <w:p w14:paraId="4C0472CF" w14:textId="7F060155" w:rsidR="005E7305" w:rsidRPr="005331E7" w:rsidRDefault="005E7305" w:rsidP="00B4382C"/>
    <w:p w14:paraId="1FF7C930" w14:textId="05B99493" w:rsidR="00997A09" w:rsidRPr="005331E7" w:rsidRDefault="00997A09" w:rsidP="00B4382C">
      <w:r w:rsidRPr="005331E7">
        <w:rPr>
          <w:noProof/>
        </w:rPr>
        <w:drawing>
          <wp:inline distT="0" distB="0" distL="0" distR="0" wp14:anchorId="3B857ECE" wp14:editId="5ACD10F3">
            <wp:extent cx="9166225" cy="5632450"/>
            <wp:effectExtent l="0" t="0" r="0" b="6350"/>
            <wp:docPr id="7740608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60803" name=""/>
                    <pic:cNvPicPr/>
                  </pic:nvPicPr>
                  <pic:blipFill rotWithShape="1">
                    <a:blip r:embed="rId19"/>
                    <a:srcRect t="13082"/>
                    <a:stretch/>
                  </pic:blipFill>
                  <pic:spPr bwMode="auto">
                    <a:xfrm>
                      <a:off x="0" y="0"/>
                      <a:ext cx="9166225" cy="5632450"/>
                    </a:xfrm>
                    <a:prstGeom prst="rect">
                      <a:avLst/>
                    </a:prstGeom>
                    <a:ln>
                      <a:noFill/>
                    </a:ln>
                    <a:extLst>
                      <a:ext uri="{53640926-AAD7-44D8-BBD7-CCE9431645EC}">
                        <a14:shadowObscured xmlns:a14="http://schemas.microsoft.com/office/drawing/2010/main"/>
                      </a:ext>
                    </a:extLst>
                  </pic:spPr>
                </pic:pic>
              </a:graphicData>
            </a:graphic>
          </wp:inline>
        </w:drawing>
      </w:r>
    </w:p>
    <w:p w14:paraId="39400C14" w14:textId="7439F848" w:rsidR="00997A09" w:rsidRPr="005331E7" w:rsidRDefault="00997A09" w:rsidP="00997A09">
      <w:pPr>
        <w:pStyle w:val="aff9"/>
        <w:jc w:val="center"/>
        <w:rPr>
          <w:rFonts w:eastAsia="Times New Roman"/>
          <w:szCs w:val="24"/>
        </w:rPr>
      </w:pPr>
      <w:r w:rsidRPr="005331E7">
        <w:t xml:space="preserve">Рисунок </w:t>
      </w:r>
      <w:fldSimple w:instr=" SEQ Рисунок \* ARABIC ">
        <w:r w:rsidRPr="005331E7">
          <w:rPr>
            <w:noProof/>
          </w:rPr>
          <w:t>7</w:t>
        </w:r>
      </w:fldSimple>
      <w:r w:rsidRPr="005331E7">
        <w:t xml:space="preserve"> - </w:t>
      </w:r>
      <w:r w:rsidRPr="005331E7">
        <w:rPr>
          <w:rFonts w:eastAsia="Times New Roman"/>
          <w:szCs w:val="24"/>
        </w:rPr>
        <w:t xml:space="preserve">Пьезометрический график тепловой сети от котельной </w:t>
      </w:r>
      <w:r w:rsidRPr="005331E7">
        <w:t xml:space="preserve">РТП </w:t>
      </w:r>
      <w:r w:rsidRPr="005331E7">
        <w:rPr>
          <w:rFonts w:eastAsia="Times New Roman"/>
          <w:szCs w:val="24"/>
        </w:rPr>
        <w:t>до определяющего потребителя – жилой дом (</w:t>
      </w:r>
      <w:r w:rsidR="001E7A04" w:rsidRPr="001E7A04">
        <w:rPr>
          <w:rFonts w:eastAsia="Times New Roman"/>
          <w:i/>
          <w:szCs w:val="24"/>
        </w:rPr>
        <w:t>Примечание - Информация об адресе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r w:rsidRPr="005331E7">
        <w:rPr>
          <w:rFonts w:eastAsia="Times New Roman"/>
          <w:szCs w:val="24"/>
        </w:rPr>
        <w:t>)</w:t>
      </w:r>
    </w:p>
    <w:p w14:paraId="64E8277E" w14:textId="77777777" w:rsidR="00997A09" w:rsidRPr="005331E7" w:rsidRDefault="00997A09" w:rsidP="00B4382C"/>
    <w:p w14:paraId="4D9A9DFB" w14:textId="77777777" w:rsidR="00B4382C" w:rsidRPr="005331E7" w:rsidRDefault="00B4382C" w:rsidP="00B4382C">
      <w:pPr>
        <w:tabs>
          <w:tab w:val="left" w:pos="0"/>
        </w:tabs>
        <w:ind w:firstLine="567"/>
      </w:pPr>
      <w:r w:rsidRPr="005331E7">
        <w:t xml:space="preserve">По построенным пьезометрическим графикам видно, что при существующих </w:t>
      </w:r>
      <w:proofErr w:type="spellStart"/>
      <w:r w:rsidRPr="005331E7">
        <w:t>теплогидравлических</w:t>
      </w:r>
      <w:proofErr w:type="spellEnd"/>
      <w:r w:rsidRPr="005331E7">
        <w:t xml:space="preserve"> режимах, располагаемых перепадов даже у самых удаленных потребителей достаточно для обеспечения качественной услуги теплоснабжения. </w:t>
      </w:r>
    </w:p>
    <w:p w14:paraId="3FAB8831" w14:textId="108D7C99" w:rsidR="00B4382C" w:rsidRPr="005331E7" w:rsidRDefault="00B4382C" w:rsidP="00B4382C">
      <w:pPr>
        <w:tabs>
          <w:tab w:val="left" w:pos="0"/>
        </w:tabs>
        <w:ind w:firstLine="567"/>
      </w:pPr>
      <w:r w:rsidRPr="005331E7">
        <w:t xml:space="preserve">Более подробные результаты </w:t>
      </w:r>
      <w:proofErr w:type="spellStart"/>
      <w:r w:rsidRPr="005331E7">
        <w:t>теплогидравлических</w:t>
      </w:r>
      <w:proofErr w:type="spellEnd"/>
      <w:r w:rsidRPr="005331E7">
        <w:t xml:space="preserve"> расчетов сетей теплоснабжения приведены в актуализированной электронной модели схемы теплоснабжения </w:t>
      </w:r>
      <w:r w:rsidR="000419EF">
        <w:rPr>
          <w:rStyle w:val="ed"/>
        </w:rPr>
        <w:t>поселения</w:t>
      </w:r>
      <w:r w:rsidRPr="005331E7">
        <w:t>.</w:t>
      </w:r>
    </w:p>
    <w:p w14:paraId="329489C2" w14:textId="77777777" w:rsidR="00B4382C" w:rsidRPr="005331E7" w:rsidRDefault="00B4382C" w:rsidP="00B4382C">
      <w:pPr>
        <w:pStyle w:val="21"/>
        <w:spacing w:line="240" w:lineRule="auto"/>
        <w:rPr>
          <w:rFonts w:eastAsia="Microsoft YaHei"/>
        </w:rPr>
      </w:pPr>
      <w:bookmarkStart w:id="228" w:name="_Toc121588511"/>
      <w:bookmarkStart w:id="229" w:name="_Toc144017446"/>
      <w:r w:rsidRPr="005331E7">
        <w:rPr>
          <w:rFonts w:eastAsia="Microsoft YaHei"/>
        </w:rPr>
        <w:t>3.11 Состав изменений выполненных в доработанной и (или) актуализированной схеме теплоснабжения</w:t>
      </w:r>
      <w:bookmarkEnd w:id="228"/>
      <w:bookmarkEnd w:id="229"/>
    </w:p>
    <w:p w14:paraId="077595AC" w14:textId="7E90D75E" w:rsidR="00B4382C" w:rsidRPr="005331E7" w:rsidRDefault="00DB0D64" w:rsidP="00B4382C">
      <w:pPr>
        <w:ind w:firstLine="567"/>
      </w:pPr>
      <w:r w:rsidRPr="005331E7">
        <w:t xml:space="preserve">Глава переработана </w:t>
      </w:r>
      <w:r w:rsidR="00B4382C" w:rsidRPr="005331E7">
        <w:t>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44FB91D2" w14:textId="77777777" w:rsidR="00B4382C" w:rsidRPr="005331E7" w:rsidRDefault="00B4382C" w:rsidP="00B4382C">
      <w:pPr>
        <w:tabs>
          <w:tab w:val="left" w:pos="0"/>
        </w:tabs>
        <w:ind w:firstLine="709"/>
        <w:sectPr w:rsidR="00B4382C" w:rsidRPr="005331E7" w:rsidSect="00E1104F">
          <w:pgSz w:w="16838" w:h="11906" w:orient="landscape"/>
          <w:pgMar w:top="567" w:right="1134" w:bottom="1134" w:left="1134" w:header="708" w:footer="708" w:gutter="0"/>
          <w:cols w:space="708"/>
          <w:docGrid w:linePitch="360"/>
        </w:sectPr>
      </w:pPr>
    </w:p>
    <w:p w14:paraId="691CA41C" w14:textId="77777777" w:rsidR="003A5836" w:rsidRPr="005331E7" w:rsidRDefault="003A5836" w:rsidP="0006129B">
      <w:pPr>
        <w:pStyle w:val="1"/>
      </w:pPr>
      <w:bookmarkStart w:id="230" w:name="_Toc144017447"/>
      <w:r w:rsidRPr="005331E7">
        <w:lastRenderedPageBreak/>
        <w:t xml:space="preserve">ГЛАВА 4 </w:t>
      </w:r>
      <w:bookmarkEnd w:id="195"/>
      <w:r w:rsidR="00274C31" w:rsidRPr="005331E7">
        <w:t>Существующие и перспективные балансы тепловой мощности источников тепловой энергии и тепловой нагрузки потребителей</w:t>
      </w:r>
      <w:bookmarkEnd w:id="230"/>
    </w:p>
    <w:p w14:paraId="0AD0BBF6" w14:textId="77777777" w:rsidR="00310B69" w:rsidRPr="005331E7" w:rsidRDefault="00310B69" w:rsidP="0006129B">
      <w:pPr>
        <w:ind w:firstLine="709"/>
      </w:pPr>
      <w:r w:rsidRPr="005331E7">
        <w:t>Целью разработки перспективных балансов тепловой мощности источников тепловой энергии, является установление возможных дефицитов тепловой мощности источников теплоснабжения,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 и определение зон с перспективной тепловой нагрузкой не обеспеченной источниками тепловой энергии.</w:t>
      </w:r>
    </w:p>
    <w:p w14:paraId="04C79487" w14:textId="77777777" w:rsidR="00AE24A9" w:rsidRPr="005331E7" w:rsidRDefault="00F8193E" w:rsidP="0006129B">
      <w:pPr>
        <w:pStyle w:val="21"/>
        <w:spacing w:line="240" w:lineRule="auto"/>
      </w:pPr>
      <w:bookmarkStart w:id="231" w:name="_Toc144017448"/>
      <w:r w:rsidRPr="005331E7">
        <w:t>4.1 Б</w:t>
      </w:r>
      <w:r w:rsidR="008B4EE3" w:rsidRPr="005331E7">
        <w:rPr>
          <w:rStyle w:val="ed"/>
        </w:rPr>
        <w:t>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31"/>
    </w:p>
    <w:p w14:paraId="7799AF72" w14:textId="290453CA" w:rsidR="00515005" w:rsidRPr="005331E7" w:rsidRDefault="00515005" w:rsidP="0006129B">
      <w:pPr>
        <w:ind w:firstLine="567"/>
      </w:pPr>
      <w:r w:rsidRPr="005331E7">
        <w:t>Существующие и перспективные балансы тепловой мощности источников тепловой энергии</w:t>
      </w:r>
      <w:r w:rsidR="00851204" w:rsidRPr="005331E7">
        <w:t xml:space="preserve"> </w:t>
      </w:r>
      <w:r w:rsidRPr="005331E7">
        <w:t>и тепловой нагрузки потребителей</w:t>
      </w:r>
      <w:r w:rsidR="00851204" w:rsidRPr="005331E7">
        <w:t xml:space="preserve"> </w:t>
      </w:r>
      <w:r w:rsidRPr="005331E7">
        <w:t xml:space="preserve">приведены в таблице </w:t>
      </w:r>
      <w:r w:rsidR="00515A17" w:rsidRPr="005331E7">
        <w:t>4</w:t>
      </w:r>
      <w:r w:rsidR="00B90C8A" w:rsidRPr="005331E7">
        <w:t>4</w:t>
      </w:r>
      <w:r w:rsidRPr="005331E7">
        <w:t>.</w:t>
      </w:r>
      <w:r w:rsidR="00851204" w:rsidRPr="005331E7">
        <w:t xml:space="preserve"> </w:t>
      </w:r>
    </w:p>
    <w:p w14:paraId="5DEC8F4A" w14:textId="77777777" w:rsidR="00213A8B" w:rsidRPr="005331E7" w:rsidRDefault="00213A8B" w:rsidP="0006129B"/>
    <w:p w14:paraId="5741F2DB" w14:textId="59E267BF" w:rsidR="00515005" w:rsidRPr="005331E7" w:rsidRDefault="000608B8" w:rsidP="000608B8">
      <w:pPr>
        <w:pStyle w:val="aff9"/>
      </w:pPr>
      <w:r w:rsidRPr="005331E7">
        <w:t xml:space="preserve">Таблица </w:t>
      </w:r>
      <w:fldSimple w:instr=" SEQ Таблица \* ARABIC ">
        <w:r w:rsidR="00854D71" w:rsidRPr="005331E7">
          <w:rPr>
            <w:noProof/>
          </w:rPr>
          <w:t>44</w:t>
        </w:r>
      </w:fldSimple>
      <w:r w:rsidRPr="005331E7">
        <w:t xml:space="preserve"> </w:t>
      </w:r>
      <w:r w:rsidR="00F408F2" w:rsidRPr="005331E7">
        <w:t>–</w:t>
      </w:r>
      <w:r w:rsidR="00CD1318" w:rsidRPr="005331E7">
        <w:t xml:space="preserve"> </w:t>
      </w:r>
      <w:r w:rsidR="00515005" w:rsidRPr="005331E7">
        <w:t>Существующие и перспективные балансы тепловой мощности источников тепловой энергии</w:t>
      </w:r>
      <w:r w:rsidR="00851204" w:rsidRPr="005331E7">
        <w:t xml:space="preserve"> </w:t>
      </w:r>
      <w:r w:rsidR="00515005" w:rsidRPr="005331E7">
        <w:t>и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672"/>
        <w:gridCol w:w="888"/>
        <w:gridCol w:w="1063"/>
        <w:gridCol w:w="1063"/>
        <w:gridCol w:w="1063"/>
        <w:gridCol w:w="1063"/>
        <w:gridCol w:w="1063"/>
        <w:gridCol w:w="1063"/>
        <w:gridCol w:w="1247"/>
      </w:tblGrid>
      <w:tr w:rsidR="00DB0D64" w:rsidRPr="005331E7" w14:paraId="5946E1D7" w14:textId="0CA4CA65" w:rsidTr="00482621">
        <w:trPr>
          <w:cantSplit/>
          <w:tblHeader/>
        </w:trPr>
        <w:tc>
          <w:tcPr>
            <w:tcW w:w="222" w:type="pct"/>
            <w:shd w:val="clear" w:color="auto" w:fill="auto"/>
            <w:vAlign w:val="center"/>
          </w:tcPr>
          <w:p w14:paraId="30036C6D" w14:textId="77777777" w:rsidR="00DB0D64" w:rsidRPr="005331E7" w:rsidRDefault="00DB0D64" w:rsidP="00F20A1F">
            <w:pPr>
              <w:jc w:val="center"/>
              <w:rPr>
                <w:sz w:val="22"/>
                <w:szCs w:val="22"/>
              </w:rPr>
            </w:pPr>
            <w:bookmarkStart w:id="232" w:name="_Hlk141950692"/>
            <w:bookmarkStart w:id="233" w:name="_Hlk141885714"/>
            <w:bookmarkStart w:id="234" w:name="_Hlk141346180"/>
            <w:bookmarkStart w:id="235" w:name="_Hlk129355246"/>
            <w:bookmarkStart w:id="236" w:name="_Hlk128491576"/>
            <w:bookmarkStart w:id="237" w:name="_Hlk137291095"/>
            <w:r w:rsidRPr="005331E7">
              <w:rPr>
                <w:sz w:val="22"/>
                <w:szCs w:val="22"/>
              </w:rPr>
              <w:t>№ п/п</w:t>
            </w:r>
          </w:p>
        </w:tc>
        <w:tc>
          <w:tcPr>
            <w:tcW w:w="1911" w:type="pct"/>
            <w:shd w:val="clear" w:color="auto" w:fill="auto"/>
            <w:vAlign w:val="center"/>
            <w:hideMark/>
          </w:tcPr>
          <w:p w14:paraId="0E636BF7" w14:textId="77777777" w:rsidR="00DB0D64" w:rsidRPr="005331E7" w:rsidRDefault="00DB0D64" w:rsidP="00F20A1F">
            <w:pPr>
              <w:jc w:val="center"/>
              <w:rPr>
                <w:sz w:val="22"/>
                <w:szCs w:val="22"/>
              </w:rPr>
            </w:pPr>
            <w:r w:rsidRPr="005331E7">
              <w:rPr>
                <w:sz w:val="22"/>
                <w:szCs w:val="22"/>
              </w:rPr>
              <w:t>Зона действия котельной</w:t>
            </w:r>
          </w:p>
        </w:tc>
        <w:tc>
          <w:tcPr>
            <w:tcW w:w="299" w:type="pct"/>
            <w:shd w:val="clear" w:color="auto" w:fill="auto"/>
            <w:vAlign w:val="center"/>
            <w:hideMark/>
          </w:tcPr>
          <w:p w14:paraId="17319875" w14:textId="77777777" w:rsidR="00DB0D64" w:rsidRPr="005331E7" w:rsidRDefault="00DB0D64" w:rsidP="00F20A1F">
            <w:pPr>
              <w:jc w:val="center"/>
              <w:rPr>
                <w:sz w:val="22"/>
                <w:szCs w:val="22"/>
              </w:rPr>
            </w:pPr>
            <w:r w:rsidRPr="005331E7">
              <w:rPr>
                <w:sz w:val="22"/>
                <w:szCs w:val="22"/>
              </w:rPr>
              <w:t>Ед. изм.</w:t>
            </w:r>
          </w:p>
        </w:tc>
        <w:tc>
          <w:tcPr>
            <w:tcW w:w="358" w:type="pct"/>
            <w:shd w:val="clear" w:color="auto" w:fill="auto"/>
            <w:vAlign w:val="center"/>
            <w:hideMark/>
          </w:tcPr>
          <w:p w14:paraId="64B27D0B" w14:textId="649AF1EC" w:rsidR="00DB0D64" w:rsidRPr="005331E7" w:rsidRDefault="00DB0D64" w:rsidP="00F20A1F">
            <w:pPr>
              <w:jc w:val="center"/>
              <w:rPr>
                <w:iCs/>
                <w:sz w:val="22"/>
                <w:szCs w:val="22"/>
              </w:rPr>
            </w:pPr>
            <w:r w:rsidRPr="005331E7">
              <w:rPr>
                <w:iCs/>
                <w:sz w:val="22"/>
                <w:szCs w:val="22"/>
              </w:rPr>
              <w:t>2022 год</w:t>
            </w:r>
          </w:p>
        </w:tc>
        <w:tc>
          <w:tcPr>
            <w:tcW w:w="358" w:type="pct"/>
            <w:shd w:val="clear" w:color="auto" w:fill="auto"/>
            <w:vAlign w:val="center"/>
            <w:hideMark/>
          </w:tcPr>
          <w:p w14:paraId="2E740635" w14:textId="57CC05E3" w:rsidR="00DB0D64" w:rsidRPr="005331E7" w:rsidRDefault="00DB0D64" w:rsidP="00F20A1F">
            <w:pPr>
              <w:jc w:val="center"/>
              <w:rPr>
                <w:iCs/>
                <w:sz w:val="22"/>
                <w:szCs w:val="22"/>
              </w:rPr>
            </w:pPr>
            <w:r w:rsidRPr="005331E7">
              <w:rPr>
                <w:iCs/>
                <w:sz w:val="22"/>
                <w:szCs w:val="22"/>
              </w:rPr>
              <w:t>2023 год</w:t>
            </w:r>
          </w:p>
        </w:tc>
        <w:tc>
          <w:tcPr>
            <w:tcW w:w="358" w:type="pct"/>
            <w:shd w:val="clear" w:color="auto" w:fill="auto"/>
            <w:vAlign w:val="center"/>
            <w:hideMark/>
          </w:tcPr>
          <w:p w14:paraId="341EF8B8" w14:textId="3C7AD7E9" w:rsidR="00DB0D64" w:rsidRPr="005331E7" w:rsidRDefault="00DB0D64" w:rsidP="00F20A1F">
            <w:pPr>
              <w:jc w:val="center"/>
              <w:rPr>
                <w:iCs/>
                <w:sz w:val="22"/>
                <w:szCs w:val="22"/>
              </w:rPr>
            </w:pPr>
            <w:r w:rsidRPr="005331E7">
              <w:rPr>
                <w:iCs/>
                <w:sz w:val="22"/>
                <w:szCs w:val="22"/>
              </w:rPr>
              <w:t>2024 год</w:t>
            </w:r>
          </w:p>
        </w:tc>
        <w:tc>
          <w:tcPr>
            <w:tcW w:w="358" w:type="pct"/>
            <w:shd w:val="clear" w:color="auto" w:fill="auto"/>
            <w:vAlign w:val="center"/>
            <w:hideMark/>
          </w:tcPr>
          <w:p w14:paraId="2338800A" w14:textId="27B415BF" w:rsidR="00DB0D64" w:rsidRPr="005331E7" w:rsidRDefault="00DB0D64" w:rsidP="00F20A1F">
            <w:pPr>
              <w:jc w:val="center"/>
              <w:rPr>
                <w:iCs/>
                <w:sz w:val="22"/>
                <w:szCs w:val="22"/>
              </w:rPr>
            </w:pPr>
            <w:r w:rsidRPr="005331E7">
              <w:rPr>
                <w:iCs/>
                <w:sz w:val="22"/>
                <w:szCs w:val="22"/>
              </w:rPr>
              <w:t>2025 год</w:t>
            </w:r>
          </w:p>
        </w:tc>
        <w:tc>
          <w:tcPr>
            <w:tcW w:w="358" w:type="pct"/>
            <w:shd w:val="clear" w:color="auto" w:fill="auto"/>
            <w:vAlign w:val="center"/>
            <w:hideMark/>
          </w:tcPr>
          <w:p w14:paraId="4994C744" w14:textId="6BE2562A" w:rsidR="00DB0D64" w:rsidRPr="005331E7" w:rsidRDefault="00DB0D64" w:rsidP="00F20A1F">
            <w:pPr>
              <w:jc w:val="center"/>
              <w:rPr>
                <w:iCs/>
                <w:sz w:val="22"/>
                <w:szCs w:val="22"/>
              </w:rPr>
            </w:pPr>
            <w:r w:rsidRPr="005331E7">
              <w:rPr>
                <w:iCs/>
                <w:sz w:val="22"/>
                <w:szCs w:val="22"/>
              </w:rPr>
              <w:t>2026 год</w:t>
            </w:r>
          </w:p>
        </w:tc>
        <w:tc>
          <w:tcPr>
            <w:tcW w:w="358" w:type="pct"/>
            <w:shd w:val="clear" w:color="auto" w:fill="auto"/>
            <w:vAlign w:val="center"/>
            <w:hideMark/>
          </w:tcPr>
          <w:p w14:paraId="6BAD480D" w14:textId="41B09CA7" w:rsidR="00DB0D64" w:rsidRPr="005331E7" w:rsidRDefault="00DB0D64" w:rsidP="00F20A1F">
            <w:pPr>
              <w:jc w:val="center"/>
              <w:rPr>
                <w:iCs/>
                <w:sz w:val="22"/>
                <w:szCs w:val="22"/>
              </w:rPr>
            </w:pPr>
            <w:r w:rsidRPr="005331E7">
              <w:rPr>
                <w:iCs/>
                <w:sz w:val="22"/>
                <w:szCs w:val="22"/>
              </w:rPr>
              <w:t>2027 год</w:t>
            </w:r>
          </w:p>
        </w:tc>
        <w:tc>
          <w:tcPr>
            <w:tcW w:w="420" w:type="pct"/>
            <w:shd w:val="clear" w:color="auto" w:fill="auto"/>
            <w:vAlign w:val="center"/>
            <w:hideMark/>
          </w:tcPr>
          <w:p w14:paraId="71B21E72" w14:textId="7358C904" w:rsidR="00DB0D64" w:rsidRPr="005331E7" w:rsidRDefault="00482621" w:rsidP="00F20A1F">
            <w:pPr>
              <w:jc w:val="center"/>
              <w:rPr>
                <w:iCs/>
                <w:sz w:val="22"/>
                <w:szCs w:val="22"/>
              </w:rPr>
            </w:pPr>
            <w:r w:rsidRPr="005331E7">
              <w:rPr>
                <w:sz w:val="22"/>
                <w:szCs w:val="22"/>
              </w:rPr>
              <w:t>2028 год</w:t>
            </w:r>
          </w:p>
        </w:tc>
      </w:tr>
      <w:tr w:rsidR="000F69FD" w:rsidRPr="005331E7" w14:paraId="4C13CBFA" w14:textId="649AC2B8" w:rsidTr="00A67B0F">
        <w:trPr>
          <w:cantSplit/>
        </w:trPr>
        <w:tc>
          <w:tcPr>
            <w:tcW w:w="222" w:type="pct"/>
            <w:shd w:val="clear" w:color="auto" w:fill="auto"/>
            <w:vAlign w:val="bottom"/>
          </w:tcPr>
          <w:p w14:paraId="0F52DAA3" w14:textId="6B5CA602" w:rsidR="000F69FD" w:rsidRPr="005331E7" w:rsidRDefault="000F69FD" w:rsidP="000F69FD">
            <w:pPr>
              <w:jc w:val="center"/>
              <w:rPr>
                <w:sz w:val="22"/>
                <w:szCs w:val="22"/>
              </w:rPr>
            </w:pPr>
            <w:r w:rsidRPr="005331E7">
              <w:rPr>
                <w:sz w:val="22"/>
                <w:szCs w:val="22"/>
              </w:rPr>
              <w:t>1</w:t>
            </w:r>
          </w:p>
        </w:tc>
        <w:tc>
          <w:tcPr>
            <w:tcW w:w="1911" w:type="pct"/>
            <w:shd w:val="clear" w:color="auto" w:fill="auto"/>
            <w:vAlign w:val="center"/>
          </w:tcPr>
          <w:p w14:paraId="789A5768" w14:textId="7083F9C1" w:rsidR="000F69FD" w:rsidRPr="005331E7" w:rsidRDefault="000F69FD" w:rsidP="000F69FD">
            <w:pPr>
              <w:jc w:val="center"/>
              <w:rPr>
                <w:b/>
                <w:bCs/>
                <w:sz w:val="22"/>
                <w:szCs w:val="22"/>
              </w:rPr>
            </w:pPr>
            <w:r w:rsidRPr="005331E7">
              <w:rPr>
                <w:b/>
                <w:bCs/>
                <w:sz w:val="22"/>
                <w:szCs w:val="22"/>
              </w:rPr>
              <w:t>Котельная п. Новые Решеты</w:t>
            </w:r>
          </w:p>
        </w:tc>
        <w:tc>
          <w:tcPr>
            <w:tcW w:w="299" w:type="pct"/>
            <w:shd w:val="clear" w:color="auto" w:fill="auto"/>
            <w:vAlign w:val="center"/>
          </w:tcPr>
          <w:p w14:paraId="541839D3" w14:textId="3AA75D83" w:rsidR="000F69FD" w:rsidRPr="005331E7" w:rsidRDefault="000F69FD" w:rsidP="000F69FD">
            <w:pPr>
              <w:jc w:val="center"/>
              <w:rPr>
                <w:b/>
                <w:bCs/>
                <w:sz w:val="22"/>
                <w:szCs w:val="22"/>
              </w:rPr>
            </w:pPr>
          </w:p>
        </w:tc>
        <w:tc>
          <w:tcPr>
            <w:tcW w:w="358" w:type="pct"/>
            <w:shd w:val="clear" w:color="auto" w:fill="auto"/>
            <w:vAlign w:val="bottom"/>
          </w:tcPr>
          <w:p w14:paraId="406F3609" w14:textId="441026A5" w:rsidR="000F69FD" w:rsidRPr="005331E7" w:rsidRDefault="000F69FD" w:rsidP="000F69FD">
            <w:pPr>
              <w:jc w:val="right"/>
              <w:rPr>
                <w:sz w:val="22"/>
                <w:szCs w:val="22"/>
              </w:rPr>
            </w:pPr>
          </w:p>
        </w:tc>
        <w:tc>
          <w:tcPr>
            <w:tcW w:w="358" w:type="pct"/>
            <w:shd w:val="clear" w:color="auto" w:fill="auto"/>
            <w:vAlign w:val="center"/>
          </w:tcPr>
          <w:p w14:paraId="0578BDB5" w14:textId="77777777" w:rsidR="000F69FD" w:rsidRPr="005331E7" w:rsidRDefault="000F69FD" w:rsidP="000F69FD">
            <w:pPr>
              <w:jc w:val="center"/>
              <w:rPr>
                <w:sz w:val="22"/>
                <w:szCs w:val="22"/>
              </w:rPr>
            </w:pPr>
          </w:p>
        </w:tc>
        <w:tc>
          <w:tcPr>
            <w:tcW w:w="358" w:type="pct"/>
            <w:shd w:val="clear" w:color="auto" w:fill="auto"/>
            <w:vAlign w:val="center"/>
          </w:tcPr>
          <w:p w14:paraId="04127258" w14:textId="77777777" w:rsidR="000F69FD" w:rsidRPr="005331E7" w:rsidRDefault="000F69FD" w:rsidP="000F69FD">
            <w:pPr>
              <w:jc w:val="center"/>
              <w:rPr>
                <w:sz w:val="22"/>
                <w:szCs w:val="22"/>
              </w:rPr>
            </w:pPr>
          </w:p>
        </w:tc>
        <w:tc>
          <w:tcPr>
            <w:tcW w:w="358" w:type="pct"/>
            <w:shd w:val="clear" w:color="auto" w:fill="auto"/>
            <w:vAlign w:val="center"/>
          </w:tcPr>
          <w:p w14:paraId="52B9462D" w14:textId="77777777" w:rsidR="000F69FD" w:rsidRPr="005331E7" w:rsidRDefault="000F69FD" w:rsidP="000F69FD">
            <w:pPr>
              <w:jc w:val="center"/>
              <w:rPr>
                <w:sz w:val="22"/>
                <w:szCs w:val="22"/>
              </w:rPr>
            </w:pPr>
          </w:p>
        </w:tc>
        <w:tc>
          <w:tcPr>
            <w:tcW w:w="358" w:type="pct"/>
            <w:shd w:val="clear" w:color="auto" w:fill="auto"/>
            <w:vAlign w:val="center"/>
          </w:tcPr>
          <w:p w14:paraId="28C60CA2" w14:textId="77777777" w:rsidR="000F69FD" w:rsidRPr="005331E7" w:rsidRDefault="000F69FD" w:rsidP="000F69FD">
            <w:pPr>
              <w:jc w:val="center"/>
              <w:rPr>
                <w:sz w:val="22"/>
                <w:szCs w:val="22"/>
              </w:rPr>
            </w:pPr>
          </w:p>
        </w:tc>
        <w:tc>
          <w:tcPr>
            <w:tcW w:w="358" w:type="pct"/>
            <w:shd w:val="clear" w:color="auto" w:fill="auto"/>
            <w:vAlign w:val="center"/>
          </w:tcPr>
          <w:p w14:paraId="50DF65FD" w14:textId="77777777" w:rsidR="000F69FD" w:rsidRPr="005331E7" w:rsidRDefault="000F69FD" w:rsidP="000F69FD">
            <w:pPr>
              <w:jc w:val="center"/>
              <w:rPr>
                <w:sz w:val="22"/>
                <w:szCs w:val="22"/>
              </w:rPr>
            </w:pPr>
          </w:p>
        </w:tc>
        <w:tc>
          <w:tcPr>
            <w:tcW w:w="420" w:type="pct"/>
            <w:shd w:val="clear" w:color="auto" w:fill="auto"/>
            <w:vAlign w:val="center"/>
          </w:tcPr>
          <w:p w14:paraId="25586B29" w14:textId="77777777" w:rsidR="000F69FD" w:rsidRPr="005331E7" w:rsidRDefault="000F69FD" w:rsidP="000F69FD">
            <w:pPr>
              <w:jc w:val="center"/>
              <w:rPr>
                <w:sz w:val="22"/>
                <w:szCs w:val="22"/>
              </w:rPr>
            </w:pPr>
          </w:p>
        </w:tc>
      </w:tr>
      <w:tr w:rsidR="000F69FD" w:rsidRPr="005331E7" w14:paraId="558B8B54" w14:textId="06B0C7F3" w:rsidTr="000F69FD">
        <w:trPr>
          <w:cantSplit/>
        </w:trPr>
        <w:tc>
          <w:tcPr>
            <w:tcW w:w="222" w:type="pct"/>
            <w:shd w:val="clear" w:color="auto" w:fill="auto"/>
            <w:vAlign w:val="bottom"/>
          </w:tcPr>
          <w:p w14:paraId="2E85059F" w14:textId="714F342C" w:rsidR="000F69FD" w:rsidRPr="005331E7" w:rsidRDefault="000F69FD" w:rsidP="000F69FD">
            <w:pPr>
              <w:jc w:val="center"/>
              <w:rPr>
                <w:sz w:val="22"/>
                <w:szCs w:val="22"/>
              </w:rPr>
            </w:pPr>
            <w:r w:rsidRPr="005331E7">
              <w:rPr>
                <w:sz w:val="22"/>
                <w:szCs w:val="22"/>
              </w:rPr>
              <w:t>1.1</w:t>
            </w:r>
          </w:p>
        </w:tc>
        <w:tc>
          <w:tcPr>
            <w:tcW w:w="1911" w:type="pct"/>
            <w:shd w:val="clear" w:color="auto" w:fill="auto"/>
            <w:vAlign w:val="center"/>
          </w:tcPr>
          <w:p w14:paraId="40356965" w14:textId="25F70BAF" w:rsidR="000F69FD" w:rsidRPr="005331E7" w:rsidRDefault="000F69FD" w:rsidP="000F69FD">
            <w:pPr>
              <w:jc w:val="center"/>
              <w:rPr>
                <w:sz w:val="22"/>
                <w:szCs w:val="22"/>
              </w:rPr>
            </w:pPr>
            <w:r w:rsidRPr="005331E7">
              <w:rPr>
                <w:sz w:val="22"/>
                <w:szCs w:val="22"/>
              </w:rPr>
              <w:t>Установленная мощность основного оборудования</w:t>
            </w:r>
          </w:p>
        </w:tc>
        <w:tc>
          <w:tcPr>
            <w:tcW w:w="299" w:type="pct"/>
            <w:shd w:val="clear" w:color="auto" w:fill="auto"/>
            <w:vAlign w:val="center"/>
          </w:tcPr>
          <w:p w14:paraId="5C193037" w14:textId="2B290A56" w:rsidR="000F69FD" w:rsidRPr="005331E7" w:rsidRDefault="000F69FD" w:rsidP="000F69FD">
            <w:pPr>
              <w:jc w:val="center"/>
              <w:rPr>
                <w:sz w:val="22"/>
                <w:szCs w:val="22"/>
              </w:rPr>
            </w:pPr>
            <w:r w:rsidRPr="005331E7">
              <w:rPr>
                <w:sz w:val="22"/>
                <w:szCs w:val="22"/>
              </w:rPr>
              <w:t>Гкал/ч</w:t>
            </w:r>
          </w:p>
        </w:tc>
        <w:tc>
          <w:tcPr>
            <w:tcW w:w="358" w:type="pct"/>
            <w:shd w:val="clear" w:color="000000" w:fill="FFFFFF"/>
            <w:vAlign w:val="center"/>
          </w:tcPr>
          <w:p w14:paraId="4D5B96BB" w14:textId="5409B8D6" w:rsidR="000F69FD" w:rsidRPr="005331E7" w:rsidRDefault="000F69FD" w:rsidP="000F69FD">
            <w:pPr>
              <w:jc w:val="center"/>
              <w:rPr>
                <w:sz w:val="22"/>
                <w:szCs w:val="22"/>
              </w:rPr>
            </w:pPr>
            <w:r w:rsidRPr="005331E7">
              <w:rPr>
                <w:sz w:val="22"/>
                <w:szCs w:val="22"/>
              </w:rPr>
              <w:t>0,688</w:t>
            </w:r>
          </w:p>
        </w:tc>
        <w:tc>
          <w:tcPr>
            <w:tcW w:w="358" w:type="pct"/>
            <w:shd w:val="clear" w:color="000000" w:fill="FFFFFF"/>
            <w:vAlign w:val="center"/>
          </w:tcPr>
          <w:p w14:paraId="4DB25B39" w14:textId="16D870E8" w:rsidR="000F69FD" w:rsidRPr="005331E7" w:rsidRDefault="000F69FD" w:rsidP="000F69FD">
            <w:pPr>
              <w:jc w:val="center"/>
              <w:rPr>
                <w:sz w:val="22"/>
                <w:szCs w:val="22"/>
              </w:rPr>
            </w:pPr>
            <w:r w:rsidRPr="005331E7">
              <w:rPr>
                <w:sz w:val="22"/>
                <w:szCs w:val="22"/>
              </w:rPr>
              <w:t>0,688</w:t>
            </w:r>
          </w:p>
        </w:tc>
        <w:tc>
          <w:tcPr>
            <w:tcW w:w="358" w:type="pct"/>
            <w:shd w:val="clear" w:color="000000" w:fill="FFFFFF"/>
            <w:vAlign w:val="center"/>
          </w:tcPr>
          <w:p w14:paraId="4E628B00" w14:textId="524D482A" w:rsidR="000F69FD" w:rsidRPr="005331E7" w:rsidRDefault="000F69FD" w:rsidP="000F69FD">
            <w:pPr>
              <w:jc w:val="center"/>
              <w:rPr>
                <w:sz w:val="22"/>
                <w:szCs w:val="22"/>
              </w:rPr>
            </w:pPr>
            <w:r w:rsidRPr="005331E7">
              <w:rPr>
                <w:sz w:val="22"/>
                <w:szCs w:val="22"/>
              </w:rPr>
              <w:t>0,688</w:t>
            </w:r>
          </w:p>
        </w:tc>
        <w:tc>
          <w:tcPr>
            <w:tcW w:w="358" w:type="pct"/>
            <w:shd w:val="clear" w:color="000000" w:fill="FFFFFF"/>
            <w:vAlign w:val="center"/>
          </w:tcPr>
          <w:p w14:paraId="357B4B0E" w14:textId="2E6C7D57" w:rsidR="000F69FD" w:rsidRPr="005331E7" w:rsidRDefault="000F69FD" w:rsidP="000F69FD">
            <w:pPr>
              <w:jc w:val="center"/>
              <w:rPr>
                <w:sz w:val="22"/>
                <w:szCs w:val="22"/>
              </w:rPr>
            </w:pPr>
            <w:r w:rsidRPr="005331E7">
              <w:rPr>
                <w:sz w:val="22"/>
                <w:szCs w:val="22"/>
              </w:rPr>
              <w:t>0,688</w:t>
            </w:r>
          </w:p>
        </w:tc>
        <w:tc>
          <w:tcPr>
            <w:tcW w:w="358" w:type="pct"/>
            <w:shd w:val="clear" w:color="000000" w:fill="FFFFFF"/>
            <w:vAlign w:val="center"/>
          </w:tcPr>
          <w:p w14:paraId="55FB1992" w14:textId="17D7184C" w:rsidR="000F69FD" w:rsidRPr="005331E7" w:rsidRDefault="000F69FD" w:rsidP="000F69FD">
            <w:pPr>
              <w:jc w:val="center"/>
              <w:rPr>
                <w:sz w:val="22"/>
                <w:szCs w:val="22"/>
              </w:rPr>
            </w:pPr>
            <w:r w:rsidRPr="005331E7">
              <w:rPr>
                <w:sz w:val="22"/>
                <w:szCs w:val="22"/>
              </w:rPr>
              <w:t>0,688</w:t>
            </w:r>
          </w:p>
        </w:tc>
        <w:tc>
          <w:tcPr>
            <w:tcW w:w="358" w:type="pct"/>
            <w:shd w:val="clear" w:color="000000" w:fill="FFFFFF"/>
            <w:vAlign w:val="center"/>
          </w:tcPr>
          <w:p w14:paraId="1D10ECCE" w14:textId="764F6892" w:rsidR="000F69FD" w:rsidRPr="005331E7" w:rsidRDefault="000F69FD" w:rsidP="000F69FD">
            <w:pPr>
              <w:jc w:val="center"/>
              <w:rPr>
                <w:sz w:val="22"/>
                <w:szCs w:val="22"/>
              </w:rPr>
            </w:pPr>
            <w:r w:rsidRPr="005331E7">
              <w:rPr>
                <w:sz w:val="22"/>
                <w:szCs w:val="22"/>
              </w:rPr>
              <w:t>0,688</w:t>
            </w:r>
          </w:p>
        </w:tc>
        <w:tc>
          <w:tcPr>
            <w:tcW w:w="420" w:type="pct"/>
            <w:shd w:val="clear" w:color="000000" w:fill="FFFFFF"/>
            <w:vAlign w:val="center"/>
          </w:tcPr>
          <w:p w14:paraId="2D594A7E" w14:textId="3E7C95F6" w:rsidR="000F69FD" w:rsidRPr="005331E7" w:rsidRDefault="000F69FD" w:rsidP="000F69FD">
            <w:pPr>
              <w:jc w:val="center"/>
              <w:rPr>
                <w:sz w:val="22"/>
                <w:szCs w:val="22"/>
              </w:rPr>
            </w:pPr>
            <w:r w:rsidRPr="005331E7">
              <w:rPr>
                <w:sz w:val="22"/>
                <w:szCs w:val="22"/>
              </w:rPr>
              <w:t>0,688</w:t>
            </w:r>
          </w:p>
        </w:tc>
      </w:tr>
      <w:tr w:rsidR="000F69FD" w:rsidRPr="005331E7" w14:paraId="217CF0A1" w14:textId="468899D2" w:rsidTr="000F69FD">
        <w:trPr>
          <w:cantSplit/>
        </w:trPr>
        <w:tc>
          <w:tcPr>
            <w:tcW w:w="222" w:type="pct"/>
            <w:shd w:val="clear" w:color="auto" w:fill="auto"/>
            <w:vAlign w:val="bottom"/>
          </w:tcPr>
          <w:p w14:paraId="656D0143" w14:textId="15563AC6" w:rsidR="000F69FD" w:rsidRPr="005331E7" w:rsidRDefault="000F69FD" w:rsidP="000F69FD">
            <w:pPr>
              <w:jc w:val="center"/>
              <w:rPr>
                <w:sz w:val="22"/>
                <w:szCs w:val="22"/>
              </w:rPr>
            </w:pPr>
            <w:r w:rsidRPr="005331E7">
              <w:rPr>
                <w:sz w:val="22"/>
                <w:szCs w:val="22"/>
              </w:rPr>
              <w:t>1.2</w:t>
            </w:r>
          </w:p>
        </w:tc>
        <w:tc>
          <w:tcPr>
            <w:tcW w:w="1911" w:type="pct"/>
            <w:shd w:val="clear" w:color="auto" w:fill="auto"/>
            <w:vAlign w:val="center"/>
          </w:tcPr>
          <w:p w14:paraId="21D648D3" w14:textId="185E86D0" w:rsidR="000F69FD" w:rsidRPr="005331E7" w:rsidRDefault="000F69FD" w:rsidP="000F69FD">
            <w:pPr>
              <w:jc w:val="center"/>
              <w:rPr>
                <w:sz w:val="22"/>
                <w:szCs w:val="22"/>
              </w:rPr>
            </w:pPr>
            <w:r w:rsidRPr="005331E7">
              <w:rPr>
                <w:sz w:val="22"/>
                <w:szCs w:val="22"/>
              </w:rPr>
              <w:t>Располагаемая мощность основного оборудования</w:t>
            </w:r>
          </w:p>
        </w:tc>
        <w:tc>
          <w:tcPr>
            <w:tcW w:w="299" w:type="pct"/>
            <w:shd w:val="clear" w:color="auto" w:fill="auto"/>
            <w:vAlign w:val="center"/>
          </w:tcPr>
          <w:p w14:paraId="34B48631" w14:textId="62040CE4" w:rsidR="000F69FD" w:rsidRPr="005331E7" w:rsidRDefault="000F69FD" w:rsidP="000F69FD">
            <w:pPr>
              <w:jc w:val="center"/>
              <w:rPr>
                <w:sz w:val="22"/>
                <w:szCs w:val="22"/>
              </w:rPr>
            </w:pPr>
            <w:r w:rsidRPr="005331E7">
              <w:rPr>
                <w:sz w:val="22"/>
                <w:szCs w:val="22"/>
              </w:rPr>
              <w:t>Гкал/ч</w:t>
            </w:r>
          </w:p>
        </w:tc>
        <w:tc>
          <w:tcPr>
            <w:tcW w:w="358" w:type="pct"/>
            <w:shd w:val="clear" w:color="000000" w:fill="FFFFFF"/>
            <w:vAlign w:val="center"/>
          </w:tcPr>
          <w:p w14:paraId="0C8CE0D8" w14:textId="142E4343" w:rsidR="000F69FD" w:rsidRPr="005331E7" w:rsidRDefault="000F69FD" w:rsidP="000F69FD">
            <w:pPr>
              <w:jc w:val="center"/>
              <w:rPr>
                <w:sz w:val="22"/>
                <w:szCs w:val="22"/>
              </w:rPr>
            </w:pPr>
            <w:r w:rsidRPr="005331E7">
              <w:rPr>
                <w:sz w:val="22"/>
                <w:szCs w:val="22"/>
              </w:rPr>
              <w:t>0,688</w:t>
            </w:r>
          </w:p>
        </w:tc>
        <w:tc>
          <w:tcPr>
            <w:tcW w:w="358" w:type="pct"/>
            <w:shd w:val="clear" w:color="000000" w:fill="FFFFFF"/>
            <w:vAlign w:val="center"/>
          </w:tcPr>
          <w:p w14:paraId="139A662F" w14:textId="512C31BE" w:rsidR="000F69FD" w:rsidRPr="005331E7" w:rsidRDefault="000F69FD" w:rsidP="000F69FD">
            <w:pPr>
              <w:jc w:val="center"/>
              <w:rPr>
                <w:sz w:val="22"/>
                <w:szCs w:val="22"/>
              </w:rPr>
            </w:pPr>
            <w:r w:rsidRPr="005331E7">
              <w:rPr>
                <w:sz w:val="22"/>
                <w:szCs w:val="22"/>
              </w:rPr>
              <w:t>0,688</w:t>
            </w:r>
          </w:p>
        </w:tc>
        <w:tc>
          <w:tcPr>
            <w:tcW w:w="358" w:type="pct"/>
            <w:shd w:val="clear" w:color="000000" w:fill="FFFFFF"/>
            <w:vAlign w:val="center"/>
          </w:tcPr>
          <w:p w14:paraId="254ED6E4" w14:textId="0547DDF4" w:rsidR="000F69FD" w:rsidRPr="005331E7" w:rsidRDefault="000F69FD" w:rsidP="000F69FD">
            <w:pPr>
              <w:jc w:val="center"/>
              <w:rPr>
                <w:sz w:val="22"/>
                <w:szCs w:val="22"/>
              </w:rPr>
            </w:pPr>
            <w:r w:rsidRPr="005331E7">
              <w:rPr>
                <w:sz w:val="22"/>
                <w:szCs w:val="22"/>
              </w:rPr>
              <w:t>0,688</w:t>
            </w:r>
          </w:p>
        </w:tc>
        <w:tc>
          <w:tcPr>
            <w:tcW w:w="358" w:type="pct"/>
            <w:shd w:val="clear" w:color="000000" w:fill="FFFFFF"/>
            <w:vAlign w:val="center"/>
          </w:tcPr>
          <w:p w14:paraId="5C96BD0C" w14:textId="6353E1AE" w:rsidR="000F69FD" w:rsidRPr="005331E7" w:rsidRDefault="000F69FD" w:rsidP="000F69FD">
            <w:pPr>
              <w:jc w:val="center"/>
              <w:rPr>
                <w:sz w:val="22"/>
                <w:szCs w:val="22"/>
              </w:rPr>
            </w:pPr>
            <w:r w:rsidRPr="005331E7">
              <w:rPr>
                <w:sz w:val="22"/>
                <w:szCs w:val="22"/>
              </w:rPr>
              <w:t>0,688</w:t>
            </w:r>
          </w:p>
        </w:tc>
        <w:tc>
          <w:tcPr>
            <w:tcW w:w="358" w:type="pct"/>
            <w:shd w:val="clear" w:color="000000" w:fill="FFFFFF"/>
            <w:vAlign w:val="center"/>
          </w:tcPr>
          <w:p w14:paraId="1DDF557F" w14:textId="0ADA898F" w:rsidR="000F69FD" w:rsidRPr="005331E7" w:rsidRDefault="000F69FD" w:rsidP="000F69FD">
            <w:pPr>
              <w:jc w:val="center"/>
              <w:rPr>
                <w:sz w:val="22"/>
                <w:szCs w:val="22"/>
              </w:rPr>
            </w:pPr>
            <w:r w:rsidRPr="005331E7">
              <w:rPr>
                <w:sz w:val="22"/>
                <w:szCs w:val="22"/>
              </w:rPr>
              <w:t>0,688</w:t>
            </w:r>
          </w:p>
        </w:tc>
        <w:tc>
          <w:tcPr>
            <w:tcW w:w="358" w:type="pct"/>
            <w:shd w:val="clear" w:color="000000" w:fill="FFFFFF"/>
            <w:vAlign w:val="center"/>
          </w:tcPr>
          <w:p w14:paraId="1BDF9E57" w14:textId="1B549313" w:rsidR="000F69FD" w:rsidRPr="005331E7" w:rsidRDefault="000F69FD" w:rsidP="000F69FD">
            <w:pPr>
              <w:jc w:val="center"/>
              <w:rPr>
                <w:sz w:val="22"/>
                <w:szCs w:val="22"/>
              </w:rPr>
            </w:pPr>
            <w:r w:rsidRPr="005331E7">
              <w:rPr>
                <w:sz w:val="22"/>
                <w:szCs w:val="22"/>
              </w:rPr>
              <w:t>0,688</w:t>
            </w:r>
          </w:p>
        </w:tc>
        <w:tc>
          <w:tcPr>
            <w:tcW w:w="420" w:type="pct"/>
            <w:shd w:val="clear" w:color="000000" w:fill="FFFFFF"/>
            <w:vAlign w:val="center"/>
          </w:tcPr>
          <w:p w14:paraId="6CCA21BB" w14:textId="5269170C" w:rsidR="000F69FD" w:rsidRPr="005331E7" w:rsidRDefault="000F69FD" w:rsidP="000F69FD">
            <w:pPr>
              <w:jc w:val="center"/>
              <w:rPr>
                <w:sz w:val="22"/>
                <w:szCs w:val="22"/>
              </w:rPr>
            </w:pPr>
            <w:r w:rsidRPr="005331E7">
              <w:rPr>
                <w:sz w:val="22"/>
                <w:szCs w:val="22"/>
              </w:rPr>
              <w:t>0,688</w:t>
            </w:r>
          </w:p>
        </w:tc>
      </w:tr>
      <w:tr w:rsidR="000F69FD" w:rsidRPr="005331E7" w14:paraId="54247B31" w14:textId="6374EE3F" w:rsidTr="000F69FD">
        <w:trPr>
          <w:cantSplit/>
        </w:trPr>
        <w:tc>
          <w:tcPr>
            <w:tcW w:w="222" w:type="pct"/>
            <w:shd w:val="clear" w:color="auto" w:fill="auto"/>
            <w:vAlign w:val="bottom"/>
          </w:tcPr>
          <w:p w14:paraId="51282754" w14:textId="729F1A45" w:rsidR="000F69FD" w:rsidRPr="005331E7" w:rsidRDefault="000F69FD" w:rsidP="000F69FD">
            <w:pPr>
              <w:jc w:val="center"/>
              <w:rPr>
                <w:sz w:val="22"/>
                <w:szCs w:val="22"/>
              </w:rPr>
            </w:pPr>
            <w:r w:rsidRPr="005331E7">
              <w:rPr>
                <w:sz w:val="22"/>
                <w:szCs w:val="22"/>
              </w:rPr>
              <w:t>1.3</w:t>
            </w:r>
          </w:p>
        </w:tc>
        <w:tc>
          <w:tcPr>
            <w:tcW w:w="1911" w:type="pct"/>
            <w:shd w:val="clear" w:color="auto" w:fill="auto"/>
            <w:vAlign w:val="center"/>
          </w:tcPr>
          <w:p w14:paraId="0C79AF5D" w14:textId="41C7C94F" w:rsidR="000F69FD" w:rsidRPr="005331E7" w:rsidRDefault="000F69FD" w:rsidP="000F69FD">
            <w:pPr>
              <w:jc w:val="center"/>
              <w:rPr>
                <w:sz w:val="22"/>
                <w:szCs w:val="22"/>
              </w:rPr>
            </w:pPr>
            <w:r w:rsidRPr="005331E7">
              <w:rPr>
                <w:sz w:val="22"/>
                <w:szCs w:val="22"/>
              </w:rPr>
              <w:t>Ограничения тепловой мощности</w:t>
            </w:r>
          </w:p>
        </w:tc>
        <w:tc>
          <w:tcPr>
            <w:tcW w:w="299" w:type="pct"/>
            <w:shd w:val="clear" w:color="auto" w:fill="auto"/>
            <w:vAlign w:val="center"/>
          </w:tcPr>
          <w:p w14:paraId="33494134" w14:textId="3B07EEF5" w:rsidR="000F69FD" w:rsidRPr="005331E7" w:rsidRDefault="000F69FD" w:rsidP="000F69FD">
            <w:pPr>
              <w:jc w:val="center"/>
              <w:rPr>
                <w:sz w:val="22"/>
                <w:szCs w:val="22"/>
              </w:rPr>
            </w:pPr>
            <w:r w:rsidRPr="005331E7">
              <w:rPr>
                <w:sz w:val="22"/>
                <w:szCs w:val="22"/>
              </w:rPr>
              <w:t>Гкал/ч</w:t>
            </w:r>
          </w:p>
        </w:tc>
        <w:tc>
          <w:tcPr>
            <w:tcW w:w="358" w:type="pct"/>
            <w:shd w:val="clear" w:color="000000" w:fill="FFFFFF"/>
            <w:vAlign w:val="center"/>
          </w:tcPr>
          <w:p w14:paraId="1C572722" w14:textId="0F551588" w:rsidR="000F69FD" w:rsidRPr="005331E7" w:rsidRDefault="000F69FD" w:rsidP="000F69FD">
            <w:pPr>
              <w:jc w:val="center"/>
              <w:rPr>
                <w:sz w:val="22"/>
                <w:szCs w:val="22"/>
              </w:rPr>
            </w:pPr>
            <w:r w:rsidRPr="005331E7">
              <w:rPr>
                <w:sz w:val="22"/>
                <w:szCs w:val="22"/>
              </w:rPr>
              <w:t>0,000</w:t>
            </w:r>
          </w:p>
        </w:tc>
        <w:tc>
          <w:tcPr>
            <w:tcW w:w="358" w:type="pct"/>
            <w:shd w:val="clear" w:color="000000" w:fill="FFFFFF"/>
            <w:vAlign w:val="center"/>
          </w:tcPr>
          <w:p w14:paraId="56850284" w14:textId="640675F2" w:rsidR="000F69FD" w:rsidRPr="005331E7" w:rsidRDefault="000F69FD" w:rsidP="000F69FD">
            <w:pPr>
              <w:jc w:val="center"/>
              <w:rPr>
                <w:sz w:val="22"/>
                <w:szCs w:val="22"/>
              </w:rPr>
            </w:pPr>
            <w:r w:rsidRPr="005331E7">
              <w:rPr>
                <w:sz w:val="22"/>
                <w:szCs w:val="22"/>
              </w:rPr>
              <w:t>0,000</w:t>
            </w:r>
          </w:p>
        </w:tc>
        <w:tc>
          <w:tcPr>
            <w:tcW w:w="358" w:type="pct"/>
            <w:shd w:val="clear" w:color="000000" w:fill="FFFFFF"/>
            <w:vAlign w:val="center"/>
          </w:tcPr>
          <w:p w14:paraId="47BE6083" w14:textId="6065D0E7" w:rsidR="000F69FD" w:rsidRPr="005331E7" w:rsidRDefault="000F69FD" w:rsidP="000F69FD">
            <w:pPr>
              <w:jc w:val="center"/>
              <w:rPr>
                <w:sz w:val="22"/>
                <w:szCs w:val="22"/>
              </w:rPr>
            </w:pPr>
            <w:r w:rsidRPr="005331E7">
              <w:rPr>
                <w:sz w:val="22"/>
                <w:szCs w:val="22"/>
              </w:rPr>
              <w:t>0,000</w:t>
            </w:r>
          </w:p>
        </w:tc>
        <w:tc>
          <w:tcPr>
            <w:tcW w:w="358" w:type="pct"/>
            <w:shd w:val="clear" w:color="000000" w:fill="FFFFFF"/>
            <w:vAlign w:val="center"/>
          </w:tcPr>
          <w:p w14:paraId="6D896445" w14:textId="1352DAFA" w:rsidR="000F69FD" w:rsidRPr="005331E7" w:rsidRDefault="000F69FD" w:rsidP="000F69FD">
            <w:pPr>
              <w:jc w:val="center"/>
              <w:rPr>
                <w:sz w:val="22"/>
                <w:szCs w:val="22"/>
              </w:rPr>
            </w:pPr>
            <w:r w:rsidRPr="005331E7">
              <w:rPr>
                <w:sz w:val="22"/>
                <w:szCs w:val="22"/>
              </w:rPr>
              <w:t>0,000</w:t>
            </w:r>
          </w:p>
        </w:tc>
        <w:tc>
          <w:tcPr>
            <w:tcW w:w="358" w:type="pct"/>
            <w:shd w:val="clear" w:color="000000" w:fill="FFFFFF"/>
            <w:vAlign w:val="center"/>
          </w:tcPr>
          <w:p w14:paraId="4AD88D5F" w14:textId="6CDFD205" w:rsidR="000F69FD" w:rsidRPr="005331E7" w:rsidRDefault="000F69FD" w:rsidP="000F69FD">
            <w:pPr>
              <w:jc w:val="center"/>
              <w:rPr>
                <w:sz w:val="22"/>
                <w:szCs w:val="22"/>
              </w:rPr>
            </w:pPr>
            <w:r w:rsidRPr="005331E7">
              <w:rPr>
                <w:sz w:val="22"/>
                <w:szCs w:val="22"/>
              </w:rPr>
              <w:t>0,000</w:t>
            </w:r>
          </w:p>
        </w:tc>
        <w:tc>
          <w:tcPr>
            <w:tcW w:w="358" w:type="pct"/>
            <w:shd w:val="clear" w:color="000000" w:fill="FFFFFF"/>
            <w:vAlign w:val="center"/>
          </w:tcPr>
          <w:p w14:paraId="70B45B56" w14:textId="5D5E6116" w:rsidR="000F69FD" w:rsidRPr="005331E7" w:rsidRDefault="000F69FD" w:rsidP="000F69FD">
            <w:pPr>
              <w:jc w:val="center"/>
              <w:rPr>
                <w:sz w:val="22"/>
                <w:szCs w:val="22"/>
              </w:rPr>
            </w:pPr>
            <w:r w:rsidRPr="005331E7">
              <w:rPr>
                <w:sz w:val="22"/>
                <w:szCs w:val="22"/>
              </w:rPr>
              <w:t>0,000</w:t>
            </w:r>
          </w:p>
        </w:tc>
        <w:tc>
          <w:tcPr>
            <w:tcW w:w="420" w:type="pct"/>
            <w:shd w:val="clear" w:color="000000" w:fill="FFFFFF"/>
            <w:vAlign w:val="center"/>
          </w:tcPr>
          <w:p w14:paraId="5220ECAD" w14:textId="31257837" w:rsidR="000F69FD" w:rsidRPr="005331E7" w:rsidRDefault="000F69FD" w:rsidP="000F69FD">
            <w:pPr>
              <w:jc w:val="center"/>
              <w:rPr>
                <w:sz w:val="22"/>
                <w:szCs w:val="22"/>
              </w:rPr>
            </w:pPr>
            <w:r w:rsidRPr="005331E7">
              <w:rPr>
                <w:sz w:val="22"/>
                <w:szCs w:val="22"/>
              </w:rPr>
              <w:t>0,000</w:t>
            </w:r>
          </w:p>
        </w:tc>
      </w:tr>
      <w:tr w:rsidR="000F69FD" w:rsidRPr="005331E7" w14:paraId="4E1D0310" w14:textId="65810787" w:rsidTr="000F69FD">
        <w:trPr>
          <w:cantSplit/>
        </w:trPr>
        <w:tc>
          <w:tcPr>
            <w:tcW w:w="222" w:type="pct"/>
            <w:shd w:val="clear" w:color="auto" w:fill="auto"/>
            <w:vAlign w:val="bottom"/>
          </w:tcPr>
          <w:p w14:paraId="1696F88B" w14:textId="43939982" w:rsidR="000F69FD" w:rsidRPr="005331E7" w:rsidRDefault="000F69FD" w:rsidP="000F69FD">
            <w:pPr>
              <w:jc w:val="center"/>
              <w:rPr>
                <w:sz w:val="22"/>
                <w:szCs w:val="22"/>
              </w:rPr>
            </w:pPr>
            <w:r w:rsidRPr="005331E7">
              <w:rPr>
                <w:sz w:val="22"/>
                <w:szCs w:val="22"/>
              </w:rPr>
              <w:t>1.4</w:t>
            </w:r>
          </w:p>
        </w:tc>
        <w:tc>
          <w:tcPr>
            <w:tcW w:w="1911" w:type="pct"/>
            <w:shd w:val="clear" w:color="auto" w:fill="auto"/>
            <w:vAlign w:val="center"/>
          </w:tcPr>
          <w:p w14:paraId="38C9BBFF" w14:textId="0185E01A" w:rsidR="000F69FD" w:rsidRPr="005331E7" w:rsidRDefault="000F69FD" w:rsidP="000F69FD">
            <w:pPr>
              <w:jc w:val="center"/>
              <w:rPr>
                <w:sz w:val="22"/>
                <w:szCs w:val="22"/>
              </w:rPr>
            </w:pPr>
            <w:r w:rsidRPr="005331E7">
              <w:rPr>
                <w:sz w:val="22"/>
                <w:szCs w:val="22"/>
              </w:rPr>
              <w:t>Собственные и хозяйственные нужды</w:t>
            </w:r>
          </w:p>
        </w:tc>
        <w:tc>
          <w:tcPr>
            <w:tcW w:w="299" w:type="pct"/>
            <w:shd w:val="clear" w:color="auto" w:fill="auto"/>
            <w:vAlign w:val="center"/>
          </w:tcPr>
          <w:p w14:paraId="2E3DF4C3" w14:textId="1171EE52" w:rsidR="000F69FD" w:rsidRPr="005331E7" w:rsidRDefault="000F69FD" w:rsidP="000F69FD">
            <w:pPr>
              <w:jc w:val="center"/>
              <w:rPr>
                <w:sz w:val="22"/>
                <w:szCs w:val="22"/>
              </w:rPr>
            </w:pPr>
            <w:r w:rsidRPr="005331E7">
              <w:rPr>
                <w:sz w:val="22"/>
                <w:szCs w:val="22"/>
              </w:rPr>
              <w:t>Гкал/ч</w:t>
            </w:r>
          </w:p>
        </w:tc>
        <w:tc>
          <w:tcPr>
            <w:tcW w:w="358" w:type="pct"/>
            <w:shd w:val="clear" w:color="000000" w:fill="FFFFFF"/>
            <w:vAlign w:val="center"/>
          </w:tcPr>
          <w:p w14:paraId="19E3AF7D" w14:textId="5B00BFEF" w:rsidR="000F69FD" w:rsidRPr="005331E7" w:rsidRDefault="000F69FD" w:rsidP="000F69FD">
            <w:pPr>
              <w:jc w:val="center"/>
              <w:rPr>
                <w:sz w:val="22"/>
                <w:szCs w:val="22"/>
              </w:rPr>
            </w:pPr>
            <w:r w:rsidRPr="005331E7">
              <w:rPr>
                <w:sz w:val="22"/>
                <w:szCs w:val="22"/>
              </w:rPr>
              <w:t>0,003</w:t>
            </w:r>
          </w:p>
        </w:tc>
        <w:tc>
          <w:tcPr>
            <w:tcW w:w="358" w:type="pct"/>
            <w:shd w:val="clear" w:color="000000" w:fill="FFFFFF"/>
            <w:vAlign w:val="center"/>
          </w:tcPr>
          <w:p w14:paraId="4ED00F4C" w14:textId="394C860A" w:rsidR="000F69FD" w:rsidRPr="005331E7" w:rsidRDefault="000F69FD" w:rsidP="000F69FD">
            <w:pPr>
              <w:jc w:val="center"/>
              <w:rPr>
                <w:sz w:val="22"/>
                <w:szCs w:val="22"/>
              </w:rPr>
            </w:pPr>
            <w:r w:rsidRPr="005331E7">
              <w:rPr>
                <w:sz w:val="22"/>
                <w:szCs w:val="22"/>
              </w:rPr>
              <w:t>0,003</w:t>
            </w:r>
          </w:p>
        </w:tc>
        <w:tc>
          <w:tcPr>
            <w:tcW w:w="358" w:type="pct"/>
            <w:shd w:val="clear" w:color="000000" w:fill="FFFFFF"/>
            <w:vAlign w:val="center"/>
          </w:tcPr>
          <w:p w14:paraId="1EE7BBFD" w14:textId="0515EF93" w:rsidR="000F69FD" w:rsidRPr="005331E7" w:rsidRDefault="000F69FD" w:rsidP="000F69FD">
            <w:pPr>
              <w:jc w:val="center"/>
              <w:rPr>
                <w:sz w:val="22"/>
                <w:szCs w:val="22"/>
              </w:rPr>
            </w:pPr>
            <w:r w:rsidRPr="005331E7">
              <w:rPr>
                <w:sz w:val="22"/>
                <w:szCs w:val="22"/>
              </w:rPr>
              <w:t>0,003</w:t>
            </w:r>
          </w:p>
        </w:tc>
        <w:tc>
          <w:tcPr>
            <w:tcW w:w="358" w:type="pct"/>
            <w:shd w:val="clear" w:color="000000" w:fill="FFFFFF"/>
            <w:vAlign w:val="center"/>
          </w:tcPr>
          <w:p w14:paraId="3B23A989" w14:textId="1F6CDE67" w:rsidR="000F69FD" w:rsidRPr="005331E7" w:rsidRDefault="000F69FD" w:rsidP="000F69FD">
            <w:pPr>
              <w:jc w:val="center"/>
              <w:rPr>
                <w:sz w:val="22"/>
                <w:szCs w:val="22"/>
              </w:rPr>
            </w:pPr>
            <w:r w:rsidRPr="005331E7">
              <w:rPr>
                <w:sz w:val="22"/>
                <w:szCs w:val="22"/>
              </w:rPr>
              <w:t>0,003</w:t>
            </w:r>
          </w:p>
        </w:tc>
        <w:tc>
          <w:tcPr>
            <w:tcW w:w="358" w:type="pct"/>
            <w:shd w:val="clear" w:color="000000" w:fill="FFFFFF"/>
            <w:vAlign w:val="center"/>
          </w:tcPr>
          <w:p w14:paraId="622BB154" w14:textId="539C7F48" w:rsidR="000F69FD" w:rsidRPr="005331E7" w:rsidRDefault="000F69FD" w:rsidP="000F69FD">
            <w:pPr>
              <w:jc w:val="center"/>
              <w:rPr>
                <w:sz w:val="22"/>
                <w:szCs w:val="22"/>
              </w:rPr>
            </w:pPr>
            <w:r w:rsidRPr="005331E7">
              <w:rPr>
                <w:sz w:val="22"/>
                <w:szCs w:val="22"/>
              </w:rPr>
              <w:t>0,003</w:t>
            </w:r>
          </w:p>
        </w:tc>
        <w:tc>
          <w:tcPr>
            <w:tcW w:w="358" w:type="pct"/>
            <w:shd w:val="clear" w:color="000000" w:fill="FFFFFF"/>
            <w:vAlign w:val="center"/>
          </w:tcPr>
          <w:p w14:paraId="413EC513" w14:textId="6464A467" w:rsidR="000F69FD" w:rsidRPr="005331E7" w:rsidRDefault="000F69FD" w:rsidP="000F69FD">
            <w:pPr>
              <w:jc w:val="center"/>
              <w:rPr>
                <w:sz w:val="22"/>
                <w:szCs w:val="22"/>
              </w:rPr>
            </w:pPr>
            <w:r w:rsidRPr="005331E7">
              <w:rPr>
                <w:sz w:val="22"/>
                <w:szCs w:val="22"/>
              </w:rPr>
              <w:t>0,003</w:t>
            </w:r>
          </w:p>
        </w:tc>
        <w:tc>
          <w:tcPr>
            <w:tcW w:w="420" w:type="pct"/>
            <w:shd w:val="clear" w:color="000000" w:fill="FFFFFF"/>
            <w:vAlign w:val="center"/>
          </w:tcPr>
          <w:p w14:paraId="201B306A" w14:textId="274E307B" w:rsidR="000F69FD" w:rsidRPr="005331E7" w:rsidRDefault="000F69FD" w:rsidP="000F69FD">
            <w:pPr>
              <w:jc w:val="center"/>
              <w:rPr>
                <w:sz w:val="22"/>
                <w:szCs w:val="22"/>
              </w:rPr>
            </w:pPr>
            <w:r w:rsidRPr="005331E7">
              <w:rPr>
                <w:sz w:val="22"/>
                <w:szCs w:val="22"/>
              </w:rPr>
              <w:t>0,003</w:t>
            </w:r>
          </w:p>
        </w:tc>
      </w:tr>
      <w:tr w:rsidR="000F69FD" w:rsidRPr="005331E7" w14:paraId="549BC461" w14:textId="4A8E105E" w:rsidTr="000F69FD">
        <w:trPr>
          <w:cantSplit/>
        </w:trPr>
        <w:tc>
          <w:tcPr>
            <w:tcW w:w="222" w:type="pct"/>
            <w:shd w:val="clear" w:color="auto" w:fill="auto"/>
            <w:vAlign w:val="bottom"/>
          </w:tcPr>
          <w:p w14:paraId="4A0B4B43" w14:textId="6EE88F7E" w:rsidR="000F69FD" w:rsidRPr="005331E7" w:rsidRDefault="000F69FD" w:rsidP="000F69FD">
            <w:pPr>
              <w:jc w:val="center"/>
              <w:rPr>
                <w:sz w:val="22"/>
                <w:szCs w:val="22"/>
              </w:rPr>
            </w:pPr>
            <w:r w:rsidRPr="005331E7">
              <w:rPr>
                <w:sz w:val="22"/>
                <w:szCs w:val="22"/>
              </w:rPr>
              <w:t>1.5</w:t>
            </w:r>
          </w:p>
        </w:tc>
        <w:tc>
          <w:tcPr>
            <w:tcW w:w="1911" w:type="pct"/>
            <w:shd w:val="clear" w:color="auto" w:fill="auto"/>
            <w:vAlign w:val="center"/>
          </w:tcPr>
          <w:p w14:paraId="2E532A00" w14:textId="407A204A" w:rsidR="000F69FD" w:rsidRPr="005331E7" w:rsidRDefault="000F69FD" w:rsidP="000F69FD">
            <w:pPr>
              <w:jc w:val="center"/>
              <w:rPr>
                <w:sz w:val="22"/>
                <w:szCs w:val="22"/>
              </w:rPr>
            </w:pPr>
            <w:r w:rsidRPr="005331E7">
              <w:rPr>
                <w:sz w:val="22"/>
                <w:szCs w:val="22"/>
              </w:rPr>
              <w:t xml:space="preserve">Потери в тепловых сетях от отпущенной тепловой энергии </w:t>
            </w:r>
          </w:p>
        </w:tc>
        <w:tc>
          <w:tcPr>
            <w:tcW w:w="299" w:type="pct"/>
            <w:shd w:val="clear" w:color="auto" w:fill="auto"/>
            <w:vAlign w:val="center"/>
          </w:tcPr>
          <w:p w14:paraId="477F019D" w14:textId="294BA2E6" w:rsidR="000F69FD" w:rsidRPr="005331E7" w:rsidRDefault="000F69FD" w:rsidP="000F69FD">
            <w:pPr>
              <w:jc w:val="center"/>
              <w:rPr>
                <w:sz w:val="22"/>
                <w:szCs w:val="22"/>
              </w:rPr>
            </w:pPr>
            <w:r w:rsidRPr="005331E7">
              <w:rPr>
                <w:sz w:val="22"/>
                <w:szCs w:val="22"/>
              </w:rPr>
              <w:t>Гкал/ч</w:t>
            </w:r>
          </w:p>
        </w:tc>
        <w:tc>
          <w:tcPr>
            <w:tcW w:w="358" w:type="pct"/>
            <w:shd w:val="clear" w:color="000000" w:fill="FFFFFF"/>
            <w:vAlign w:val="center"/>
          </w:tcPr>
          <w:p w14:paraId="6E6DC60A" w14:textId="7DEDF646" w:rsidR="000F69FD" w:rsidRPr="005331E7" w:rsidRDefault="000F69FD" w:rsidP="000F69FD">
            <w:pPr>
              <w:jc w:val="center"/>
              <w:rPr>
                <w:sz w:val="22"/>
                <w:szCs w:val="22"/>
              </w:rPr>
            </w:pPr>
            <w:r w:rsidRPr="005331E7">
              <w:rPr>
                <w:sz w:val="22"/>
                <w:szCs w:val="22"/>
              </w:rPr>
              <w:t>0,037</w:t>
            </w:r>
          </w:p>
        </w:tc>
        <w:tc>
          <w:tcPr>
            <w:tcW w:w="358" w:type="pct"/>
            <w:shd w:val="clear" w:color="000000" w:fill="FFFFFF"/>
            <w:vAlign w:val="center"/>
          </w:tcPr>
          <w:p w14:paraId="04535DF4" w14:textId="06E670A8" w:rsidR="000F69FD" w:rsidRPr="005331E7" w:rsidRDefault="000F69FD" w:rsidP="000F69FD">
            <w:pPr>
              <w:jc w:val="center"/>
              <w:rPr>
                <w:sz w:val="22"/>
                <w:szCs w:val="22"/>
              </w:rPr>
            </w:pPr>
            <w:r w:rsidRPr="005331E7">
              <w:rPr>
                <w:sz w:val="22"/>
                <w:szCs w:val="22"/>
              </w:rPr>
              <w:t>0,037</w:t>
            </w:r>
          </w:p>
        </w:tc>
        <w:tc>
          <w:tcPr>
            <w:tcW w:w="358" w:type="pct"/>
            <w:shd w:val="clear" w:color="000000" w:fill="FFFFFF"/>
            <w:vAlign w:val="center"/>
          </w:tcPr>
          <w:p w14:paraId="0D4817E9" w14:textId="30F79176" w:rsidR="000F69FD" w:rsidRPr="005331E7" w:rsidRDefault="000F69FD" w:rsidP="000F69FD">
            <w:pPr>
              <w:jc w:val="center"/>
              <w:rPr>
                <w:sz w:val="22"/>
                <w:szCs w:val="22"/>
              </w:rPr>
            </w:pPr>
            <w:r w:rsidRPr="005331E7">
              <w:rPr>
                <w:sz w:val="22"/>
                <w:szCs w:val="22"/>
              </w:rPr>
              <w:t>0,037</w:t>
            </w:r>
          </w:p>
        </w:tc>
        <w:tc>
          <w:tcPr>
            <w:tcW w:w="358" w:type="pct"/>
            <w:shd w:val="clear" w:color="000000" w:fill="FFFFFF"/>
            <w:vAlign w:val="center"/>
          </w:tcPr>
          <w:p w14:paraId="21C9F6F3" w14:textId="6541CDE6" w:rsidR="000F69FD" w:rsidRPr="005331E7" w:rsidRDefault="000F69FD" w:rsidP="000F69FD">
            <w:pPr>
              <w:jc w:val="center"/>
              <w:rPr>
                <w:sz w:val="22"/>
                <w:szCs w:val="22"/>
              </w:rPr>
            </w:pPr>
            <w:r w:rsidRPr="005331E7">
              <w:rPr>
                <w:sz w:val="22"/>
                <w:szCs w:val="22"/>
              </w:rPr>
              <w:t>0,037</w:t>
            </w:r>
          </w:p>
        </w:tc>
        <w:tc>
          <w:tcPr>
            <w:tcW w:w="358" w:type="pct"/>
            <w:shd w:val="clear" w:color="000000" w:fill="FFFFFF"/>
            <w:vAlign w:val="center"/>
          </w:tcPr>
          <w:p w14:paraId="5C138FAF" w14:textId="0AA5A73C" w:rsidR="000F69FD" w:rsidRPr="005331E7" w:rsidRDefault="000F69FD" w:rsidP="000F69FD">
            <w:pPr>
              <w:jc w:val="center"/>
              <w:rPr>
                <w:sz w:val="22"/>
                <w:szCs w:val="22"/>
              </w:rPr>
            </w:pPr>
            <w:r w:rsidRPr="005331E7">
              <w:rPr>
                <w:sz w:val="22"/>
                <w:szCs w:val="22"/>
              </w:rPr>
              <w:t>0,037</w:t>
            </w:r>
          </w:p>
        </w:tc>
        <w:tc>
          <w:tcPr>
            <w:tcW w:w="358" w:type="pct"/>
            <w:shd w:val="clear" w:color="000000" w:fill="FFFFFF"/>
            <w:vAlign w:val="center"/>
          </w:tcPr>
          <w:p w14:paraId="757C0A62" w14:textId="6E03BF4B" w:rsidR="000F69FD" w:rsidRPr="005331E7" w:rsidRDefault="000F69FD" w:rsidP="000F69FD">
            <w:pPr>
              <w:jc w:val="center"/>
              <w:rPr>
                <w:sz w:val="22"/>
                <w:szCs w:val="22"/>
              </w:rPr>
            </w:pPr>
            <w:r w:rsidRPr="005331E7">
              <w:rPr>
                <w:sz w:val="22"/>
                <w:szCs w:val="22"/>
              </w:rPr>
              <w:t>0,037</w:t>
            </w:r>
          </w:p>
        </w:tc>
        <w:tc>
          <w:tcPr>
            <w:tcW w:w="420" w:type="pct"/>
            <w:shd w:val="clear" w:color="000000" w:fill="FFFFFF"/>
            <w:vAlign w:val="center"/>
          </w:tcPr>
          <w:p w14:paraId="32A73B54" w14:textId="31501490" w:rsidR="000F69FD" w:rsidRPr="005331E7" w:rsidRDefault="000F69FD" w:rsidP="000F69FD">
            <w:pPr>
              <w:jc w:val="center"/>
              <w:rPr>
                <w:sz w:val="22"/>
                <w:szCs w:val="22"/>
              </w:rPr>
            </w:pPr>
            <w:r w:rsidRPr="005331E7">
              <w:rPr>
                <w:sz w:val="22"/>
                <w:szCs w:val="22"/>
              </w:rPr>
              <w:t>0,037</w:t>
            </w:r>
          </w:p>
        </w:tc>
      </w:tr>
      <w:tr w:rsidR="000F69FD" w:rsidRPr="005331E7" w14:paraId="1DAEB83D" w14:textId="16F93339" w:rsidTr="000F69FD">
        <w:trPr>
          <w:cantSplit/>
        </w:trPr>
        <w:tc>
          <w:tcPr>
            <w:tcW w:w="222" w:type="pct"/>
            <w:shd w:val="clear" w:color="auto" w:fill="auto"/>
            <w:vAlign w:val="bottom"/>
          </w:tcPr>
          <w:p w14:paraId="76C9A649" w14:textId="28442D66" w:rsidR="000F69FD" w:rsidRPr="005331E7" w:rsidRDefault="000F69FD" w:rsidP="000F69FD">
            <w:pPr>
              <w:jc w:val="center"/>
              <w:rPr>
                <w:sz w:val="22"/>
                <w:szCs w:val="22"/>
              </w:rPr>
            </w:pPr>
            <w:r w:rsidRPr="005331E7">
              <w:rPr>
                <w:sz w:val="22"/>
                <w:szCs w:val="22"/>
              </w:rPr>
              <w:t>1.6</w:t>
            </w:r>
          </w:p>
        </w:tc>
        <w:tc>
          <w:tcPr>
            <w:tcW w:w="1911" w:type="pct"/>
            <w:shd w:val="clear" w:color="auto" w:fill="auto"/>
            <w:vAlign w:val="center"/>
          </w:tcPr>
          <w:p w14:paraId="30FD31B0" w14:textId="1AACE21F" w:rsidR="000F69FD" w:rsidRPr="005331E7" w:rsidRDefault="000F69FD" w:rsidP="000F69FD">
            <w:pPr>
              <w:jc w:val="center"/>
              <w:rPr>
                <w:sz w:val="22"/>
                <w:szCs w:val="22"/>
              </w:rPr>
            </w:pPr>
            <w:r w:rsidRPr="005331E7">
              <w:rPr>
                <w:sz w:val="22"/>
                <w:szCs w:val="22"/>
              </w:rPr>
              <w:t>Присоединенная тепловая нагрузка</w:t>
            </w:r>
          </w:p>
        </w:tc>
        <w:tc>
          <w:tcPr>
            <w:tcW w:w="299" w:type="pct"/>
            <w:shd w:val="clear" w:color="auto" w:fill="auto"/>
            <w:vAlign w:val="center"/>
          </w:tcPr>
          <w:p w14:paraId="7C67E774" w14:textId="3A6A7CCD" w:rsidR="000F69FD" w:rsidRPr="005331E7" w:rsidRDefault="000F69FD" w:rsidP="000F69FD">
            <w:pPr>
              <w:jc w:val="center"/>
              <w:rPr>
                <w:sz w:val="22"/>
                <w:szCs w:val="22"/>
              </w:rPr>
            </w:pPr>
            <w:r w:rsidRPr="005331E7">
              <w:rPr>
                <w:sz w:val="22"/>
                <w:szCs w:val="22"/>
              </w:rPr>
              <w:t>Гкал/ч</w:t>
            </w:r>
          </w:p>
        </w:tc>
        <w:tc>
          <w:tcPr>
            <w:tcW w:w="358" w:type="pct"/>
            <w:shd w:val="clear" w:color="000000" w:fill="FFFFFF"/>
            <w:vAlign w:val="center"/>
          </w:tcPr>
          <w:p w14:paraId="39274806" w14:textId="54F3FAB1" w:rsidR="000F69FD" w:rsidRPr="005331E7" w:rsidRDefault="000F69FD" w:rsidP="000F69FD">
            <w:pPr>
              <w:jc w:val="center"/>
              <w:rPr>
                <w:sz w:val="22"/>
                <w:szCs w:val="22"/>
              </w:rPr>
            </w:pPr>
            <w:r w:rsidRPr="005331E7">
              <w:rPr>
                <w:sz w:val="22"/>
                <w:szCs w:val="22"/>
              </w:rPr>
              <w:t>0,369</w:t>
            </w:r>
          </w:p>
        </w:tc>
        <w:tc>
          <w:tcPr>
            <w:tcW w:w="358" w:type="pct"/>
            <w:shd w:val="clear" w:color="000000" w:fill="FFFFFF"/>
            <w:vAlign w:val="center"/>
          </w:tcPr>
          <w:p w14:paraId="3302E3D3" w14:textId="2DAC939E" w:rsidR="000F69FD" w:rsidRPr="005331E7" w:rsidRDefault="000F69FD" w:rsidP="000F69FD">
            <w:pPr>
              <w:jc w:val="center"/>
              <w:rPr>
                <w:sz w:val="22"/>
                <w:szCs w:val="22"/>
              </w:rPr>
            </w:pPr>
            <w:r w:rsidRPr="005331E7">
              <w:rPr>
                <w:sz w:val="22"/>
                <w:szCs w:val="22"/>
              </w:rPr>
              <w:t>0,369</w:t>
            </w:r>
          </w:p>
        </w:tc>
        <w:tc>
          <w:tcPr>
            <w:tcW w:w="358" w:type="pct"/>
            <w:shd w:val="clear" w:color="000000" w:fill="FFFFFF"/>
            <w:vAlign w:val="center"/>
          </w:tcPr>
          <w:p w14:paraId="10EAE0BC" w14:textId="5288AD11" w:rsidR="000F69FD" w:rsidRPr="005331E7" w:rsidRDefault="000F69FD" w:rsidP="000F69FD">
            <w:pPr>
              <w:jc w:val="center"/>
              <w:rPr>
                <w:sz w:val="22"/>
                <w:szCs w:val="22"/>
              </w:rPr>
            </w:pPr>
            <w:r w:rsidRPr="005331E7">
              <w:rPr>
                <w:sz w:val="22"/>
                <w:szCs w:val="22"/>
              </w:rPr>
              <w:t>0,369</w:t>
            </w:r>
          </w:p>
        </w:tc>
        <w:tc>
          <w:tcPr>
            <w:tcW w:w="358" w:type="pct"/>
            <w:shd w:val="clear" w:color="000000" w:fill="FFFFFF"/>
            <w:vAlign w:val="center"/>
          </w:tcPr>
          <w:p w14:paraId="1DBC3FED" w14:textId="043F06AF" w:rsidR="000F69FD" w:rsidRPr="005331E7" w:rsidRDefault="000F69FD" w:rsidP="000F69FD">
            <w:pPr>
              <w:jc w:val="center"/>
              <w:rPr>
                <w:sz w:val="22"/>
                <w:szCs w:val="22"/>
              </w:rPr>
            </w:pPr>
            <w:r w:rsidRPr="005331E7">
              <w:rPr>
                <w:sz w:val="22"/>
                <w:szCs w:val="22"/>
              </w:rPr>
              <w:t>0,369</w:t>
            </w:r>
          </w:p>
        </w:tc>
        <w:tc>
          <w:tcPr>
            <w:tcW w:w="358" w:type="pct"/>
            <w:shd w:val="clear" w:color="000000" w:fill="FFFFFF"/>
            <w:vAlign w:val="center"/>
          </w:tcPr>
          <w:p w14:paraId="59ED2057" w14:textId="17952486" w:rsidR="000F69FD" w:rsidRPr="005331E7" w:rsidRDefault="000F69FD" w:rsidP="000F69FD">
            <w:pPr>
              <w:jc w:val="center"/>
              <w:rPr>
                <w:sz w:val="22"/>
                <w:szCs w:val="22"/>
              </w:rPr>
            </w:pPr>
            <w:r w:rsidRPr="005331E7">
              <w:rPr>
                <w:sz w:val="22"/>
                <w:szCs w:val="22"/>
              </w:rPr>
              <w:t>0,369</w:t>
            </w:r>
          </w:p>
        </w:tc>
        <w:tc>
          <w:tcPr>
            <w:tcW w:w="358" w:type="pct"/>
            <w:shd w:val="clear" w:color="000000" w:fill="FFFFFF"/>
            <w:vAlign w:val="center"/>
          </w:tcPr>
          <w:p w14:paraId="78FEA11D" w14:textId="52FEFDAC" w:rsidR="000F69FD" w:rsidRPr="005331E7" w:rsidRDefault="000F69FD" w:rsidP="000F69FD">
            <w:pPr>
              <w:jc w:val="center"/>
              <w:rPr>
                <w:sz w:val="22"/>
                <w:szCs w:val="22"/>
              </w:rPr>
            </w:pPr>
            <w:r w:rsidRPr="005331E7">
              <w:rPr>
                <w:sz w:val="22"/>
                <w:szCs w:val="22"/>
              </w:rPr>
              <w:t>0,369</w:t>
            </w:r>
          </w:p>
        </w:tc>
        <w:tc>
          <w:tcPr>
            <w:tcW w:w="420" w:type="pct"/>
            <w:shd w:val="clear" w:color="000000" w:fill="FFFFFF"/>
            <w:vAlign w:val="center"/>
          </w:tcPr>
          <w:p w14:paraId="5B77CADF" w14:textId="6482886E" w:rsidR="000F69FD" w:rsidRPr="005331E7" w:rsidRDefault="000F69FD" w:rsidP="000F69FD">
            <w:pPr>
              <w:jc w:val="center"/>
              <w:rPr>
                <w:sz w:val="22"/>
                <w:szCs w:val="22"/>
              </w:rPr>
            </w:pPr>
            <w:r w:rsidRPr="005331E7">
              <w:rPr>
                <w:sz w:val="22"/>
                <w:szCs w:val="22"/>
              </w:rPr>
              <w:t>0,369</w:t>
            </w:r>
          </w:p>
        </w:tc>
      </w:tr>
      <w:tr w:rsidR="000F69FD" w:rsidRPr="005331E7" w14:paraId="67FA5809" w14:textId="13C53F4B" w:rsidTr="000F69FD">
        <w:trPr>
          <w:cantSplit/>
        </w:trPr>
        <w:tc>
          <w:tcPr>
            <w:tcW w:w="222" w:type="pct"/>
            <w:shd w:val="clear" w:color="auto" w:fill="auto"/>
            <w:vAlign w:val="bottom"/>
          </w:tcPr>
          <w:p w14:paraId="52DEACDD" w14:textId="25B862F0" w:rsidR="000F69FD" w:rsidRPr="005331E7" w:rsidRDefault="000F69FD" w:rsidP="000F69FD">
            <w:pPr>
              <w:jc w:val="center"/>
              <w:rPr>
                <w:sz w:val="22"/>
                <w:szCs w:val="22"/>
              </w:rPr>
            </w:pPr>
            <w:r w:rsidRPr="005331E7">
              <w:rPr>
                <w:sz w:val="22"/>
                <w:szCs w:val="22"/>
              </w:rPr>
              <w:t>1.7</w:t>
            </w:r>
          </w:p>
        </w:tc>
        <w:tc>
          <w:tcPr>
            <w:tcW w:w="1911" w:type="pct"/>
            <w:shd w:val="clear" w:color="auto" w:fill="auto"/>
            <w:vAlign w:val="center"/>
          </w:tcPr>
          <w:p w14:paraId="439A76AC" w14:textId="7A0CD721" w:rsidR="000F69FD" w:rsidRPr="005331E7" w:rsidRDefault="000F69FD" w:rsidP="000F69FD">
            <w:pPr>
              <w:jc w:val="center"/>
              <w:rPr>
                <w:sz w:val="22"/>
                <w:szCs w:val="22"/>
              </w:rPr>
            </w:pPr>
            <w:r w:rsidRPr="005331E7">
              <w:rPr>
                <w:sz w:val="22"/>
                <w:szCs w:val="22"/>
              </w:rPr>
              <w:t>Резерв (+)/дефицит (-) тепловой мощности</w:t>
            </w:r>
          </w:p>
        </w:tc>
        <w:tc>
          <w:tcPr>
            <w:tcW w:w="299" w:type="pct"/>
            <w:shd w:val="clear" w:color="auto" w:fill="auto"/>
            <w:vAlign w:val="center"/>
          </w:tcPr>
          <w:p w14:paraId="17C77CE7" w14:textId="4E6F6F59" w:rsidR="000F69FD" w:rsidRPr="005331E7" w:rsidRDefault="000F69FD" w:rsidP="000F69FD">
            <w:pPr>
              <w:jc w:val="center"/>
              <w:rPr>
                <w:sz w:val="22"/>
                <w:szCs w:val="22"/>
              </w:rPr>
            </w:pPr>
            <w:r w:rsidRPr="005331E7">
              <w:rPr>
                <w:sz w:val="22"/>
                <w:szCs w:val="22"/>
              </w:rPr>
              <w:t>Гкал/ч</w:t>
            </w:r>
          </w:p>
        </w:tc>
        <w:tc>
          <w:tcPr>
            <w:tcW w:w="358" w:type="pct"/>
            <w:shd w:val="clear" w:color="000000" w:fill="FFFFFF"/>
            <w:vAlign w:val="center"/>
          </w:tcPr>
          <w:p w14:paraId="5B0F6A48" w14:textId="149D61E0" w:rsidR="000F69FD" w:rsidRPr="005331E7" w:rsidRDefault="000F69FD" w:rsidP="000F69FD">
            <w:pPr>
              <w:jc w:val="center"/>
              <w:rPr>
                <w:sz w:val="22"/>
                <w:szCs w:val="22"/>
              </w:rPr>
            </w:pPr>
            <w:r w:rsidRPr="005331E7">
              <w:rPr>
                <w:sz w:val="22"/>
                <w:szCs w:val="22"/>
              </w:rPr>
              <w:t>0,279</w:t>
            </w:r>
          </w:p>
        </w:tc>
        <w:tc>
          <w:tcPr>
            <w:tcW w:w="358" w:type="pct"/>
            <w:shd w:val="clear" w:color="000000" w:fill="FFFFFF"/>
            <w:vAlign w:val="center"/>
          </w:tcPr>
          <w:p w14:paraId="796D271E" w14:textId="189E55BB" w:rsidR="000F69FD" w:rsidRPr="005331E7" w:rsidRDefault="000F69FD" w:rsidP="000F69FD">
            <w:pPr>
              <w:jc w:val="center"/>
              <w:rPr>
                <w:sz w:val="22"/>
                <w:szCs w:val="22"/>
              </w:rPr>
            </w:pPr>
            <w:r w:rsidRPr="005331E7">
              <w:rPr>
                <w:sz w:val="22"/>
                <w:szCs w:val="22"/>
              </w:rPr>
              <w:t>0,279</w:t>
            </w:r>
          </w:p>
        </w:tc>
        <w:tc>
          <w:tcPr>
            <w:tcW w:w="358" w:type="pct"/>
            <w:shd w:val="clear" w:color="000000" w:fill="FFFFFF"/>
            <w:vAlign w:val="center"/>
          </w:tcPr>
          <w:p w14:paraId="6B82975E" w14:textId="2B9FDB17" w:rsidR="000F69FD" w:rsidRPr="005331E7" w:rsidRDefault="000F69FD" w:rsidP="000F69FD">
            <w:pPr>
              <w:jc w:val="center"/>
              <w:rPr>
                <w:sz w:val="22"/>
                <w:szCs w:val="22"/>
              </w:rPr>
            </w:pPr>
            <w:r w:rsidRPr="005331E7">
              <w:rPr>
                <w:sz w:val="22"/>
                <w:szCs w:val="22"/>
              </w:rPr>
              <w:t>0,279</w:t>
            </w:r>
          </w:p>
        </w:tc>
        <w:tc>
          <w:tcPr>
            <w:tcW w:w="358" w:type="pct"/>
            <w:shd w:val="clear" w:color="000000" w:fill="FFFFFF"/>
            <w:vAlign w:val="center"/>
          </w:tcPr>
          <w:p w14:paraId="0BF5D987" w14:textId="027D413E" w:rsidR="000F69FD" w:rsidRPr="005331E7" w:rsidRDefault="000F69FD" w:rsidP="000F69FD">
            <w:pPr>
              <w:jc w:val="center"/>
              <w:rPr>
                <w:sz w:val="22"/>
                <w:szCs w:val="22"/>
              </w:rPr>
            </w:pPr>
            <w:r w:rsidRPr="005331E7">
              <w:rPr>
                <w:sz w:val="22"/>
                <w:szCs w:val="22"/>
              </w:rPr>
              <w:t>0,279</w:t>
            </w:r>
          </w:p>
        </w:tc>
        <w:tc>
          <w:tcPr>
            <w:tcW w:w="358" w:type="pct"/>
            <w:shd w:val="clear" w:color="000000" w:fill="FFFFFF"/>
            <w:vAlign w:val="center"/>
          </w:tcPr>
          <w:p w14:paraId="71A6C491" w14:textId="1F8F3DA5" w:rsidR="000F69FD" w:rsidRPr="005331E7" w:rsidRDefault="000F69FD" w:rsidP="000F69FD">
            <w:pPr>
              <w:jc w:val="center"/>
              <w:rPr>
                <w:sz w:val="22"/>
                <w:szCs w:val="22"/>
              </w:rPr>
            </w:pPr>
            <w:r w:rsidRPr="005331E7">
              <w:rPr>
                <w:sz w:val="22"/>
                <w:szCs w:val="22"/>
              </w:rPr>
              <w:t>0,279</w:t>
            </w:r>
          </w:p>
        </w:tc>
        <w:tc>
          <w:tcPr>
            <w:tcW w:w="358" w:type="pct"/>
            <w:shd w:val="clear" w:color="000000" w:fill="FFFFFF"/>
            <w:vAlign w:val="center"/>
          </w:tcPr>
          <w:p w14:paraId="25CFD52E" w14:textId="14208D7B" w:rsidR="000F69FD" w:rsidRPr="005331E7" w:rsidRDefault="000F69FD" w:rsidP="000F69FD">
            <w:pPr>
              <w:jc w:val="center"/>
              <w:rPr>
                <w:sz w:val="22"/>
                <w:szCs w:val="22"/>
              </w:rPr>
            </w:pPr>
            <w:r w:rsidRPr="005331E7">
              <w:rPr>
                <w:sz w:val="22"/>
                <w:szCs w:val="22"/>
              </w:rPr>
              <w:t>0,279</w:t>
            </w:r>
          </w:p>
        </w:tc>
        <w:tc>
          <w:tcPr>
            <w:tcW w:w="420" w:type="pct"/>
            <w:shd w:val="clear" w:color="000000" w:fill="FFFFFF"/>
            <w:vAlign w:val="center"/>
          </w:tcPr>
          <w:p w14:paraId="31320BC5" w14:textId="1E551737" w:rsidR="000F69FD" w:rsidRPr="005331E7" w:rsidRDefault="000F69FD" w:rsidP="000F69FD">
            <w:pPr>
              <w:jc w:val="center"/>
              <w:rPr>
                <w:sz w:val="22"/>
                <w:szCs w:val="22"/>
              </w:rPr>
            </w:pPr>
            <w:r w:rsidRPr="005331E7">
              <w:rPr>
                <w:sz w:val="22"/>
                <w:szCs w:val="22"/>
              </w:rPr>
              <w:t>0,279</w:t>
            </w:r>
          </w:p>
        </w:tc>
      </w:tr>
      <w:tr w:rsidR="000F69FD" w:rsidRPr="005331E7" w14:paraId="5C08C31F" w14:textId="77777777" w:rsidTr="00A67B0F">
        <w:trPr>
          <w:cantSplit/>
        </w:trPr>
        <w:tc>
          <w:tcPr>
            <w:tcW w:w="222" w:type="pct"/>
            <w:shd w:val="clear" w:color="auto" w:fill="auto"/>
            <w:vAlign w:val="bottom"/>
          </w:tcPr>
          <w:p w14:paraId="4EA024A4" w14:textId="12263450" w:rsidR="000F69FD" w:rsidRPr="005331E7" w:rsidRDefault="000F69FD" w:rsidP="000F69FD">
            <w:pPr>
              <w:jc w:val="center"/>
              <w:rPr>
                <w:sz w:val="22"/>
                <w:szCs w:val="22"/>
              </w:rPr>
            </w:pPr>
            <w:r w:rsidRPr="005331E7">
              <w:rPr>
                <w:sz w:val="22"/>
                <w:szCs w:val="22"/>
              </w:rPr>
              <w:t>2</w:t>
            </w:r>
          </w:p>
        </w:tc>
        <w:tc>
          <w:tcPr>
            <w:tcW w:w="1911" w:type="pct"/>
            <w:shd w:val="clear" w:color="auto" w:fill="auto"/>
            <w:vAlign w:val="center"/>
          </w:tcPr>
          <w:p w14:paraId="70AA8FCD" w14:textId="4BAD214F" w:rsidR="000F69FD" w:rsidRPr="005331E7" w:rsidRDefault="000F69FD" w:rsidP="000F69FD">
            <w:pPr>
              <w:jc w:val="center"/>
              <w:rPr>
                <w:b/>
                <w:bCs/>
                <w:sz w:val="22"/>
                <w:szCs w:val="22"/>
              </w:rPr>
            </w:pPr>
            <w:r w:rsidRPr="005331E7">
              <w:rPr>
                <w:b/>
                <w:bCs/>
                <w:sz w:val="22"/>
                <w:szCs w:val="22"/>
              </w:rPr>
              <w:t>Котельная РТП п. Новые Решеты</w:t>
            </w:r>
          </w:p>
        </w:tc>
        <w:tc>
          <w:tcPr>
            <w:tcW w:w="299" w:type="pct"/>
            <w:shd w:val="clear" w:color="auto" w:fill="auto"/>
            <w:vAlign w:val="center"/>
          </w:tcPr>
          <w:p w14:paraId="5A5B9EB6" w14:textId="4BE3BE2C" w:rsidR="000F69FD" w:rsidRPr="005331E7" w:rsidRDefault="000F69FD" w:rsidP="000F69FD">
            <w:pPr>
              <w:jc w:val="center"/>
              <w:rPr>
                <w:b/>
                <w:bCs/>
                <w:sz w:val="22"/>
                <w:szCs w:val="22"/>
              </w:rPr>
            </w:pPr>
            <w:r w:rsidRPr="005331E7">
              <w:rPr>
                <w:b/>
                <w:bCs/>
                <w:sz w:val="22"/>
                <w:szCs w:val="22"/>
              </w:rPr>
              <w:t> </w:t>
            </w:r>
          </w:p>
        </w:tc>
        <w:tc>
          <w:tcPr>
            <w:tcW w:w="358" w:type="pct"/>
            <w:shd w:val="clear" w:color="auto" w:fill="auto"/>
            <w:vAlign w:val="bottom"/>
          </w:tcPr>
          <w:p w14:paraId="07E4940C" w14:textId="77777777" w:rsidR="000F69FD" w:rsidRPr="005331E7" w:rsidRDefault="000F69FD" w:rsidP="000F69FD">
            <w:pPr>
              <w:jc w:val="right"/>
              <w:rPr>
                <w:sz w:val="22"/>
                <w:szCs w:val="22"/>
              </w:rPr>
            </w:pPr>
          </w:p>
        </w:tc>
        <w:tc>
          <w:tcPr>
            <w:tcW w:w="358" w:type="pct"/>
            <w:shd w:val="clear" w:color="auto" w:fill="auto"/>
            <w:vAlign w:val="center"/>
          </w:tcPr>
          <w:p w14:paraId="6710415C" w14:textId="77777777" w:rsidR="000F69FD" w:rsidRPr="005331E7" w:rsidRDefault="000F69FD" w:rsidP="000F69FD">
            <w:pPr>
              <w:jc w:val="center"/>
              <w:rPr>
                <w:sz w:val="22"/>
                <w:szCs w:val="22"/>
              </w:rPr>
            </w:pPr>
          </w:p>
        </w:tc>
        <w:tc>
          <w:tcPr>
            <w:tcW w:w="358" w:type="pct"/>
            <w:shd w:val="clear" w:color="auto" w:fill="auto"/>
            <w:vAlign w:val="center"/>
          </w:tcPr>
          <w:p w14:paraId="75A85EAE" w14:textId="77777777" w:rsidR="000F69FD" w:rsidRPr="005331E7" w:rsidRDefault="000F69FD" w:rsidP="000F69FD">
            <w:pPr>
              <w:jc w:val="center"/>
              <w:rPr>
                <w:sz w:val="22"/>
                <w:szCs w:val="22"/>
              </w:rPr>
            </w:pPr>
          </w:p>
        </w:tc>
        <w:tc>
          <w:tcPr>
            <w:tcW w:w="358" w:type="pct"/>
            <w:shd w:val="clear" w:color="auto" w:fill="auto"/>
            <w:vAlign w:val="center"/>
          </w:tcPr>
          <w:p w14:paraId="57452781" w14:textId="77777777" w:rsidR="000F69FD" w:rsidRPr="005331E7" w:rsidRDefault="000F69FD" w:rsidP="000F69FD">
            <w:pPr>
              <w:jc w:val="center"/>
              <w:rPr>
                <w:sz w:val="22"/>
                <w:szCs w:val="22"/>
              </w:rPr>
            </w:pPr>
          </w:p>
        </w:tc>
        <w:tc>
          <w:tcPr>
            <w:tcW w:w="358" w:type="pct"/>
            <w:shd w:val="clear" w:color="auto" w:fill="auto"/>
            <w:vAlign w:val="center"/>
          </w:tcPr>
          <w:p w14:paraId="13096817" w14:textId="77777777" w:rsidR="000F69FD" w:rsidRPr="005331E7" w:rsidRDefault="000F69FD" w:rsidP="000F69FD">
            <w:pPr>
              <w:jc w:val="center"/>
              <w:rPr>
                <w:sz w:val="22"/>
                <w:szCs w:val="22"/>
              </w:rPr>
            </w:pPr>
          </w:p>
        </w:tc>
        <w:tc>
          <w:tcPr>
            <w:tcW w:w="358" w:type="pct"/>
            <w:shd w:val="clear" w:color="auto" w:fill="auto"/>
            <w:vAlign w:val="center"/>
          </w:tcPr>
          <w:p w14:paraId="6AEB073B" w14:textId="77777777" w:rsidR="000F69FD" w:rsidRPr="005331E7" w:rsidRDefault="000F69FD" w:rsidP="000F69FD">
            <w:pPr>
              <w:jc w:val="center"/>
              <w:rPr>
                <w:sz w:val="22"/>
                <w:szCs w:val="22"/>
              </w:rPr>
            </w:pPr>
          </w:p>
        </w:tc>
        <w:tc>
          <w:tcPr>
            <w:tcW w:w="420" w:type="pct"/>
            <w:shd w:val="clear" w:color="auto" w:fill="auto"/>
            <w:vAlign w:val="center"/>
          </w:tcPr>
          <w:p w14:paraId="55814A35" w14:textId="77777777" w:rsidR="000F69FD" w:rsidRPr="005331E7" w:rsidRDefault="000F69FD" w:rsidP="000F69FD">
            <w:pPr>
              <w:jc w:val="center"/>
              <w:rPr>
                <w:sz w:val="22"/>
                <w:szCs w:val="22"/>
              </w:rPr>
            </w:pPr>
          </w:p>
        </w:tc>
      </w:tr>
      <w:tr w:rsidR="00D936FD" w:rsidRPr="005331E7" w14:paraId="72FCC33F" w14:textId="77777777" w:rsidTr="008D4862">
        <w:trPr>
          <w:cantSplit/>
        </w:trPr>
        <w:tc>
          <w:tcPr>
            <w:tcW w:w="222" w:type="pct"/>
            <w:shd w:val="clear" w:color="auto" w:fill="auto"/>
            <w:vAlign w:val="bottom"/>
          </w:tcPr>
          <w:p w14:paraId="57325D5E" w14:textId="5C2C545B" w:rsidR="00D936FD" w:rsidRPr="005331E7" w:rsidRDefault="00D936FD" w:rsidP="00D936FD">
            <w:pPr>
              <w:jc w:val="center"/>
              <w:rPr>
                <w:sz w:val="22"/>
                <w:szCs w:val="22"/>
              </w:rPr>
            </w:pPr>
            <w:r w:rsidRPr="005331E7">
              <w:rPr>
                <w:sz w:val="22"/>
                <w:szCs w:val="22"/>
              </w:rPr>
              <w:t>2.1</w:t>
            </w:r>
          </w:p>
        </w:tc>
        <w:tc>
          <w:tcPr>
            <w:tcW w:w="1911" w:type="pct"/>
            <w:shd w:val="clear" w:color="auto" w:fill="auto"/>
            <w:vAlign w:val="center"/>
          </w:tcPr>
          <w:p w14:paraId="4234C893" w14:textId="4FBC83F4" w:rsidR="00D936FD" w:rsidRPr="005331E7" w:rsidRDefault="00D936FD" w:rsidP="00D936FD">
            <w:pPr>
              <w:jc w:val="center"/>
              <w:rPr>
                <w:sz w:val="22"/>
                <w:szCs w:val="22"/>
              </w:rPr>
            </w:pPr>
            <w:r w:rsidRPr="005331E7">
              <w:rPr>
                <w:sz w:val="22"/>
                <w:szCs w:val="22"/>
              </w:rPr>
              <w:t>Установленная мощность основного оборудования</w:t>
            </w:r>
          </w:p>
        </w:tc>
        <w:tc>
          <w:tcPr>
            <w:tcW w:w="299" w:type="pct"/>
            <w:shd w:val="clear" w:color="auto" w:fill="auto"/>
            <w:vAlign w:val="center"/>
          </w:tcPr>
          <w:p w14:paraId="7DFF78AE" w14:textId="55C52626" w:rsidR="00D936FD" w:rsidRPr="005331E7" w:rsidRDefault="00D936FD" w:rsidP="00D936FD">
            <w:pPr>
              <w:jc w:val="center"/>
              <w:rPr>
                <w:sz w:val="22"/>
                <w:szCs w:val="22"/>
              </w:rPr>
            </w:pPr>
            <w:r w:rsidRPr="005331E7">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CC59DC7" w14:textId="09E8BB93" w:rsidR="00D936FD" w:rsidRPr="005331E7" w:rsidRDefault="00D936FD" w:rsidP="00D936FD">
            <w:pPr>
              <w:jc w:val="center"/>
              <w:rPr>
                <w:sz w:val="22"/>
                <w:szCs w:val="22"/>
              </w:rPr>
            </w:pPr>
            <w:r w:rsidRPr="005331E7">
              <w:rPr>
                <w:sz w:val="22"/>
                <w:szCs w:val="22"/>
              </w:rPr>
              <w:t>0,800</w:t>
            </w:r>
          </w:p>
        </w:tc>
        <w:tc>
          <w:tcPr>
            <w:tcW w:w="358" w:type="pct"/>
            <w:tcBorders>
              <w:top w:val="nil"/>
              <w:left w:val="nil"/>
              <w:bottom w:val="single" w:sz="8" w:space="0" w:color="auto"/>
              <w:right w:val="single" w:sz="8" w:space="0" w:color="auto"/>
            </w:tcBorders>
            <w:shd w:val="clear" w:color="000000" w:fill="FFFFFF"/>
            <w:vAlign w:val="center"/>
          </w:tcPr>
          <w:p w14:paraId="5442AACA" w14:textId="3B54C3E1" w:rsidR="00D936FD" w:rsidRPr="005331E7" w:rsidRDefault="00D936FD" w:rsidP="00D936FD">
            <w:pPr>
              <w:jc w:val="center"/>
              <w:rPr>
                <w:sz w:val="22"/>
                <w:szCs w:val="22"/>
              </w:rPr>
            </w:pPr>
            <w:r w:rsidRPr="005331E7">
              <w:rPr>
                <w:sz w:val="22"/>
                <w:szCs w:val="22"/>
              </w:rPr>
              <w:t>0,800</w:t>
            </w:r>
          </w:p>
        </w:tc>
        <w:tc>
          <w:tcPr>
            <w:tcW w:w="358" w:type="pct"/>
            <w:tcBorders>
              <w:top w:val="nil"/>
              <w:left w:val="nil"/>
              <w:bottom w:val="single" w:sz="8" w:space="0" w:color="auto"/>
              <w:right w:val="single" w:sz="8" w:space="0" w:color="auto"/>
            </w:tcBorders>
            <w:shd w:val="clear" w:color="000000" w:fill="FFFFFF"/>
            <w:vAlign w:val="center"/>
          </w:tcPr>
          <w:p w14:paraId="1C9EFCDF" w14:textId="0A0F5357" w:rsidR="00D936FD" w:rsidRPr="005331E7" w:rsidRDefault="00D936FD" w:rsidP="00D936FD">
            <w:pPr>
              <w:jc w:val="center"/>
              <w:rPr>
                <w:sz w:val="22"/>
                <w:szCs w:val="22"/>
              </w:rPr>
            </w:pPr>
            <w:r w:rsidRPr="005331E7">
              <w:rPr>
                <w:sz w:val="22"/>
                <w:szCs w:val="22"/>
              </w:rPr>
              <w:t>0,800</w:t>
            </w:r>
          </w:p>
        </w:tc>
        <w:tc>
          <w:tcPr>
            <w:tcW w:w="358" w:type="pct"/>
            <w:tcBorders>
              <w:top w:val="nil"/>
              <w:left w:val="nil"/>
              <w:bottom w:val="single" w:sz="8" w:space="0" w:color="auto"/>
              <w:right w:val="single" w:sz="8" w:space="0" w:color="auto"/>
            </w:tcBorders>
            <w:shd w:val="clear" w:color="000000" w:fill="FFFFFF"/>
            <w:vAlign w:val="center"/>
          </w:tcPr>
          <w:p w14:paraId="1A57C9A9" w14:textId="680913D6" w:rsidR="00D936FD" w:rsidRPr="005331E7" w:rsidRDefault="00D936FD" w:rsidP="00D936FD">
            <w:pPr>
              <w:jc w:val="center"/>
              <w:rPr>
                <w:sz w:val="22"/>
                <w:szCs w:val="22"/>
              </w:rPr>
            </w:pPr>
            <w:r w:rsidRPr="005331E7">
              <w:rPr>
                <w:sz w:val="22"/>
                <w:szCs w:val="22"/>
              </w:rPr>
              <w:t>0,800</w:t>
            </w:r>
          </w:p>
        </w:tc>
        <w:tc>
          <w:tcPr>
            <w:tcW w:w="358" w:type="pct"/>
            <w:tcBorders>
              <w:top w:val="nil"/>
              <w:left w:val="nil"/>
              <w:bottom w:val="single" w:sz="8" w:space="0" w:color="auto"/>
              <w:right w:val="single" w:sz="8" w:space="0" w:color="auto"/>
            </w:tcBorders>
            <w:shd w:val="clear" w:color="000000" w:fill="FFFFFF"/>
            <w:vAlign w:val="center"/>
          </w:tcPr>
          <w:p w14:paraId="34E01949" w14:textId="34F06AA1" w:rsidR="00D936FD" w:rsidRPr="005331E7" w:rsidRDefault="00D936FD" w:rsidP="00D936FD">
            <w:pPr>
              <w:jc w:val="center"/>
              <w:rPr>
                <w:sz w:val="22"/>
                <w:szCs w:val="22"/>
              </w:rPr>
            </w:pPr>
            <w:r w:rsidRPr="005331E7">
              <w:rPr>
                <w:sz w:val="22"/>
                <w:szCs w:val="22"/>
              </w:rPr>
              <w:t>0,800</w:t>
            </w:r>
          </w:p>
        </w:tc>
        <w:tc>
          <w:tcPr>
            <w:tcW w:w="358" w:type="pct"/>
            <w:tcBorders>
              <w:top w:val="nil"/>
              <w:left w:val="nil"/>
              <w:bottom w:val="single" w:sz="8" w:space="0" w:color="auto"/>
              <w:right w:val="single" w:sz="8" w:space="0" w:color="auto"/>
            </w:tcBorders>
            <w:shd w:val="clear" w:color="000000" w:fill="FFFFFF"/>
            <w:vAlign w:val="center"/>
          </w:tcPr>
          <w:p w14:paraId="1436C48A" w14:textId="17E348A0" w:rsidR="00D936FD" w:rsidRPr="005331E7" w:rsidRDefault="00D936FD" w:rsidP="00D936FD">
            <w:pPr>
              <w:jc w:val="center"/>
              <w:rPr>
                <w:sz w:val="22"/>
                <w:szCs w:val="22"/>
              </w:rPr>
            </w:pPr>
            <w:r w:rsidRPr="005331E7">
              <w:rPr>
                <w:sz w:val="22"/>
                <w:szCs w:val="22"/>
              </w:rPr>
              <w:t>0,800</w:t>
            </w:r>
          </w:p>
        </w:tc>
        <w:tc>
          <w:tcPr>
            <w:tcW w:w="420" w:type="pct"/>
            <w:tcBorders>
              <w:top w:val="nil"/>
              <w:left w:val="nil"/>
              <w:bottom w:val="single" w:sz="8" w:space="0" w:color="auto"/>
              <w:right w:val="single" w:sz="8" w:space="0" w:color="auto"/>
            </w:tcBorders>
            <w:shd w:val="clear" w:color="000000" w:fill="FFFFFF"/>
            <w:vAlign w:val="center"/>
          </w:tcPr>
          <w:p w14:paraId="141E8C65" w14:textId="2E86C934" w:rsidR="00D936FD" w:rsidRPr="005331E7" w:rsidRDefault="00D936FD" w:rsidP="00D936FD">
            <w:pPr>
              <w:jc w:val="center"/>
              <w:rPr>
                <w:sz w:val="22"/>
                <w:szCs w:val="22"/>
              </w:rPr>
            </w:pPr>
            <w:r w:rsidRPr="005331E7">
              <w:rPr>
                <w:sz w:val="22"/>
                <w:szCs w:val="22"/>
              </w:rPr>
              <w:t>0,800</w:t>
            </w:r>
          </w:p>
        </w:tc>
      </w:tr>
      <w:tr w:rsidR="00D936FD" w:rsidRPr="005331E7" w14:paraId="150A19DB" w14:textId="77777777" w:rsidTr="008D4862">
        <w:trPr>
          <w:cantSplit/>
        </w:trPr>
        <w:tc>
          <w:tcPr>
            <w:tcW w:w="222" w:type="pct"/>
            <w:shd w:val="clear" w:color="auto" w:fill="auto"/>
            <w:vAlign w:val="bottom"/>
          </w:tcPr>
          <w:p w14:paraId="65DB4FCE" w14:textId="2B46D858" w:rsidR="00D936FD" w:rsidRPr="005331E7" w:rsidRDefault="00D936FD" w:rsidP="00D936FD">
            <w:pPr>
              <w:jc w:val="center"/>
              <w:rPr>
                <w:sz w:val="22"/>
                <w:szCs w:val="22"/>
              </w:rPr>
            </w:pPr>
            <w:r w:rsidRPr="005331E7">
              <w:rPr>
                <w:sz w:val="22"/>
                <w:szCs w:val="22"/>
              </w:rPr>
              <w:t>2.2</w:t>
            </w:r>
          </w:p>
        </w:tc>
        <w:tc>
          <w:tcPr>
            <w:tcW w:w="1911" w:type="pct"/>
            <w:shd w:val="clear" w:color="auto" w:fill="auto"/>
            <w:vAlign w:val="center"/>
          </w:tcPr>
          <w:p w14:paraId="29917EDC" w14:textId="1E86C76E" w:rsidR="00D936FD" w:rsidRPr="005331E7" w:rsidRDefault="00D936FD" w:rsidP="00D936FD">
            <w:pPr>
              <w:jc w:val="center"/>
              <w:rPr>
                <w:sz w:val="22"/>
                <w:szCs w:val="22"/>
              </w:rPr>
            </w:pPr>
            <w:r w:rsidRPr="005331E7">
              <w:rPr>
                <w:sz w:val="22"/>
                <w:szCs w:val="22"/>
              </w:rPr>
              <w:t>Располагаемая мощность основного оборудования</w:t>
            </w:r>
          </w:p>
        </w:tc>
        <w:tc>
          <w:tcPr>
            <w:tcW w:w="299" w:type="pct"/>
            <w:shd w:val="clear" w:color="auto" w:fill="auto"/>
            <w:vAlign w:val="center"/>
          </w:tcPr>
          <w:p w14:paraId="4DBC7C69" w14:textId="3DA812C1" w:rsidR="00D936FD" w:rsidRPr="005331E7" w:rsidRDefault="00D936FD" w:rsidP="00D936FD">
            <w:pPr>
              <w:jc w:val="center"/>
              <w:rPr>
                <w:sz w:val="22"/>
                <w:szCs w:val="22"/>
              </w:rPr>
            </w:pPr>
            <w:r w:rsidRPr="005331E7">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52FDB4B7" w14:textId="0402738E" w:rsidR="00D936FD" w:rsidRPr="005331E7" w:rsidRDefault="00D936FD" w:rsidP="00D936FD">
            <w:pPr>
              <w:jc w:val="center"/>
              <w:rPr>
                <w:sz w:val="22"/>
                <w:szCs w:val="22"/>
              </w:rPr>
            </w:pPr>
            <w:r w:rsidRPr="005331E7">
              <w:rPr>
                <w:sz w:val="22"/>
                <w:szCs w:val="22"/>
              </w:rPr>
              <w:t>0,800</w:t>
            </w:r>
          </w:p>
        </w:tc>
        <w:tc>
          <w:tcPr>
            <w:tcW w:w="358" w:type="pct"/>
            <w:tcBorders>
              <w:top w:val="nil"/>
              <w:left w:val="nil"/>
              <w:bottom w:val="single" w:sz="8" w:space="0" w:color="auto"/>
              <w:right w:val="single" w:sz="8" w:space="0" w:color="auto"/>
            </w:tcBorders>
            <w:shd w:val="clear" w:color="000000" w:fill="FFFFFF"/>
            <w:vAlign w:val="center"/>
          </w:tcPr>
          <w:p w14:paraId="6A0AB1E3" w14:textId="462E9272" w:rsidR="00D936FD" w:rsidRPr="005331E7" w:rsidRDefault="00D936FD" w:rsidP="00D936FD">
            <w:pPr>
              <w:jc w:val="center"/>
              <w:rPr>
                <w:sz w:val="22"/>
                <w:szCs w:val="22"/>
              </w:rPr>
            </w:pPr>
            <w:r w:rsidRPr="005331E7">
              <w:rPr>
                <w:sz w:val="22"/>
                <w:szCs w:val="22"/>
              </w:rPr>
              <w:t>0,800</w:t>
            </w:r>
          </w:p>
        </w:tc>
        <w:tc>
          <w:tcPr>
            <w:tcW w:w="358" w:type="pct"/>
            <w:tcBorders>
              <w:top w:val="nil"/>
              <w:left w:val="nil"/>
              <w:bottom w:val="single" w:sz="8" w:space="0" w:color="auto"/>
              <w:right w:val="single" w:sz="8" w:space="0" w:color="auto"/>
            </w:tcBorders>
            <w:shd w:val="clear" w:color="000000" w:fill="FFFFFF"/>
            <w:vAlign w:val="center"/>
          </w:tcPr>
          <w:p w14:paraId="37573066" w14:textId="52017651" w:rsidR="00D936FD" w:rsidRPr="005331E7" w:rsidRDefault="00D936FD" w:rsidP="00D936FD">
            <w:pPr>
              <w:jc w:val="center"/>
              <w:rPr>
                <w:sz w:val="22"/>
                <w:szCs w:val="22"/>
              </w:rPr>
            </w:pPr>
            <w:r w:rsidRPr="005331E7">
              <w:rPr>
                <w:sz w:val="22"/>
                <w:szCs w:val="22"/>
              </w:rPr>
              <w:t>0,800</w:t>
            </w:r>
          </w:p>
        </w:tc>
        <w:tc>
          <w:tcPr>
            <w:tcW w:w="358" w:type="pct"/>
            <w:tcBorders>
              <w:top w:val="nil"/>
              <w:left w:val="nil"/>
              <w:bottom w:val="single" w:sz="8" w:space="0" w:color="auto"/>
              <w:right w:val="single" w:sz="8" w:space="0" w:color="auto"/>
            </w:tcBorders>
            <w:shd w:val="clear" w:color="000000" w:fill="FFFFFF"/>
            <w:vAlign w:val="center"/>
          </w:tcPr>
          <w:p w14:paraId="26E89837" w14:textId="2C35B7C5" w:rsidR="00D936FD" w:rsidRPr="005331E7" w:rsidRDefault="00D936FD" w:rsidP="00D936FD">
            <w:pPr>
              <w:jc w:val="center"/>
              <w:rPr>
                <w:sz w:val="22"/>
                <w:szCs w:val="22"/>
              </w:rPr>
            </w:pPr>
            <w:r w:rsidRPr="005331E7">
              <w:rPr>
                <w:sz w:val="22"/>
                <w:szCs w:val="22"/>
              </w:rPr>
              <w:t>0,800</w:t>
            </w:r>
          </w:p>
        </w:tc>
        <w:tc>
          <w:tcPr>
            <w:tcW w:w="358" w:type="pct"/>
            <w:tcBorders>
              <w:top w:val="nil"/>
              <w:left w:val="nil"/>
              <w:bottom w:val="single" w:sz="8" w:space="0" w:color="auto"/>
              <w:right w:val="single" w:sz="8" w:space="0" w:color="auto"/>
            </w:tcBorders>
            <w:shd w:val="clear" w:color="000000" w:fill="FFFFFF"/>
            <w:vAlign w:val="center"/>
          </w:tcPr>
          <w:p w14:paraId="442443AE" w14:textId="2944AC14" w:rsidR="00D936FD" w:rsidRPr="005331E7" w:rsidRDefault="00D936FD" w:rsidP="00D936FD">
            <w:pPr>
              <w:jc w:val="center"/>
              <w:rPr>
                <w:sz w:val="22"/>
                <w:szCs w:val="22"/>
              </w:rPr>
            </w:pPr>
            <w:r w:rsidRPr="005331E7">
              <w:rPr>
                <w:sz w:val="22"/>
                <w:szCs w:val="22"/>
              </w:rPr>
              <w:t>0,800</w:t>
            </w:r>
          </w:p>
        </w:tc>
        <w:tc>
          <w:tcPr>
            <w:tcW w:w="358" w:type="pct"/>
            <w:tcBorders>
              <w:top w:val="nil"/>
              <w:left w:val="nil"/>
              <w:bottom w:val="single" w:sz="8" w:space="0" w:color="auto"/>
              <w:right w:val="single" w:sz="8" w:space="0" w:color="auto"/>
            </w:tcBorders>
            <w:shd w:val="clear" w:color="000000" w:fill="FFFFFF"/>
            <w:vAlign w:val="center"/>
          </w:tcPr>
          <w:p w14:paraId="3E4551EA" w14:textId="34D0A26F" w:rsidR="00D936FD" w:rsidRPr="005331E7" w:rsidRDefault="00D936FD" w:rsidP="00D936FD">
            <w:pPr>
              <w:jc w:val="center"/>
              <w:rPr>
                <w:sz w:val="22"/>
                <w:szCs w:val="22"/>
              </w:rPr>
            </w:pPr>
            <w:r w:rsidRPr="005331E7">
              <w:rPr>
                <w:sz w:val="22"/>
                <w:szCs w:val="22"/>
              </w:rPr>
              <w:t>0,800</w:t>
            </w:r>
          </w:p>
        </w:tc>
        <w:tc>
          <w:tcPr>
            <w:tcW w:w="420" w:type="pct"/>
            <w:tcBorders>
              <w:top w:val="nil"/>
              <w:left w:val="nil"/>
              <w:bottom w:val="single" w:sz="8" w:space="0" w:color="auto"/>
              <w:right w:val="single" w:sz="8" w:space="0" w:color="auto"/>
            </w:tcBorders>
            <w:shd w:val="clear" w:color="000000" w:fill="FFFFFF"/>
            <w:vAlign w:val="center"/>
          </w:tcPr>
          <w:p w14:paraId="04644079" w14:textId="31BFE4C2" w:rsidR="00D936FD" w:rsidRPr="005331E7" w:rsidRDefault="00D936FD" w:rsidP="00D936FD">
            <w:pPr>
              <w:jc w:val="center"/>
              <w:rPr>
                <w:sz w:val="22"/>
                <w:szCs w:val="22"/>
              </w:rPr>
            </w:pPr>
            <w:r w:rsidRPr="005331E7">
              <w:rPr>
                <w:sz w:val="22"/>
                <w:szCs w:val="22"/>
              </w:rPr>
              <w:t>0,800</w:t>
            </w:r>
          </w:p>
        </w:tc>
      </w:tr>
      <w:tr w:rsidR="00D936FD" w:rsidRPr="005331E7" w14:paraId="0CFB8AE6" w14:textId="77777777" w:rsidTr="008D4862">
        <w:trPr>
          <w:cantSplit/>
        </w:trPr>
        <w:tc>
          <w:tcPr>
            <w:tcW w:w="222" w:type="pct"/>
            <w:shd w:val="clear" w:color="auto" w:fill="auto"/>
            <w:vAlign w:val="bottom"/>
          </w:tcPr>
          <w:p w14:paraId="3F8EAD5E" w14:textId="3D825CBD" w:rsidR="00D936FD" w:rsidRPr="005331E7" w:rsidRDefault="00D936FD" w:rsidP="00D936FD">
            <w:pPr>
              <w:jc w:val="center"/>
              <w:rPr>
                <w:sz w:val="22"/>
                <w:szCs w:val="22"/>
              </w:rPr>
            </w:pPr>
            <w:r w:rsidRPr="005331E7">
              <w:rPr>
                <w:sz w:val="22"/>
                <w:szCs w:val="22"/>
              </w:rPr>
              <w:t>2.3</w:t>
            </w:r>
          </w:p>
        </w:tc>
        <w:tc>
          <w:tcPr>
            <w:tcW w:w="1911" w:type="pct"/>
            <w:shd w:val="clear" w:color="auto" w:fill="auto"/>
            <w:vAlign w:val="center"/>
          </w:tcPr>
          <w:p w14:paraId="5F9DBB93" w14:textId="38197E78" w:rsidR="00D936FD" w:rsidRPr="005331E7" w:rsidRDefault="00D936FD" w:rsidP="00D936FD">
            <w:pPr>
              <w:jc w:val="center"/>
              <w:rPr>
                <w:sz w:val="22"/>
                <w:szCs w:val="22"/>
              </w:rPr>
            </w:pPr>
            <w:r w:rsidRPr="005331E7">
              <w:rPr>
                <w:sz w:val="22"/>
                <w:szCs w:val="22"/>
              </w:rPr>
              <w:t>Ограничения тепловой мощности</w:t>
            </w:r>
          </w:p>
        </w:tc>
        <w:tc>
          <w:tcPr>
            <w:tcW w:w="299" w:type="pct"/>
            <w:shd w:val="clear" w:color="auto" w:fill="auto"/>
            <w:vAlign w:val="center"/>
          </w:tcPr>
          <w:p w14:paraId="4131DABB" w14:textId="6A23B58B" w:rsidR="00D936FD" w:rsidRPr="005331E7" w:rsidRDefault="00D936FD" w:rsidP="00D936FD">
            <w:pPr>
              <w:jc w:val="center"/>
              <w:rPr>
                <w:sz w:val="22"/>
                <w:szCs w:val="22"/>
              </w:rPr>
            </w:pPr>
            <w:r w:rsidRPr="005331E7">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30A11A17" w14:textId="0A39EB04" w:rsidR="00D936FD" w:rsidRPr="005331E7" w:rsidRDefault="00D936FD" w:rsidP="00D936FD">
            <w:pPr>
              <w:jc w:val="center"/>
              <w:rPr>
                <w:sz w:val="22"/>
                <w:szCs w:val="22"/>
              </w:rPr>
            </w:pPr>
            <w:r w:rsidRPr="005331E7">
              <w:rPr>
                <w:sz w:val="22"/>
                <w:szCs w:val="22"/>
              </w:rPr>
              <w:t>0,000</w:t>
            </w:r>
          </w:p>
        </w:tc>
        <w:tc>
          <w:tcPr>
            <w:tcW w:w="358" w:type="pct"/>
            <w:tcBorders>
              <w:top w:val="nil"/>
              <w:left w:val="nil"/>
              <w:bottom w:val="single" w:sz="8" w:space="0" w:color="auto"/>
              <w:right w:val="single" w:sz="8" w:space="0" w:color="auto"/>
            </w:tcBorders>
            <w:shd w:val="clear" w:color="000000" w:fill="FFFFFF"/>
            <w:vAlign w:val="center"/>
          </w:tcPr>
          <w:p w14:paraId="2F72BC3F" w14:textId="0506B500" w:rsidR="00D936FD" w:rsidRPr="005331E7" w:rsidRDefault="00D936FD" w:rsidP="00D936FD">
            <w:pPr>
              <w:jc w:val="center"/>
              <w:rPr>
                <w:sz w:val="22"/>
                <w:szCs w:val="22"/>
              </w:rPr>
            </w:pPr>
            <w:r w:rsidRPr="005331E7">
              <w:rPr>
                <w:sz w:val="22"/>
                <w:szCs w:val="22"/>
              </w:rPr>
              <w:t>0,000</w:t>
            </w:r>
          </w:p>
        </w:tc>
        <w:tc>
          <w:tcPr>
            <w:tcW w:w="358" w:type="pct"/>
            <w:tcBorders>
              <w:top w:val="nil"/>
              <w:left w:val="nil"/>
              <w:bottom w:val="single" w:sz="8" w:space="0" w:color="auto"/>
              <w:right w:val="single" w:sz="8" w:space="0" w:color="auto"/>
            </w:tcBorders>
            <w:shd w:val="clear" w:color="000000" w:fill="FFFFFF"/>
            <w:vAlign w:val="center"/>
          </w:tcPr>
          <w:p w14:paraId="5FAC9932" w14:textId="44F09E70" w:rsidR="00D936FD" w:rsidRPr="005331E7" w:rsidRDefault="00D936FD" w:rsidP="00D936FD">
            <w:pPr>
              <w:jc w:val="center"/>
              <w:rPr>
                <w:sz w:val="22"/>
                <w:szCs w:val="22"/>
              </w:rPr>
            </w:pPr>
            <w:r w:rsidRPr="005331E7">
              <w:rPr>
                <w:sz w:val="22"/>
                <w:szCs w:val="22"/>
              </w:rPr>
              <w:t>0,000</w:t>
            </w:r>
          </w:p>
        </w:tc>
        <w:tc>
          <w:tcPr>
            <w:tcW w:w="358" w:type="pct"/>
            <w:tcBorders>
              <w:top w:val="nil"/>
              <w:left w:val="nil"/>
              <w:bottom w:val="single" w:sz="8" w:space="0" w:color="auto"/>
              <w:right w:val="single" w:sz="8" w:space="0" w:color="auto"/>
            </w:tcBorders>
            <w:shd w:val="clear" w:color="000000" w:fill="FFFFFF"/>
            <w:vAlign w:val="center"/>
          </w:tcPr>
          <w:p w14:paraId="7B7E0AF9" w14:textId="01410334" w:rsidR="00D936FD" w:rsidRPr="005331E7" w:rsidRDefault="00D936FD" w:rsidP="00D936FD">
            <w:pPr>
              <w:jc w:val="center"/>
              <w:rPr>
                <w:sz w:val="22"/>
                <w:szCs w:val="22"/>
              </w:rPr>
            </w:pPr>
            <w:r w:rsidRPr="005331E7">
              <w:rPr>
                <w:sz w:val="22"/>
                <w:szCs w:val="22"/>
              </w:rPr>
              <w:t>0,000</w:t>
            </w:r>
          </w:p>
        </w:tc>
        <w:tc>
          <w:tcPr>
            <w:tcW w:w="358" w:type="pct"/>
            <w:tcBorders>
              <w:top w:val="nil"/>
              <w:left w:val="nil"/>
              <w:bottom w:val="single" w:sz="8" w:space="0" w:color="auto"/>
              <w:right w:val="single" w:sz="8" w:space="0" w:color="auto"/>
            </w:tcBorders>
            <w:shd w:val="clear" w:color="000000" w:fill="FFFFFF"/>
            <w:vAlign w:val="center"/>
          </w:tcPr>
          <w:p w14:paraId="2D77DD4E" w14:textId="349FC787" w:rsidR="00D936FD" w:rsidRPr="005331E7" w:rsidRDefault="00D936FD" w:rsidP="00D936FD">
            <w:pPr>
              <w:jc w:val="center"/>
              <w:rPr>
                <w:sz w:val="22"/>
                <w:szCs w:val="22"/>
              </w:rPr>
            </w:pPr>
            <w:r w:rsidRPr="005331E7">
              <w:rPr>
                <w:sz w:val="22"/>
                <w:szCs w:val="22"/>
              </w:rPr>
              <w:t>0,000</w:t>
            </w:r>
          </w:p>
        </w:tc>
        <w:tc>
          <w:tcPr>
            <w:tcW w:w="358" w:type="pct"/>
            <w:tcBorders>
              <w:top w:val="nil"/>
              <w:left w:val="nil"/>
              <w:bottom w:val="single" w:sz="8" w:space="0" w:color="auto"/>
              <w:right w:val="single" w:sz="8" w:space="0" w:color="auto"/>
            </w:tcBorders>
            <w:shd w:val="clear" w:color="000000" w:fill="FFFFFF"/>
            <w:vAlign w:val="center"/>
          </w:tcPr>
          <w:p w14:paraId="6A71D412" w14:textId="20C284AE" w:rsidR="00D936FD" w:rsidRPr="005331E7" w:rsidRDefault="00D936FD" w:rsidP="00D936FD">
            <w:pPr>
              <w:jc w:val="center"/>
              <w:rPr>
                <w:sz w:val="22"/>
                <w:szCs w:val="22"/>
              </w:rPr>
            </w:pPr>
            <w:r w:rsidRPr="005331E7">
              <w:rPr>
                <w:sz w:val="22"/>
                <w:szCs w:val="22"/>
              </w:rPr>
              <w:t>0,000</w:t>
            </w:r>
          </w:p>
        </w:tc>
        <w:tc>
          <w:tcPr>
            <w:tcW w:w="420" w:type="pct"/>
            <w:tcBorders>
              <w:top w:val="nil"/>
              <w:left w:val="nil"/>
              <w:bottom w:val="single" w:sz="8" w:space="0" w:color="auto"/>
              <w:right w:val="single" w:sz="8" w:space="0" w:color="auto"/>
            </w:tcBorders>
            <w:shd w:val="clear" w:color="000000" w:fill="FFFFFF"/>
            <w:vAlign w:val="center"/>
          </w:tcPr>
          <w:p w14:paraId="2BE1B578" w14:textId="0B6CB0FD" w:rsidR="00D936FD" w:rsidRPr="005331E7" w:rsidRDefault="00D936FD" w:rsidP="00D936FD">
            <w:pPr>
              <w:jc w:val="center"/>
              <w:rPr>
                <w:sz w:val="22"/>
                <w:szCs w:val="22"/>
              </w:rPr>
            </w:pPr>
            <w:r w:rsidRPr="005331E7">
              <w:rPr>
                <w:sz w:val="22"/>
                <w:szCs w:val="22"/>
              </w:rPr>
              <w:t>0,000</w:t>
            </w:r>
          </w:p>
        </w:tc>
      </w:tr>
      <w:tr w:rsidR="00D936FD" w:rsidRPr="005331E7" w14:paraId="4F1DD3AE" w14:textId="77777777" w:rsidTr="008D4862">
        <w:trPr>
          <w:cantSplit/>
        </w:trPr>
        <w:tc>
          <w:tcPr>
            <w:tcW w:w="222" w:type="pct"/>
            <w:shd w:val="clear" w:color="auto" w:fill="auto"/>
            <w:vAlign w:val="bottom"/>
          </w:tcPr>
          <w:p w14:paraId="290C45EA" w14:textId="42817C92" w:rsidR="00D936FD" w:rsidRPr="005331E7" w:rsidRDefault="00D936FD" w:rsidP="00D936FD">
            <w:pPr>
              <w:jc w:val="center"/>
              <w:rPr>
                <w:sz w:val="22"/>
                <w:szCs w:val="22"/>
              </w:rPr>
            </w:pPr>
            <w:r w:rsidRPr="005331E7">
              <w:rPr>
                <w:sz w:val="22"/>
                <w:szCs w:val="22"/>
              </w:rPr>
              <w:t>2.4</w:t>
            </w:r>
          </w:p>
        </w:tc>
        <w:tc>
          <w:tcPr>
            <w:tcW w:w="1911" w:type="pct"/>
            <w:shd w:val="clear" w:color="auto" w:fill="auto"/>
            <w:vAlign w:val="center"/>
          </w:tcPr>
          <w:p w14:paraId="56E2E9DD" w14:textId="7909538D" w:rsidR="00D936FD" w:rsidRPr="005331E7" w:rsidRDefault="00D936FD" w:rsidP="00D936FD">
            <w:pPr>
              <w:jc w:val="center"/>
              <w:rPr>
                <w:sz w:val="22"/>
                <w:szCs w:val="22"/>
              </w:rPr>
            </w:pPr>
            <w:r w:rsidRPr="005331E7">
              <w:rPr>
                <w:sz w:val="22"/>
                <w:szCs w:val="22"/>
              </w:rPr>
              <w:t>Собственные и хозяйственные нужды</w:t>
            </w:r>
          </w:p>
        </w:tc>
        <w:tc>
          <w:tcPr>
            <w:tcW w:w="299" w:type="pct"/>
            <w:shd w:val="clear" w:color="auto" w:fill="auto"/>
            <w:vAlign w:val="center"/>
          </w:tcPr>
          <w:p w14:paraId="5A32A48A" w14:textId="5B56598F" w:rsidR="00D936FD" w:rsidRPr="005331E7" w:rsidRDefault="00D936FD" w:rsidP="00D936FD">
            <w:pPr>
              <w:jc w:val="center"/>
              <w:rPr>
                <w:sz w:val="22"/>
                <w:szCs w:val="22"/>
              </w:rPr>
            </w:pPr>
            <w:r w:rsidRPr="005331E7">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3DF397E" w14:textId="090F7E3D" w:rsidR="00D936FD" w:rsidRPr="005331E7" w:rsidRDefault="00D936FD" w:rsidP="00D936FD">
            <w:pPr>
              <w:jc w:val="center"/>
              <w:rPr>
                <w:sz w:val="22"/>
                <w:szCs w:val="22"/>
              </w:rPr>
            </w:pPr>
            <w:r w:rsidRPr="005331E7">
              <w:rPr>
                <w:sz w:val="22"/>
                <w:szCs w:val="22"/>
              </w:rPr>
              <w:t>0,013</w:t>
            </w:r>
          </w:p>
        </w:tc>
        <w:tc>
          <w:tcPr>
            <w:tcW w:w="358" w:type="pct"/>
            <w:tcBorders>
              <w:top w:val="nil"/>
              <w:left w:val="nil"/>
              <w:bottom w:val="single" w:sz="8" w:space="0" w:color="auto"/>
              <w:right w:val="single" w:sz="8" w:space="0" w:color="auto"/>
            </w:tcBorders>
            <w:shd w:val="clear" w:color="000000" w:fill="FFFFFF"/>
            <w:vAlign w:val="center"/>
          </w:tcPr>
          <w:p w14:paraId="05AD7E2E" w14:textId="418FAC78" w:rsidR="00D936FD" w:rsidRPr="005331E7" w:rsidRDefault="00D936FD" w:rsidP="00D936FD">
            <w:pPr>
              <w:jc w:val="center"/>
              <w:rPr>
                <w:sz w:val="22"/>
                <w:szCs w:val="22"/>
              </w:rPr>
            </w:pPr>
            <w:r w:rsidRPr="005331E7">
              <w:rPr>
                <w:sz w:val="22"/>
                <w:szCs w:val="22"/>
              </w:rPr>
              <w:t>0,013</w:t>
            </w:r>
          </w:p>
        </w:tc>
        <w:tc>
          <w:tcPr>
            <w:tcW w:w="358" w:type="pct"/>
            <w:tcBorders>
              <w:top w:val="nil"/>
              <w:left w:val="nil"/>
              <w:bottom w:val="single" w:sz="8" w:space="0" w:color="auto"/>
              <w:right w:val="single" w:sz="8" w:space="0" w:color="auto"/>
            </w:tcBorders>
            <w:shd w:val="clear" w:color="000000" w:fill="FFFFFF"/>
            <w:vAlign w:val="center"/>
          </w:tcPr>
          <w:p w14:paraId="6BCE514C" w14:textId="69F512C5" w:rsidR="00D936FD" w:rsidRPr="005331E7" w:rsidRDefault="00D936FD" w:rsidP="00D936FD">
            <w:pPr>
              <w:jc w:val="center"/>
              <w:rPr>
                <w:sz w:val="22"/>
                <w:szCs w:val="22"/>
              </w:rPr>
            </w:pPr>
            <w:r w:rsidRPr="005331E7">
              <w:rPr>
                <w:sz w:val="22"/>
                <w:szCs w:val="22"/>
              </w:rPr>
              <w:t>0,013</w:t>
            </w:r>
          </w:p>
        </w:tc>
        <w:tc>
          <w:tcPr>
            <w:tcW w:w="358" w:type="pct"/>
            <w:tcBorders>
              <w:top w:val="nil"/>
              <w:left w:val="nil"/>
              <w:bottom w:val="single" w:sz="8" w:space="0" w:color="auto"/>
              <w:right w:val="single" w:sz="8" w:space="0" w:color="auto"/>
            </w:tcBorders>
            <w:shd w:val="clear" w:color="000000" w:fill="FFFFFF"/>
            <w:vAlign w:val="center"/>
          </w:tcPr>
          <w:p w14:paraId="6511BF5A" w14:textId="524D0112" w:rsidR="00D936FD" w:rsidRPr="005331E7" w:rsidRDefault="00D936FD" w:rsidP="00D936FD">
            <w:pPr>
              <w:jc w:val="center"/>
              <w:rPr>
                <w:sz w:val="22"/>
                <w:szCs w:val="22"/>
              </w:rPr>
            </w:pPr>
            <w:r w:rsidRPr="005331E7">
              <w:rPr>
                <w:sz w:val="22"/>
                <w:szCs w:val="22"/>
              </w:rPr>
              <w:t>0,013</w:t>
            </w:r>
          </w:p>
        </w:tc>
        <w:tc>
          <w:tcPr>
            <w:tcW w:w="358" w:type="pct"/>
            <w:tcBorders>
              <w:top w:val="nil"/>
              <w:left w:val="nil"/>
              <w:bottom w:val="single" w:sz="8" w:space="0" w:color="auto"/>
              <w:right w:val="single" w:sz="8" w:space="0" w:color="auto"/>
            </w:tcBorders>
            <w:shd w:val="clear" w:color="000000" w:fill="FFFFFF"/>
            <w:vAlign w:val="center"/>
          </w:tcPr>
          <w:p w14:paraId="74E6CB84" w14:textId="78D55C37" w:rsidR="00D936FD" w:rsidRPr="005331E7" w:rsidRDefault="00D936FD" w:rsidP="00D936FD">
            <w:pPr>
              <w:jc w:val="center"/>
              <w:rPr>
                <w:sz w:val="22"/>
                <w:szCs w:val="22"/>
              </w:rPr>
            </w:pPr>
            <w:r w:rsidRPr="005331E7">
              <w:rPr>
                <w:sz w:val="22"/>
                <w:szCs w:val="22"/>
              </w:rPr>
              <w:t>0,013</w:t>
            </w:r>
          </w:p>
        </w:tc>
        <w:tc>
          <w:tcPr>
            <w:tcW w:w="358" w:type="pct"/>
            <w:tcBorders>
              <w:top w:val="nil"/>
              <w:left w:val="nil"/>
              <w:bottom w:val="single" w:sz="8" w:space="0" w:color="auto"/>
              <w:right w:val="single" w:sz="8" w:space="0" w:color="auto"/>
            </w:tcBorders>
            <w:shd w:val="clear" w:color="000000" w:fill="FFFFFF"/>
            <w:vAlign w:val="center"/>
          </w:tcPr>
          <w:p w14:paraId="551A6F67" w14:textId="1DAACA47" w:rsidR="00D936FD" w:rsidRPr="005331E7" w:rsidRDefault="00D936FD" w:rsidP="00D936FD">
            <w:pPr>
              <w:jc w:val="center"/>
              <w:rPr>
                <w:sz w:val="22"/>
                <w:szCs w:val="22"/>
              </w:rPr>
            </w:pPr>
            <w:r w:rsidRPr="005331E7">
              <w:rPr>
                <w:sz w:val="22"/>
                <w:szCs w:val="22"/>
              </w:rPr>
              <w:t>0,013</w:t>
            </w:r>
          </w:p>
        </w:tc>
        <w:tc>
          <w:tcPr>
            <w:tcW w:w="420" w:type="pct"/>
            <w:tcBorders>
              <w:top w:val="nil"/>
              <w:left w:val="nil"/>
              <w:bottom w:val="single" w:sz="8" w:space="0" w:color="auto"/>
              <w:right w:val="single" w:sz="8" w:space="0" w:color="auto"/>
            </w:tcBorders>
            <w:shd w:val="clear" w:color="000000" w:fill="FFFFFF"/>
            <w:vAlign w:val="center"/>
          </w:tcPr>
          <w:p w14:paraId="7230A459" w14:textId="033A6C49" w:rsidR="00D936FD" w:rsidRPr="005331E7" w:rsidRDefault="00D936FD" w:rsidP="00D936FD">
            <w:pPr>
              <w:jc w:val="center"/>
              <w:rPr>
                <w:sz w:val="22"/>
                <w:szCs w:val="22"/>
              </w:rPr>
            </w:pPr>
            <w:r w:rsidRPr="005331E7">
              <w:rPr>
                <w:sz w:val="22"/>
                <w:szCs w:val="22"/>
              </w:rPr>
              <w:t>0,013</w:t>
            </w:r>
          </w:p>
        </w:tc>
      </w:tr>
      <w:tr w:rsidR="00D936FD" w:rsidRPr="005331E7" w14:paraId="1C3BE466" w14:textId="77777777" w:rsidTr="008D4862">
        <w:trPr>
          <w:cantSplit/>
        </w:trPr>
        <w:tc>
          <w:tcPr>
            <w:tcW w:w="222" w:type="pct"/>
            <w:shd w:val="clear" w:color="auto" w:fill="auto"/>
            <w:vAlign w:val="bottom"/>
          </w:tcPr>
          <w:p w14:paraId="464EA309" w14:textId="708D8F34" w:rsidR="00D936FD" w:rsidRPr="005331E7" w:rsidRDefault="00D936FD" w:rsidP="00D936FD">
            <w:pPr>
              <w:jc w:val="center"/>
              <w:rPr>
                <w:sz w:val="22"/>
                <w:szCs w:val="22"/>
              </w:rPr>
            </w:pPr>
            <w:r w:rsidRPr="005331E7">
              <w:rPr>
                <w:sz w:val="22"/>
                <w:szCs w:val="22"/>
              </w:rPr>
              <w:lastRenderedPageBreak/>
              <w:t>2.5</w:t>
            </w:r>
          </w:p>
        </w:tc>
        <w:tc>
          <w:tcPr>
            <w:tcW w:w="1911" w:type="pct"/>
            <w:shd w:val="clear" w:color="auto" w:fill="auto"/>
            <w:vAlign w:val="center"/>
          </w:tcPr>
          <w:p w14:paraId="51D16E87" w14:textId="57F5575E" w:rsidR="00D936FD" w:rsidRPr="005331E7" w:rsidRDefault="00D936FD" w:rsidP="00D936FD">
            <w:pPr>
              <w:jc w:val="center"/>
              <w:rPr>
                <w:sz w:val="22"/>
                <w:szCs w:val="22"/>
              </w:rPr>
            </w:pPr>
            <w:r w:rsidRPr="005331E7">
              <w:rPr>
                <w:sz w:val="22"/>
                <w:szCs w:val="22"/>
              </w:rPr>
              <w:t xml:space="preserve">Потери в тепловых сетях от отпущенной тепловой энергии </w:t>
            </w:r>
          </w:p>
        </w:tc>
        <w:tc>
          <w:tcPr>
            <w:tcW w:w="299" w:type="pct"/>
            <w:shd w:val="clear" w:color="auto" w:fill="auto"/>
            <w:vAlign w:val="center"/>
          </w:tcPr>
          <w:p w14:paraId="6A8A1E36" w14:textId="0EADADF0" w:rsidR="00D936FD" w:rsidRPr="005331E7" w:rsidRDefault="00D936FD" w:rsidP="00D936FD">
            <w:pPr>
              <w:jc w:val="center"/>
              <w:rPr>
                <w:sz w:val="22"/>
                <w:szCs w:val="22"/>
              </w:rPr>
            </w:pPr>
            <w:r w:rsidRPr="005331E7">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FB5F068" w14:textId="30A20D53" w:rsidR="00D936FD" w:rsidRPr="005331E7" w:rsidRDefault="00D936FD" w:rsidP="00D936FD">
            <w:pPr>
              <w:jc w:val="center"/>
              <w:rPr>
                <w:sz w:val="22"/>
                <w:szCs w:val="22"/>
              </w:rPr>
            </w:pPr>
            <w:r w:rsidRPr="005331E7">
              <w:rPr>
                <w:sz w:val="22"/>
                <w:szCs w:val="22"/>
              </w:rPr>
              <w:t>0,040</w:t>
            </w:r>
          </w:p>
        </w:tc>
        <w:tc>
          <w:tcPr>
            <w:tcW w:w="358" w:type="pct"/>
            <w:tcBorders>
              <w:top w:val="nil"/>
              <w:left w:val="nil"/>
              <w:bottom w:val="single" w:sz="8" w:space="0" w:color="auto"/>
              <w:right w:val="single" w:sz="8" w:space="0" w:color="auto"/>
            </w:tcBorders>
            <w:shd w:val="clear" w:color="000000" w:fill="FFFFFF"/>
            <w:vAlign w:val="center"/>
          </w:tcPr>
          <w:p w14:paraId="11D4AA1D" w14:textId="3921E68D" w:rsidR="00D936FD" w:rsidRPr="005331E7" w:rsidRDefault="00D936FD" w:rsidP="00D936FD">
            <w:pPr>
              <w:jc w:val="center"/>
              <w:rPr>
                <w:sz w:val="22"/>
                <w:szCs w:val="22"/>
              </w:rPr>
            </w:pPr>
            <w:r w:rsidRPr="005331E7">
              <w:rPr>
                <w:sz w:val="22"/>
                <w:szCs w:val="22"/>
              </w:rPr>
              <w:t>0,040</w:t>
            </w:r>
          </w:p>
        </w:tc>
        <w:tc>
          <w:tcPr>
            <w:tcW w:w="358" w:type="pct"/>
            <w:tcBorders>
              <w:top w:val="nil"/>
              <w:left w:val="nil"/>
              <w:bottom w:val="single" w:sz="8" w:space="0" w:color="auto"/>
              <w:right w:val="single" w:sz="8" w:space="0" w:color="auto"/>
            </w:tcBorders>
            <w:shd w:val="clear" w:color="000000" w:fill="FFFFFF"/>
            <w:vAlign w:val="center"/>
          </w:tcPr>
          <w:p w14:paraId="268ED654" w14:textId="7CEA09EE" w:rsidR="00D936FD" w:rsidRPr="005331E7" w:rsidRDefault="00D936FD" w:rsidP="00D936FD">
            <w:pPr>
              <w:jc w:val="center"/>
              <w:rPr>
                <w:sz w:val="22"/>
                <w:szCs w:val="22"/>
              </w:rPr>
            </w:pPr>
            <w:r w:rsidRPr="005331E7">
              <w:rPr>
                <w:sz w:val="22"/>
                <w:szCs w:val="22"/>
              </w:rPr>
              <w:t>0,040</w:t>
            </w:r>
          </w:p>
        </w:tc>
        <w:tc>
          <w:tcPr>
            <w:tcW w:w="358" w:type="pct"/>
            <w:tcBorders>
              <w:top w:val="nil"/>
              <w:left w:val="nil"/>
              <w:bottom w:val="single" w:sz="8" w:space="0" w:color="auto"/>
              <w:right w:val="single" w:sz="8" w:space="0" w:color="auto"/>
            </w:tcBorders>
            <w:shd w:val="clear" w:color="000000" w:fill="FFFFFF"/>
            <w:vAlign w:val="center"/>
          </w:tcPr>
          <w:p w14:paraId="50C12C68" w14:textId="4961D3E6" w:rsidR="00D936FD" w:rsidRPr="005331E7" w:rsidRDefault="00D936FD" w:rsidP="00D936FD">
            <w:pPr>
              <w:jc w:val="center"/>
              <w:rPr>
                <w:sz w:val="22"/>
                <w:szCs w:val="22"/>
              </w:rPr>
            </w:pPr>
            <w:r w:rsidRPr="005331E7">
              <w:rPr>
                <w:sz w:val="22"/>
                <w:szCs w:val="22"/>
              </w:rPr>
              <w:t>0,040</w:t>
            </w:r>
          </w:p>
        </w:tc>
        <w:tc>
          <w:tcPr>
            <w:tcW w:w="358" w:type="pct"/>
            <w:tcBorders>
              <w:top w:val="nil"/>
              <w:left w:val="nil"/>
              <w:bottom w:val="single" w:sz="8" w:space="0" w:color="auto"/>
              <w:right w:val="single" w:sz="8" w:space="0" w:color="auto"/>
            </w:tcBorders>
            <w:shd w:val="clear" w:color="000000" w:fill="FFFFFF"/>
            <w:vAlign w:val="center"/>
          </w:tcPr>
          <w:p w14:paraId="1DD16E18" w14:textId="46FBD470" w:rsidR="00D936FD" w:rsidRPr="005331E7" w:rsidRDefault="00D936FD" w:rsidP="00D936FD">
            <w:pPr>
              <w:jc w:val="center"/>
              <w:rPr>
                <w:sz w:val="22"/>
                <w:szCs w:val="22"/>
              </w:rPr>
            </w:pPr>
            <w:r w:rsidRPr="005331E7">
              <w:rPr>
                <w:sz w:val="22"/>
                <w:szCs w:val="22"/>
              </w:rPr>
              <w:t>0,040</w:t>
            </w:r>
          </w:p>
        </w:tc>
        <w:tc>
          <w:tcPr>
            <w:tcW w:w="358" w:type="pct"/>
            <w:tcBorders>
              <w:top w:val="nil"/>
              <w:left w:val="nil"/>
              <w:bottom w:val="single" w:sz="8" w:space="0" w:color="auto"/>
              <w:right w:val="single" w:sz="8" w:space="0" w:color="auto"/>
            </w:tcBorders>
            <w:shd w:val="clear" w:color="000000" w:fill="FFFFFF"/>
            <w:vAlign w:val="center"/>
          </w:tcPr>
          <w:p w14:paraId="0679602B" w14:textId="2ED7F316" w:rsidR="00D936FD" w:rsidRPr="005331E7" w:rsidRDefault="00D936FD" w:rsidP="00D936FD">
            <w:pPr>
              <w:jc w:val="center"/>
              <w:rPr>
                <w:sz w:val="22"/>
                <w:szCs w:val="22"/>
              </w:rPr>
            </w:pPr>
            <w:r w:rsidRPr="005331E7">
              <w:rPr>
                <w:sz w:val="22"/>
                <w:szCs w:val="22"/>
              </w:rPr>
              <w:t>0,040</w:t>
            </w:r>
          </w:p>
        </w:tc>
        <w:tc>
          <w:tcPr>
            <w:tcW w:w="420" w:type="pct"/>
            <w:tcBorders>
              <w:top w:val="nil"/>
              <w:left w:val="nil"/>
              <w:bottom w:val="single" w:sz="8" w:space="0" w:color="auto"/>
              <w:right w:val="single" w:sz="8" w:space="0" w:color="auto"/>
            </w:tcBorders>
            <w:shd w:val="clear" w:color="000000" w:fill="FFFFFF"/>
            <w:vAlign w:val="center"/>
          </w:tcPr>
          <w:p w14:paraId="796B161A" w14:textId="567A7033" w:rsidR="00D936FD" w:rsidRPr="005331E7" w:rsidRDefault="00D936FD" w:rsidP="00D936FD">
            <w:pPr>
              <w:jc w:val="center"/>
              <w:rPr>
                <w:sz w:val="22"/>
                <w:szCs w:val="22"/>
              </w:rPr>
            </w:pPr>
            <w:r w:rsidRPr="005331E7">
              <w:rPr>
                <w:sz w:val="22"/>
                <w:szCs w:val="22"/>
              </w:rPr>
              <w:t>0,040</w:t>
            </w:r>
          </w:p>
        </w:tc>
      </w:tr>
      <w:tr w:rsidR="00D936FD" w:rsidRPr="005331E7" w14:paraId="59A1864E" w14:textId="77777777" w:rsidTr="008D4862">
        <w:trPr>
          <w:cantSplit/>
        </w:trPr>
        <w:tc>
          <w:tcPr>
            <w:tcW w:w="222" w:type="pct"/>
            <w:shd w:val="clear" w:color="auto" w:fill="auto"/>
            <w:vAlign w:val="bottom"/>
          </w:tcPr>
          <w:p w14:paraId="40B5E7C2" w14:textId="19140081" w:rsidR="00D936FD" w:rsidRPr="005331E7" w:rsidRDefault="00D936FD" w:rsidP="00D936FD">
            <w:pPr>
              <w:jc w:val="center"/>
              <w:rPr>
                <w:sz w:val="22"/>
                <w:szCs w:val="22"/>
              </w:rPr>
            </w:pPr>
            <w:r w:rsidRPr="005331E7">
              <w:rPr>
                <w:sz w:val="22"/>
                <w:szCs w:val="22"/>
              </w:rPr>
              <w:t>2.6</w:t>
            </w:r>
          </w:p>
        </w:tc>
        <w:tc>
          <w:tcPr>
            <w:tcW w:w="1911" w:type="pct"/>
            <w:shd w:val="clear" w:color="auto" w:fill="auto"/>
            <w:vAlign w:val="center"/>
          </w:tcPr>
          <w:p w14:paraId="1D88DAFD" w14:textId="5E38FECA" w:rsidR="00D936FD" w:rsidRPr="005331E7" w:rsidRDefault="00D936FD" w:rsidP="00D936FD">
            <w:pPr>
              <w:jc w:val="center"/>
              <w:rPr>
                <w:sz w:val="22"/>
                <w:szCs w:val="22"/>
              </w:rPr>
            </w:pPr>
            <w:r w:rsidRPr="005331E7">
              <w:rPr>
                <w:sz w:val="22"/>
                <w:szCs w:val="22"/>
              </w:rPr>
              <w:t>Присоединенная тепловая нагрузка</w:t>
            </w:r>
          </w:p>
        </w:tc>
        <w:tc>
          <w:tcPr>
            <w:tcW w:w="299" w:type="pct"/>
            <w:shd w:val="clear" w:color="auto" w:fill="auto"/>
            <w:vAlign w:val="center"/>
          </w:tcPr>
          <w:p w14:paraId="2645E9C3" w14:textId="729EB65B" w:rsidR="00D936FD" w:rsidRPr="005331E7" w:rsidRDefault="00D936FD" w:rsidP="00D936FD">
            <w:pPr>
              <w:jc w:val="center"/>
              <w:rPr>
                <w:sz w:val="22"/>
                <w:szCs w:val="22"/>
              </w:rPr>
            </w:pPr>
            <w:r w:rsidRPr="005331E7">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325AD1D" w14:textId="5851AF77" w:rsidR="00D936FD" w:rsidRPr="005331E7" w:rsidRDefault="00D936FD" w:rsidP="00D936FD">
            <w:pPr>
              <w:jc w:val="center"/>
              <w:rPr>
                <w:sz w:val="22"/>
                <w:szCs w:val="22"/>
              </w:rPr>
            </w:pPr>
            <w:r w:rsidRPr="005331E7">
              <w:rPr>
                <w:sz w:val="22"/>
                <w:szCs w:val="22"/>
              </w:rPr>
              <w:t>0,217</w:t>
            </w:r>
          </w:p>
        </w:tc>
        <w:tc>
          <w:tcPr>
            <w:tcW w:w="358" w:type="pct"/>
            <w:tcBorders>
              <w:top w:val="nil"/>
              <w:left w:val="nil"/>
              <w:bottom w:val="single" w:sz="8" w:space="0" w:color="auto"/>
              <w:right w:val="single" w:sz="8" w:space="0" w:color="auto"/>
            </w:tcBorders>
            <w:shd w:val="clear" w:color="000000" w:fill="FFFFFF"/>
            <w:vAlign w:val="center"/>
          </w:tcPr>
          <w:p w14:paraId="376F121E" w14:textId="3AE359F2" w:rsidR="00D936FD" w:rsidRPr="005331E7" w:rsidRDefault="00D936FD" w:rsidP="00D936FD">
            <w:pPr>
              <w:jc w:val="center"/>
              <w:rPr>
                <w:sz w:val="22"/>
                <w:szCs w:val="22"/>
              </w:rPr>
            </w:pPr>
            <w:r w:rsidRPr="005331E7">
              <w:rPr>
                <w:sz w:val="22"/>
                <w:szCs w:val="22"/>
              </w:rPr>
              <w:t>0,217</w:t>
            </w:r>
          </w:p>
        </w:tc>
        <w:tc>
          <w:tcPr>
            <w:tcW w:w="358" w:type="pct"/>
            <w:tcBorders>
              <w:top w:val="nil"/>
              <w:left w:val="nil"/>
              <w:bottom w:val="single" w:sz="8" w:space="0" w:color="auto"/>
              <w:right w:val="single" w:sz="8" w:space="0" w:color="auto"/>
            </w:tcBorders>
            <w:shd w:val="clear" w:color="000000" w:fill="FFFFFF"/>
            <w:vAlign w:val="center"/>
          </w:tcPr>
          <w:p w14:paraId="3B16E7E8" w14:textId="3F51ECA5" w:rsidR="00D936FD" w:rsidRPr="005331E7" w:rsidRDefault="00D936FD" w:rsidP="00D936FD">
            <w:pPr>
              <w:jc w:val="center"/>
              <w:rPr>
                <w:sz w:val="22"/>
                <w:szCs w:val="22"/>
              </w:rPr>
            </w:pPr>
            <w:r w:rsidRPr="005331E7">
              <w:rPr>
                <w:sz w:val="22"/>
                <w:szCs w:val="22"/>
              </w:rPr>
              <w:t>0,217</w:t>
            </w:r>
          </w:p>
        </w:tc>
        <w:tc>
          <w:tcPr>
            <w:tcW w:w="358" w:type="pct"/>
            <w:tcBorders>
              <w:top w:val="nil"/>
              <w:left w:val="nil"/>
              <w:bottom w:val="single" w:sz="8" w:space="0" w:color="auto"/>
              <w:right w:val="single" w:sz="8" w:space="0" w:color="auto"/>
            </w:tcBorders>
            <w:shd w:val="clear" w:color="000000" w:fill="FFFFFF"/>
            <w:vAlign w:val="center"/>
          </w:tcPr>
          <w:p w14:paraId="78CB9568" w14:textId="4FE9F795" w:rsidR="00D936FD" w:rsidRPr="005331E7" w:rsidRDefault="00D936FD" w:rsidP="00D936FD">
            <w:pPr>
              <w:jc w:val="center"/>
              <w:rPr>
                <w:sz w:val="22"/>
                <w:szCs w:val="22"/>
              </w:rPr>
            </w:pPr>
            <w:r w:rsidRPr="005331E7">
              <w:rPr>
                <w:sz w:val="22"/>
                <w:szCs w:val="22"/>
              </w:rPr>
              <w:t>0,217</w:t>
            </w:r>
          </w:p>
        </w:tc>
        <w:tc>
          <w:tcPr>
            <w:tcW w:w="358" w:type="pct"/>
            <w:tcBorders>
              <w:top w:val="nil"/>
              <w:left w:val="nil"/>
              <w:bottom w:val="single" w:sz="8" w:space="0" w:color="auto"/>
              <w:right w:val="single" w:sz="8" w:space="0" w:color="auto"/>
            </w:tcBorders>
            <w:shd w:val="clear" w:color="000000" w:fill="FFFFFF"/>
            <w:vAlign w:val="center"/>
          </w:tcPr>
          <w:p w14:paraId="352FA6BA" w14:textId="71877158" w:rsidR="00D936FD" w:rsidRPr="005331E7" w:rsidRDefault="00D936FD" w:rsidP="00D936FD">
            <w:pPr>
              <w:jc w:val="center"/>
              <w:rPr>
                <w:sz w:val="22"/>
                <w:szCs w:val="22"/>
              </w:rPr>
            </w:pPr>
            <w:r w:rsidRPr="005331E7">
              <w:rPr>
                <w:sz w:val="22"/>
                <w:szCs w:val="22"/>
              </w:rPr>
              <w:t>0,217</w:t>
            </w:r>
          </w:p>
        </w:tc>
        <w:tc>
          <w:tcPr>
            <w:tcW w:w="358" w:type="pct"/>
            <w:tcBorders>
              <w:top w:val="nil"/>
              <w:left w:val="nil"/>
              <w:bottom w:val="single" w:sz="8" w:space="0" w:color="auto"/>
              <w:right w:val="single" w:sz="8" w:space="0" w:color="auto"/>
            </w:tcBorders>
            <w:shd w:val="clear" w:color="000000" w:fill="FFFFFF"/>
            <w:vAlign w:val="center"/>
          </w:tcPr>
          <w:p w14:paraId="001BEF70" w14:textId="4345A327" w:rsidR="00D936FD" w:rsidRPr="005331E7" w:rsidRDefault="00D936FD" w:rsidP="00D936FD">
            <w:pPr>
              <w:jc w:val="center"/>
              <w:rPr>
                <w:sz w:val="22"/>
                <w:szCs w:val="22"/>
              </w:rPr>
            </w:pPr>
            <w:r w:rsidRPr="005331E7">
              <w:rPr>
                <w:sz w:val="22"/>
                <w:szCs w:val="22"/>
              </w:rPr>
              <w:t>0,217</w:t>
            </w:r>
          </w:p>
        </w:tc>
        <w:tc>
          <w:tcPr>
            <w:tcW w:w="420" w:type="pct"/>
            <w:tcBorders>
              <w:top w:val="nil"/>
              <w:left w:val="nil"/>
              <w:bottom w:val="single" w:sz="8" w:space="0" w:color="auto"/>
              <w:right w:val="single" w:sz="8" w:space="0" w:color="auto"/>
            </w:tcBorders>
            <w:shd w:val="clear" w:color="000000" w:fill="FFFFFF"/>
            <w:vAlign w:val="center"/>
          </w:tcPr>
          <w:p w14:paraId="4ABD4233" w14:textId="10DA314C" w:rsidR="00D936FD" w:rsidRPr="005331E7" w:rsidRDefault="00D936FD" w:rsidP="00D936FD">
            <w:pPr>
              <w:jc w:val="center"/>
              <w:rPr>
                <w:sz w:val="22"/>
                <w:szCs w:val="22"/>
              </w:rPr>
            </w:pPr>
            <w:r w:rsidRPr="005331E7">
              <w:rPr>
                <w:sz w:val="22"/>
                <w:szCs w:val="22"/>
              </w:rPr>
              <w:t>0,217</w:t>
            </w:r>
          </w:p>
        </w:tc>
      </w:tr>
      <w:tr w:rsidR="00D936FD" w:rsidRPr="005331E7" w14:paraId="58296948" w14:textId="77777777" w:rsidTr="008D4862">
        <w:trPr>
          <w:cantSplit/>
        </w:trPr>
        <w:tc>
          <w:tcPr>
            <w:tcW w:w="222" w:type="pct"/>
            <w:shd w:val="clear" w:color="auto" w:fill="auto"/>
            <w:vAlign w:val="bottom"/>
          </w:tcPr>
          <w:p w14:paraId="24AA3627" w14:textId="2E7259D2" w:rsidR="00D936FD" w:rsidRPr="005331E7" w:rsidRDefault="00D936FD" w:rsidP="00D936FD">
            <w:pPr>
              <w:jc w:val="center"/>
              <w:rPr>
                <w:sz w:val="22"/>
                <w:szCs w:val="22"/>
              </w:rPr>
            </w:pPr>
            <w:r w:rsidRPr="005331E7">
              <w:rPr>
                <w:sz w:val="22"/>
                <w:szCs w:val="22"/>
              </w:rPr>
              <w:t>2.7</w:t>
            </w:r>
          </w:p>
        </w:tc>
        <w:tc>
          <w:tcPr>
            <w:tcW w:w="1911" w:type="pct"/>
            <w:shd w:val="clear" w:color="auto" w:fill="auto"/>
            <w:vAlign w:val="center"/>
          </w:tcPr>
          <w:p w14:paraId="30EC4B83" w14:textId="1EF1A016" w:rsidR="00D936FD" w:rsidRPr="005331E7" w:rsidRDefault="00D936FD" w:rsidP="00D936FD">
            <w:pPr>
              <w:jc w:val="center"/>
              <w:rPr>
                <w:sz w:val="22"/>
                <w:szCs w:val="22"/>
              </w:rPr>
            </w:pPr>
            <w:r w:rsidRPr="005331E7">
              <w:rPr>
                <w:sz w:val="22"/>
                <w:szCs w:val="22"/>
              </w:rPr>
              <w:t>Резерв (+)/дефицит (-) тепловой мощности</w:t>
            </w:r>
          </w:p>
        </w:tc>
        <w:tc>
          <w:tcPr>
            <w:tcW w:w="299" w:type="pct"/>
            <w:shd w:val="clear" w:color="auto" w:fill="auto"/>
            <w:vAlign w:val="center"/>
          </w:tcPr>
          <w:p w14:paraId="7419B628" w14:textId="629002DF" w:rsidR="00D936FD" w:rsidRPr="005331E7" w:rsidRDefault="00D936FD" w:rsidP="00D936FD">
            <w:pPr>
              <w:jc w:val="center"/>
              <w:rPr>
                <w:sz w:val="22"/>
                <w:szCs w:val="22"/>
              </w:rPr>
            </w:pPr>
            <w:r w:rsidRPr="005331E7">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196E0702" w14:textId="666D3506" w:rsidR="00D936FD" w:rsidRPr="005331E7" w:rsidRDefault="00D936FD" w:rsidP="00D936FD">
            <w:pPr>
              <w:jc w:val="center"/>
              <w:rPr>
                <w:sz w:val="22"/>
                <w:szCs w:val="22"/>
              </w:rPr>
            </w:pPr>
            <w:r w:rsidRPr="005331E7">
              <w:rPr>
                <w:sz w:val="22"/>
                <w:szCs w:val="22"/>
              </w:rPr>
              <w:t>0,530</w:t>
            </w:r>
          </w:p>
        </w:tc>
        <w:tc>
          <w:tcPr>
            <w:tcW w:w="358" w:type="pct"/>
            <w:tcBorders>
              <w:top w:val="nil"/>
              <w:left w:val="nil"/>
              <w:bottom w:val="single" w:sz="8" w:space="0" w:color="auto"/>
              <w:right w:val="single" w:sz="8" w:space="0" w:color="auto"/>
            </w:tcBorders>
            <w:shd w:val="clear" w:color="000000" w:fill="FFFFFF"/>
            <w:vAlign w:val="center"/>
          </w:tcPr>
          <w:p w14:paraId="2D0F8F8D" w14:textId="14E9BAC3" w:rsidR="00D936FD" w:rsidRPr="005331E7" w:rsidRDefault="00D936FD" w:rsidP="00D936FD">
            <w:pPr>
              <w:jc w:val="center"/>
              <w:rPr>
                <w:sz w:val="22"/>
                <w:szCs w:val="22"/>
              </w:rPr>
            </w:pPr>
            <w:r w:rsidRPr="005331E7">
              <w:rPr>
                <w:sz w:val="22"/>
                <w:szCs w:val="22"/>
              </w:rPr>
              <w:t>0,530</w:t>
            </w:r>
          </w:p>
        </w:tc>
        <w:tc>
          <w:tcPr>
            <w:tcW w:w="358" w:type="pct"/>
            <w:tcBorders>
              <w:top w:val="nil"/>
              <w:left w:val="nil"/>
              <w:bottom w:val="single" w:sz="8" w:space="0" w:color="auto"/>
              <w:right w:val="single" w:sz="8" w:space="0" w:color="auto"/>
            </w:tcBorders>
            <w:shd w:val="clear" w:color="000000" w:fill="FFFFFF"/>
            <w:vAlign w:val="center"/>
          </w:tcPr>
          <w:p w14:paraId="4902D410" w14:textId="724D79CD" w:rsidR="00D936FD" w:rsidRPr="005331E7" w:rsidRDefault="00D936FD" w:rsidP="00D936FD">
            <w:pPr>
              <w:jc w:val="center"/>
              <w:rPr>
                <w:sz w:val="22"/>
                <w:szCs w:val="22"/>
              </w:rPr>
            </w:pPr>
            <w:r w:rsidRPr="005331E7">
              <w:rPr>
                <w:sz w:val="22"/>
                <w:szCs w:val="22"/>
              </w:rPr>
              <w:t>0,530</w:t>
            </w:r>
          </w:p>
        </w:tc>
        <w:tc>
          <w:tcPr>
            <w:tcW w:w="358" w:type="pct"/>
            <w:tcBorders>
              <w:top w:val="nil"/>
              <w:left w:val="nil"/>
              <w:bottom w:val="single" w:sz="8" w:space="0" w:color="auto"/>
              <w:right w:val="single" w:sz="8" w:space="0" w:color="auto"/>
            </w:tcBorders>
            <w:shd w:val="clear" w:color="000000" w:fill="FFFFFF"/>
            <w:vAlign w:val="center"/>
          </w:tcPr>
          <w:p w14:paraId="0C8E3A5D" w14:textId="2F031D49" w:rsidR="00D936FD" w:rsidRPr="005331E7" w:rsidRDefault="00D936FD" w:rsidP="00D936FD">
            <w:pPr>
              <w:jc w:val="center"/>
              <w:rPr>
                <w:sz w:val="22"/>
                <w:szCs w:val="22"/>
              </w:rPr>
            </w:pPr>
            <w:r w:rsidRPr="005331E7">
              <w:rPr>
                <w:sz w:val="22"/>
                <w:szCs w:val="22"/>
              </w:rPr>
              <w:t>0,530</w:t>
            </w:r>
          </w:p>
        </w:tc>
        <w:tc>
          <w:tcPr>
            <w:tcW w:w="358" w:type="pct"/>
            <w:tcBorders>
              <w:top w:val="nil"/>
              <w:left w:val="nil"/>
              <w:bottom w:val="single" w:sz="8" w:space="0" w:color="auto"/>
              <w:right w:val="single" w:sz="8" w:space="0" w:color="auto"/>
            </w:tcBorders>
            <w:shd w:val="clear" w:color="000000" w:fill="FFFFFF"/>
            <w:vAlign w:val="center"/>
          </w:tcPr>
          <w:p w14:paraId="4761BF60" w14:textId="52FD68F2" w:rsidR="00D936FD" w:rsidRPr="005331E7" w:rsidRDefault="00D936FD" w:rsidP="00D936FD">
            <w:pPr>
              <w:jc w:val="center"/>
              <w:rPr>
                <w:sz w:val="22"/>
                <w:szCs w:val="22"/>
              </w:rPr>
            </w:pPr>
            <w:r w:rsidRPr="005331E7">
              <w:rPr>
                <w:sz w:val="22"/>
                <w:szCs w:val="22"/>
              </w:rPr>
              <w:t>0,530</w:t>
            </w:r>
          </w:p>
        </w:tc>
        <w:tc>
          <w:tcPr>
            <w:tcW w:w="358" w:type="pct"/>
            <w:tcBorders>
              <w:top w:val="nil"/>
              <w:left w:val="nil"/>
              <w:bottom w:val="single" w:sz="8" w:space="0" w:color="auto"/>
              <w:right w:val="single" w:sz="8" w:space="0" w:color="auto"/>
            </w:tcBorders>
            <w:shd w:val="clear" w:color="000000" w:fill="FFFFFF"/>
            <w:vAlign w:val="center"/>
          </w:tcPr>
          <w:p w14:paraId="0BF7AB8E" w14:textId="20F921A7" w:rsidR="00D936FD" w:rsidRPr="005331E7" w:rsidRDefault="00D936FD" w:rsidP="00D936FD">
            <w:pPr>
              <w:jc w:val="center"/>
              <w:rPr>
                <w:sz w:val="22"/>
                <w:szCs w:val="22"/>
              </w:rPr>
            </w:pPr>
            <w:r w:rsidRPr="005331E7">
              <w:rPr>
                <w:sz w:val="22"/>
                <w:szCs w:val="22"/>
              </w:rPr>
              <w:t>0,530</w:t>
            </w:r>
          </w:p>
        </w:tc>
        <w:tc>
          <w:tcPr>
            <w:tcW w:w="420" w:type="pct"/>
            <w:tcBorders>
              <w:top w:val="nil"/>
              <w:left w:val="nil"/>
              <w:bottom w:val="single" w:sz="8" w:space="0" w:color="auto"/>
              <w:right w:val="single" w:sz="8" w:space="0" w:color="auto"/>
            </w:tcBorders>
            <w:shd w:val="clear" w:color="000000" w:fill="FFFFFF"/>
            <w:vAlign w:val="center"/>
          </w:tcPr>
          <w:p w14:paraId="377D2CB8" w14:textId="0437D724" w:rsidR="00D936FD" w:rsidRPr="005331E7" w:rsidRDefault="00D936FD" w:rsidP="00D936FD">
            <w:pPr>
              <w:jc w:val="center"/>
              <w:rPr>
                <w:sz w:val="22"/>
                <w:szCs w:val="22"/>
              </w:rPr>
            </w:pPr>
            <w:r w:rsidRPr="005331E7">
              <w:rPr>
                <w:sz w:val="22"/>
                <w:szCs w:val="22"/>
              </w:rPr>
              <w:t>0,530</w:t>
            </w:r>
          </w:p>
        </w:tc>
      </w:tr>
      <w:bookmarkEnd w:id="232"/>
    </w:tbl>
    <w:p w14:paraId="70C8D22A" w14:textId="77777777" w:rsidR="00D27E48" w:rsidRPr="005331E7" w:rsidRDefault="00D27E48"/>
    <w:bookmarkEnd w:id="233"/>
    <w:bookmarkEnd w:id="234"/>
    <w:bookmarkEnd w:id="235"/>
    <w:bookmarkEnd w:id="236"/>
    <w:bookmarkEnd w:id="237"/>
    <w:p w14:paraId="11C3EFF6" w14:textId="77777777" w:rsidR="008512DA" w:rsidRPr="005331E7" w:rsidRDefault="008512DA"/>
    <w:p w14:paraId="24D96EA2" w14:textId="77777777" w:rsidR="004923A9" w:rsidRPr="005331E7" w:rsidRDefault="004923A9" w:rsidP="0006129B">
      <w:pPr>
        <w:pStyle w:val="21"/>
        <w:spacing w:line="240" w:lineRule="auto"/>
        <w:sectPr w:rsidR="004923A9" w:rsidRPr="005331E7" w:rsidSect="00F83FC4">
          <w:pgSz w:w="16838" w:h="11906" w:orient="landscape"/>
          <w:pgMar w:top="1134" w:right="851" w:bottom="1134" w:left="1134" w:header="708" w:footer="708" w:gutter="0"/>
          <w:cols w:space="708"/>
          <w:docGrid w:linePitch="360"/>
        </w:sectPr>
      </w:pPr>
    </w:p>
    <w:p w14:paraId="44761485" w14:textId="77777777" w:rsidR="00FB4461" w:rsidRPr="005331E7" w:rsidRDefault="00F8193E" w:rsidP="0006129B">
      <w:pPr>
        <w:pStyle w:val="21"/>
        <w:spacing w:line="240" w:lineRule="auto"/>
      </w:pPr>
      <w:bookmarkStart w:id="238" w:name="_Toc144017449"/>
      <w:r w:rsidRPr="005331E7">
        <w:lastRenderedPageBreak/>
        <w:t>4.2</w:t>
      </w:r>
      <w:r w:rsidR="00FB4461" w:rsidRPr="005331E7">
        <w:t xml:space="preserve"> </w:t>
      </w:r>
      <w:r w:rsidRPr="005331E7">
        <w:t>Г</w:t>
      </w:r>
      <w:r w:rsidR="008B4EE3" w:rsidRPr="005331E7">
        <w:t>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38"/>
    </w:p>
    <w:p w14:paraId="00FDF9BA" w14:textId="77777777" w:rsidR="00BF25C5" w:rsidRPr="005331E7" w:rsidRDefault="00BF25C5" w:rsidP="00BF25C5">
      <w:pPr>
        <w:tabs>
          <w:tab w:val="left" w:pos="0"/>
        </w:tabs>
        <w:ind w:firstLine="567"/>
      </w:pPr>
      <w:r w:rsidRPr="005331E7">
        <w:t xml:space="preserve">При существующих </w:t>
      </w:r>
      <w:proofErr w:type="spellStart"/>
      <w:r w:rsidRPr="005331E7">
        <w:t>теплогидравлических</w:t>
      </w:r>
      <w:proofErr w:type="spellEnd"/>
      <w:r w:rsidRPr="005331E7">
        <w:t xml:space="preserve"> режимах, располагаемых перепадов даже у самых удаленных потребителей достаточно для обеспечения качественной услуги теплоснабжения.</w:t>
      </w:r>
    </w:p>
    <w:p w14:paraId="0E73DF2E" w14:textId="77777777" w:rsidR="00FB4461" w:rsidRPr="005331E7" w:rsidRDefault="00F8193E" w:rsidP="0006129B">
      <w:pPr>
        <w:pStyle w:val="21"/>
        <w:spacing w:line="240" w:lineRule="auto"/>
      </w:pPr>
      <w:bookmarkStart w:id="239" w:name="_Toc144017450"/>
      <w:r w:rsidRPr="005331E7">
        <w:t>4.3</w:t>
      </w:r>
      <w:r w:rsidR="00FB4461" w:rsidRPr="005331E7">
        <w:t xml:space="preserve"> </w:t>
      </w:r>
      <w:r w:rsidRPr="005331E7">
        <w:t>В</w:t>
      </w:r>
      <w:r w:rsidR="008B4EE3" w:rsidRPr="005331E7">
        <w:t>ыводы о резервах (дефицитах) существующей системы теплоснабжения при обеспечении перспективной тепловой нагрузки потребителей</w:t>
      </w:r>
      <w:bookmarkEnd w:id="239"/>
    </w:p>
    <w:p w14:paraId="05623211" w14:textId="56545547" w:rsidR="00F20A1F" w:rsidRPr="005331E7" w:rsidRDefault="00E73DF2" w:rsidP="00F20A1F">
      <w:pPr>
        <w:pStyle w:val="Affb"/>
      </w:pPr>
      <w:r w:rsidRPr="005331E7">
        <w:rPr>
          <w:szCs w:val="24"/>
        </w:rPr>
        <w:t>По данным, приведенным таблицы 32, видно,</w:t>
      </w:r>
      <w:r w:rsidR="00F20A1F" w:rsidRPr="005331E7">
        <w:rPr>
          <w:szCs w:val="24"/>
        </w:rPr>
        <w:t xml:space="preserve"> что в зонах действия источников централизованного теплоснабжения дефициты тепловой мощности не выявлены. </w:t>
      </w:r>
      <w:r w:rsidR="00F20A1F" w:rsidRPr="005331E7">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519EC944" w14:textId="77777777" w:rsidR="00F458F4" w:rsidRPr="005331E7" w:rsidRDefault="00F8193E" w:rsidP="0006129B">
      <w:pPr>
        <w:pStyle w:val="21"/>
        <w:spacing w:line="240" w:lineRule="auto"/>
        <w:rPr>
          <w:rFonts w:eastAsia="Microsoft YaHei"/>
        </w:rPr>
      </w:pPr>
      <w:bookmarkStart w:id="240" w:name="_Toc144017451"/>
      <w:r w:rsidRPr="005331E7">
        <w:rPr>
          <w:rFonts w:eastAsia="Microsoft YaHei"/>
        </w:rPr>
        <w:t>4.4</w:t>
      </w:r>
      <w:r w:rsidR="00F458F4" w:rsidRPr="005331E7">
        <w:rPr>
          <w:rFonts w:eastAsia="Microsoft YaHei"/>
        </w:rPr>
        <w:t xml:space="preserve"> Состав изменений </w:t>
      </w:r>
      <w:r w:rsidR="00540956" w:rsidRPr="005331E7">
        <w:rPr>
          <w:rFonts w:eastAsia="Microsoft YaHei"/>
        </w:rPr>
        <w:t>выполненных в доработанной и (или) актуализированной схеме теплоснабжения</w:t>
      </w:r>
      <w:bookmarkEnd w:id="240"/>
    </w:p>
    <w:p w14:paraId="539C2947" w14:textId="0DCDCAF5" w:rsidR="00042A16" w:rsidRPr="005331E7" w:rsidRDefault="00C11D25" w:rsidP="0006129B">
      <w:pPr>
        <w:ind w:firstLine="567"/>
      </w:pPr>
      <w:r w:rsidRPr="005331E7">
        <w:t>Рассмотрены перспективные балансы источников тепловой мощности и тепловой нагрузки в перио</w:t>
      </w:r>
      <w:r w:rsidR="00042A16" w:rsidRPr="005331E7">
        <w:t>д</w:t>
      </w:r>
      <w:r w:rsidR="00787B99" w:rsidRPr="005331E7">
        <w:t xml:space="preserve"> </w:t>
      </w:r>
      <w:r w:rsidRPr="005331E7">
        <w:t xml:space="preserve">с </w:t>
      </w:r>
      <w:r w:rsidR="003B3CE2" w:rsidRPr="005331E7">
        <w:t>202</w:t>
      </w:r>
      <w:r w:rsidR="00583088" w:rsidRPr="005331E7">
        <w:t>2</w:t>
      </w:r>
      <w:r w:rsidR="003B3CE2" w:rsidRPr="005331E7">
        <w:t xml:space="preserve"> </w:t>
      </w:r>
      <w:r w:rsidR="00482621" w:rsidRPr="005331E7">
        <w:t>по 2028 гг</w:t>
      </w:r>
      <w:r w:rsidR="00D709D2" w:rsidRPr="005331E7">
        <w:t xml:space="preserve">. </w:t>
      </w:r>
      <w:r w:rsidRPr="005331E7">
        <w:t xml:space="preserve">(на каждый год). </w:t>
      </w:r>
    </w:p>
    <w:p w14:paraId="28E87CC9" w14:textId="04DDAF7C" w:rsidR="00010E76" w:rsidRPr="005331E7" w:rsidRDefault="00100839" w:rsidP="0006129B">
      <w:pPr>
        <w:ind w:firstLine="567"/>
      </w:pPr>
      <w:r w:rsidRPr="005331E7">
        <w:t xml:space="preserve"> Глава переработана </w:t>
      </w:r>
      <w:r w:rsidR="003F7AC4" w:rsidRPr="005331E7">
        <w:t xml:space="preserve">в соответствии </w:t>
      </w:r>
      <w:r w:rsidR="00780802" w:rsidRPr="005331E7">
        <w:t>с</w:t>
      </w:r>
      <w:r w:rsidR="00010E76" w:rsidRPr="005331E7">
        <w:t xml:space="preserve"> действующей редакцией </w:t>
      </w:r>
      <w:r w:rsidR="00C879D3" w:rsidRPr="005331E7">
        <w:t>Постановления Правительства РФ от 22.02.2012 № 154</w:t>
      </w:r>
      <w:r w:rsidR="00C479E2" w:rsidRPr="005331E7">
        <w:t xml:space="preserve"> </w:t>
      </w:r>
      <w:r w:rsidR="00010E76" w:rsidRPr="005331E7">
        <w:t>«О требованиях к схемам теплоснабжения, порядку</w:t>
      </w:r>
      <w:r w:rsidR="00C6704F" w:rsidRPr="005331E7">
        <w:t xml:space="preserve"> их разработки и утверждения» (в редакции </w:t>
      </w:r>
      <w:r w:rsidR="007010E8" w:rsidRPr="005331E7">
        <w:t>Постановлений Правительства РФ</w:t>
      </w:r>
      <w:r w:rsidR="00010E76" w:rsidRPr="005331E7">
        <w:t xml:space="preserve"> от 07.10.2014 № 1016, от 18.03.2016 № 208, от 23.03.2016 № 229, от 12.07.2016 № 666, от 03.04.2018 № 405, от 16.03.2019 № 276) и Методи</w:t>
      </w:r>
      <w:r w:rsidR="0040241C" w:rsidRPr="005331E7">
        <w:t>чески</w:t>
      </w:r>
      <w:r w:rsidR="00127490" w:rsidRPr="005331E7">
        <w:t>ми указаниями (</w:t>
      </w:r>
      <w:r w:rsidR="003965AF" w:rsidRPr="005331E7">
        <w:t>утв. Приказом Минэнерго России от 05.03.2019 № 212 «Об утверждении Методических указаний по разработке схем теплоснабжения»</w:t>
      </w:r>
      <w:r w:rsidR="00127490" w:rsidRPr="005331E7">
        <w:t>).</w:t>
      </w:r>
    </w:p>
    <w:p w14:paraId="7A07E563" w14:textId="77777777" w:rsidR="00576D8A" w:rsidRPr="005331E7" w:rsidRDefault="00576D8A" w:rsidP="0006129B">
      <w:pPr>
        <w:ind w:firstLine="709"/>
      </w:pPr>
    </w:p>
    <w:p w14:paraId="1BF7F3EA" w14:textId="77777777" w:rsidR="00576D8A" w:rsidRPr="005331E7" w:rsidRDefault="00576D8A" w:rsidP="0006129B">
      <w:pPr>
        <w:ind w:firstLine="709"/>
        <w:sectPr w:rsidR="00576D8A" w:rsidRPr="005331E7" w:rsidSect="00F83FC4">
          <w:pgSz w:w="11906" w:h="16838"/>
          <w:pgMar w:top="1134" w:right="1134" w:bottom="851" w:left="1134" w:header="708" w:footer="708" w:gutter="0"/>
          <w:cols w:space="708"/>
          <w:docGrid w:linePitch="360"/>
        </w:sectPr>
      </w:pPr>
    </w:p>
    <w:p w14:paraId="48B337AE" w14:textId="5B43F6BA" w:rsidR="00F20A1F" w:rsidRPr="005331E7" w:rsidRDefault="00F20A1F" w:rsidP="00F20A1F">
      <w:pPr>
        <w:pStyle w:val="1"/>
        <w:rPr>
          <w:shd w:val="clear" w:color="auto" w:fill="FFFFFF"/>
        </w:rPr>
      </w:pPr>
      <w:bookmarkStart w:id="241" w:name="_Toc29908476"/>
      <w:bookmarkStart w:id="242" w:name="_Toc121588517"/>
      <w:bookmarkStart w:id="243" w:name="_Toc144017452"/>
      <w:bookmarkStart w:id="244" w:name="_Toc422303796"/>
      <w:r w:rsidRPr="005331E7">
        <w:lastRenderedPageBreak/>
        <w:t xml:space="preserve">ГЛАВА 5 </w:t>
      </w:r>
      <w:bookmarkEnd w:id="241"/>
      <w:r w:rsidRPr="005331E7">
        <w:rPr>
          <w:shd w:val="clear" w:color="auto" w:fill="FFFFFF"/>
        </w:rPr>
        <w:t xml:space="preserve">Мастер-план развития систем теплоснабжения </w:t>
      </w:r>
      <w:bookmarkEnd w:id="242"/>
      <w:r w:rsidR="00482621" w:rsidRPr="005331E7">
        <w:rPr>
          <w:shd w:val="clear" w:color="auto" w:fill="FFFFFF"/>
        </w:rPr>
        <w:t>поселения</w:t>
      </w:r>
      <w:bookmarkEnd w:id="243"/>
    </w:p>
    <w:p w14:paraId="1E6BF76A" w14:textId="3B886797" w:rsidR="00F20A1F" w:rsidRPr="005331E7" w:rsidRDefault="00F20A1F" w:rsidP="00F20A1F">
      <w:pPr>
        <w:pStyle w:val="21"/>
        <w:spacing w:line="240" w:lineRule="auto"/>
      </w:pPr>
      <w:bookmarkStart w:id="245" w:name="_Toc121588518"/>
      <w:bookmarkStart w:id="246" w:name="_Toc144017453"/>
      <w:r w:rsidRPr="005331E7">
        <w:t xml:space="preserve">5.1 Описание вариантов (не менее двух) перспективного развития систем теплоснабжения </w:t>
      </w:r>
      <w:bookmarkEnd w:id="245"/>
      <w:r w:rsidR="000419EF">
        <w:rPr>
          <w:rStyle w:val="ed"/>
        </w:rPr>
        <w:t>поселения</w:t>
      </w:r>
      <w:bookmarkEnd w:id="246"/>
      <w:r w:rsidRPr="005331E7">
        <w:t xml:space="preserve"> </w:t>
      </w:r>
    </w:p>
    <w:p w14:paraId="2EFF51E2" w14:textId="77777777" w:rsidR="00F20A1F" w:rsidRPr="005331E7" w:rsidRDefault="00F20A1F" w:rsidP="00F20A1F">
      <w:pPr>
        <w:pStyle w:val="Affb"/>
      </w:pPr>
      <w:r w:rsidRPr="005331E7">
        <w:t xml:space="preserve">При развитии системы теплоснабжения необходимо придерживаться следующих принципов: </w:t>
      </w:r>
    </w:p>
    <w:p w14:paraId="13F523AB" w14:textId="77777777" w:rsidR="00F20A1F" w:rsidRPr="005331E7" w:rsidRDefault="00F20A1F" w:rsidP="00F20A1F">
      <w:pPr>
        <w:pStyle w:val="Affb"/>
      </w:pPr>
      <w:r w:rsidRPr="005331E7">
        <w:t xml:space="preserve">1) 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 </w:t>
      </w:r>
    </w:p>
    <w:p w14:paraId="3E66256C" w14:textId="77777777" w:rsidR="00F20A1F" w:rsidRPr="005331E7" w:rsidRDefault="00F20A1F" w:rsidP="00F20A1F">
      <w:pPr>
        <w:pStyle w:val="Affb"/>
      </w:pPr>
      <w:r w:rsidRPr="005331E7">
        <w:t xml:space="preserve">2) использование индивидуального (автономного) теплоснабжения для индивидуальных жилых домов, жилых домов блокированной застройки и одиночных удаленных потребителей; </w:t>
      </w:r>
    </w:p>
    <w:p w14:paraId="6FB672F4" w14:textId="77777777" w:rsidR="00F20A1F" w:rsidRPr="005331E7" w:rsidRDefault="00F20A1F" w:rsidP="00F20A1F">
      <w:pPr>
        <w:pStyle w:val="Affb"/>
      </w:pPr>
      <w:r w:rsidRPr="005331E7">
        <w:t xml:space="preserve">3) 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 </w:t>
      </w:r>
    </w:p>
    <w:p w14:paraId="4564E8DC" w14:textId="77777777" w:rsidR="00F20A1F" w:rsidRPr="005331E7" w:rsidRDefault="00F20A1F" w:rsidP="00F20A1F">
      <w:pPr>
        <w:pStyle w:val="Affb"/>
      </w:pPr>
      <w:r w:rsidRPr="005331E7">
        <w:t xml:space="preserve">4) унификация оборудования, что позволяет снизить складской резерв запасных частей; </w:t>
      </w:r>
    </w:p>
    <w:p w14:paraId="4B462141" w14:textId="77777777" w:rsidR="00F20A1F" w:rsidRPr="005331E7" w:rsidRDefault="00F20A1F" w:rsidP="00F20A1F">
      <w:pPr>
        <w:pStyle w:val="Affb"/>
      </w:pPr>
      <w:r w:rsidRPr="005331E7">
        <w:t xml:space="preserve">5) разумное повышение коэффициента использования установленной мощности основного теплотехнического оборудования; </w:t>
      </w:r>
    </w:p>
    <w:p w14:paraId="5C769294" w14:textId="77777777" w:rsidR="00F20A1F" w:rsidRPr="005331E7" w:rsidRDefault="00F20A1F" w:rsidP="00F20A1F">
      <w:pPr>
        <w:pStyle w:val="Affb"/>
      </w:pPr>
      <w:r w:rsidRPr="005331E7">
        <w:t xml:space="preserve">6) 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 </w:t>
      </w:r>
    </w:p>
    <w:p w14:paraId="4BE21B0C" w14:textId="77777777" w:rsidR="00F20A1F" w:rsidRPr="005331E7" w:rsidRDefault="00F20A1F" w:rsidP="00F20A1F">
      <w:pPr>
        <w:pStyle w:val="Affb"/>
      </w:pPr>
      <w:r w:rsidRPr="005331E7">
        <w:t xml:space="preserve">7) использование наилучших доступных технологий; </w:t>
      </w:r>
    </w:p>
    <w:p w14:paraId="3C3468B0" w14:textId="77777777" w:rsidR="00F20A1F" w:rsidRPr="005331E7" w:rsidRDefault="00F20A1F" w:rsidP="00F20A1F">
      <w:pPr>
        <w:pStyle w:val="Affb"/>
      </w:pPr>
      <w:r w:rsidRPr="005331E7">
        <w:t xml:space="preserve">8) внедрение оборудования с высоким классом </w:t>
      </w:r>
      <w:proofErr w:type="spellStart"/>
      <w:r w:rsidRPr="005331E7">
        <w:t>энергоэффективности</w:t>
      </w:r>
      <w:proofErr w:type="spellEnd"/>
      <w:r w:rsidRPr="005331E7">
        <w:t xml:space="preserve">; </w:t>
      </w:r>
    </w:p>
    <w:p w14:paraId="41A0ECCC" w14:textId="77777777" w:rsidR="00F20A1F" w:rsidRPr="005331E7" w:rsidRDefault="00F20A1F" w:rsidP="00F20A1F">
      <w:pPr>
        <w:pStyle w:val="Affb"/>
      </w:pPr>
      <w:r w:rsidRPr="005331E7">
        <w:t>9) приоритетное внедрение мероприятий с малым сроком окупаемости.</w:t>
      </w:r>
    </w:p>
    <w:p w14:paraId="55A9252D" w14:textId="77777777" w:rsidR="00F20A1F" w:rsidRPr="005331E7" w:rsidRDefault="00F20A1F" w:rsidP="00F20A1F">
      <w:pPr>
        <w:ind w:firstLine="567"/>
      </w:pPr>
      <w:r w:rsidRPr="005331E7">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14:paraId="55040BBC" w14:textId="77777777" w:rsidR="00F20A1F" w:rsidRPr="005331E7" w:rsidRDefault="00F20A1F" w:rsidP="00F20A1F">
      <w:pPr>
        <w:ind w:firstLine="567"/>
      </w:pPr>
      <w:r w:rsidRPr="005331E7">
        <w:t>1) решений по строительству генерирующих объектов с комбинированной выработкой тепловой и электрической энергии, указанных в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РФ от 17.10.2009 № 823 «О схемах и программах перспективного развития электроэнергетики" (Собрание законодательства Российской Федерации, 2009, №43, ст.5073; 2013, №33, ст.4392; 2014, №9, ст.907; 2015, №5, ст.827; №8, ст.1175; 2018, №34, ст.5483);</w:t>
      </w:r>
    </w:p>
    <w:p w14:paraId="174303B7" w14:textId="77777777" w:rsidR="00F20A1F" w:rsidRPr="005331E7" w:rsidRDefault="00F20A1F" w:rsidP="00F20A1F">
      <w:pPr>
        <w:ind w:firstLine="567"/>
      </w:pPr>
      <w:r w:rsidRPr="005331E7">
        <w:t>2) решений о теплофикационных турбоагрегатах, не прошедших конкурентный отбор мощности на оптовом рынке электрической энергии и мощности в соответствии с законодательством Российской Федерации об электроэнергетике;</w:t>
      </w:r>
    </w:p>
    <w:p w14:paraId="00F243D9" w14:textId="77777777" w:rsidR="00F20A1F" w:rsidRPr="005331E7" w:rsidRDefault="00F20A1F" w:rsidP="00F20A1F">
      <w:pPr>
        <w:ind w:firstLine="567"/>
      </w:pPr>
      <w:r w:rsidRPr="005331E7">
        <w:t>3) решений по строительству, реконструкции и (или) модернизации генерирующих объектов с комбинированной выработкой тепловой и электрической энергии, указанных в договорах поставки мощности;</w:t>
      </w:r>
    </w:p>
    <w:p w14:paraId="6921906E" w14:textId="77777777" w:rsidR="00F20A1F" w:rsidRPr="005331E7" w:rsidRDefault="00F20A1F" w:rsidP="00F20A1F">
      <w:pPr>
        <w:ind w:firstLine="567"/>
      </w:pPr>
      <w:r w:rsidRPr="005331E7">
        <w:t>4) принятых региональных программ газификации жилищно-коммунального хозяйства, промышленных и иных организаций;</w:t>
      </w:r>
    </w:p>
    <w:p w14:paraId="47AEB96F" w14:textId="77777777" w:rsidR="00F20A1F" w:rsidRPr="005331E7" w:rsidRDefault="00F20A1F" w:rsidP="00F20A1F">
      <w:pPr>
        <w:ind w:firstLine="567"/>
      </w:pPr>
      <w:r w:rsidRPr="005331E7">
        <w:t>5) предложений по передаче тепловой нагрузки от котельных на источники комбинированной выработки, при наличии резерва тепловых мощностей установленных турбоагрегатов;</w:t>
      </w:r>
    </w:p>
    <w:p w14:paraId="150CA4BA" w14:textId="77777777" w:rsidR="00F20A1F" w:rsidRPr="005331E7" w:rsidRDefault="00F20A1F" w:rsidP="00F20A1F">
      <w:pPr>
        <w:ind w:firstLine="567"/>
      </w:pPr>
      <w:r w:rsidRPr="005331E7">
        <w:t xml:space="preserve">6) предложений по строительству, реконструкции и (или) модернизации магистральных теплопроводов для обеспечения возможности регулирования загрузки существующих и перспективных источников комбинированной выработки. </w:t>
      </w:r>
    </w:p>
    <w:p w14:paraId="21183F66" w14:textId="080DFB09" w:rsidR="00F20A1F" w:rsidRPr="005331E7" w:rsidRDefault="00F20A1F" w:rsidP="00F20A1F">
      <w:pPr>
        <w:pStyle w:val="Affb"/>
        <w:rPr>
          <w:szCs w:val="24"/>
        </w:rPr>
      </w:pPr>
      <w:r w:rsidRPr="005331E7">
        <w:t xml:space="preserve">Для </w:t>
      </w:r>
      <w:r w:rsidR="00F22EBD" w:rsidRPr="005331E7">
        <w:t>территории поселения</w:t>
      </w:r>
      <w:r w:rsidRPr="005331E7">
        <w:t xml:space="preserve"> данные решения отсутствуют. </w:t>
      </w:r>
      <w:r w:rsidRPr="005331E7">
        <w:rPr>
          <w:szCs w:val="24"/>
        </w:rPr>
        <w:t xml:space="preserve">Планом развития </w:t>
      </w:r>
      <w:r w:rsidR="000419EF">
        <w:rPr>
          <w:rStyle w:val="ed"/>
        </w:rPr>
        <w:t>поселения</w:t>
      </w:r>
      <w:r w:rsidRPr="005331E7">
        <w:rPr>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5331E7">
        <w:t xml:space="preserve">В настоящее время строительство жилья </w:t>
      </w:r>
      <w:r w:rsidR="003E5018" w:rsidRPr="005331E7">
        <w:t xml:space="preserve">на территории поселения </w:t>
      </w:r>
      <w:r w:rsidRPr="005331E7">
        <w:t>представлено индивидуальной жилой застройкой.</w:t>
      </w:r>
    </w:p>
    <w:p w14:paraId="3A44FF00" w14:textId="77777777" w:rsidR="00F20A1F" w:rsidRPr="005331E7" w:rsidRDefault="00F20A1F" w:rsidP="00F20A1F">
      <w:pPr>
        <w:tabs>
          <w:tab w:val="left" w:pos="0"/>
        </w:tabs>
        <w:ind w:firstLine="567"/>
      </w:pPr>
      <w:r w:rsidRPr="005331E7">
        <w:lastRenderedPageBreak/>
        <w:t xml:space="preserve">Отопление вновь строящихся зданий, за исключением индивидуального жилищного строительства, предусматривается от существующих источников теплоснабжения. </w:t>
      </w:r>
    </w:p>
    <w:p w14:paraId="03F77FC4" w14:textId="2ABCF7FD" w:rsidR="00F20A1F" w:rsidRPr="005331E7" w:rsidRDefault="00F20A1F" w:rsidP="00F20A1F">
      <w:pPr>
        <w:tabs>
          <w:tab w:val="left" w:pos="0"/>
        </w:tabs>
        <w:ind w:firstLine="567"/>
      </w:pPr>
      <w:r w:rsidRPr="005331E7">
        <w:t xml:space="preserve">Для отопления вновь строящихся индивидуальных домов рекомендуется использовать индивидуальные котлы. Для теплоснабжения строящихся зданий (группы зданий) с небольшим теплопотреблением и использовать автономные источники тепла, </w:t>
      </w:r>
      <w:proofErr w:type="spellStart"/>
      <w:r w:rsidRPr="005331E7">
        <w:t>отдельностоящие</w:t>
      </w:r>
      <w:proofErr w:type="spellEnd"/>
      <w:r w:rsidRPr="005331E7">
        <w:t xml:space="preserve"> и пристроенные </w:t>
      </w:r>
      <w:proofErr w:type="spellStart"/>
      <w:r w:rsidRPr="005331E7">
        <w:t>блочно</w:t>
      </w:r>
      <w:proofErr w:type="spellEnd"/>
      <w:r w:rsidRPr="005331E7">
        <w:t>-модульные котельные малой мощности.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капитальные вложения по их прокладке.</w:t>
      </w:r>
    </w:p>
    <w:p w14:paraId="48ED30BC" w14:textId="700CD7C7" w:rsidR="00F20A1F" w:rsidRPr="005331E7" w:rsidRDefault="00F20A1F" w:rsidP="00F20A1F">
      <w:pPr>
        <w:pStyle w:val="Affb"/>
      </w:pPr>
      <w:r w:rsidRPr="005331E7">
        <w:t>В целях повышения надежности и качества теплоснабжения</w:t>
      </w:r>
      <w:r w:rsidRPr="005331E7">
        <w:rPr>
          <w:szCs w:val="24"/>
        </w:rPr>
        <w:t xml:space="preserve"> потребителей</w:t>
      </w:r>
      <w:r w:rsidRPr="005331E7">
        <w:t xml:space="preserve">, рассмотрим два сценария перспективного развития системы централизованного теплоснабжения </w:t>
      </w:r>
      <w:r w:rsidR="000419EF">
        <w:rPr>
          <w:rStyle w:val="ed"/>
        </w:rPr>
        <w:t>поселения</w:t>
      </w:r>
      <w:r w:rsidRPr="005331E7">
        <w:t>.</w:t>
      </w:r>
    </w:p>
    <w:p w14:paraId="4E736E6B" w14:textId="77777777" w:rsidR="00F20A1F" w:rsidRPr="005331E7" w:rsidRDefault="00F20A1F" w:rsidP="00F20A1F">
      <w:pPr>
        <w:pStyle w:val="Affb"/>
      </w:pPr>
    </w:p>
    <w:p w14:paraId="3D5FDBB5" w14:textId="7E47F883" w:rsidR="00F20A1F" w:rsidRPr="005331E7" w:rsidRDefault="00F20A1F" w:rsidP="00F20A1F">
      <w:pPr>
        <w:pStyle w:val="Affb"/>
        <w:rPr>
          <w:b/>
          <w:szCs w:val="22"/>
        </w:rPr>
      </w:pPr>
      <w:bookmarkStart w:id="247" w:name="_Hlk141346539"/>
      <w:r w:rsidRPr="005331E7">
        <w:rPr>
          <w:b/>
          <w:szCs w:val="22"/>
        </w:rPr>
        <w:t xml:space="preserve">Сценарий №1 развития системы централизованного теплоснабжения </w:t>
      </w:r>
    </w:p>
    <w:p w14:paraId="094C08E8" w14:textId="17B10CE2" w:rsidR="00D27E48" w:rsidRPr="005331E7" w:rsidRDefault="00D27E48" w:rsidP="00D27E48">
      <w:pPr>
        <w:pStyle w:val="Affb"/>
        <w:rPr>
          <w:szCs w:val="24"/>
        </w:rPr>
      </w:pPr>
      <w:r w:rsidRPr="005331E7">
        <w:t xml:space="preserve">Модернизация существующих источников централизованного теплоснабжения и тепловых сетей. </w:t>
      </w:r>
      <w:r w:rsidRPr="005331E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5331E7">
        <w:t xml:space="preserve">. </w:t>
      </w:r>
    </w:p>
    <w:p w14:paraId="217C8A9E" w14:textId="316493EF" w:rsidR="00F20A1F" w:rsidRPr="005331E7" w:rsidRDefault="00F20A1F" w:rsidP="00F20A1F">
      <w:pPr>
        <w:pStyle w:val="Affb"/>
        <w:rPr>
          <w:szCs w:val="24"/>
        </w:rPr>
      </w:pPr>
      <w:r w:rsidRPr="005331E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5331E7">
        <w:t xml:space="preserve">. </w:t>
      </w:r>
      <w:r w:rsidRPr="005331E7">
        <w:rPr>
          <w:szCs w:val="24"/>
        </w:rPr>
        <w:t xml:space="preserve">Для обеспечения качественного и надежного теплоснабжения потребителей, данный вариант развития предусматривает также поэтапную замену </w:t>
      </w:r>
      <w:r w:rsidR="00482621" w:rsidRPr="005331E7">
        <w:rPr>
          <w:szCs w:val="24"/>
        </w:rPr>
        <w:t xml:space="preserve">изношенных сетей </w:t>
      </w:r>
      <w:r w:rsidRPr="005331E7">
        <w:rPr>
          <w:szCs w:val="24"/>
        </w:rPr>
        <w:t>теплоснабжения.</w:t>
      </w:r>
    </w:p>
    <w:p w14:paraId="41DE9D66" w14:textId="77777777" w:rsidR="00F20A1F" w:rsidRPr="005331E7" w:rsidRDefault="00F20A1F" w:rsidP="00F20A1F">
      <w:pPr>
        <w:tabs>
          <w:tab w:val="left" w:pos="0"/>
        </w:tabs>
        <w:ind w:firstLine="567"/>
      </w:pPr>
      <w:r w:rsidRPr="005331E7">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14492F45" w14:textId="77777777" w:rsidR="00F20A1F" w:rsidRPr="005331E7" w:rsidRDefault="00F20A1F" w:rsidP="00F20A1F">
      <w:pPr>
        <w:ind w:firstLine="567"/>
      </w:pPr>
    </w:p>
    <w:p w14:paraId="56A71C0B" w14:textId="77777777" w:rsidR="00F20A1F" w:rsidRPr="005331E7" w:rsidRDefault="00F20A1F" w:rsidP="00F20A1F">
      <w:pPr>
        <w:tabs>
          <w:tab w:val="left" w:pos="0"/>
        </w:tabs>
        <w:ind w:firstLine="567"/>
        <w:rPr>
          <w:b/>
        </w:rPr>
      </w:pPr>
      <w:r w:rsidRPr="005331E7">
        <w:rPr>
          <w:b/>
        </w:rPr>
        <w:t>Сценарий №2 развития системы централизованного теплоснабжения</w:t>
      </w:r>
    </w:p>
    <w:p w14:paraId="63EBB1C1" w14:textId="77777777" w:rsidR="00F20A1F" w:rsidRPr="005331E7" w:rsidRDefault="00F20A1F" w:rsidP="00F20A1F">
      <w:pPr>
        <w:tabs>
          <w:tab w:val="left" w:pos="0"/>
        </w:tabs>
        <w:ind w:firstLine="567"/>
      </w:pPr>
      <w:r w:rsidRPr="005331E7">
        <w:t>Сохранение существующей схемы теплоснабжения. Работоспособность объектов системы теплоснабжения при данном варианте развития планируется обеспечивать путем проведения текущих и аварийных ремонтов.</w:t>
      </w:r>
    </w:p>
    <w:p w14:paraId="32202343" w14:textId="3350AB62" w:rsidR="00F20A1F" w:rsidRPr="005331E7" w:rsidRDefault="00F20A1F" w:rsidP="00F20A1F">
      <w:pPr>
        <w:pStyle w:val="21"/>
        <w:spacing w:line="240" w:lineRule="auto"/>
      </w:pPr>
      <w:bookmarkStart w:id="248" w:name="_Toc121588519"/>
      <w:bookmarkStart w:id="249" w:name="_Toc144017454"/>
      <w:bookmarkEnd w:id="247"/>
      <w:r w:rsidRPr="005331E7">
        <w:t xml:space="preserve">5.2 Технико-экономическое сравнение вариантов перспективного развития систем теплоснабжения </w:t>
      </w:r>
      <w:bookmarkEnd w:id="248"/>
      <w:r w:rsidR="000419EF">
        <w:rPr>
          <w:rStyle w:val="ed"/>
        </w:rPr>
        <w:t>поселения</w:t>
      </w:r>
      <w:bookmarkEnd w:id="249"/>
      <w:r w:rsidRPr="005331E7">
        <w:t xml:space="preserve"> </w:t>
      </w:r>
    </w:p>
    <w:p w14:paraId="15F586CD" w14:textId="77777777" w:rsidR="00F20A1F" w:rsidRPr="005331E7" w:rsidRDefault="00F20A1F" w:rsidP="00F20A1F">
      <w:pPr>
        <w:pStyle w:val="Affb"/>
      </w:pPr>
      <w:bookmarkStart w:id="250" w:name="_Toc101687268"/>
      <w:bookmarkStart w:id="251" w:name="_Toc83883878"/>
      <w:r w:rsidRPr="005331E7">
        <w:t xml:space="preserve">При реализации мероприятий по варианту 1 планируется снижение расход топлива на выработку тепловой энергии в результате увеличения КПД котлов по сравнению с существующим состоянием, а также в увеличении надежности теплоснабжения и сокращения эксплуатационных затрат. </w:t>
      </w:r>
    </w:p>
    <w:p w14:paraId="07412890" w14:textId="77777777" w:rsidR="00F20A1F" w:rsidRPr="005331E7" w:rsidRDefault="00F20A1F" w:rsidP="00F20A1F">
      <w:pPr>
        <w:pStyle w:val="Affb"/>
        <w:rPr>
          <w:szCs w:val="24"/>
        </w:rPr>
      </w:pPr>
      <w:r w:rsidRPr="005331E7">
        <w:rPr>
          <w:szCs w:val="24"/>
        </w:rPr>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69BDD7BA" w14:textId="77777777" w:rsidR="00F20A1F" w:rsidRPr="005331E7" w:rsidRDefault="00F20A1F" w:rsidP="00F20A1F">
      <w:pPr>
        <w:pStyle w:val="Affb"/>
      </w:pPr>
      <w:r w:rsidRPr="005331E7">
        <w:t>Сравнивая два варианта развития схемы теплоснабжения в первом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система либо остаётся на неизменном уровне (в случае проведения своевременных ремонтов и регламентах работ) или ухудшается за счет морального и физического износа оборудования и тепловых сетей.</w:t>
      </w:r>
    </w:p>
    <w:p w14:paraId="3309FC59" w14:textId="48A517AC" w:rsidR="00F20A1F" w:rsidRPr="005331E7" w:rsidRDefault="00F20A1F" w:rsidP="00F20A1F">
      <w:pPr>
        <w:pStyle w:val="21"/>
        <w:spacing w:line="240" w:lineRule="auto"/>
      </w:pPr>
      <w:bookmarkStart w:id="252" w:name="_Toc121588520"/>
      <w:bookmarkStart w:id="253" w:name="_Toc144017455"/>
      <w:r w:rsidRPr="005331E7">
        <w:lastRenderedPageBreak/>
        <w:t xml:space="preserve">5.3 Обоснование выбора приоритетного варианта перспективного развития систем теплоснабжения </w:t>
      </w:r>
      <w:r w:rsidR="000419EF">
        <w:rPr>
          <w:rStyle w:val="ed"/>
        </w:rPr>
        <w:t>поселения</w:t>
      </w:r>
      <w:r w:rsidRPr="005331E7">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w:t>
      </w:r>
      <w:bookmarkEnd w:id="252"/>
      <w:r w:rsidR="000419EF">
        <w:rPr>
          <w:rStyle w:val="ed"/>
        </w:rPr>
        <w:t>поселения</w:t>
      </w:r>
      <w:bookmarkEnd w:id="253"/>
      <w:r w:rsidRPr="005331E7">
        <w:t xml:space="preserve"> </w:t>
      </w:r>
      <w:bookmarkEnd w:id="250"/>
    </w:p>
    <w:p w14:paraId="2122ACE3" w14:textId="77777777" w:rsidR="00F20A1F" w:rsidRPr="005331E7" w:rsidRDefault="00F20A1F" w:rsidP="00F20A1F">
      <w:pPr>
        <w:pStyle w:val="Affb"/>
      </w:pPr>
      <w:bookmarkStart w:id="254" w:name="_Hlk141885897"/>
      <w:r w:rsidRPr="005331E7">
        <w:t xml:space="preserve">В настоящей схеме теплоснабжения рекомендуется вариант 1, так как при реализации мероприятий по данному варианту увеличивает надежность теплоснабжения за счет обновления оборудования, снижения расхода топлива на выработку тепловой энергии в результате увеличения КПД котлов по сравнению с существующим состоянием и сокращения эксплуатационных затрат. Снижение эксплуатационных издержек увеличивает НВВ </w:t>
      </w:r>
      <w:proofErr w:type="spellStart"/>
      <w:r w:rsidRPr="005331E7">
        <w:t>ресурсоснабжающей</w:t>
      </w:r>
      <w:proofErr w:type="spellEnd"/>
      <w:r w:rsidRPr="005331E7">
        <w:t xml:space="preserve"> организации, что в свою очередь может дать средства к дальнейшему развитию системы теплоснабжения (реализация мероприятий ТСО по обновлению оборудования) и поддержанию его в работоспособном состоянии.</w:t>
      </w:r>
    </w:p>
    <w:p w14:paraId="4A4F500A" w14:textId="77777777" w:rsidR="00F20A1F" w:rsidRPr="005331E7" w:rsidRDefault="00F20A1F" w:rsidP="00F20A1F">
      <w:pPr>
        <w:pStyle w:val="21"/>
        <w:spacing w:line="240" w:lineRule="auto"/>
        <w:rPr>
          <w:rFonts w:eastAsia="Microsoft YaHei"/>
        </w:rPr>
      </w:pPr>
      <w:bookmarkStart w:id="255" w:name="_Toc121588521"/>
      <w:bookmarkStart w:id="256" w:name="_Toc144017456"/>
      <w:bookmarkEnd w:id="254"/>
      <w:r w:rsidRPr="005331E7">
        <w:rPr>
          <w:rFonts w:eastAsia="Microsoft YaHei"/>
        </w:rPr>
        <w:t>5.4 Состав изменений выполненных в доработанной и (или) актуализированной схеме теплоснабжения</w:t>
      </w:r>
      <w:bookmarkEnd w:id="251"/>
      <w:bookmarkEnd w:id="255"/>
      <w:bookmarkEnd w:id="256"/>
    </w:p>
    <w:p w14:paraId="70A457A2" w14:textId="5575F2EA" w:rsidR="00FA6A4F" w:rsidRPr="005331E7" w:rsidRDefault="00FA6A4F" w:rsidP="00F20A1F">
      <w:pPr>
        <w:ind w:firstLine="567"/>
      </w:pPr>
      <w:r w:rsidRPr="005331E7">
        <w:t>При актуализации схемы теплоснабжения были уточнены планы перспективного развития систем централизованного теплоснабжения с учетом финансовых возможностей обслуживающих организаций и собственников объектов теплоснабжения.</w:t>
      </w:r>
    </w:p>
    <w:p w14:paraId="5FBE65B9" w14:textId="0780BB76" w:rsidR="00F20A1F" w:rsidRPr="005331E7" w:rsidRDefault="00F20A1F" w:rsidP="00F20A1F">
      <w:pPr>
        <w:ind w:firstLine="567"/>
      </w:pPr>
      <w:r w:rsidRPr="005331E7">
        <w:t xml:space="preserve">Глава 5 </w:t>
      </w:r>
      <w:r w:rsidR="00950773" w:rsidRPr="005331E7">
        <w:t>пере</w:t>
      </w:r>
      <w:r w:rsidRPr="005331E7">
        <w:t>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26515F19" w14:textId="77777777" w:rsidR="00F20A1F" w:rsidRPr="005331E7" w:rsidRDefault="00F20A1F" w:rsidP="00F20A1F">
      <w:pPr>
        <w:ind w:firstLine="567"/>
      </w:pPr>
    </w:p>
    <w:p w14:paraId="1ABA0359" w14:textId="77777777" w:rsidR="00F20A1F" w:rsidRPr="005331E7" w:rsidRDefault="00F20A1F" w:rsidP="00F20A1F">
      <w:pPr>
        <w:pStyle w:val="1"/>
        <w:ind w:firstLine="567"/>
        <w:sectPr w:rsidR="00F20A1F" w:rsidRPr="005331E7" w:rsidSect="00AB7C4A">
          <w:footerReference w:type="default" r:id="rId20"/>
          <w:pgSz w:w="11906" w:h="16838"/>
          <w:pgMar w:top="1134" w:right="1134" w:bottom="851" w:left="1134" w:header="708" w:footer="708" w:gutter="0"/>
          <w:cols w:space="708"/>
          <w:docGrid w:linePitch="360"/>
        </w:sectPr>
      </w:pPr>
    </w:p>
    <w:p w14:paraId="2ABD0760" w14:textId="77777777" w:rsidR="003A5836" w:rsidRPr="005331E7" w:rsidRDefault="003A5836" w:rsidP="0006129B">
      <w:pPr>
        <w:pStyle w:val="1"/>
      </w:pPr>
      <w:bookmarkStart w:id="257" w:name="_Toc144017457"/>
      <w:r w:rsidRPr="005331E7">
        <w:lastRenderedPageBreak/>
        <w:t xml:space="preserve">ГЛАВА </w:t>
      </w:r>
      <w:r w:rsidR="00E847F5" w:rsidRPr="005331E7">
        <w:t>6</w:t>
      </w:r>
      <w:r w:rsidRPr="005331E7">
        <w:t xml:space="preserve"> </w:t>
      </w:r>
      <w:bookmarkEnd w:id="244"/>
      <w:r w:rsidR="008B4EE3" w:rsidRPr="005331E7">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57"/>
    </w:p>
    <w:p w14:paraId="30D0C9F7" w14:textId="77777777" w:rsidR="003125E4" w:rsidRPr="005331E7" w:rsidRDefault="00F8193E" w:rsidP="0006129B">
      <w:pPr>
        <w:pStyle w:val="21"/>
        <w:spacing w:line="240" w:lineRule="auto"/>
      </w:pPr>
      <w:bookmarkStart w:id="258" w:name="_Toc144017458"/>
      <w:r w:rsidRPr="005331E7">
        <w:t>6.1</w:t>
      </w:r>
      <w:r w:rsidR="003125E4" w:rsidRPr="005331E7">
        <w:t xml:space="preserve"> </w:t>
      </w:r>
      <w:r w:rsidRPr="005331E7">
        <w:t>Р</w:t>
      </w:r>
      <w:r w:rsidR="008B4EE3" w:rsidRPr="005331E7">
        <w:t>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bookmarkEnd w:id="258"/>
    </w:p>
    <w:p w14:paraId="54E0C546" w14:textId="77777777" w:rsidR="00655C93" w:rsidRPr="005331E7" w:rsidRDefault="00655C93" w:rsidP="0006129B">
      <w:pPr>
        <w:widowControl w:val="0"/>
        <w:tabs>
          <w:tab w:val="left" w:pos="567"/>
        </w:tabs>
        <w:adjustRightInd w:val="0"/>
        <w:ind w:firstLine="567"/>
        <w:textAlignment w:val="baseline"/>
        <w:rPr>
          <w:spacing w:val="-5"/>
        </w:rPr>
      </w:pPr>
      <w:r w:rsidRPr="005331E7">
        <w:rPr>
          <w:spacing w:val="-5"/>
        </w:rPr>
        <w:t xml:space="preserve">Балансы производительности водоподготовительных установок теплоносителя формируются </w:t>
      </w:r>
      <w:r w:rsidR="00A60FC3" w:rsidRPr="005331E7">
        <w:rPr>
          <w:spacing w:val="-5"/>
        </w:rPr>
        <w:t>по данным о балансах</w:t>
      </w:r>
      <w:r w:rsidRPr="005331E7">
        <w:rPr>
          <w:spacing w:val="-5"/>
        </w:rPr>
        <w:t xml:space="preserve"> тепловой мощности ис</w:t>
      </w:r>
      <w:r w:rsidR="00A60FC3" w:rsidRPr="005331E7">
        <w:rPr>
          <w:spacing w:val="-5"/>
        </w:rPr>
        <w:t>точника</w:t>
      </w:r>
      <w:r w:rsidRPr="005331E7">
        <w:rPr>
          <w:spacing w:val="-5"/>
        </w:rPr>
        <w:t xml:space="preserve">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rsidR="00A60FC3" w:rsidRPr="005331E7">
        <w:rPr>
          <w:spacing w:val="-5"/>
        </w:rPr>
        <w:t>.</w:t>
      </w:r>
      <w:r w:rsidRPr="005331E7">
        <w:rPr>
          <w:spacing w:val="-5"/>
        </w:rPr>
        <w:t xml:space="preserve"> </w:t>
      </w:r>
      <w:r w:rsidR="00A60FC3" w:rsidRPr="005331E7">
        <w:rPr>
          <w:spacing w:val="-5"/>
        </w:rPr>
        <w:t>Р</w:t>
      </w:r>
      <w:r w:rsidRPr="005331E7">
        <w:rPr>
          <w:spacing w:val="-5"/>
        </w:rPr>
        <w:t xml:space="preserve">асходы сетевой воды, объем сетей и теплопроводов и потери в сетях </w:t>
      </w:r>
      <w:r w:rsidR="00A60FC3" w:rsidRPr="005331E7">
        <w:rPr>
          <w:spacing w:val="-5"/>
        </w:rPr>
        <w:t xml:space="preserve">определяются </w:t>
      </w:r>
      <w:r w:rsidRPr="005331E7">
        <w:rPr>
          <w:spacing w:val="-5"/>
        </w:rPr>
        <w:t>по нормативам потерь в зависимости от вида системы теплоснабжения.</w:t>
      </w:r>
    </w:p>
    <w:p w14:paraId="4DFCDF47" w14:textId="77777777" w:rsidR="00655C93" w:rsidRPr="005331E7" w:rsidRDefault="00655C93" w:rsidP="0006129B">
      <w:pPr>
        <w:tabs>
          <w:tab w:val="left" w:pos="0"/>
        </w:tabs>
        <w:ind w:firstLine="709"/>
      </w:pPr>
      <w:r w:rsidRPr="005331E7">
        <w:t xml:space="preserve">Расчет производительности ВПУ котельной для подпитки тепловых сетей с учетом перспективных планов развития выполнен согласно </w:t>
      </w:r>
      <w:r w:rsidR="00C879D3" w:rsidRPr="005331E7">
        <w:t>СП 124.13330.2012. «Свод правил. Тепловые сети. Актуализированная редакция СНиП 41-02-2003»</w:t>
      </w:r>
      <w:r w:rsidRPr="005331E7">
        <w:t>. 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w:t>
      </w:r>
      <w:r w:rsidR="00C879D3" w:rsidRPr="005331E7">
        <w:t>.</w:t>
      </w:r>
    </w:p>
    <w:p w14:paraId="790E8041" w14:textId="2FB8B067" w:rsidR="004A3FD2" w:rsidRPr="005331E7" w:rsidRDefault="004A3FD2" w:rsidP="0006129B">
      <w:pPr>
        <w:ind w:firstLine="709"/>
        <w:rPr>
          <w:szCs w:val="26"/>
        </w:rPr>
      </w:pPr>
      <w:r w:rsidRPr="005331E7">
        <w:rPr>
          <w:szCs w:val="26"/>
        </w:rPr>
        <w:t xml:space="preserve">Расчетная величина нормативных потерь теплоносителя приведена в таблице </w:t>
      </w:r>
      <w:r w:rsidR="00515A17" w:rsidRPr="005331E7">
        <w:rPr>
          <w:szCs w:val="26"/>
        </w:rPr>
        <w:t>4</w:t>
      </w:r>
      <w:r w:rsidR="00B90C8A" w:rsidRPr="005331E7">
        <w:rPr>
          <w:szCs w:val="26"/>
        </w:rPr>
        <w:t>5</w:t>
      </w:r>
      <w:r w:rsidRPr="005331E7">
        <w:rPr>
          <w:szCs w:val="26"/>
        </w:rPr>
        <w:t>.</w:t>
      </w:r>
    </w:p>
    <w:p w14:paraId="4B285B27" w14:textId="77777777" w:rsidR="00D936FD" w:rsidRPr="005331E7" w:rsidRDefault="00D936FD" w:rsidP="0006129B"/>
    <w:p w14:paraId="12AD14B2" w14:textId="13DB0DB7" w:rsidR="00213A8B" w:rsidRPr="005331E7" w:rsidRDefault="00213A8B" w:rsidP="0006129B">
      <w:pPr>
        <w:widowControl w:val="0"/>
        <w:adjustRightInd w:val="0"/>
        <w:textAlignment w:val="baseline"/>
        <w:rPr>
          <w:rFonts w:eastAsia="Microsoft YaHei"/>
          <w:bCs/>
          <w:spacing w:val="-5"/>
          <w:szCs w:val="18"/>
        </w:rPr>
      </w:pPr>
      <w:r w:rsidRPr="005331E7">
        <w:rPr>
          <w:rFonts w:eastAsia="Microsoft YaHei"/>
          <w:bCs/>
          <w:spacing w:val="-5"/>
          <w:szCs w:val="18"/>
        </w:rPr>
        <w:t xml:space="preserve">Таблица </w:t>
      </w:r>
      <w:r w:rsidR="008A3CE6" w:rsidRPr="005331E7">
        <w:rPr>
          <w:rFonts w:eastAsia="Microsoft YaHei"/>
          <w:bCs/>
          <w:spacing w:val="-5"/>
          <w:szCs w:val="18"/>
        </w:rPr>
        <w:fldChar w:fldCharType="begin"/>
      </w:r>
      <w:r w:rsidRPr="005331E7">
        <w:rPr>
          <w:rFonts w:eastAsia="Microsoft YaHei"/>
          <w:bCs/>
          <w:spacing w:val="-5"/>
          <w:szCs w:val="18"/>
        </w:rPr>
        <w:instrText xml:space="preserve"> SEQ Таблица \* ARABIC </w:instrText>
      </w:r>
      <w:r w:rsidR="008A3CE6" w:rsidRPr="005331E7">
        <w:rPr>
          <w:rFonts w:eastAsia="Microsoft YaHei"/>
          <w:bCs/>
          <w:spacing w:val="-5"/>
          <w:szCs w:val="18"/>
        </w:rPr>
        <w:fldChar w:fldCharType="separate"/>
      </w:r>
      <w:r w:rsidR="00854D71" w:rsidRPr="005331E7">
        <w:rPr>
          <w:rFonts w:eastAsia="Microsoft YaHei"/>
          <w:bCs/>
          <w:noProof/>
          <w:spacing w:val="-5"/>
          <w:szCs w:val="18"/>
        </w:rPr>
        <w:t>45</w:t>
      </w:r>
      <w:r w:rsidR="008A3CE6" w:rsidRPr="005331E7">
        <w:rPr>
          <w:rFonts w:eastAsia="Microsoft YaHei"/>
          <w:bCs/>
          <w:spacing w:val="-5"/>
          <w:szCs w:val="18"/>
        </w:rPr>
        <w:fldChar w:fldCharType="end"/>
      </w:r>
      <w:r w:rsidRPr="005331E7">
        <w:rPr>
          <w:rFonts w:eastAsia="Microsoft YaHei"/>
          <w:bCs/>
          <w:spacing w:val="-5"/>
          <w:szCs w:val="18"/>
        </w:rPr>
        <w:t xml:space="preserve"> </w:t>
      </w:r>
      <w:r w:rsidR="00F408F2" w:rsidRPr="005331E7">
        <w:rPr>
          <w:rFonts w:eastAsia="Microsoft YaHei"/>
          <w:bCs/>
          <w:spacing w:val="-5"/>
          <w:szCs w:val="18"/>
        </w:rPr>
        <w:t>–</w:t>
      </w:r>
      <w:r w:rsidRPr="005331E7">
        <w:rPr>
          <w:rFonts w:eastAsia="Microsoft YaHei"/>
          <w:bCs/>
          <w:spacing w:val="-5"/>
          <w:szCs w:val="18"/>
        </w:rPr>
        <w:t xml:space="preserve"> Перспективный расх</w:t>
      </w:r>
      <w:r w:rsidR="002664F2" w:rsidRPr="005331E7">
        <w:rPr>
          <w:rFonts w:eastAsia="Microsoft YaHei"/>
          <w:bCs/>
          <w:spacing w:val="-5"/>
          <w:szCs w:val="18"/>
        </w:rPr>
        <w:t xml:space="preserve">од </w:t>
      </w:r>
      <w:r w:rsidRPr="005331E7">
        <w:rPr>
          <w:rFonts w:eastAsia="Microsoft YaHei"/>
          <w:bCs/>
          <w:spacing w:val="-5"/>
          <w:szCs w:val="18"/>
        </w:rPr>
        <w:t>воды на компенсацию потерь и затрат теплоносителя при передаче тепловой энергии</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1256"/>
        <w:gridCol w:w="877"/>
        <w:gridCol w:w="1736"/>
        <w:gridCol w:w="2135"/>
        <w:gridCol w:w="1119"/>
        <w:gridCol w:w="806"/>
        <w:gridCol w:w="1736"/>
        <w:gridCol w:w="2203"/>
      </w:tblGrid>
      <w:tr w:rsidR="00E73890" w:rsidRPr="005331E7" w14:paraId="52244EA9" w14:textId="77777777" w:rsidTr="00532725">
        <w:trPr>
          <w:tblHeader/>
        </w:trPr>
        <w:tc>
          <w:tcPr>
            <w:tcW w:w="981" w:type="pct"/>
            <w:vMerge w:val="restart"/>
            <w:shd w:val="clear" w:color="auto" w:fill="auto"/>
            <w:vAlign w:val="center"/>
          </w:tcPr>
          <w:p w14:paraId="14FF9DA0" w14:textId="77777777" w:rsidR="00EC0368" w:rsidRPr="005331E7" w:rsidRDefault="00EC0368" w:rsidP="00EC0368">
            <w:pPr>
              <w:jc w:val="center"/>
              <w:rPr>
                <w:sz w:val="20"/>
              </w:rPr>
            </w:pPr>
            <w:bookmarkStart w:id="259" w:name="_Hlk137291131"/>
            <w:bookmarkStart w:id="260" w:name="_Hlk128491648"/>
            <w:r w:rsidRPr="005331E7">
              <w:rPr>
                <w:sz w:val="20"/>
              </w:rPr>
              <w:t>Источник тепловой энергии</w:t>
            </w:r>
          </w:p>
        </w:tc>
        <w:tc>
          <w:tcPr>
            <w:tcW w:w="2033" w:type="pct"/>
            <w:gridSpan w:val="4"/>
            <w:tcBorders>
              <w:right w:val="single" w:sz="4" w:space="0" w:color="auto"/>
            </w:tcBorders>
            <w:vAlign w:val="center"/>
          </w:tcPr>
          <w:p w14:paraId="2D4EB601" w14:textId="77777777" w:rsidR="00EC0368" w:rsidRPr="005331E7" w:rsidRDefault="00EC0368" w:rsidP="00EC0368">
            <w:pPr>
              <w:jc w:val="center"/>
              <w:rPr>
                <w:sz w:val="20"/>
              </w:rPr>
            </w:pPr>
            <w:r w:rsidRPr="005331E7">
              <w:rPr>
                <w:sz w:val="20"/>
              </w:rPr>
              <w:t>Существующее состояние</w:t>
            </w:r>
          </w:p>
        </w:tc>
        <w:tc>
          <w:tcPr>
            <w:tcW w:w="1986" w:type="pct"/>
            <w:gridSpan w:val="4"/>
            <w:tcBorders>
              <w:right w:val="single" w:sz="4" w:space="0" w:color="auto"/>
            </w:tcBorders>
          </w:tcPr>
          <w:p w14:paraId="3FA904A7" w14:textId="77777777" w:rsidR="00EC0368" w:rsidRPr="005331E7" w:rsidRDefault="00EC0368" w:rsidP="00EC0368">
            <w:pPr>
              <w:jc w:val="center"/>
              <w:rPr>
                <w:sz w:val="20"/>
              </w:rPr>
            </w:pPr>
            <w:r w:rsidRPr="005331E7">
              <w:rPr>
                <w:sz w:val="20"/>
              </w:rPr>
              <w:t>Перспективное состояние</w:t>
            </w:r>
          </w:p>
        </w:tc>
      </w:tr>
      <w:tr w:rsidR="00E73890" w:rsidRPr="005331E7" w14:paraId="35405CE5" w14:textId="77777777" w:rsidTr="00532725">
        <w:trPr>
          <w:tblHeader/>
        </w:trPr>
        <w:tc>
          <w:tcPr>
            <w:tcW w:w="981" w:type="pct"/>
            <w:vMerge/>
            <w:shd w:val="clear" w:color="auto" w:fill="auto"/>
            <w:vAlign w:val="center"/>
          </w:tcPr>
          <w:p w14:paraId="55EA9AFC" w14:textId="77777777" w:rsidR="00EC0368" w:rsidRPr="005331E7" w:rsidRDefault="00EC0368" w:rsidP="00EC0368">
            <w:pPr>
              <w:jc w:val="center"/>
              <w:rPr>
                <w:sz w:val="20"/>
              </w:rPr>
            </w:pPr>
          </w:p>
        </w:tc>
        <w:tc>
          <w:tcPr>
            <w:tcW w:w="425" w:type="pct"/>
            <w:vMerge w:val="restart"/>
            <w:vAlign w:val="center"/>
          </w:tcPr>
          <w:p w14:paraId="24489D79" w14:textId="77777777" w:rsidR="00EC0368" w:rsidRPr="005331E7" w:rsidRDefault="00EC0368" w:rsidP="00EC0368">
            <w:pPr>
              <w:widowControl w:val="0"/>
              <w:adjustRightInd w:val="0"/>
              <w:jc w:val="center"/>
              <w:textAlignment w:val="baseline"/>
              <w:rPr>
                <w:sz w:val="20"/>
              </w:rPr>
            </w:pPr>
            <w:r w:rsidRPr="005331E7">
              <w:rPr>
                <w:sz w:val="20"/>
              </w:rPr>
              <w:t>Присоединенная тепловая нагрузка, Гкал/час</w:t>
            </w:r>
          </w:p>
        </w:tc>
        <w:tc>
          <w:tcPr>
            <w:tcW w:w="1608" w:type="pct"/>
            <w:gridSpan w:val="3"/>
            <w:tcBorders>
              <w:right w:val="single" w:sz="4" w:space="0" w:color="auto"/>
            </w:tcBorders>
          </w:tcPr>
          <w:p w14:paraId="10CE0254" w14:textId="390365F0" w:rsidR="00EC0368" w:rsidRPr="005331E7" w:rsidRDefault="00532725" w:rsidP="00EC0368">
            <w:pPr>
              <w:jc w:val="center"/>
              <w:rPr>
                <w:sz w:val="20"/>
              </w:rPr>
            </w:pPr>
            <w:r w:rsidRPr="005331E7">
              <w:rPr>
                <w:sz w:val="20"/>
              </w:rPr>
              <w:t>В</w:t>
            </w:r>
            <w:r w:rsidR="00B771D5" w:rsidRPr="005331E7">
              <w:rPr>
                <w:sz w:val="20"/>
              </w:rPr>
              <w:t xml:space="preserve">еличина подпитки тепловой сети, тыс.м³/год, в </w:t>
            </w:r>
            <w:proofErr w:type="spellStart"/>
            <w:r w:rsidR="00B771D5" w:rsidRPr="005331E7">
              <w:rPr>
                <w:sz w:val="20"/>
              </w:rPr>
              <w:t>т.ч</w:t>
            </w:r>
            <w:proofErr w:type="spellEnd"/>
            <w:r w:rsidR="00B771D5" w:rsidRPr="005331E7">
              <w:rPr>
                <w:sz w:val="20"/>
              </w:rPr>
              <w:t>.:</w:t>
            </w:r>
          </w:p>
        </w:tc>
        <w:tc>
          <w:tcPr>
            <w:tcW w:w="379" w:type="pct"/>
            <w:vMerge w:val="restart"/>
            <w:tcBorders>
              <w:right w:val="single" w:sz="4" w:space="0" w:color="auto"/>
            </w:tcBorders>
          </w:tcPr>
          <w:p w14:paraId="4A3BFC0C" w14:textId="77777777" w:rsidR="00EC0368" w:rsidRPr="005331E7" w:rsidRDefault="00EC0368" w:rsidP="00EC0368">
            <w:pPr>
              <w:pStyle w:val="TableParagraph"/>
              <w:rPr>
                <w:rFonts w:ascii="Times New Roman" w:hAnsi="Times New Roman"/>
                <w:sz w:val="20"/>
                <w:lang w:val="ru-RU"/>
              </w:rPr>
            </w:pPr>
            <w:r w:rsidRPr="005331E7">
              <w:rPr>
                <w:rFonts w:ascii="Times New Roman" w:hAnsi="Times New Roman"/>
                <w:sz w:val="20"/>
                <w:lang w:val="ru-RU"/>
              </w:rPr>
              <w:t>Присоединенная тепловая нагрузка, Гкал/час</w:t>
            </w:r>
          </w:p>
        </w:tc>
        <w:tc>
          <w:tcPr>
            <w:tcW w:w="1607" w:type="pct"/>
            <w:gridSpan w:val="3"/>
            <w:tcBorders>
              <w:right w:val="single" w:sz="4" w:space="0" w:color="auto"/>
            </w:tcBorders>
          </w:tcPr>
          <w:p w14:paraId="7A4146A7" w14:textId="578D3770" w:rsidR="00EC0368" w:rsidRPr="005331E7" w:rsidRDefault="00532725" w:rsidP="00EC0368">
            <w:pPr>
              <w:jc w:val="center"/>
              <w:rPr>
                <w:sz w:val="20"/>
              </w:rPr>
            </w:pPr>
            <w:r w:rsidRPr="005331E7">
              <w:rPr>
                <w:sz w:val="20"/>
              </w:rPr>
              <w:t>В</w:t>
            </w:r>
            <w:r w:rsidR="00B771D5" w:rsidRPr="005331E7">
              <w:rPr>
                <w:sz w:val="20"/>
              </w:rPr>
              <w:t xml:space="preserve">еличина подпитки тепловой сети, тыс.м³/год, в </w:t>
            </w:r>
            <w:proofErr w:type="spellStart"/>
            <w:r w:rsidR="00B771D5" w:rsidRPr="005331E7">
              <w:rPr>
                <w:sz w:val="20"/>
              </w:rPr>
              <w:t>т.ч</w:t>
            </w:r>
            <w:proofErr w:type="spellEnd"/>
            <w:r w:rsidR="00B771D5" w:rsidRPr="005331E7">
              <w:rPr>
                <w:sz w:val="20"/>
              </w:rPr>
              <w:t>.:</w:t>
            </w:r>
          </w:p>
        </w:tc>
      </w:tr>
      <w:tr w:rsidR="00E73890" w:rsidRPr="005331E7" w14:paraId="59A7C9C0" w14:textId="77777777" w:rsidTr="00EF25E4">
        <w:trPr>
          <w:tblHeader/>
        </w:trPr>
        <w:tc>
          <w:tcPr>
            <w:tcW w:w="981" w:type="pct"/>
            <w:vMerge/>
            <w:tcBorders>
              <w:bottom w:val="single" w:sz="4" w:space="0" w:color="auto"/>
            </w:tcBorders>
            <w:shd w:val="clear" w:color="auto" w:fill="auto"/>
            <w:vAlign w:val="center"/>
          </w:tcPr>
          <w:p w14:paraId="01388A26" w14:textId="77777777" w:rsidR="00532725" w:rsidRPr="005331E7" w:rsidRDefault="00532725" w:rsidP="00532725">
            <w:pPr>
              <w:jc w:val="center"/>
              <w:rPr>
                <w:sz w:val="20"/>
              </w:rPr>
            </w:pPr>
          </w:p>
        </w:tc>
        <w:tc>
          <w:tcPr>
            <w:tcW w:w="425" w:type="pct"/>
            <w:vMerge/>
            <w:tcBorders>
              <w:bottom w:val="single" w:sz="4" w:space="0" w:color="auto"/>
            </w:tcBorders>
            <w:vAlign w:val="center"/>
          </w:tcPr>
          <w:p w14:paraId="711875D2" w14:textId="77777777" w:rsidR="00532725" w:rsidRPr="005331E7" w:rsidRDefault="00532725" w:rsidP="00532725">
            <w:pPr>
              <w:widowControl w:val="0"/>
              <w:adjustRightInd w:val="0"/>
              <w:jc w:val="center"/>
              <w:textAlignment w:val="baseline"/>
              <w:rPr>
                <w:sz w:val="20"/>
              </w:rPr>
            </w:pPr>
          </w:p>
        </w:tc>
        <w:tc>
          <w:tcPr>
            <w:tcW w:w="297" w:type="pct"/>
            <w:tcBorders>
              <w:bottom w:val="single" w:sz="4" w:space="0" w:color="auto"/>
              <w:right w:val="single" w:sz="4" w:space="0" w:color="auto"/>
            </w:tcBorders>
          </w:tcPr>
          <w:p w14:paraId="526CE4F6" w14:textId="093A62A3" w:rsidR="00532725" w:rsidRPr="005331E7" w:rsidRDefault="00532725" w:rsidP="00532725">
            <w:pPr>
              <w:pStyle w:val="TableParagraph"/>
              <w:tabs>
                <w:tab w:val="left" w:pos="4939"/>
                <w:tab w:val="left" w:pos="7045"/>
                <w:tab w:val="left" w:pos="8996"/>
              </w:tabs>
              <w:rPr>
                <w:rFonts w:ascii="Times New Roman" w:hAnsi="Times New Roman"/>
                <w:sz w:val="20"/>
                <w:lang w:val="ru-RU"/>
              </w:rPr>
            </w:pPr>
            <w:r w:rsidRPr="005331E7">
              <w:rPr>
                <w:rFonts w:ascii="Times New Roman" w:hAnsi="Times New Roman"/>
                <w:sz w:val="20"/>
                <w:lang w:val="ru-RU"/>
              </w:rPr>
              <w:t>Всего подпитка тепловой сети</w:t>
            </w:r>
          </w:p>
        </w:tc>
        <w:tc>
          <w:tcPr>
            <w:tcW w:w="588" w:type="pct"/>
            <w:tcBorders>
              <w:bottom w:val="single" w:sz="4" w:space="0" w:color="auto"/>
              <w:right w:val="single" w:sz="4" w:space="0" w:color="auto"/>
            </w:tcBorders>
          </w:tcPr>
          <w:p w14:paraId="3698977F" w14:textId="0CF7731A" w:rsidR="00532725" w:rsidRPr="005331E7"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5331E7">
              <w:rPr>
                <w:rFonts w:ascii="Times New Roman" w:hAnsi="Times New Roman"/>
                <w:sz w:val="20"/>
                <w:lang w:val="ru-RU"/>
              </w:rPr>
              <w:t>Нормативные утечки теплоносителя</w:t>
            </w:r>
          </w:p>
        </w:tc>
        <w:tc>
          <w:tcPr>
            <w:tcW w:w="723" w:type="pct"/>
            <w:tcBorders>
              <w:bottom w:val="single" w:sz="4" w:space="0" w:color="auto"/>
              <w:right w:val="single" w:sz="4" w:space="0" w:color="auto"/>
            </w:tcBorders>
          </w:tcPr>
          <w:p w14:paraId="16F8ACB8" w14:textId="131165BC" w:rsidR="00532725" w:rsidRPr="005331E7" w:rsidRDefault="00532725" w:rsidP="00532725">
            <w:pPr>
              <w:pStyle w:val="TableParagraph"/>
              <w:rPr>
                <w:rFonts w:ascii="Times New Roman" w:hAnsi="Times New Roman"/>
                <w:sz w:val="20"/>
                <w:lang w:val="ru-RU"/>
              </w:rPr>
            </w:pPr>
            <w:r w:rsidRPr="005331E7">
              <w:rPr>
                <w:rFonts w:ascii="Times New Roman" w:hAnsi="Times New Roman"/>
                <w:sz w:val="20"/>
                <w:lang w:val="ru-RU"/>
              </w:rPr>
              <w:t>Отпуск</w:t>
            </w:r>
            <w:r w:rsidRPr="005331E7">
              <w:rPr>
                <w:rFonts w:ascii="Times New Roman" w:hAnsi="Times New Roman"/>
                <w:spacing w:val="20"/>
                <w:sz w:val="20"/>
                <w:lang w:val="ru-RU"/>
              </w:rPr>
              <w:t xml:space="preserve"> </w:t>
            </w:r>
            <w:r w:rsidRPr="005331E7">
              <w:rPr>
                <w:rFonts w:ascii="Times New Roman" w:hAnsi="Times New Roman"/>
                <w:sz w:val="20"/>
                <w:lang w:val="ru-RU"/>
              </w:rPr>
              <w:t>теплоносителя</w:t>
            </w:r>
            <w:r w:rsidRPr="005331E7">
              <w:rPr>
                <w:rFonts w:ascii="Times New Roman" w:hAnsi="Times New Roman"/>
                <w:spacing w:val="19"/>
                <w:sz w:val="20"/>
                <w:lang w:val="ru-RU"/>
              </w:rPr>
              <w:t xml:space="preserve"> </w:t>
            </w:r>
            <w:r w:rsidRPr="005331E7">
              <w:rPr>
                <w:rFonts w:ascii="Times New Roman" w:hAnsi="Times New Roman"/>
                <w:sz w:val="20"/>
                <w:lang w:val="ru-RU"/>
              </w:rPr>
              <w:t>из</w:t>
            </w:r>
            <w:r w:rsidRPr="005331E7">
              <w:rPr>
                <w:rFonts w:ascii="Times New Roman" w:hAnsi="Times New Roman"/>
                <w:spacing w:val="18"/>
                <w:sz w:val="20"/>
                <w:lang w:val="ru-RU"/>
              </w:rPr>
              <w:t xml:space="preserve"> </w:t>
            </w:r>
            <w:r w:rsidRPr="005331E7">
              <w:rPr>
                <w:rFonts w:ascii="Times New Roman" w:hAnsi="Times New Roman"/>
                <w:sz w:val="20"/>
                <w:lang w:val="ru-RU"/>
              </w:rPr>
              <w:t>тепловых</w:t>
            </w:r>
            <w:r w:rsidRPr="005331E7">
              <w:rPr>
                <w:rFonts w:ascii="Times New Roman" w:hAnsi="Times New Roman"/>
                <w:spacing w:val="20"/>
                <w:sz w:val="20"/>
                <w:lang w:val="ru-RU"/>
              </w:rPr>
              <w:t xml:space="preserve"> </w:t>
            </w:r>
            <w:r w:rsidRPr="005331E7">
              <w:rPr>
                <w:rFonts w:ascii="Times New Roman" w:hAnsi="Times New Roman"/>
                <w:sz w:val="20"/>
                <w:lang w:val="ru-RU"/>
              </w:rPr>
              <w:t>сетей</w:t>
            </w:r>
            <w:r w:rsidRPr="005331E7">
              <w:rPr>
                <w:rFonts w:ascii="Times New Roman" w:hAnsi="Times New Roman"/>
                <w:spacing w:val="16"/>
                <w:sz w:val="20"/>
                <w:lang w:val="ru-RU"/>
              </w:rPr>
              <w:t xml:space="preserve"> </w:t>
            </w:r>
            <w:r w:rsidRPr="005331E7">
              <w:rPr>
                <w:rFonts w:ascii="Times New Roman" w:hAnsi="Times New Roman"/>
                <w:sz w:val="20"/>
                <w:lang w:val="ru-RU"/>
              </w:rPr>
              <w:t>на</w:t>
            </w:r>
            <w:r w:rsidRPr="005331E7">
              <w:rPr>
                <w:rFonts w:ascii="Times New Roman" w:hAnsi="Times New Roman"/>
                <w:spacing w:val="17"/>
                <w:sz w:val="20"/>
                <w:lang w:val="ru-RU"/>
              </w:rPr>
              <w:t xml:space="preserve"> </w:t>
            </w:r>
            <w:proofErr w:type="spellStart"/>
            <w:r w:rsidRPr="005331E7">
              <w:rPr>
                <w:rFonts w:ascii="Times New Roman" w:hAnsi="Times New Roman"/>
                <w:sz w:val="20"/>
                <w:lang w:val="ru-RU"/>
              </w:rPr>
              <w:t>гвс</w:t>
            </w:r>
            <w:proofErr w:type="spellEnd"/>
            <w:r w:rsidRPr="005331E7">
              <w:rPr>
                <w:rFonts w:ascii="Times New Roman" w:hAnsi="Times New Roman"/>
                <w:spacing w:val="18"/>
                <w:sz w:val="20"/>
                <w:lang w:val="ru-RU"/>
              </w:rPr>
              <w:t xml:space="preserve"> </w:t>
            </w:r>
            <w:r w:rsidRPr="005331E7">
              <w:rPr>
                <w:rFonts w:ascii="Times New Roman" w:hAnsi="Times New Roman"/>
                <w:sz w:val="20"/>
                <w:lang w:val="ru-RU"/>
              </w:rPr>
              <w:t>(для</w:t>
            </w:r>
            <w:r w:rsidRPr="005331E7">
              <w:rPr>
                <w:rFonts w:ascii="Times New Roman" w:hAnsi="Times New Roman"/>
                <w:spacing w:val="17"/>
                <w:sz w:val="20"/>
                <w:lang w:val="ru-RU"/>
              </w:rPr>
              <w:t xml:space="preserve"> </w:t>
            </w:r>
            <w:r w:rsidRPr="005331E7">
              <w:rPr>
                <w:rFonts w:ascii="Times New Roman" w:hAnsi="Times New Roman"/>
                <w:sz w:val="20"/>
                <w:lang w:val="ru-RU"/>
              </w:rPr>
              <w:t>открытых</w:t>
            </w:r>
            <w:r w:rsidRPr="005331E7">
              <w:rPr>
                <w:rFonts w:ascii="Times New Roman" w:hAnsi="Times New Roman"/>
                <w:spacing w:val="15"/>
                <w:sz w:val="20"/>
                <w:lang w:val="ru-RU"/>
              </w:rPr>
              <w:t xml:space="preserve"> </w:t>
            </w:r>
            <w:r w:rsidRPr="005331E7">
              <w:rPr>
                <w:rFonts w:ascii="Times New Roman" w:hAnsi="Times New Roman"/>
                <w:sz w:val="20"/>
                <w:lang w:val="ru-RU"/>
              </w:rPr>
              <w:t>систем</w:t>
            </w:r>
            <w:r w:rsidRPr="005331E7">
              <w:rPr>
                <w:rFonts w:ascii="Times New Roman" w:hAnsi="Times New Roman"/>
                <w:spacing w:val="16"/>
                <w:sz w:val="20"/>
                <w:lang w:val="ru-RU"/>
              </w:rPr>
              <w:t xml:space="preserve"> </w:t>
            </w:r>
            <w:r w:rsidRPr="005331E7">
              <w:rPr>
                <w:rFonts w:ascii="Times New Roman" w:hAnsi="Times New Roman"/>
                <w:sz w:val="20"/>
                <w:lang w:val="ru-RU"/>
              </w:rPr>
              <w:t>тепло</w:t>
            </w:r>
            <w:r w:rsidRPr="005331E7">
              <w:rPr>
                <w:rFonts w:ascii="Times New Roman" w:hAnsi="Times New Roman"/>
                <w:spacing w:val="-52"/>
                <w:sz w:val="20"/>
                <w:lang w:val="ru-RU"/>
              </w:rPr>
              <w:t xml:space="preserve"> </w:t>
            </w:r>
            <w:r w:rsidRPr="005331E7">
              <w:rPr>
                <w:rFonts w:ascii="Times New Roman" w:hAnsi="Times New Roman"/>
                <w:sz w:val="20"/>
                <w:lang w:val="ru-RU"/>
              </w:rPr>
              <w:t>снабжения)</w:t>
            </w:r>
          </w:p>
        </w:tc>
        <w:tc>
          <w:tcPr>
            <w:tcW w:w="379" w:type="pct"/>
            <w:vMerge/>
            <w:tcBorders>
              <w:bottom w:val="single" w:sz="4" w:space="0" w:color="auto"/>
              <w:right w:val="single" w:sz="4" w:space="0" w:color="auto"/>
            </w:tcBorders>
          </w:tcPr>
          <w:p w14:paraId="5D06D08E" w14:textId="77777777" w:rsidR="00532725" w:rsidRPr="005331E7" w:rsidRDefault="00532725" w:rsidP="00532725">
            <w:pPr>
              <w:pStyle w:val="TableParagraph"/>
              <w:rPr>
                <w:rFonts w:ascii="Times New Roman" w:hAnsi="Times New Roman"/>
                <w:sz w:val="20"/>
                <w:lang w:val="ru-RU"/>
              </w:rPr>
            </w:pPr>
          </w:p>
        </w:tc>
        <w:tc>
          <w:tcPr>
            <w:tcW w:w="273" w:type="pct"/>
            <w:tcBorders>
              <w:bottom w:val="single" w:sz="4" w:space="0" w:color="auto"/>
              <w:right w:val="single" w:sz="4" w:space="0" w:color="auto"/>
            </w:tcBorders>
          </w:tcPr>
          <w:p w14:paraId="697BBCE3" w14:textId="77777777" w:rsidR="00532725" w:rsidRPr="005331E7" w:rsidRDefault="00532725" w:rsidP="00532725">
            <w:pPr>
              <w:pStyle w:val="TableParagraph"/>
              <w:tabs>
                <w:tab w:val="left" w:pos="4939"/>
                <w:tab w:val="left" w:pos="7045"/>
                <w:tab w:val="left" w:pos="8996"/>
              </w:tabs>
              <w:rPr>
                <w:rFonts w:ascii="Times New Roman" w:hAnsi="Times New Roman"/>
                <w:sz w:val="20"/>
                <w:lang w:val="ru-RU"/>
              </w:rPr>
            </w:pPr>
            <w:r w:rsidRPr="005331E7">
              <w:rPr>
                <w:rFonts w:ascii="Times New Roman" w:hAnsi="Times New Roman"/>
                <w:sz w:val="20"/>
                <w:lang w:val="ru-RU"/>
              </w:rPr>
              <w:t>Всего</w:t>
            </w:r>
            <w:r w:rsidRPr="005331E7">
              <w:rPr>
                <w:rFonts w:ascii="Times New Roman" w:hAnsi="Times New Roman"/>
                <w:spacing w:val="-1"/>
                <w:sz w:val="20"/>
                <w:lang w:val="ru-RU"/>
              </w:rPr>
              <w:t xml:space="preserve"> </w:t>
            </w:r>
          </w:p>
        </w:tc>
        <w:tc>
          <w:tcPr>
            <w:tcW w:w="588" w:type="pct"/>
            <w:tcBorders>
              <w:bottom w:val="single" w:sz="4" w:space="0" w:color="auto"/>
              <w:right w:val="single" w:sz="4" w:space="0" w:color="auto"/>
            </w:tcBorders>
          </w:tcPr>
          <w:p w14:paraId="4B0A407B" w14:textId="1995158E" w:rsidR="00532725" w:rsidRPr="005331E7"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5331E7">
              <w:rPr>
                <w:rFonts w:ascii="Times New Roman" w:hAnsi="Times New Roman"/>
                <w:sz w:val="20"/>
                <w:lang w:val="ru-RU"/>
              </w:rPr>
              <w:t>Нормативные утечки теплоносителя</w:t>
            </w:r>
          </w:p>
        </w:tc>
        <w:tc>
          <w:tcPr>
            <w:tcW w:w="746" w:type="pct"/>
            <w:tcBorders>
              <w:bottom w:val="single" w:sz="4" w:space="0" w:color="auto"/>
              <w:right w:val="single" w:sz="4" w:space="0" w:color="auto"/>
            </w:tcBorders>
          </w:tcPr>
          <w:p w14:paraId="63589DBA" w14:textId="558DC895" w:rsidR="00532725" w:rsidRPr="005331E7" w:rsidRDefault="00532725" w:rsidP="00532725">
            <w:pPr>
              <w:pStyle w:val="TableParagraph"/>
              <w:rPr>
                <w:rFonts w:ascii="Times New Roman" w:hAnsi="Times New Roman"/>
                <w:sz w:val="20"/>
                <w:lang w:val="ru-RU"/>
              </w:rPr>
            </w:pPr>
            <w:r w:rsidRPr="005331E7">
              <w:rPr>
                <w:rFonts w:ascii="Times New Roman" w:hAnsi="Times New Roman"/>
                <w:sz w:val="20"/>
                <w:lang w:val="ru-RU"/>
              </w:rPr>
              <w:t>Отпуск</w:t>
            </w:r>
            <w:r w:rsidRPr="005331E7">
              <w:rPr>
                <w:rFonts w:ascii="Times New Roman" w:hAnsi="Times New Roman"/>
                <w:spacing w:val="20"/>
                <w:sz w:val="20"/>
                <w:lang w:val="ru-RU"/>
              </w:rPr>
              <w:t xml:space="preserve"> </w:t>
            </w:r>
            <w:r w:rsidRPr="005331E7">
              <w:rPr>
                <w:rFonts w:ascii="Times New Roman" w:hAnsi="Times New Roman"/>
                <w:sz w:val="20"/>
                <w:lang w:val="ru-RU"/>
              </w:rPr>
              <w:t>теплоносителя</w:t>
            </w:r>
            <w:r w:rsidRPr="005331E7">
              <w:rPr>
                <w:rFonts w:ascii="Times New Roman" w:hAnsi="Times New Roman"/>
                <w:spacing w:val="19"/>
                <w:sz w:val="20"/>
                <w:lang w:val="ru-RU"/>
              </w:rPr>
              <w:t xml:space="preserve"> </w:t>
            </w:r>
            <w:r w:rsidRPr="005331E7">
              <w:rPr>
                <w:rFonts w:ascii="Times New Roman" w:hAnsi="Times New Roman"/>
                <w:sz w:val="20"/>
                <w:lang w:val="ru-RU"/>
              </w:rPr>
              <w:t>из</w:t>
            </w:r>
            <w:r w:rsidRPr="005331E7">
              <w:rPr>
                <w:rFonts w:ascii="Times New Roman" w:hAnsi="Times New Roman"/>
                <w:spacing w:val="18"/>
                <w:sz w:val="20"/>
                <w:lang w:val="ru-RU"/>
              </w:rPr>
              <w:t xml:space="preserve"> </w:t>
            </w:r>
            <w:r w:rsidRPr="005331E7">
              <w:rPr>
                <w:rFonts w:ascii="Times New Roman" w:hAnsi="Times New Roman"/>
                <w:sz w:val="20"/>
                <w:lang w:val="ru-RU"/>
              </w:rPr>
              <w:t>тепловых</w:t>
            </w:r>
            <w:r w:rsidRPr="005331E7">
              <w:rPr>
                <w:rFonts w:ascii="Times New Roman" w:hAnsi="Times New Roman"/>
                <w:spacing w:val="20"/>
                <w:sz w:val="20"/>
                <w:lang w:val="ru-RU"/>
              </w:rPr>
              <w:t xml:space="preserve"> </w:t>
            </w:r>
            <w:r w:rsidRPr="005331E7">
              <w:rPr>
                <w:rFonts w:ascii="Times New Roman" w:hAnsi="Times New Roman"/>
                <w:sz w:val="20"/>
                <w:lang w:val="ru-RU"/>
              </w:rPr>
              <w:t>сетей</w:t>
            </w:r>
            <w:r w:rsidRPr="005331E7">
              <w:rPr>
                <w:rFonts w:ascii="Times New Roman" w:hAnsi="Times New Roman"/>
                <w:spacing w:val="16"/>
                <w:sz w:val="20"/>
                <w:lang w:val="ru-RU"/>
              </w:rPr>
              <w:t xml:space="preserve"> </w:t>
            </w:r>
            <w:r w:rsidRPr="005331E7">
              <w:rPr>
                <w:rFonts w:ascii="Times New Roman" w:hAnsi="Times New Roman"/>
                <w:sz w:val="20"/>
                <w:lang w:val="ru-RU"/>
              </w:rPr>
              <w:t>на</w:t>
            </w:r>
            <w:r w:rsidRPr="005331E7">
              <w:rPr>
                <w:rFonts w:ascii="Times New Roman" w:hAnsi="Times New Roman"/>
                <w:spacing w:val="17"/>
                <w:sz w:val="20"/>
                <w:lang w:val="ru-RU"/>
              </w:rPr>
              <w:t xml:space="preserve"> </w:t>
            </w:r>
            <w:proofErr w:type="spellStart"/>
            <w:r w:rsidRPr="005331E7">
              <w:rPr>
                <w:rFonts w:ascii="Times New Roman" w:hAnsi="Times New Roman"/>
                <w:sz w:val="20"/>
                <w:lang w:val="ru-RU"/>
              </w:rPr>
              <w:t>гвс</w:t>
            </w:r>
            <w:proofErr w:type="spellEnd"/>
            <w:r w:rsidRPr="005331E7">
              <w:rPr>
                <w:rFonts w:ascii="Times New Roman" w:hAnsi="Times New Roman"/>
                <w:spacing w:val="18"/>
                <w:sz w:val="20"/>
                <w:lang w:val="ru-RU"/>
              </w:rPr>
              <w:t xml:space="preserve"> </w:t>
            </w:r>
            <w:r w:rsidRPr="005331E7">
              <w:rPr>
                <w:rFonts w:ascii="Times New Roman" w:hAnsi="Times New Roman"/>
                <w:sz w:val="20"/>
                <w:lang w:val="ru-RU"/>
              </w:rPr>
              <w:t>(для</w:t>
            </w:r>
            <w:r w:rsidRPr="005331E7">
              <w:rPr>
                <w:rFonts w:ascii="Times New Roman" w:hAnsi="Times New Roman"/>
                <w:spacing w:val="17"/>
                <w:sz w:val="20"/>
                <w:lang w:val="ru-RU"/>
              </w:rPr>
              <w:t xml:space="preserve"> </w:t>
            </w:r>
            <w:r w:rsidRPr="005331E7">
              <w:rPr>
                <w:rFonts w:ascii="Times New Roman" w:hAnsi="Times New Roman"/>
                <w:sz w:val="20"/>
                <w:lang w:val="ru-RU"/>
              </w:rPr>
              <w:t>открытых</w:t>
            </w:r>
            <w:r w:rsidRPr="005331E7">
              <w:rPr>
                <w:rFonts w:ascii="Times New Roman" w:hAnsi="Times New Roman"/>
                <w:spacing w:val="15"/>
                <w:sz w:val="20"/>
                <w:lang w:val="ru-RU"/>
              </w:rPr>
              <w:t xml:space="preserve"> </w:t>
            </w:r>
            <w:r w:rsidRPr="005331E7">
              <w:rPr>
                <w:rFonts w:ascii="Times New Roman" w:hAnsi="Times New Roman"/>
                <w:sz w:val="20"/>
                <w:lang w:val="ru-RU"/>
              </w:rPr>
              <w:t>систем</w:t>
            </w:r>
            <w:r w:rsidRPr="005331E7">
              <w:rPr>
                <w:rFonts w:ascii="Times New Roman" w:hAnsi="Times New Roman"/>
                <w:spacing w:val="16"/>
                <w:sz w:val="20"/>
                <w:lang w:val="ru-RU"/>
              </w:rPr>
              <w:t xml:space="preserve"> </w:t>
            </w:r>
            <w:r w:rsidRPr="005331E7">
              <w:rPr>
                <w:rFonts w:ascii="Times New Roman" w:hAnsi="Times New Roman"/>
                <w:sz w:val="20"/>
                <w:lang w:val="ru-RU"/>
              </w:rPr>
              <w:t>тепло</w:t>
            </w:r>
            <w:r w:rsidRPr="005331E7">
              <w:rPr>
                <w:rFonts w:ascii="Times New Roman" w:hAnsi="Times New Roman"/>
                <w:spacing w:val="-52"/>
                <w:sz w:val="20"/>
                <w:lang w:val="ru-RU"/>
              </w:rPr>
              <w:t xml:space="preserve"> </w:t>
            </w:r>
            <w:r w:rsidRPr="005331E7">
              <w:rPr>
                <w:rFonts w:ascii="Times New Roman" w:hAnsi="Times New Roman"/>
                <w:sz w:val="20"/>
                <w:lang w:val="ru-RU"/>
              </w:rPr>
              <w:t>снабжения)</w:t>
            </w:r>
          </w:p>
        </w:tc>
      </w:tr>
      <w:tr w:rsidR="00D936FD" w:rsidRPr="005331E7" w14:paraId="5EFBC581" w14:textId="77777777" w:rsidTr="00EF25E4">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14F3BB25" w14:textId="130A6974" w:rsidR="00D936FD" w:rsidRPr="005331E7" w:rsidRDefault="00D936FD" w:rsidP="00D936FD">
            <w:pPr>
              <w:jc w:val="center"/>
              <w:rPr>
                <w:sz w:val="22"/>
                <w:szCs w:val="22"/>
              </w:rPr>
            </w:pPr>
            <w:r w:rsidRPr="005331E7">
              <w:rPr>
                <w:sz w:val="22"/>
                <w:szCs w:val="22"/>
              </w:rPr>
              <w:t>Котельная п. Новые Решеты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55F3F99" w14:textId="50995645" w:rsidR="00D936FD" w:rsidRPr="005331E7" w:rsidRDefault="00D936FD" w:rsidP="00D936FD">
            <w:pPr>
              <w:jc w:val="center"/>
              <w:rPr>
                <w:sz w:val="22"/>
                <w:szCs w:val="22"/>
              </w:rPr>
            </w:pPr>
            <w:r w:rsidRPr="005331E7">
              <w:rPr>
                <w:sz w:val="20"/>
                <w:szCs w:val="20"/>
              </w:rPr>
              <w:t>0,369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217C386" w14:textId="0D089027" w:rsidR="00D936FD" w:rsidRPr="005331E7" w:rsidRDefault="00D936FD" w:rsidP="00D936FD">
            <w:pPr>
              <w:jc w:val="center"/>
              <w:rPr>
                <w:sz w:val="22"/>
                <w:szCs w:val="22"/>
              </w:rPr>
            </w:pPr>
            <w:r w:rsidRPr="005331E7">
              <w:rPr>
                <w:sz w:val="20"/>
                <w:szCs w:val="20"/>
              </w:rPr>
              <w:t>0,371</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4B4B795" w14:textId="2EEF01BA" w:rsidR="00D936FD" w:rsidRPr="005331E7" w:rsidRDefault="00D936FD" w:rsidP="00D936FD">
            <w:pPr>
              <w:jc w:val="center"/>
              <w:rPr>
                <w:sz w:val="22"/>
                <w:szCs w:val="22"/>
              </w:rPr>
            </w:pPr>
            <w:r w:rsidRPr="005331E7">
              <w:rPr>
                <w:sz w:val="20"/>
                <w:szCs w:val="20"/>
              </w:rPr>
              <w:t>0,371</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3F3A90C" w14:textId="2D6875D1" w:rsidR="00D936FD" w:rsidRPr="005331E7" w:rsidRDefault="00D936FD" w:rsidP="00D936FD">
            <w:pPr>
              <w:jc w:val="center"/>
              <w:rPr>
                <w:sz w:val="22"/>
                <w:szCs w:val="22"/>
              </w:rPr>
            </w:pPr>
            <w:r w:rsidRPr="005331E7">
              <w:rPr>
                <w:sz w:val="22"/>
                <w:szCs w:val="22"/>
              </w:rPr>
              <w:t>-</w:t>
            </w:r>
          </w:p>
        </w:tc>
        <w:tc>
          <w:tcPr>
            <w:tcW w:w="379" w:type="pct"/>
            <w:tcBorders>
              <w:top w:val="single" w:sz="4" w:space="0" w:color="auto"/>
              <w:left w:val="nil"/>
              <w:bottom w:val="single" w:sz="4" w:space="0" w:color="auto"/>
              <w:right w:val="single" w:sz="4" w:space="0" w:color="auto"/>
            </w:tcBorders>
            <w:shd w:val="clear" w:color="000000" w:fill="FFFFFF"/>
            <w:vAlign w:val="center"/>
          </w:tcPr>
          <w:p w14:paraId="05A8E3A4" w14:textId="7D68102F" w:rsidR="00D936FD" w:rsidRPr="005331E7" w:rsidRDefault="00D936FD" w:rsidP="00D936FD">
            <w:pPr>
              <w:jc w:val="center"/>
              <w:rPr>
                <w:sz w:val="22"/>
                <w:szCs w:val="22"/>
              </w:rPr>
            </w:pPr>
            <w:r w:rsidRPr="005331E7">
              <w:rPr>
                <w:sz w:val="20"/>
                <w:szCs w:val="20"/>
              </w:rPr>
              <w:t>0,369</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31B97C" w14:textId="22D9E352" w:rsidR="00D936FD" w:rsidRPr="005331E7" w:rsidRDefault="00D936FD" w:rsidP="00D936FD">
            <w:pPr>
              <w:jc w:val="center"/>
              <w:rPr>
                <w:sz w:val="22"/>
                <w:szCs w:val="22"/>
              </w:rPr>
            </w:pPr>
            <w:r w:rsidRPr="005331E7">
              <w:rPr>
                <w:sz w:val="20"/>
                <w:szCs w:val="20"/>
              </w:rPr>
              <w:t>0,371</w:t>
            </w:r>
          </w:p>
        </w:tc>
        <w:tc>
          <w:tcPr>
            <w:tcW w:w="588" w:type="pct"/>
            <w:tcBorders>
              <w:top w:val="single" w:sz="4" w:space="0" w:color="auto"/>
              <w:left w:val="single" w:sz="4" w:space="0" w:color="auto"/>
              <w:bottom w:val="single" w:sz="4" w:space="0" w:color="auto"/>
              <w:right w:val="nil"/>
            </w:tcBorders>
            <w:shd w:val="clear" w:color="auto" w:fill="auto"/>
            <w:vAlign w:val="center"/>
          </w:tcPr>
          <w:p w14:paraId="7DA598A5" w14:textId="439ED59F" w:rsidR="00D936FD" w:rsidRPr="005331E7" w:rsidRDefault="00D936FD" w:rsidP="00D936FD">
            <w:pPr>
              <w:jc w:val="center"/>
              <w:rPr>
                <w:sz w:val="22"/>
                <w:szCs w:val="22"/>
              </w:rPr>
            </w:pPr>
            <w:r w:rsidRPr="005331E7">
              <w:rPr>
                <w:sz w:val="20"/>
                <w:szCs w:val="20"/>
              </w:rPr>
              <w:t>0,371</w:t>
            </w:r>
          </w:p>
        </w:tc>
        <w:tc>
          <w:tcPr>
            <w:tcW w:w="746" w:type="pct"/>
            <w:tcBorders>
              <w:top w:val="single" w:sz="4" w:space="0" w:color="auto"/>
              <w:left w:val="single" w:sz="4" w:space="0" w:color="auto"/>
              <w:bottom w:val="single" w:sz="4" w:space="0" w:color="auto"/>
              <w:right w:val="single" w:sz="4" w:space="0" w:color="auto"/>
            </w:tcBorders>
            <w:vAlign w:val="center"/>
          </w:tcPr>
          <w:p w14:paraId="54DDE089" w14:textId="44AC4C41" w:rsidR="00D936FD" w:rsidRPr="005331E7" w:rsidRDefault="00D936FD" w:rsidP="00D936FD">
            <w:pPr>
              <w:jc w:val="center"/>
              <w:rPr>
                <w:sz w:val="22"/>
                <w:szCs w:val="22"/>
              </w:rPr>
            </w:pPr>
            <w:r w:rsidRPr="005331E7">
              <w:rPr>
                <w:sz w:val="22"/>
                <w:szCs w:val="22"/>
              </w:rPr>
              <w:t>-</w:t>
            </w:r>
          </w:p>
        </w:tc>
      </w:tr>
      <w:tr w:rsidR="00D936FD" w:rsidRPr="005331E7" w14:paraId="3C732928" w14:textId="77777777" w:rsidTr="00EF25E4">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04A1715F" w14:textId="28FEB07C" w:rsidR="00D936FD" w:rsidRPr="005331E7" w:rsidRDefault="00D936FD" w:rsidP="00D936FD">
            <w:pPr>
              <w:jc w:val="center"/>
              <w:rPr>
                <w:sz w:val="22"/>
                <w:szCs w:val="22"/>
              </w:rPr>
            </w:pPr>
            <w:r w:rsidRPr="005331E7">
              <w:rPr>
                <w:sz w:val="22"/>
                <w:szCs w:val="22"/>
              </w:rPr>
              <w:t>Котельная РТП п. Новые Решеты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086FC63" w14:textId="102A32AD" w:rsidR="00D936FD" w:rsidRPr="005331E7" w:rsidRDefault="00D936FD" w:rsidP="00D936FD">
            <w:pPr>
              <w:jc w:val="center"/>
              <w:rPr>
                <w:sz w:val="22"/>
                <w:szCs w:val="22"/>
              </w:rPr>
            </w:pPr>
            <w:r w:rsidRPr="005331E7">
              <w:rPr>
                <w:sz w:val="20"/>
                <w:szCs w:val="20"/>
              </w:rPr>
              <w:t>0,217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58D489F" w14:textId="581818E7" w:rsidR="00D936FD" w:rsidRPr="005331E7" w:rsidRDefault="00D936FD" w:rsidP="00D936FD">
            <w:pPr>
              <w:jc w:val="center"/>
              <w:rPr>
                <w:sz w:val="22"/>
                <w:szCs w:val="22"/>
              </w:rPr>
            </w:pPr>
            <w:r w:rsidRPr="005331E7">
              <w:rPr>
                <w:sz w:val="20"/>
                <w:szCs w:val="20"/>
              </w:rPr>
              <w:t>0,219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6827A964" w14:textId="6691F62B" w:rsidR="00D936FD" w:rsidRPr="005331E7" w:rsidRDefault="00D936FD" w:rsidP="00D936FD">
            <w:pPr>
              <w:jc w:val="center"/>
              <w:rPr>
                <w:sz w:val="22"/>
                <w:szCs w:val="22"/>
              </w:rPr>
            </w:pPr>
            <w:r w:rsidRPr="005331E7">
              <w:rPr>
                <w:sz w:val="20"/>
                <w:szCs w:val="20"/>
              </w:rPr>
              <w:t>0,219</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549A52EB" w14:textId="1826C3ED" w:rsidR="00D936FD" w:rsidRPr="005331E7" w:rsidRDefault="00D936FD" w:rsidP="00D936FD">
            <w:pPr>
              <w:jc w:val="center"/>
              <w:rPr>
                <w:sz w:val="22"/>
                <w:szCs w:val="22"/>
              </w:rPr>
            </w:pPr>
            <w:r w:rsidRPr="005331E7">
              <w:rPr>
                <w:sz w:val="22"/>
                <w:szCs w:val="22"/>
              </w:rPr>
              <w:t>-</w:t>
            </w:r>
          </w:p>
        </w:tc>
        <w:tc>
          <w:tcPr>
            <w:tcW w:w="379" w:type="pct"/>
            <w:tcBorders>
              <w:top w:val="single" w:sz="4" w:space="0" w:color="auto"/>
              <w:left w:val="nil"/>
              <w:bottom w:val="single" w:sz="4" w:space="0" w:color="auto"/>
              <w:right w:val="single" w:sz="4" w:space="0" w:color="auto"/>
            </w:tcBorders>
            <w:shd w:val="clear" w:color="000000" w:fill="FFFFFF"/>
            <w:vAlign w:val="center"/>
          </w:tcPr>
          <w:p w14:paraId="3F6BE94C" w14:textId="2C2CBD5F" w:rsidR="00D936FD" w:rsidRPr="005331E7" w:rsidRDefault="00D936FD" w:rsidP="00D936FD">
            <w:pPr>
              <w:jc w:val="center"/>
              <w:rPr>
                <w:sz w:val="22"/>
                <w:szCs w:val="22"/>
              </w:rPr>
            </w:pPr>
            <w:r w:rsidRPr="005331E7">
              <w:rPr>
                <w:sz w:val="20"/>
                <w:szCs w:val="20"/>
              </w:rPr>
              <w:t>0,217</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9E1DFFA" w14:textId="33040FB0" w:rsidR="00D936FD" w:rsidRPr="005331E7" w:rsidRDefault="00D936FD" w:rsidP="00D936FD">
            <w:pPr>
              <w:jc w:val="center"/>
              <w:rPr>
                <w:sz w:val="22"/>
                <w:szCs w:val="22"/>
              </w:rPr>
            </w:pPr>
            <w:r w:rsidRPr="005331E7">
              <w:rPr>
                <w:sz w:val="20"/>
                <w:szCs w:val="20"/>
              </w:rPr>
              <w:t>0,219</w:t>
            </w:r>
          </w:p>
        </w:tc>
        <w:tc>
          <w:tcPr>
            <w:tcW w:w="588" w:type="pct"/>
            <w:tcBorders>
              <w:top w:val="single" w:sz="4" w:space="0" w:color="auto"/>
              <w:left w:val="single" w:sz="4" w:space="0" w:color="auto"/>
              <w:bottom w:val="single" w:sz="4" w:space="0" w:color="auto"/>
              <w:right w:val="nil"/>
            </w:tcBorders>
            <w:shd w:val="clear" w:color="auto" w:fill="auto"/>
            <w:vAlign w:val="center"/>
          </w:tcPr>
          <w:p w14:paraId="595A4BB7" w14:textId="06CA5AFF" w:rsidR="00D936FD" w:rsidRPr="005331E7" w:rsidRDefault="00D936FD" w:rsidP="00D936FD">
            <w:pPr>
              <w:jc w:val="center"/>
              <w:rPr>
                <w:sz w:val="22"/>
                <w:szCs w:val="22"/>
              </w:rPr>
            </w:pPr>
            <w:r w:rsidRPr="005331E7">
              <w:rPr>
                <w:sz w:val="20"/>
                <w:szCs w:val="20"/>
              </w:rPr>
              <w:t>0,219</w:t>
            </w:r>
          </w:p>
        </w:tc>
        <w:tc>
          <w:tcPr>
            <w:tcW w:w="746" w:type="pct"/>
            <w:tcBorders>
              <w:top w:val="single" w:sz="4" w:space="0" w:color="auto"/>
              <w:left w:val="single" w:sz="4" w:space="0" w:color="auto"/>
              <w:bottom w:val="single" w:sz="4" w:space="0" w:color="auto"/>
              <w:right w:val="single" w:sz="4" w:space="0" w:color="auto"/>
            </w:tcBorders>
            <w:vAlign w:val="center"/>
          </w:tcPr>
          <w:p w14:paraId="781799C6" w14:textId="223727E7" w:rsidR="00D936FD" w:rsidRPr="005331E7" w:rsidRDefault="00D936FD" w:rsidP="00D936FD">
            <w:pPr>
              <w:jc w:val="center"/>
              <w:rPr>
                <w:sz w:val="22"/>
                <w:szCs w:val="22"/>
              </w:rPr>
            </w:pPr>
            <w:r w:rsidRPr="005331E7">
              <w:rPr>
                <w:sz w:val="22"/>
                <w:szCs w:val="22"/>
              </w:rPr>
              <w:t>-</w:t>
            </w:r>
          </w:p>
        </w:tc>
      </w:tr>
    </w:tbl>
    <w:p w14:paraId="541A7E06" w14:textId="5CCB6B74" w:rsidR="003125E4" w:rsidRPr="005331E7" w:rsidRDefault="00F8193E" w:rsidP="0006129B">
      <w:pPr>
        <w:pStyle w:val="21"/>
        <w:spacing w:line="240" w:lineRule="auto"/>
      </w:pPr>
      <w:bookmarkStart w:id="261" w:name="_Toc144017459"/>
      <w:bookmarkEnd w:id="259"/>
      <w:bookmarkEnd w:id="260"/>
      <w:r w:rsidRPr="005331E7">
        <w:t>6.2 М</w:t>
      </w:r>
      <w:r w:rsidR="008B4EE3" w:rsidRPr="005331E7">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61"/>
    </w:p>
    <w:p w14:paraId="5DC8E508" w14:textId="7B110B9C" w:rsidR="008C1A89" w:rsidRPr="005331E7" w:rsidRDefault="008C1A89" w:rsidP="008C1A89">
      <w:pPr>
        <w:pStyle w:val="Affb"/>
        <w:rPr>
          <w:szCs w:val="24"/>
        </w:rPr>
      </w:pPr>
      <w:r w:rsidRPr="005331E7">
        <w:rPr>
          <w:szCs w:val="24"/>
        </w:rPr>
        <w:t xml:space="preserve">Централизованное горячее водоснабжение </w:t>
      </w:r>
      <w:r w:rsidR="003E5018" w:rsidRPr="005331E7">
        <w:rPr>
          <w:szCs w:val="24"/>
        </w:rPr>
        <w:t xml:space="preserve">на территории поселения </w:t>
      </w:r>
      <w:r w:rsidRPr="005331E7">
        <w:rPr>
          <w:szCs w:val="24"/>
        </w:rPr>
        <w:t>не осуществляется.</w:t>
      </w:r>
    </w:p>
    <w:p w14:paraId="5C8923C8" w14:textId="77777777" w:rsidR="003125E4" w:rsidRPr="005331E7" w:rsidRDefault="00F8193E" w:rsidP="0006129B">
      <w:pPr>
        <w:pStyle w:val="21"/>
        <w:spacing w:line="240" w:lineRule="auto"/>
      </w:pPr>
      <w:bookmarkStart w:id="262" w:name="_Toc144017460"/>
      <w:r w:rsidRPr="005331E7">
        <w:lastRenderedPageBreak/>
        <w:t>6.3 С</w:t>
      </w:r>
      <w:r w:rsidR="008B4EE3" w:rsidRPr="005331E7">
        <w:t>ведения о наличии баков-аккумуляторов</w:t>
      </w:r>
      <w:bookmarkEnd w:id="262"/>
    </w:p>
    <w:p w14:paraId="3025DB6F" w14:textId="095652AC" w:rsidR="009765E7" w:rsidRPr="005331E7" w:rsidRDefault="00CB589F" w:rsidP="008C1A89">
      <w:pPr>
        <w:pStyle w:val="Affb"/>
      </w:pPr>
      <w:r w:rsidRPr="005331E7">
        <w:t xml:space="preserve">Сведения о наличии баков-аккумуляторов теплоносителя на источниках централизованного теплоснабжения </w:t>
      </w:r>
      <w:r w:rsidR="008C1A89" w:rsidRPr="005331E7">
        <w:t>не представлены.</w:t>
      </w:r>
    </w:p>
    <w:p w14:paraId="58214186" w14:textId="77777777" w:rsidR="003125E4" w:rsidRPr="005331E7" w:rsidRDefault="00F8193E" w:rsidP="0006129B">
      <w:pPr>
        <w:pStyle w:val="21"/>
        <w:spacing w:line="240" w:lineRule="auto"/>
      </w:pPr>
      <w:bookmarkStart w:id="263" w:name="_Toc144017461"/>
      <w:r w:rsidRPr="005331E7">
        <w:t>6.4 Н</w:t>
      </w:r>
      <w:r w:rsidR="008B4EE3" w:rsidRPr="005331E7">
        <w:t xml:space="preserve">ормативный и фактический (для эксплуатационного и аварийного режимов) часовой расход </w:t>
      </w:r>
      <w:proofErr w:type="spellStart"/>
      <w:r w:rsidR="008B4EE3" w:rsidRPr="005331E7">
        <w:t>подпиточной</w:t>
      </w:r>
      <w:proofErr w:type="spellEnd"/>
      <w:r w:rsidR="008B4EE3" w:rsidRPr="005331E7">
        <w:t xml:space="preserve"> воды в зоне действия источников тепловой энергии</w:t>
      </w:r>
      <w:bookmarkEnd w:id="263"/>
    </w:p>
    <w:p w14:paraId="0EDB94E3" w14:textId="77777777" w:rsidR="004E4FD0" w:rsidRPr="005331E7" w:rsidRDefault="004E4FD0" w:rsidP="0006129B">
      <w:pPr>
        <w:widowControl w:val="0"/>
        <w:autoSpaceDE w:val="0"/>
        <w:autoSpaceDN w:val="0"/>
        <w:adjustRightInd w:val="0"/>
        <w:ind w:firstLine="566"/>
      </w:pPr>
      <w:r w:rsidRPr="005331E7">
        <w:t xml:space="preserve">Согласно требованию </w:t>
      </w:r>
      <w:r w:rsidR="00C879D3" w:rsidRPr="005331E7">
        <w:t>СП 124.13330.2012. «Свод правил. Тепловые сети. Актуализированная редакция СНиП 41-02-2003»</w:t>
      </w:r>
      <w:r w:rsidRPr="005331E7">
        <w:t xml:space="preserve">,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5331E7">
        <w:t>деаэрированной</w:t>
      </w:r>
      <w:proofErr w:type="spellEnd"/>
      <w:r w:rsidRPr="005331E7">
        <w:t xml:space="preserve"> водой, расх</w:t>
      </w:r>
      <w:r w:rsidR="002664F2" w:rsidRPr="005331E7">
        <w:t xml:space="preserve">од </w:t>
      </w:r>
      <w:r w:rsidRPr="005331E7">
        <w:t xml:space="preserve">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331E7">
        <w:t>водоподогреватели</w:t>
      </w:r>
      <w:proofErr w:type="spellEnd"/>
      <w:r w:rsidRPr="005331E7">
        <w:t>),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18EB8ED3" w14:textId="77777777" w:rsidR="00672191" w:rsidRPr="005331E7" w:rsidRDefault="00672191" w:rsidP="0006129B"/>
    <w:p w14:paraId="1FD2FDA3" w14:textId="68F60751" w:rsidR="004E4FD0" w:rsidRPr="005331E7" w:rsidRDefault="004E4FD0"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46</w:t>
      </w:r>
      <w:r w:rsidR="008A3CE6" w:rsidRPr="005331E7">
        <w:rPr>
          <w:noProof/>
        </w:rPr>
        <w:fldChar w:fldCharType="end"/>
      </w:r>
      <w:r w:rsidRPr="005331E7">
        <w:t xml:space="preserve"> </w:t>
      </w:r>
      <w:r w:rsidR="00F408F2" w:rsidRPr="005331E7">
        <w:t>–</w:t>
      </w:r>
      <w:r w:rsidRPr="005331E7">
        <w:t xml:space="preserve"> Существующие и перспективные балансы производительности водоподготовительных установок </w:t>
      </w:r>
      <w:r w:rsidR="00310B69" w:rsidRPr="005331E7">
        <w:t>для эксплуатационного и аварийного режимов</w:t>
      </w:r>
      <w:r w:rsidR="008F7A0C" w:rsidRPr="005331E7">
        <w:t xml:space="preserve"> работы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804"/>
        <w:gridCol w:w="1196"/>
        <w:gridCol w:w="977"/>
        <w:gridCol w:w="977"/>
        <w:gridCol w:w="977"/>
        <w:gridCol w:w="977"/>
        <w:gridCol w:w="977"/>
        <w:gridCol w:w="977"/>
        <w:gridCol w:w="977"/>
      </w:tblGrid>
      <w:tr w:rsidR="00950773" w:rsidRPr="005331E7" w14:paraId="7F182F55" w14:textId="66A6260A" w:rsidTr="000F69FD">
        <w:trPr>
          <w:cantSplit/>
          <w:tblHeader/>
        </w:trPr>
        <w:tc>
          <w:tcPr>
            <w:tcW w:w="338" w:type="pct"/>
            <w:shd w:val="clear" w:color="auto" w:fill="auto"/>
            <w:vAlign w:val="center"/>
            <w:hideMark/>
          </w:tcPr>
          <w:p w14:paraId="7C59068A" w14:textId="77777777" w:rsidR="00950773" w:rsidRPr="005331E7" w:rsidRDefault="00950773" w:rsidP="00E2023F">
            <w:pPr>
              <w:rPr>
                <w:sz w:val="22"/>
              </w:rPr>
            </w:pPr>
            <w:bookmarkStart w:id="264" w:name="_Hlk141885812"/>
            <w:bookmarkStart w:id="265" w:name="_Hlk141346270"/>
            <w:bookmarkStart w:id="266" w:name="_Hlk128491673"/>
            <w:bookmarkStart w:id="267" w:name="_Hlk141950747"/>
            <w:r w:rsidRPr="005331E7">
              <w:rPr>
                <w:sz w:val="22"/>
              </w:rPr>
              <w:t>№ п/п</w:t>
            </w:r>
          </w:p>
        </w:tc>
        <w:tc>
          <w:tcPr>
            <w:tcW w:w="1955" w:type="pct"/>
            <w:shd w:val="clear" w:color="auto" w:fill="auto"/>
            <w:vAlign w:val="center"/>
            <w:hideMark/>
          </w:tcPr>
          <w:p w14:paraId="7E5CE267" w14:textId="77777777" w:rsidR="00950773" w:rsidRPr="005331E7" w:rsidRDefault="00950773" w:rsidP="00E2023F">
            <w:pPr>
              <w:jc w:val="center"/>
              <w:rPr>
                <w:sz w:val="22"/>
              </w:rPr>
            </w:pPr>
            <w:r w:rsidRPr="005331E7">
              <w:rPr>
                <w:sz w:val="22"/>
              </w:rPr>
              <w:t>Показатели баланса производительности СХВП</w:t>
            </w:r>
          </w:p>
        </w:tc>
        <w:tc>
          <w:tcPr>
            <w:tcW w:w="403" w:type="pct"/>
            <w:shd w:val="clear" w:color="auto" w:fill="auto"/>
            <w:vAlign w:val="center"/>
            <w:hideMark/>
          </w:tcPr>
          <w:p w14:paraId="4C667670" w14:textId="77777777" w:rsidR="00950773" w:rsidRPr="005331E7" w:rsidRDefault="00950773" w:rsidP="00E2023F">
            <w:pPr>
              <w:jc w:val="center"/>
              <w:rPr>
                <w:sz w:val="22"/>
              </w:rPr>
            </w:pPr>
            <w:r w:rsidRPr="005331E7">
              <w:rPr>
                <w:sz w:val="22"/>
              </w:rPr>
              <w:t>Ед. изм.</w:t>
            </w:r>
          </w:p>
        </w:tc>
        <w:tc>
          <w:tcPr>
            <w:tcW w:w="329" w:type="pct"/>
            <w:shd w:val="clear" w:color="000000" w:fill="FFFFFF"/>
            <w:vAlign w:val="center"/>
            <w:hideMark/>
          </w:tcPr>
          <w:p w14:paraId="11DA8B9E" w14:textId="65435750" w:rsidR="00950773" w:rsidRPr="005331E7" w:rsidRDefault="00950773" w:rsidP="00E2023F">
            <w:pPr>
              <w:jc w:val="center"/>
              <w:rPr>
                <w:iCs/>
                <w:sz w:val="20"/>
                <w:szCs w:val="20"/>
              </w:rPr>
            </w:pPr>
            <w:r w:rsidRPr="005331E7">
              <w:rPr>
                <w:iCs/>
                <w:sz w:val="22"/>
                <w:szCs w:val="22"/>
              </w:rPr>
              <w:t>2022 год</w:t>
            </w:r>
          </w:p>
        </w:tc>
        <w:tc>
          <w:tcPr>
            <w:tcW w:w="329" w:type="pct"/>
            <w:shd w:val="clear" w:color="000000" w:fill="FFFFFF"/>
            <w:vAlign w:val="center"/>
            <w:hideMark/>
          </w:tcPr>
          <w:p w14:paraId="082AF994" w14:textId="4607D199" w:rsidR="00950773" w:rsidRPr="005331E7" w:rsidRDefault="00950773" w:rsidP="00E2023F">
            <w:pPr>
              <w:jc w:val="center"/>
              <w:rPr>
                <w:iCs/>
                <w:sz w:val="20"/>
                <w:szCs w:val="20"/>
              </w:rPr>
            </w:pPr>
            <w:r w:rsidRPr="005331E7">
              <w:rPr>
                <w:iCs/>
                <w:sz w:val="22"/>
                <w:szCs w:val="22"/>
              </w:rPr>
              <w:t>2023 год</w:t>
            </w:r>
          </w:p>
        </w:tc>
        <w:tc>
          <w:tcPr>
            <w:tcW w:w="329" w:type="pct"/>
            <w:shd w:val="clear" w:color="000000" w:fill="FFFFFF"/>
            <w:vAlign w:val="center"/>
            <w:hideMark/>
          </w:tcPr>
          <w:p w14:paraId="73B559AF" w14:textId="76448E58" w:rsidR="00950773" w:rsidRPr="005331E7" w:rsidRDefault="00950773" w:rsidP="00E2023F">
            <w:pPr>
              <w:jc w:val="center"/>
              <w:rPr>
                <w:iCs/>
                <w:sz w:val="20"/>
                <w:szCs w:val="20"/>
              </w:rPr>
            </w:pPr>
            <w:r w:rsidRPr="005331E7">
              <w:rPr>
                <w:iCs/>
                <w:sz w:val="22"/>
                <w:szCs w:val="22"/>
              </w:rPr>
              <w:t>2024 год</w:t>
            </w:r>
          </w:p>
        </w:tc>
        <w:tc>
          <w:tcPr>
            <w:tcW w:w="329" w:type="pct"/>
            <w:shd w:val="clear" w:color="000000" w:fill="FFFFFF"/>
            <w:vAlign w:val="center"/>
            <w:hideMark/>
          </w:tcPr>
          <w:p w14:paraId="0F3E9440" w14:textId="406642E8" w:rsidR="00950773" w:rsidRPr="005331E7" w:rsidRDefault="00950773" w:rsidP="00E2023F">
            <w:pPr>
              <w:jc w:val="center"/>
              <w:rPr>
                <w:iCs/>
                <w:sz w:val="20"/>
                <w:szCs w:val="20"/>
              </w:rPr>
            </w:pPr>
            <w:r w:rsidRPr="005331E7">
              <w:rPr>
                <w:iCs/>
                <w:sz w:val="22"/>
                <w:szCs w:val="22"/>
              </w:rPr>
              <w:t>2025 год</w:t>
            </w:r>
          </w:p>
        </w:tc>
        <w:tc>
          <w:tcPr>
            <w:tcW w:w="329" w:type="pct"/>
            <w:shd w:val="clear" w:color="000000" w:fill="FFFFFF"/>
            <w:vAlign w:val="center"/>
            <w:hideMark/>
          </w:tcPr>
          <w:p w14:paraId="6ECA1086" w14:textId="5BC138D1" w:rsidR="00950773" w:rsidRPr="005331E7" w:rsidRDefault="00950773" w:rsidP="00E2023F">
            <w:pPr>
              <w:jc w:val="center"/>
              <w:rPr>
                <w:iCs/>
                <w:sz w:val="20"/>
                <w:szCs w:val="20"/>
              </w:rPr>
            </w:pPr>
            <w:r w:rsidRPr="005331E7">
              <w:rPr>
                <w:iCs/>
                <w:sz w:val="22"/>
                <w:szCs w:val="22"/>
              </w:rPr>
              <w:t>2026 год</w:t>
            </w:r>
          </w:p>
        </w:tc>
        <w:tc>
          <w:tcPr>
            <w:tcW w:w="329" w:type="pct"/>
            <w:shd w:val="clear" w:color="000000" w:fill="FFFFFF"/>
            <w:vAlign w:val="center"/>
            <w:hideMark/>
          </w:tcPr>
          <w:p w14:paraId="58E8C423" w14:textId="0533FEE2" w:rsidR="00950773" w:rsidRPr="005331E7" w:rsidRDefault="00950773" w:rsidP="00E2023F">
            <w:pPr>
              <w:jc w:val="center"/>
              <w:rPr>
                <w:iCs/>
                <w:sz w:val="20"/>
                <w:szCs w:val="20"/>
              </w:rPr>
            </w:pPr>
            <w:r w:rsidRPr="005331E7">
              <w:rPr>
                <w:iCs/>
                <w:sz w:val="22"/>
                <w:szCs w:val="22"/>
              </w:rPr>
              <w:t>2027 год</w:t>
            </w:r>
          </w:p>
        </w:tc>
        <w:tc>
          <w:tcPr>
            <w:tcW w:w="329" w:type="pct"/>
            <w:shd w:val="clear" w:color="000000" w:fill="FFFFFF"/>
            <w:vAlign w:val="center"/>
            <w:hideMark/>
          </w:tcPr>
          <w:p w14:paraId="74B95C70" w14:textId="21F0552E" w:rsidR="00950773" w:rsidRPr="005331E7" w:rsidRDefault="00950773" w:rsidP="00E2023F">
            <w:pPr>
              <w:jc w:val="center"/>
              <w:rPr>
                <w:iCs/>
                <w:sz w:val="20"/>
                <w:szCs w:val="20"/>
              </w:rPr>
            </w:pPr>
            <w:r w:rsidRPr="005331E7">
              <w:rPr>
                <w:sz w:val="22"/>
                <w:szCs w:val="22"/>
              </w:rPr>
              <w:t>2028 год</w:t>
            </w:r>
          </w:p>
        </w:tc>
      </w:tr>
      <w:tr w:rsidR="00950773" w:rsidRPr="005331E7" w14:paraId="008CAB41" w14:textId="30E43267" w:rsidTr="000F69FD">
        <w:trPr>
          <w:cantSplit/>
        </w:trPr>
        <w:tc>
          <w:tcPr>
            <w:tcW w:w="338" w:type="pct"/>
            <w:shd w:val="clear" w:color="auto" w:fill="auto"/>
            <w:vAlign w:val="center"/>
          </w:tcPr>
          <w:p w14:paraId="5DDCD51A" w14:textId="5B05CCB3" w:rsidR="00950773" w:rsidRPr="005331E7" w:rsidRDefault="00950773" w:rsidP="00950773">
            <w:pPr>
              <w:jc w:val="center"/>
              <w:rPr>
                <w:sz w:val="22"/>
              </w:rPr>
            </w:pPr>
            <w:r w:rsidRPr="005331E7">
              <w:rPr>
                <w:sz w:val="22"/>
                <w:szCs w:val="22"/>
              </w:rPr>
              <w:t>1</w:t>
            </w:r>
          </w:p>
        </w:tc>
        <w:tc>
          <w:tcPr>
            <w:tcW w:w="1955" w:type="pct"/>
            <w:shd w:val="clear" w:color="auto" w:fill="auto"/>
            <w:vAlign w:val="bottom"/>
          </w:tcPr>
          <w:p w14:paraId="7BE81EC8" w14:textId="2D5CDB17" w:rsidR="00950773" w:rsidRPr="005331E7" w:rsidRDefault="00EB5D89" w:rsidP="00950773">
            <w:pPr>
              <w:rPr>
                <w:sz w:val="22"/>
              </w:rPr>
            </w:pPr>
            <w:r w:rsidRPr="005331E7">
              <w:rPr>
                <w:b/>
                <w:bCs/>
                <w:sz w:val="22"/>
                <w:szCs w:val="22"/>
              </w:rPr>
              <w:t>Котельная п. Новые Решеты</w:t>
            </w:r>
          </w:p>
        </w:tc>
        <w:tc>
          <w:tcPr>
            <w:tcW w:w="403" w:type="pct"/>
            <w:shd w:val="clear" w:color="auto" w:fill="auto"/>
            <w:vAlign w:val="center"/>
          </w:tcPr>
          <w:p w14:paraId="12F1E4C8" w14:textId="77777777" w:rsidR="00950773" w:rsidRPr="005331E7" w:rsidRDefault="00950773" w:rsidP="00950773">
            <w:pPr>
              <w:rPr>
                <w:sz w:val="22"/>
              </w:rPr>
            </w:pPr>
          </w:p>
        </w:tc>
        <w:tc>
          <w:tcPr>
            <w:tcW w:w="329" w:type="pct"/>
            <w:shd w:val="clear" w:color="auto" w:fill="auto"/>
            <w:vAlign w:val="center"/>
          </w:tcPr>
          <w:p w14:paraId="64E28586" w14:textId="77777777" w:rsidR="00950773" w:rsidRPr="005331E7" w:rsidRDefault="00950773" w:rsidP="00950773">
            <w:pPr>
              <w:jc w:val="center"/>
              <w:rPr>
                <w:sz w:val="22"/>
              </w:rPr>
            </w:pPr>
          </w:p>
        </w:tc>
        <w:tc>
          <w:tcPr>
            <w:tcW w:w="329" w:type="pct"/>
            <w:shd w:val="clear" w:color="auto" w:fill="auto"/>
            <w:vAlign w:val="center"/>
          </w:tcPr>
          <w:p w14:paraId="612960B6" w14:textId="77777777" w:rsidR="00950773" w:rsidRPr="005331E7" w:rsidRDefault="00950773" w:rsidP="00950773">
            <w:pPr>
              <w:jc w:val="center"/>
              <w:rPr>
                <w:sz w:val="22"/>
              </w:rPr>
            </w:pPr>
          </w:p>
        </w:tc>
        <w:tc>
          <w:tcPr>
            <w:tcW w:w="329" w:type="pct"/>
            <w:shd w:val="clear" w:color="auto" w:fill="auto"/>
            <w:vAlign w:val="center"/>
          </w:tcPr>
          <w:p w14:paraId="0B7009B3" w14:textId="77777777" w:rsidR="00950773" w:rsidRPr="005331E7" w:rsidRDefault="00950773" w:rsidP="00950773">
            <w:pPr>
              <w:jc w:val="center"/>
              <w:rPr>
                <w:sz w:val="22"/>
              </w:rPr>
            </w:pPr>
          </w:p>
        </w:tc>
        <w:tc>
          <w:tcPr>
            <w:tcW w:w="329" w:type="pct"/>
            <w:shd w:val="clear" w:color="auto" w:fill="auto"/>
            <w:vAlign w:val="center"/>
          </w:tcPr>
          <w:p w14:paraId="6430DADD" w14:textId="77777777" w:rsidR="00950773" w:rsidRPr="005331E7" w:rsidRDefault="00950773" w:rsidP="00950773">
            <w:pPr>
              <w:jc w:val="center"/>
              <w:rPr>
                <w:sz w:val="22"/>
              </w:rPr>
            </w:pPr>
          </w:p>
        </w:tc>
        <w:tc>
          <w:tcPr>
            <w:tcW w:w="329" w:type="pct"/>
            <w:shd w:val="clear" w:color="auto" w:fill="auto"/>
            <w:vAlign w:val="center"/>
          </w:tcPr>
          <w:p w14:paraId="41492B06" w14:textId="77777777" w:rsidR="00950773" w:rsidRPr="005331E7" w:rsidRDefault="00950773" w:rsidP="00950773">
            <w:pPr>
              <w:jc w:val="center"/>
              <w:rPr>
                <w:sz w:val="22"/>
              </w:rPr>
            </w:pPr>
          </w:p>
        </w:tc>
        <w:tc>
          <w:tcPr>
            <w:tcW w:w="329" w:type="pct"/>
            <w:shd w:val="clear" w:color="auto" w:fill="auto"/>
            <w:vAlign w:val="center"/>
          </w:tcPr>
          <w:p w14:paraId="2F045DBF" w14:textId="77777777" w:rsidR="00950773" w:rsidRPr="005331E7" w:rsidRDefault="00950773" w:rsidP="00950773">
            <w:pPr>
              <w:jc w:val="center"/>
              <w:rPr>
                <w:sz w:val="22"/>
              </w:rPr>
            </w:pPr>
          </w:p>
        </w:tc>
        <w:tc>
          <w:tcPr>
            <w:tcW w:w="329" w:type="pct"/>
            <w:shd w:val="clear" w:color="auto" w:fill="auto"/>
            <w:vAlign w:val="center"/>
          </w:tcPr>
          <w:p w14:paraId="558D36B0" w14:textId="77777777" w:rsidR="00950773" w:rsidRPr="005331E7" w:rsidRDefault="00950773" w:rsidP="00950773">
            <w:pPr>
              <w:jc w:val="center"/>
              <w:rPr>
                <w:sz w:val="22"/>
              </w:rPr>
            </w:pPr>
          </w:p>
        </w:tc>
      </w:tr>
      <w:tr w:rsidR="000F69FD" w:rsidRPr="005331E7" w14:paraId="3A302656" w14:textId="0EB0D982" w:rsidTr="000F69FD">
        <w:trPr>
          <w:cantSplit/>
        </w:trPr>
        <w:tc>
          <w:tcPr>
            <w:tcW w:w="338" w:type="pct"/>
            <w:shd w:val="clear" w:color="auto" w:fill="auto"/>
            <w:vAlign w:val="center"/>
            <w:hideMark/>
          </w:tcPr>
          <w:p w14:paraId="2F929782" w14:textId="510EE9E3" w:rsidR="000F69FD" w:rsidRPr="005331E7" w:rsidRDefault="000F69FD" w:rsidP="000F69FD">
            <w:pPr>
              <w:jc w:val="center"/>
              <w:rPr>
                <w:sz w:val="22"/>
              </w:rPr>
            </w:pPr>
            <w:r w:rsidRPr="005331E7">
              <w:rPr>
                <w:sz w:val="22"/>
                <w:szCs w:val="22"/>
              </w:rPr>
              <w:t>1.1</w:t>
            </w:r>
          </w:p>
        </w:tc>
        <w:tc>
          <w:tcPr>
            <w:tcW w:w="1955" w:type="pct"/>
            <w:shd w:val="clear" w:color="auto" w:fill="auto"/>
            <w:vAlign w:val="center"/>
          </w:tcPr>
          <w:p w14:paraId="25CB273A" w14:textId="1831F36A" w:rsidR="000F69FD" w:rsidRPr="005331E7" w:rsidRDefault="000F69FD" w:rsidP="000F69FD">
            <w:pPr>
              <w:rPr>
                <w:sz w:val="22"/>
              </w:rPr>
            </w:pPr>
            <w:r w:rsidRPr="005331E7">
              <w:rPr>
                <w:sz w:val="22"/>
                <w:szCs w:val="22"/>
              </w:rPr>
              <w:t>присоединенная нагрузка</w:t>
            </w:r>
          </w:p>
        </w:tc>
        <w:tc>
          <w:tcPr>
            <w:tcW w:w="403" w:type="pct"/>
            <w:shd w:val="clear" w:color="auto" w:fill="auto"/>
            <w:vAlign w:val="center"/>
          </w:tcPr>
          <w:p w14:paraId="7DACA89B" w14:textId="614E4A54" w:rsidR="000F69FD" w:rsidRPr="005331E7" w:rsidRDefault="000F69FD" w:rsidP="000F69FD">
            <w:pPr>
              <w:rPr>
                <w:sz w:val="22"/>
              </w:rPr>
            </w:pPr>
            <w:r w:rsidRPr="005331E7">
              <w:rPr>
                <w:sz w:val="22"/>
                <w:szCs w:val="22"/>
              </w:rPr>
              <w:t xml:space="preserve">Гкал/ч </w:t>
            </w:r>
          </w:p>
        </w:tc>
        <w:tc>
          <w:tcPr>
            <w:tcW w:w="329" w:type="pct"/>
            <w:tcBorders>
              <w:top w:val="nil"/>
              <w:left w:val="nil"/>
              <w:bottom w:val="single" w:sz="8" w:space="0" w:color="auto"/>
              <w:right w:val="single" w:sz="8" w:space="0" w:color="auto"/>
            </w:tcBorders>
            <w:shd w:val="clear" w:color="auto" w:fill="auto"/>
            <w:vAlign w:val="center"/>
          </w:tcPr>
          <w:p w14:paraId="63CD4445" w14:textId="22ECE06A" w:rsidR="000F69FD" w:rsidRPr="005331E7" w:rsidRDefault="000F69FD" w:rsidP="000F69FD">
            <w:pPr>
              <w:jc w:val="center"/>
              <w:rPr>
                <w:sz w:val="22"/>
              </w:rPr>
            </w:pPr>
            <w:r w:rsidRPr="005331E7">
              <w:rPr>
                <w:sz w:val="22"/>
                <w:szCs w:val="22"/>
              </w:rPr>
              <w:t>0,369</w:t>
            </w:r>
          </w:p>
        </w:tc>
        <w:tc>
          <w:tcPr>
            <w:tcW w:w="329" w:type="pct"/>
            <w:tcBorders>
              <w:top w:val="nil"/>
              <w:left w:val="nil"/>
              <w:bottom w:val="single" w:sz="8" w:space="0" w:color="auto"/>
              <w:right w:val="single" w:sz="8" w:space="0" w:color="auto"/>
            </w:tcBorders>
            <w:shd w:val="clear" w:color="auto" w:fill="auto"/>
            <w:vAlign w:val="center"/>
          </w:tcPr>
          <w:p w14:paraId="54C0FA55" w14:textId="2244DCBE" w:rsidR="000F69FD" w:rsidRPr="005331E7" w:rsidRDefault="000F69FD" w:rsidP="000F69FD">
            <w:pPr>
              <w:jc w:val="center"/>
              <w:rPr>
                <w:sz w:val="22"/>
              </w:rPr>
            </w:pPr>
            <w:r w:rsidRPr="005331E7">
              <w:rPr>
                <w:sz w:val="22"/>
                <w:szCs w:val="22"/>
              </w:rPr>
              <w:t>0,369</w:t>
            </w:r>
          </w:p>
        </w:tc>
        <w:tc>
          <w:tcPr>
            <w:tcW w:w="329" w:type="pct"/>
            <w:tcBorders>
              <w:top w:val="nil"/>
              <w:left w:val="nil"/>
              <w:bottom w:val="single" w:sz="8" w:space="0" w:color="auto"/>
              <w:right w:val="single" w:sz="8" w:space="0" w:color="auto"/>
            </w:tcBorders>
            <w:shd w:val="clear" w:color="auto" w:fill="auto"/>
            <w:vAlign w:val="center"/>
          </w:tcPr>
          <w:p w14:paraId="0A5084F8" w14:textId="7CDC8156" w:rsidR="000F69FD" w:rsidRPr="005331E7" w:rsidRDefault="000F69FD" w:rsidP="000F69FD">
            <w:pPr>
              <w:jc w:val="center"/>
              <w:rPr>
                <w:sz w:val="22"/>
              </w:rPr>
            </w:pPr>
            <w:r w:rsidRPr="005331E7">
              <w:rPr>
                <w:sz w:val="22"/>
                <w:szCs w:val="22"/>
              </w:rPr>
              <w:t>0,369</w:t>
            </w:r>
          </w:p>
        </w:tc>
        <w:tc>
          <w:tcPr>
            <w:tcW w:w="329" w:type="pct"/>
            <w:tcBorders>
              <w:top w:val="nil"/>
              <w:left w:val="nil"/>
              <w:bottom w:val="single" w:sz="8" w:space="0" w:color="auto"/>
              <w:right w:val="single" w:sz="8" w:space="0" w:color="auto"/>
            </w:tcBorders>
            <w:shd w:val="clear" w:color="auto" w:fill="auto"/>
            <w:vAlign w:val="center"/>
          </w:tcPr>
          <w:p w14:paraId="4E09DBC2" w14:textId="5B5F8C26" w:rsidR="000F69FD" w:rsidRPr="005331E7" w:rsidRDefault="000F69FD" w:rsidP="000F69FD">
            <w:pPr>
              <w:jc w:val="center"/>
              <w:rPr>
                <w:sz w:val="22"/>
              </w:rPr>
            </w:pPr>
            <w:r w:rsidRPr="005331E7">
              <w:rPr>
                <w:sz w:val="22"/>
                <w:szCs w:val="22"/>
              </w:rPr>
              <w:t>0,369</w:t>
            </w:r>
          </w:p>
        </w:tc>
        <w:tc>
          <w:tcPr>
            <w:tcW w:w="329" w:type="pct"/>
            <w:tcBorders>
              <w:top w:val="nil"/>
              <w:left w:val="nil"/>
              <w:bottom w:val="single" w:sz="8" w:space="0" w:color="auto"/>
              <w:right w:val="single" w:sz="8" w:space="0" w:color="auto"/>
            </w:tcBorders>
            <w:shd w:val="clear" w:color="auto" w:fill="auto"/>
            <w:vAlign w:val="center"/>
          </w:tcPr>
          <w:p w14:paraId="6B408E1F" w14:textId="6D46DDB9" w:rsidR="000F69FD" w:rsidRPr="005331E7" w:rsidRDefault="000F69FD" w:rsidP="000F69FD">
            <w:pPr>
              <w:jc w:val="center"/>
              <w:rPr>
                <w:sz w:val="22"/>
              </w:rPr>
            </w:pPr>
            <w:r w:rsidRPr="005331E7">
              <w:rPr>
                <w:sz w:val="22"/>
                <w:szCs w:val="22"/>
              </w:rPr>
              <w:t>0,369</w:t>
            </w:r>
          </w:p>
        </w:tc>
        <w:tc>
          <w:tcPr>
            <w:tcW w:w="329" w:type="pct"/>
            <w:tcBorders>
              <w:top w:val="nil"/>
              <w:left w:val="nil"/>
              <w:bottom w:val="single" w:sz="8" w:space="0" w:color="auto"/>
              <w:right w:val="single" w:sz="8" w:space="0" w:color="auto"/>
            </w:tcBorders>
            <w:shd w:val="clear" w:color="auto" w:fill="auto"/>
            <w:vAlign w:val="center"/>
          </w:tcPr>
          <w:p w14:paraId="269923A4" w14:textId="0494CE9F" w:rsidR="000F69FD" w:rsidRPr="005331E7" w:rsidRDefault="000F69FD" w:rsidP="000F69FD">
            <w:pPr>
              <w:jc w:val="center"/>
              <w:rPr>
                <w:sz w:val="22"/>
              </w:rPr>
            </w:pPr>
            <w:r w:rsidRPr="005331E7">
              <w:rPr>
                <w:sz w:val="22"/>
                <w:szCs w:val="22"/>
              </w:rPr>
              <w:t>0,369</w:t>
            </w:r>
          </w:p>
        </w:tc>
        <w:tc>
          <w:tcPr>
            <w:tcW w:w="329" w:type="pct"/>
            <w:tcBorders>
              <w:top w:val="nil"/>
              <w:left w:val="nil"/>
              <w:bottom w:val="single" w:sz="8" w:space="0" w:color="auto"/>
              <w:right w:val="single" w:sz="8" w:space="0" w:color="auto"/>
            </w:tcBorders>
            <w:shd w:val="clear" w:color="auto" w:fill="auto"/>
            <w:vAlign w:val="center"/>
          </w:tcPr>
          <w:p w14:paraId="5BF8FF1A" w14:textId="08E96F00" w:rsidR="000F69FD" w:rsidRPr="005331E7" w:rsidRDefault="000F69FD" w:rsidP="000F69FD">
            <w:pPr>
              <w:jc w:val="center"/>
              <w:rPr>
                <w:sz w:val="22"/>
              </w:rPr>
            </w:pPr>
            <w:r w:rsidRPr="005331E7">
              <w:rPr>
                <w:sz w:val="22"/>
                <w:szCs w:val="22"/>
              </w:rPr>
              <w:t>0,369</w:t>
            </w:r>
          </w:p>
        </w:tc>
      </w:tr>
      <w:tr w:rsidR="000F69FD" w:rsidRPr="005331E7" w14:paraId="528AA54E" w14:textId="11361292" w:rsidTr="000F69FD">
        <w:trPr>
          <w:cantSplit/>
        </w:trPr>
        <w:tc>
          <w:tcPr>
            <w:tcW w:w="338" w:type="pct"/>
            <w:shd w:val="clear" w:color="auto" w:fill="auto"/>
            <w:vAlign w:val="center"/>
            <w:hideMark/>
          </w:tcPr>
          <w:p w14:paraId="643B84C9" w14:textId="6DE417F8" w:rsidR="000F69FD" w:rsidRPr="005331E7" w:rsidRDefault="000F69FD" w:rsidP="000F69FD">
            <w:pPr>
              <w:jc w:val="center"/>
              <w:rPr>
                <w:sz w:val="22"/>
              </w:rPr>
            </w:pPr>
            <w:r w:rsidRPr="005331E7">
              <w:rPr>
                <w:sz w:val="22"/>
                <w:szCs w:val="22"/>
              </w:rPr>
              <w:t>1.2</w:t>
            </w:r>
          </w:p>
        </w:tc>
        <w:tc>
          <w:tcPr>
            <w:tcW w:w="1955" w:type="pct"/>
            <w:shd w:val="clear" w:color="auto" w:fill="auto"/>
            <w:vAlign w:val="center"/>
          </w:tcPr>
          <w:p w14:paraId="5A62012A" w14:textId="7AED8C71" w:rsidR="000F69FD" w:rsidRPr="005331E7" w:rsidRDefault="000F69FD" w:rsidP="000F69FD">
            <w:pPr>
              <w:rPr>
                <w:sz w:val="22"/>
              </w:rPr>
            </w:pPr>
            <w:r w:rsidRPr="005331E7">
              <w:rPr>
                <w:sz w:val="22"/>
                <w:szCs w:val="22"/>
              </w:rPr>
              <w:t>объем системы теплоснабжения (п. 6.16 в СП 124.13330.2012)</w:t>
            </w:r>
          </w:p>
        </w:tc>
        <w:tc>
          <w:tcPr>
            <w:tcW w:w="403" w:type="pct"/>
            <w:shd w:val="clear" w:color="auto" w:fill="auto"/>
            <w:vAlign w:val="center"/>
          </w:tcPr>
          <w:p w14:paraId="7CD3828B" w14:textId="3FF0471E" w:rsidR="000F69FD" w:rsidRPr="005331E7" w:rsidRDefault="000F69FD" w:rsidP="000F69FD">
            <w:pPr>
              <w:rPr>
                <w:sz w:val="22"/>
              </w:rPr>
            </w:pPr>
            <w:r w:rsidRPr="005331E7">
              <w:rPr>
                <w:sz w:val="22"/>
                <w:szCs w:val="22"/>
              </w:rPr>
              <w:t>м. куб.</w:t>
            </w:r>
          </w:p>
        </w:tc>
        <w:tc>
          <w:tcPr>
            <w:tcW w:w="329" w:type="pct"/>
            <w:tcBorders>
              <w:top w:val="nil"/>
              <w:left w:val="nil"/>
              <w:bottom w:val="single" w:sz="8" w:space="0" w:color="auto"/>
              <w:right w:val="single" w:sz="8" w:space="0" w:color="auto"/>
            </w:tcBorders>
            <w:shd w:val="clear" w:color="auto" w:fill="auto"/>
            <w:vAlign w:val="center"/>
          </w:tcPr>
          <w:p w14:paraId="594409FA" w14:textId="157BF11E" w:rsidR="000F69FD" w:rsidRPr="005331E7" w:rsidRDefault="000F69FD" w:rsidP="000F69FD">
            <w:pPr>
              <w:jc w:val="center"/>
              <w:rPr>
                <w:sz w:val="22"/>
              </w:rPr>
            </w:pPr>
            <w:r w:rsidRPr="005331E7">
              <w:rPr>
                <w:sz w:val="22"/>
                <w:szCs w:val="22"/>
              </w:rPr>
              <w:t>27,890</w:t>
            </w:r>
          </w:p>
        </w:tc>
        <w:tc>
          <w:tcPr>
            <w:tcW w:w="329" w:type="pct"/>
            <w:tcBorders>
              <w:top w:val="nil"/>
              <w:left w:val="nil"/>
              <w:bottom w:val="single" w:sz="8" w:space="0" w:color="auto"/>
              <w:right w:val="single" w:sz="8" w:space="0" w:color="auto"/>
            </w:tcBorders>
            <w:shd w:val="clear" w:color="auto" w:fill="auto"/>
            <w:vAlign w:val="center"/>
          </w:tcPr>
          <w:p w14:paraId="223FA2D9" w14:textId="2EE9362F" w:rsidR="000F69FD" w:rsidRPr="005331E7" w:rsidRDefault="000F69FD" w:rsidP="000F69FD">
            <w:pPr>
              <w:jc w:val="center"/>
              <w:rPr>
                <w:sz w:val="22"/>
              </w:rPr>
            </w:pPr>
            <w:r w:rsidRPr="005331E7">
              <w:rPr>
                <w:sz w:val="22"/>
                <w:szCs w:val="22"/>
              </w:rPr>
              <w:t>27,890</w:t>
            </w:r>
          </w:p>
        </w:tc>
        <w:tc>
          <w:tcPr>
            <w:tcW w:w="329" w:type="pct"/>
            <w:tcBorders>
              <w:top w:val="nil"/>
              <w:left w:val="nil"/>
              <w:bottom w:val="single" w:sz="8" w:space="0" w:color="auto"/>
              <w:right w:val="single" w:sz="8" w:space="0" w:color="auto"/>
            </w:tcBorders>
            <w:shd w:val="clear" w:color="auto" w:fill="auto"/>
            <w:vAlign w:val="center"/>
          </w:tcPr>
          <w:p w14:paraId="7E572F4D" w14:textId="2D0DCCCA" w:rsidR="000F69FD" w:rsidRPr="005331E7" w:rsidRDefault="000F69FD" w:rsidP="000F69FD">
            <w:pPr>
              <w:jc w:val="center"/>
              <w:rPr>
                <w:sz w:val="22"/>
              </w:rPr>
            </w:pPr>
            <w:r w:rsidRPr="005331E7">
              <w:rPr>
                <w:sz w:val="22"/>
                <w:szCs w:val="22"/>
              </w:rPr>
              <w:t>27,890</w:t>
            </w:r>
          </w:p>
        </w:tc>
        <w:tc>
          <w:tcPr>
            <w:tcW w:w="329" w:type="pct"/>
            <w:tcBorders>
              <w:top w:val="nil"/>
              <w:left w:val="nil"/>
              <w:bottom w:val="single" w:sz="8" w:space="0" w:color="auto"/>
              <w:right w:val="single" w:sz="8" w:space="0" w:color="auto"/>
            </w:tcBorders>
            <w:shd w:val="clear" w:color="auto" w:fill="auto"/>
            <w:vAlign w:val="center"/>
          </w:tcPr>
          <w:p w14:paraId="71BEA052" w14:textId="23800EBE" w:rsidR="000F69FD" w:rsidRPr="005331E7" w:rsidRDefault="000F69FD" w:rsidP="000F69FD">
            <w:pPr>
              <w:jc w:val="center"/>
              <w:rPr>
                <w:sz w:val="22"/>
              </w:rPr>
            </w:pPr>
            <w:r w:rsidRPr="005331E7">
              <w:rPr>
                <w:sz w:val="22"/>
                <w:szCs w:val="22"/>
              </w:rPr>
              <w:t>27,890</w:t>
            </w:r>
          </w:p>
        </w:tc>
        <w:tc>
          <w:tcPr>
            <w:tcW w:w="329" w:type="pct"/>
            <w:tcBorders>
              <w:top w:val="nil"/>
              <w:left w:val="nil"/>
              <w:bottom w:val="single" w:sz="8" w:space="0" w:color="auto"/>
              <w:right w:val="single" w:sz="8" w:space="0" w:color="auto"/>
            </w:tcBorders>
            <w:shd w:val="clear" w:color="auto" w:fill="auto"/>
            <w:vAlign w:val="center"/>
          </w:tcPr>
          <w:p w14:paraId="391953AA" w14:textId="75FBC670" w:rsidR="000F69FD" w:rsidRPr="005331E7" w:rsidRDefault="000F69FD" w:rsidP="000F69FD">
            <w:pPr>
              <w:jc w:val="center"/>
              <w:rPr>
                <w:sz w:val="22"/>
              </w:rPr>
            </w:pPr>
            <w:r w:rsidRPr="005331E7">
              <w:rPr>
                <w:sz w:val="22"/>
                <w:szCs w:val="22"/>
              </w:rPr>
              <w:t>27,890</w:t>
            </w:r>
          </w:p>
        </w:tc>
        <w:tc>
          <w:tcPr>
            <w:tcW w:w="329" w:type="pct"/>
            <w:tcBorders>
              <w:top w:val="nil"/>
              <w:left w:val="nil"/>
              <w:bottom w:val="single" w:sz="8" w:space="0" w:color="auto"/>
              <w:right w:val="single" w:sz="8" w:space="0" w:color="auto"/>
            </w:tcBorders>
            <w:shd w:val="clear" w:color="auto" w:fill="auto"/>
            <w:vAlign w:val="center"/>
          </w:tcPr>
          <w:p w14:paraId="1BAB6D90" w14:textId="1EA9F036" w:rsidR="000F69FD" w:rsidRPr="005331E7" w:rsidRDefault="000F69FD" w:rsidP="000F69FD">
            <w:pPr>
              <w:jc w:val="center"/>
              <w:rPr>
                <w:sz w:val="22"/>
              </w:rPr>
            </w:pPr>
            <w:r w:rsidRPr="005331E7">
              <w:rPr>
                <w:sz w:val="22"/>
                <w:szCs w:val="22"/>
              </w:rPr>
              <w:t>27,890</w:t>
            </w:r>
          </w:p>
        </w:tc>
        <w:tc>
          <w:tcPr>
            <w:tcW w:w="329" w:type="pct"/>
            <w:tcBorders>
              <w:top w:val="nil"/>
              <w:left w:val="nil"/>
              <w:bottom w:val="single" w:sz="8" w:space="0" w:color="auto"/>
              <w:right w:val="single" w:sz="8" w:space="0" w:color="auto"/>
            </w:tcBorders>
            <w:shd w:val="clear" w:color="auto" w:fill="auto"/>
            <w:vAlign w:val="center"/>
          </w:tcPr>
          <w:p w14:paraId="1A96E7C2" w14:textId="25430C84" w:rsidR="000F69FD" w:rsidRPr="005331E7" w:rsidRDefault="000F69FD" w:rsidP="000F69FD">
            <w:pPr>
              <w:jc w:val="center"/>
              <w:rPr>
                <w:sz w:val="22"/>
              </w:rPr>
            </w:pPr>
            <w:r w:rsidRPr="005331E7">
              <w:rPr>
                <w:sz w:val="22"/>
                <w:szCs w:val="22"/>
              </w:rPr>
              <w:t>27,890</w:t>
            </w:r>
          </w:p>
        </w:tc>
      </w:tr>
      <w:tr w:rsidR="000F69FD" w:rsidRPr="005331E7" w14:paraId="5818A8B5" w14:textId="208A30AB" w:rsidTr="000F69FD">
        <w:trPr>
          <w:cantSplit/>
        </w:trPr>
        <w:tc>
          <w:tcPr>
            <w:tcW w:w="338" w:type="pct"/>
            <w:shd w:val="clear" w:color="auto" w:fill="auto"/>
            <w:vAlign w:val="center"/>
            <w:hideMark/>
          </w:tcPr>
          <w:p w14:paraId="2BF49267" w14:textId="455C3DD2" w:rsidR="000F69FD" w:rsidRPr="005331E7" w:rsidRDefault="000F69FD" w:rsidP="000F69FD">
            <w:pPr>
              <w:jc w:val="center"/>
              <w:rPr>
                <w:sz w:val="22"/>
              </w:rPr>
            </w:pPr>
            <w:r w:rsidRPr="005331E7">
              <w:rPr>
                <w:sz w:val="22"/>
                <w:szCs w:val="22"/>
              </w:rPr>
              <w:t>1.3</w:t>
            </w:r>
          </w:p>
        </w:tc>
        <w:tc>
          <w:tcPr>
            <w:tcW w:w="1955" w:type="pct"/>
            <w:shd w:val="clear" w:color="auto" w:fill="auto"/>
            <w:vAlign w:val="center"/>
          </w:tcPr>
          <w:p w14:paraId="60A156ED" w14:textId="01C8794E" w:rsidR="000F69FD" w:rsidRPr="005331E7" w:rsidRDefault="000F69FD" w:rsidP="000F69FD">
            <w:pPr>
              <w:rPr>
                <w:sz w:val="22"/>
              </w:rPr>
            </w:pPr>
            <w:r w:rsidRPr="005331E7">
              <w:rPr>
                <w:sz w:val="22"/>
                <w:szCs w:val="22"/>
              </w:rPr>
              <w:t>нормативные утечки (п. 6.16 в СП 124.13330.2012)</w:t>
            </w:r>
          </w:p>
        </w:tc>
        <w:tc>
          <w:tcPr>
            <w:tcW w:w="403" w:type="pct"/>
            <w:shd w:val="clear" w:color="auto" w:fill="auto"/>
            <w:vAlign w:val="center"/>
          </w:tcPr>
          <w:p w14:paraId="2890B650" w14:textId="3E930AF7" w:rsidR="000F69FD" w:rsidRPr="005331E7" w:rsidRDefault="000F69FD" w:rsidP="000F69FD">
            <w:pPr>
              <w:rPr>
                <w:sz w:val="22"/>
              </w:rPr>
            </w:pPr>
            <w:r w:rsidRPr="005331E7">
              <w:rPr>
                <w:sz w:val="22"/>
                <w:szCs w:val="22"/>
              </w:rPr>
              <w:t>м. куб./ч</w:t>
            </w:r>
          </w:p>
        </w:tc>
        <w:tc>
          <w:tcPr>
            <w:tcW w:w="329" w:type="pct"/>
            <w:tcBorders>
              <w:top w:val="nil"/>
              <w:left w:val="nil"/>
              <w:bottom w:val="single" w:sz="8" w:space="0" w:color="auto"/>
              <w:right w:val="single" w:sz="8" w:space="0" w:color="auto"/>
            </w:tcBorders>
            <w:shd w:val="clear" w:color="auto" w:fill="auto"/>
            <w:vAlign w:val="center"/>
          </w:tcPr>
          <w:p w14:paraId="52AEEA56" w14:textId="06C91FE5" w:rsidR="000F69FD" w:rsidRPr="005331E7" w:rsidRDefault="000F69FD" w:rsidP="000F69FD">
            <w:pPr>
              <w:jc w:val="center"/>
              <w:rPr>
                <w:sz w:val="22"/>
              </w:rPr>
            </w:pPr>
            <w:r w:rsidRPr="005331E7">
              <w:rPr>
                <w:sz w:val="22"/>
                <w:szCs w:val="22"/>
              </w:rPr>
              <w:t>0,070</w:t>
            </w:r>
          </w:p>
        </w:tc>
        <w:tc>
          <w:tcPr>
            <w:tcW w:w="329" w:type="pct"/>
            <w:tcBorders>
              <w:top w:val="nil"/>
              <w:left w:val="nil"/>
              <w:bottom w:val="single" w:sz="8" w:space="0" w:color="auto"/>
              <w:right w:val="single" w:sz="8" w:space="0" w:color="auto"/>
            </w:tcBorders>
            <w:shd w:val="clear" w:color="auto" w:fill="auto"/>
            <w:vAlign w:val="center"/>
          </w:tcPr>
          <w:p w14:paraId="1B60C5D4" w14:textId="64073AAA" w:rsidR="000F69FD" w:rsidRPr="005331E7" w:rsidRDefault="000F69FD" w:rsidP="000F69FD">
            <w:pPr>
              <w:jc w:val="center"/>
              <w:rPr>
                <w:sz w:val="22"/>
              </w:rPr>
            </w:pPr>
            <w:r w:rsidRPr="005331E7">
              <w:rPr>
                <w:sz w:val="22"/>
                <w:szCs w:val="22"/>
              </w:rPr>
              <w:t>0,070</w:t>
            </w:r>
          </w:p>
        </w:tc>
        <w:tc>
          <w:tcPr>
            <w:tcW w:w="329" w:type="pct"/>
            <w:tcBorders>
              <w:top w:val="nil"/>
              <w:left w:val="nil"/>
              <w:bottom w:val="single" w:sz="8" w:space="0" w:color="auto"/>
              <w:right w:val="single" w:sz="8" w:space="0" w:color="auto"/>
            </w:tcBorders>
            <w:shd w:val="clear" w:color="auto" w:fill="auto"/>
            <w:vAlign w:val="center"/>
          </w:tcPr>
          <w:p w14:paraId="6A920EA9" w14:textId="5280BAF9" w:rsidR="000F69FD" w:rsidRPr="005331E7" w:rsidRDefault="000F69FD" w:rsidP="000F69FD">
            <w:pPr>
              <w:jc w:val="center"/>
              <w:rPr>
                <w:sz w:val="22"/>
              </w:rPr>
            </w:pPr>
            <w:r w:rsidRPr="005331E7">
              <w:rPr>
                <w:sz w:val="22"/>
                <w:szCs w:val="22"/>
              </w:rPr>
              <w:t>0,070</w:t>
            </w:r>
          </w:p>
        </w:tc>
        <w:tc>
          <w:tcPr>
            <w:tcW w:w="329" w:type="pct"/>
            <w:tcBorders>
              <w:top w:val="nil"/>
              <w:left w:val="nil"/>
              <w:bottom w:val="single" w:sz="8" w:space="0" w:color="auto"/>
              <w:right w:val="single" w:sz="8" w:space="0" w:color="auto"/>
            </w:tcBorders>
            <w:shd w:val="clear" w:color="auto" w:fill="auto"/>
            <w:vAlign w:val="center"/>
          </w:tcPr>
          <w:p w14:paraId="00494F87" w14:textId="0364D322" w:rsidR="000F69FD" w:rsidRPr="005331E7" w:rsidRDefault="000F69FD" w:rsidP="000F69FD">
            <w:pPr>
              <w:jc w:val="center"/>
              <w:rPr>
                <w:sz w:val="22"/>
              </w:rPr>
            </w:pPr>
            <w:r w:rsidRPr="005331E7">
              <w:rPr>
                <w:sz w:val="22"/>
                <w:szCs w:val="22"/>
              </w:rPr>
              <w:t>0,070</w:t>
            </w:r>
          </w:p>
        </w:tc>
        <w:tc>
          <w:tcPr>
            <w:tcW w:w="329" w:type="pct"/>
            <w:tcBorders>
              <w:top w:val="nil"/>
              <w:left w:val="nil"/>
              <w:bottom w:val="single" w:sz="8" w:space="0" w:color="auto"/>
              <w:right w:val="single" w:sz="8" w:space="0" w:color="auto"/>
            </w:tcBorders>
            <w:shd w:val="clear" w:color="auto" w:fill="auto"/>
            <w:vAlign w:val="center"/>
          </w:tcPr>
          <w:p w14:paraId="177C9143" w14:textId="1AA20D1B" w:rsidR="000F69FD" w:rsidRPr="005331E7" w:rsidRDefault="000F69FD" w:rsidP="000F69FD">
            <w:pPr>
              <w:jc w:val="center"/>
              <w:rPr>
                <w:sz w:val="22"/>
              </w:rPr>
            </w:pPr>
            <w:r w:rsidRPr="005331E7">
              <w:rPr>
                <w:sz w:val="22"/>
                <w:szCs w:val="22"/>
              </w:rPr>
              <w:t>0,070</w:t>
            </w:r>
          </w:p>
        </w:tc>
        <w:tc>
          <w:tcPr>
            <w:tcW w:w="329" w:type="pct"/>
            <w:tcBorders>
              <w:top w:val="nil"/>
              <w:left w:val="nil"/>
              <w:bottom w:val="single" w:sz="8" w:space="0" w:color="auto"/>
              <w:right w:val="single" w:sz="8" w:space="0" w:color="auto"/>
            </w:tcBorders>
            <w:shd w:val="clear" w:color="auto" w:fill="auto"/>
            <w:vAlign w:val="center"/>
          </w:tcPr>
          <w:p w14:paraId="20DD790E" w14:textId="2E170647" w:rsidR="000F69FD" w:rsidRPr="005331E7" w:rsidRDefault="000F69FD" w:rsidP="000F69FD">
            <w:pPr>
              <w:jc w:val="center"/>
              <w:rPr>
                <w:sz w:val="22"/>
              </w:rPr>
            </w:pPr>
            <w:r w:rsidRPr="005331E7">
              <w:rPr>
                <w:sz w:val="22"/>
                <w:szCs w:val="22"/>
              </w:rPr>
              <w:t>0,070</w:t>
            </w:r>
          </w:p>
        </w:tc>
        <w:tc>
          <w:tcPr>
            <w:tcW w:w="329" w:type="pct"/>
            <w:tcBorders>
              <w:top w:val="nil"/>
              <w:left w:val="nil"/>
              <w:bottom w:val="single" w:sz="8" w:space="0" w:color="auto"/>
              <w:right w:val="single" w:sz="8" w:space="0" w:color="auto"/>
            </w:tcBorders>
            <w:shd w:val="clear" w:color="auto" w:fill="auto"/>
            <w:vAlign w:val="center"/>
          </w:tcPr>
          <w:p w14:paraId="6B79DB64" w14:textId="158CDC41" w:rsidR="000F69FD" w:rsidRPr="005331E7" w:rsidRDefault="000F69FD" w:rsidP="000F69FD">
            <w:pPr>
              <w:jc w:val="center"/>
              <w:rPr>
                <w:sz w:val="22"/>
              </w:rPr>
            </w:pPr>
            <w:r w:rsidRPr="005331E7">
              <w:rPr>
                <w:sz w:val="22"/>
                <w:szCs w:val="22"/>
              </w:rPr>
              <w:t>0,070</w:t>
            </w:r>
          </w:p>
        </w:tc>
      </w:tr>
      <w:tr w:rsidR="000F69FD" w:rsidRPr="005331E7" w14:paraId="0147C83B" w14:textId="4F074A93" w:rsidTr="000F69FD">
        <w:trPr>
          <w:cantSplit/>
        </w:trPr>
        <w:tc>
          <w:tcPr>
            <w:tcW w:w="338" w:type="pct"/>
            <w:shd w:val="clear" w:color="auto" w:fill="auto"/>
            <w:vAlign w:val="center"/>
            <w:hideMark/>
          </w:tcPr>
          <w:p w14:paraId="450D1FCA" w14:textId="20424D5C" w:rsidR="000F69FD" w:rsidRPr="005331E7" w:rsidRDefault="000F69FD" w:rsidP="000F69FD">
            <w:pPr>
              <w:jc w:val="center"/>
              <w:rPr>
                <w:sz w:val="22"/>
              </w:rPr>
            </w:pPr>
            <w:r w:rsidRPr="005331E7">
              <w:rPr>
                <w:sz w:val="22"/>
                <w:szCs w:val="22"/>
              </w:rPr>
              <w:t>1.4</w:t>
            </w:r>
          </w:p>
        </w:tc>
        <w:tc>
          <w:tcPr>
            <w:tcW w:w="1955" w:type="pct"/>
            <w:shd w:val="clear" w:color="auto" w:fill="auto"/>
            <w:vAlign w:val="center"/>
          </w:tcPr>
          <w:p w14:paraId="238961C6" w14:textId="57DC2C2D" w:rsidR="000F69FD" w:rsidRPr="005331E7" w:rsidRDefault="000F69FD" w:rsidP="000F69FD">
            <w:pPr>
              <w:rPr>
                <w:sz w:val="22"/>
              </w:rPr>
            </w:pPr>
            <w:r w:rsidRPr="005331E7">
              <w:rPr>
                <w:sz w:val="22"/>
                <w:szCs w:val="22"/>
              </w:rPr>
              <w:t>аварийная подпитка «сырой» водой (п. 6.22 в СП 124.13330.2012)</w:t>
            </w:r>
          </w:p>
        </w:tc>
        <w:tc>
          <w:tcPr>
            <w:tcW w:w="403" w:type="pct"/>
            <w:shd w:val="clear" w:color="auto" w:fill="auto"/>
            <w:vAlign w:val="center"/>
          </w:tcPr>
          <w:p w14:paraId="6878B727" w14:textId="3A27988D" w:rsidR="000F69FD" w:rsidRPr="005331E7" w:rsidRDefault="000F69FD" w:rsidP="000F69FD">
            <w:pPr>
              <w:rPr>
                <w:sz w:val="22"/>
              </w:rPr>
            </w:pPr>
            <w:r w:rsidRPr="005331E7">
              <w:rPr>
                <w:sz w:val="22"/>
                <w:szCs w:val="22"/>
              </w:rPr>
              <w:t>м. куб./ч</w:t>
            </w:r>
          </w:p>
        </w:tc>
        <w:tc>
          <w:tcPr>
            <w:tcW w:w="329" w:type="pct"/>
            <w:tcBorders>
              <w:top w:val="nil"/>
              <w:left w:val="nil"/>
              <w:bottom w:val="single" w:sz="8" w:space="0" w:color="auto"/>
              <w:right w:val="single" w:sz="8" w:space="0" w:color="auto"/>
            </w:tcBorders>
            <w:shd w:val="clear" w:color="auto" w:fill="auto"/>
            <w:vAlign w:val="center"/>
          </w:tcPr>
          <w:p w14:paraId="7A174548" w14:textId="4FC96988" w:rsidR="000F69FD" w:rsidRPr="005331E7" w:rsidRDefault="000F69FD" w:rsidP="000F69FD">
            <w:pPr>
              <w:jc w:val="center"/>
              <w:rPr>
                <w:sz w:val="22"/>
              </w:rPr>
            </w:pPr>
            <w:r w:rsidRPr="005331E7">
              <w:rPr>
                <w:sz w:val="22"/>
                <w:szCs w:val="22"/>
              </w:rPr>
              <w:t>0,56</w:t>
            </w:r>
          </w:p>
        </w:tc>
        <w:tc>
          <w:tcPr>
            <w:tcW w:w="329" w:type="pct"/>
            <w:tcBorders>
              <w:top w:val="nil"/>
              <w:left w:val="nil"/>
              <w:bottom w:val="single" w:sz="8" w:space="0" w:color="auto"/>
              <w:right w:val="single" w:sz="8" w:space="0" w:color="auto"/>
            </w:tcBorders>
            <w:shd w:val="clear" w:color="auto" w:fill="auto"/>
            <w:vAlign w:val="center"/>
          </w:tcPr>
          <w:p w14:paraId="69C9CD7F" w14:textId="16F17BC3" w:rsidR="000F69FD" w:rsidRPr="005331E7" w:rsidRDefault="000F69FD" w:rsidP="000F69FD">
            <w:pPr>
              <w:jc w:val="center"/>
              <w:rPr>
                <w:sz w:val="22"/>
              </w:rPr>
            </w:pPr>
            <w:r w:rsidRPr="005331E7">
              <w:rPr>
                <w:sz w:val="22"/>
                <w:szCs w:val="22"/>
              </w:rPr>
              <w:t>0,56</w:t>
            </w:r>
          </w:p>
        </w:tc>
        <w:tc>
          <w:tcPr>
            <w:tcW w:w="329" w:type="pct"/>
            <w:tcBorders>
              <w:top w:val="nil"/>
              <w:left w:val="nil"/>
              <w:bottom w:val="single" w:sz="8" w:space="0" w:color="auto"/>
              <w:right w:val="single" w:sz="8" w:space="0" w:color="auto"/>
            </w:tcBorders>
            <w:shd w:val="clear" w:color="auto" w:fill="auto"/>
            <w:vAlign w:val="center"/>
          </w:tcPr>
          <w:p w14:paraId="7DDD622A" w14:textId="472B1167" w:rsidR="000F69FD" w:rsidRPr="005331E7" w:rsidRDefault="000F69FD" w:rsidP="000F69FD">
            <w:pPr>
              <w:jc w:val="center"/>
              <w:rPr>
                <w:sz w:val="22"/>
              </w:rPr>
            </w:pPr>
            <w:r w:rsidRPr="005331E7">
              <w:rPr>
                <w:sz w:val="22"/>
                <w:szCs w:val="22"/>
              </w:rPr>
              <w:t>0,56</w:t>
            </w:r>
          </w:p>
        </w:tc>
        <w:tc>
          <w:tcPr>
            <w:tcW w:w="329" w:type="pct"/>
            <w:tcBorders>
              <w:top w:val="nil"/>
              <w:left w:val="nil"/>
              <w:bottom w:val="single" w:sz="8" w:space="0" w:color="auto"/>
              <w:right w:val="single" w:sz="8" w:space="0" w:color="auto"/>
            </w:tcBorders>
            <w:shd w:val="clear" w:color="auto" w:fill="auto"/>
            <w:vAlign w:val="center"/>
          </w:tcPr>
          <w:p w14:paraId="310BEE14" w14:textId="01DE5BAC" w:rsidR="000F69FD" w:rsidRPr="005331E7" w:rsidRDefault="000F69FD" w:rsidP="000F69FD">
            <w:pPr>
              <w:jc w:val="center"/>
              <w:rPr>
                <w:sz w:val="22"/>
              </w:rPr>
            </w:pPr>
            <w:r w:rsidRPr="005331E7">
              <w:rPr>
                <w:sz w:val="22"/>
                <w:szCs w:val="22"/>
              </w:rPr>
              <w:t>0,56</w:t>
            </w:r>
          </w:p>
        </w:tc>
        <w:tc>
          <w:tcPr>
            <w:tcW w:w="329" w:type="pct"/>
            <w:tcBorders>
              <w:top w:val="nil"/>
              <w:left w:val="nil"/>
              <w:bottom w:val="single" w:sz="8" w:space="0" w:color="auto"/>
              <w:right w:val="single" w:sz="8" w:space="0" w:color="auto"/>
            </w:tcBorders>
            <w:shd w:val="clear" w:color="auto" w:fill="auto"/>
            <w:vAlign w:val="center"/>
          </w:tcPr>
          <w:p w14:paraId="31B942D1" w14:textId="31E0AE52" w:rsidR="000F69FD" w:rsidRPr="005331E7" w:rsidRDefault="000F69FD" w:rsidP="000F69FD">
            <w:pPr>
              <w:jc w:val="center"/>
              <w:rPr>
                <w:sz w:val="22"/>
              </w:rPr>
            </w:pPr>
            <w:r w:rsidRPr="005331E7">
              <w:rPr>
                <w:sz w:val="22"/>
                <w:szCs w:val="22"/>
              </w:rPr>
              <w:t>0,56</w:t>
            </w:r>
          </w:p>
        </w:tc>
        <w:tc>
          <w:tcPr>
            <w:tcW w:w="329" w:type="pct"/>
            <w:tcBorders>
              <w:top w:val="nil"/>
              <w:left w:val="nil"/>
              <w:bottom w:val="single" w:sz="8" w:space="0" w:color="auto"/>
              <w:right w:val="single" w:sz="8" w:space="0" w:color="auto"/>
            </w:tcBorders>
            <w:shd w:val="clear" w:color="auto" w:fill="auto"/>
            <w:vAlign w:val="center"/>
          </w:tcPr>
          <w:p w14:paraId="2B4525B1" w14:textId="09E72C35" w:rsidR="000F69FD" w:rsidRPr="005331E7" w:rsidRDefault="000F69FD" w:rsidP="000F69FD">
            <w:pPr>
              <w:jc w:val="center"/>
              <w:rPr>
                <w:sz w:val="22"/>
              </w:rPr>
            </w:pPr>
            <w:r w:rsidRPr="005331E7">
              <w:rPr>
                <w:sz w:val="22"/>
                <w:szCs w:val="22"/>
              </w:rPr>
              <w:t>0,56</w:t>
            </w:r>
          </w:p>
        </w:tc>
        <w:tc>
          <w:tcPr>
            <w:tcW w:w="329" w:type="pct"/>
            <w:tcBorders>
              <w:top w:val="nil"/>
              <w:left w:val="nil"/>
              <w:bottom w:val="single" w:sz="8" w:space="0" w:color="auto"/>
              <w:right w:val="single" w:sz="8" w:space="0" w:color="auto"/>
            </w:tcBorders>
            <w:shd w:val="clear" w:color="auto" w:fill="auto"/>
            <w:vAlign w:val="center"/>
          </w:tcPr>
          <w:p w14:paraId="16C3C202" w14:textId="49038BD6" w:rsidR="000F69FD" w:rsidRPr="005331E7" w:rsidRDefault="000F69FD" w:rsidP="000F69FD">
            <w:pPr>
              <w:jc w:val="center"/>
              <w:rPr>
                <w:sz w:val="22"/>
              </w:rPr>
            </w:pPr>
            <w:r w:rsidRPr="005331E7">
              <w:rPr>
                <w:sz w:val="22"/>
                <w:szCs w:val="22"/>
              </w:rPr>
              <w:t>0,56</w:t>
            </w:r>
          </w:p>
        </w:tc>
      </w:tr>
      <w:bookmarkEnd w:id="264"/>
      <w:bookmarkEnd w:id="265"/>
      <w:bookmarkEnd w:id="266"/>
      <w:bookmarkEnd w:id="267"/>
      <w:tr w:rsidR="000F69FD" w:rsidRPr="005331E7" w14:paraId="437F58FE" w14:textId="77777777" w:rsidTr="00D340FC">
        <w:trPr>
          <w:cantSplit/>
        </w:trPr>
        <w:tc>
          <w:tcPr>
            <w:tcW w:w="338" w:type="pct"/>
            <w:shd w:val="clear" w:color="auto" w:fill="auto"/>
            <w:vAlign w:val="center"/>
          </w:tcPr>
          <w:p w14:paraId="0B983CB1" w14:textId="2B134BF2" w:rsidR="000F69FD" w:rsidRPr="005331E7" w:rsidRDefault="000F69FD" w:rsidP="00D340FC">
            <w:pPr>
              <w:jc w:val="center"/>
              <w:rPr>
                <w:sz w:val="22"/>
              </w:rPr>
            </w:pPr>
            <w:r w:rsidRPr="005331E7">
              <w:rPr>
                <w:sz w:val="22"/>
                <w:szCs w:val="22"/>
              </w:rPr>
              <w:t>2</w:t>
            </w:r>
          </w:p>
        </w:tc>
        <w:tc>
          <w:tcPr>
            <w:tcW w:w="1955" w:type="pct"/>
            <w:shd w:val="clear" w:color="auto" w:fill="auto"/>
            <w:vAlign w:val="bottom"/>
          </w:tcPr>
          <w:p w14:paraId="6A5CF79D" w14:textId="42EBB99F" w:rsidR="000F69FD" w:rsidRPr="005331E7" w:rsidRDefault="000F69FD" w:rsidP="00D340FC">
            <w:pPr>
              <w:rPr>
                <w:sz w:val="22"/>
              </w:rPr>
            </w:pPr>
            <w:r w:rsidRPr="005331E7">
              <w:rPr>
                <w:b/>
                <w:bCs/>
                <w:sz w:val="22"/>
                <w:szCs w:val="22"/>
              </w:rPr>
              <w:t>Котельная РТП п. Новые Решеты</w:t>
            </w:r>
          </w:p>
        </w:tc>
        <w:tc>
          <w:tcPr>
            <w:tcW w:w="403" w:type="pct"/>
            <w:shd w:val="clear" w:color="auto" w:fill="auto"/>
            <w:vAlign w:val="center"/>
          </w:tcPr>
          <w:p w14:paraId="0B942D69" w14:textId="77777777" w:rsidR="000F69FD" w:rsidRPr="005331E7" w:rsidRDefault="000F69FD" w:rsidP="00D340FC">
            <w:pPr>
              <w:rPr>
                <w:sz w:val="22"/>
              </w:rPr>
            </w:pPr>
          </w:p>
        </w:tc>
        <w:tc>
          <w:tcPr>
            <w:tcW w:w="329" w:type="pct"/>
            <w:shd w:val="clear" w:color="auto" w:fill="auto"/>
            <w:vAlign w:val="center"/>
          </w:tcPr>
          <w:p w14:paraId="4E9ED3C9" w14:textId="77777777" w:rsidR="000F69FD" w:rsidRPr="005331E7" w:rsidRDefault="000F69FD" w:rsidP="00D340FC">
            <w:pPr>
              <w:jc w:val="center"/>
              <w:rPr>
                <w:sz w:val="22"/>
              </w:rPr>
            </w:pPr>
          </w:p>
        </w:tc>
        <w:tc>
          <w:tcPr>
            <w:tcW w:w="329" w:type="pct"/>
            <w:shd w:val="clear" w:color="auto" w:fill="auto"/>
            <w:vAlign w:val="center"/>
          </w:tcPr>
          <w:p w14:paraId="3E2F9A2A" w14:textId="77777777" w:rsidR="000F69FD" w:rsidRPr="005331E7" w:rsidRDefault="000F69FD" w:rsidP="00D340FC">
            <w:pPr>
              <w:jc w:val="center"/>
              <w:rPr>
                <w:sz w:val="22"/>
              </w:rPr>
            </w:pPr>
          </w:p>
        </w:tc>
        <w:tc>
          <w:tcPr>
            <w:tcW w:w="329" w:type="pct"/>
            <w:shd w:val="clear" w:color="auto" w:fill="auto"/>
            <w:vAlign w:val="center"/>
          </w:tcPr>
          <w:p w14:paraId="433A166C" w14:textId="77777777" w:rsidR="000F69FD" w:rsidRPr="005331E7" w:rsidRDefault="000F69FD" w:rsidP="00D340FC">
            <w:pPr>
              <w:jc w:val="center"/>
              <w:rPr>
                <w:sz w:val="22"/>
              </w:rPr>
            </w:pPr>
          </w:p>
        </w:tc>
        <w:tc>
          <w:tcPr>
            <w:tcW w:w="329" w:type="pct"/>
            <w:shd w:val="clear" w:color="auto" w:fill="auto"/>
            <w:vAlign w:val="center"/>
          </w:tcPr>
          <w:p w14:paraId="267B0CEB" w14:textId="77777777" w:rsidR="000F69FD" w:rsidRPr="005331E7" w:rsidRDefault="000F69FD" w:rsidP="00D340FC">
            <w:pPr>
              <w:jc w:val="center"/>
              <w:rPr>
                <w:sz w:val="22"/>
              </w:rPr>
            </w:pPr>
          </w:p>
        </w:tc>
        <w:tc>
          <w:tcPr>
            <w:tcW w:w="329" w:type="pct"/>
            <w:shd w:val="clear" w:color="auto" w:fill="auto"/>
            <w:vAlign w:val="center"/>
          </w:tcPr>
          <w:p w14:paraId="59AB6B7C" w14:textId="77777777" w:rsidR="000F69FD" w:rsidRPr="005331E7" w:rsidRDefault="000F69FD" w:rsidP="00D340FC">
            <w:pPr>
              <w:jc w:val="center"/>
              <w:rPr>
                <w:sz w:val="22"/>
              </w:rPr>
            </w:pPr>
          </w:p>
        </w:tc>
        <w:tc>
          <w:tcPr>
            <w:tcW w:w="329" w:type="pct"/>
            <w:shd w:val="clear" w:color="auto" w:fill="auto"/>
            <w:vAlign w:val="center"/>
          </w:tcPr>
          <w:p w14:paraId="20476544" w14:textId="77777777" w:rsidR="000F69FD" w:rsidRPr="005331E7" w:rsidRDefault="000F69FD" w:rsidP="00D340FC">
            <w:pPr>
              <w:jc w:val="center"/>
              <w:rPr>
                <w:sz w:val="22"/>
              </w:rPr>
            </w:pPr>
          </w:p>
        </w:tc>
        <w:tc>
          <w:tcPr>
            <w:tcW w:w="329" w:type="pct"/>
            <w:shd w:val="clear" w:color="auto" w:fill="auto"/>
            <w:vAlign w:val="center"/>
          </w:tcPr>
          <w:p w14:paraId="6E04A6C9" w14:textId="77777777" w:rsidR="000F69FD" w:rsidRPr="005331E7" w:rsidRDefault="000F69FD" w:rsidP="00D340FC">
            <w:pPr>
              <w:jc w:val="center"/>
              <w:rPr>
                <w:sz w:val="22"/>
              </w:rPr>
            </w:pPr>
          </w:p>
        </w:tc>
      </w:tr>
      <w:tr w:rsidR="00D936FD" w:rsidRPr="005331E7" w14:paraId="1F9FAD23" w14:textId="77777777" w:rsidTr="00D340FC">
        <w:trPr>
          <w:cantSplit/>
        </w:trPr>
        <w:tc>
          <w:tcPr>
            <w:tcW w:w="338" w:type="pct"/>
            <w:shd w:val="clear" w:color="auto" w:fill="auto"/>
            <w:vAlign w:val="center"/>
            <w:hideMark/>
          </w:tcPr>
          <w:p w14:paraId="0785D860" w14:textId="49DA408C" w:rsidR="00D936FD" w:rsidRPr="005331E7" w:rsidRDefault="00D936FD" w:rsidP="00D936FD">
            <w:pPr>
              <w:jc w:val="center"/>
              <w:rPr>
                <w:sz w:val="22"/>
              </w:rPr>
            </w:pPr>
            <w:r w:rsidRPr="005331E7">
              <w:rPr>
                <w:sz w:val="22"/>
                <w:szCs w:val="22"/>
              </w:rPr>
              <w:t>2.1</w:t>
            </w:r>
          </w:p>
        </w:tc>
        <w:tc>
          <w:tcPr>
            <w:tcW w:w="1955" w:type="pct"/>
            <w:shd w:val="clear" w:color="auto" w:fill="auto"/>
            <w:vAlign w:val="center"/>
          </w:tcPr>
          <w:p w14:paraId="34CA9505" w14:textId="77777777" w:rsidR="00D936FD" w:rsidRPr="005331E7" w:rsidRDefault="00D936FD" w:rsidP="00D936FD">
            <w:pPr>
              <w:rPr>
                <w:sz w:val="22"/>
              </w:rPr>
            </w:pPr>
            <w:r w:rsidRPr="005331E7">
              <w:rPr>
                <w:sz w:val="22"/>
                <w:szCs w:val="22"/>
              </w:rPr>
              <w:t>присоединенная нагрузка</w:t>
            </w:r>
          </w:p>
        </w:tc>
        <w:tc>
          <w:tcPr>
            <w:tcW w:w="403" w:type="pct"/>
            <w:shd w:val="clear" w:color="auto" w:fill="auto"/>
            <w:vAlign w:val="center"/>
          </w:tcPr>
          <w:p w14:paraId="5AC3B8DB" w14:textId="77777777" w:rsidR="00D936FD" w:rsidRPr="005331E7" w:rsidRDefault="00D936FD" w:rsidP="00D936FD">
            <w:pPr>
              <w:rPr>
                <w:sz w:val="22"/>
              </w:rPr>
            </w:pPr>
            <w:r w:rsidRPr="005331E7">
              <w:rPr>
                <w:sz w:val="22"/>
                <w:szCs w:val="22"/>
              </w:rPr>
              <w:t xml:space="preserve">Гкал/ч </w:t>
            </w:r>
          </w:p>
        </w:tc>
        <w:tc>
          <w:tcPr>
            <w:tcW w:w="329" w:type="pct"/>
            <w:tcBorders>
              <w:top w:val="nil"/>
              <w:left w:val="nil"/>
              <w:bottom w:val="single" w:sz="8" w:space="0" w:color="auto"/>
              <w:right w:val="single" w:sz="8" w:space="0" w:color="auto"/>
            </w:tcBorders>
            <w:shd w:val="clear" w:color="auto" w:fill="auto"/>
            <w:vAlign w:val="center"/>
          </w:tcPr>
          <w:p w14:paraId="219793CF" w14:textId="31BD8859" w:rsidR="00D936FD" w:rsidRPr="005331E7" w:rsidRDefault="00D936FD" w:rsidP="00D936FD">
            <w:pPr>
              <w:jc w:val="center"/>
              <w:rPr>
                <w:sz w:val="22"/>
              </w:rPr>
            </w:pPr>
            <w:r w:rsidRPr="005331E7">
              <w:rPr>
                <w:sz w:val="22"/>
                <w:szCs w:val="22"/>
              </w:rPr>
              <w:t>0,217</w:t>
            </w:r>
          </w:p>
        </w:tc>
        <w:tc>
          <w:tcPr>
            <w:tcW w:w="329" w:type="pct"/>
            <w:tcBorders>
              <w:top w:val="nil"/>
              <w:left w:val="nil"/>
              <w:bottom w:val="single" w:sz="8" w:space="0" w:color="auto"/>
              <w:right w:val="single" w:sz="8" w:space="0" w:color="auto"/>
            </w:tcBorders>
            <w:shd w:val="clear" w:color="auto" w:fill="auto"/>
            <w:vAlign w:val="center"/>
          </w:tcPr>
          <w:p w14:paraId="4F0E3567" w14:textId="48EBED4C" w:rsidR="00D936FD" w:rsidRPr="005331E7" w:rsidRDefault="00D936FD" w:rsidP="00D936FD">
            <w:pPr>
              <w:jc w:val="center"/>
              <w:rPr>
                <w:sz w:val="22"/>
              </w:rPr>
            </w:pPr>
            <w:r w:rsidRPr="005331E7">
              <w:rPr>
                <w:sz w:val="22"/>
                <w:szCs w:val="22"/>
              </w:rPr>
              <w:t>0,217</w:t>
            </w:r>
          </w:p>
        </w:tc>
        <w:tc>
          <w:tcPr>
            <w:tcW w:w="329" w:type="pct"/>
            <w:tcBorders>
              <w:top w:val="nil"/>
              <w:left w:val="nil"/>
              <w:bottom w:val="single" w:sz="8" w:space="0" w:color="auto"/>
              <w:right w:val="single" w:sz="8" w:space="0" w:color="auto"/>
            </w:tcBorders>
            <w:shd w:val="clear" w:color="auto" w:fill="auto"/>
            <w:vAlign w:val="center"/>
          </w:tcPr>
          <w:p w14:paraId="6F239C03" w14:textId="4C366236" w:rsidR="00D936FD" w:rsidRPr="005331E7" w:rsidRDefault="00D936FD" w:rsidP="00D936FD">
            <w:pPr>
              <w:jc w:val="center"/>
              <w:rPr>
                <w:sz w:val="22"/>
              </w:rPr>
            </w:pPr>
            <w:r w:rsidRPr="005331E7">
              <w:rPr>
                <w:sz w:val="22"/>
                <w:szCs w:val="22"/>
              </w:rPr>
              <w:t>0,217</w:t>
            </w:r>
          </w:p>
        </w:tc>
        <w:tc>
          <w:tcPr>
            <w:tcW w:w="329" w:type="pct"/>
            <w:tcBorders>
              <w:top w:val="nil"/>
              <w:left w:val="nil"/>
              <w:bottom w:val="single" w:sz="8" w:space="0" w:color="auto"/>
              <w:right w:val="single" w:sz="8" w:space="0" w:color="auto"/>
            </w:tcBorders>
            <w:shd w:val="clear" w:color="auto" w:fill="auto"/>
            <w:vAlign w:val="center"/>
          </w:tcPr>
          <w:p w14:paraId="44251900" w14:textId="27F1A029" w:rsidR="00D936FD" w:rsidRPr="005331E7" w:rsidRDefault="00D936FD" w:rsidP="00D936FD">
            <w:pPr>
              <w:jc w:val="center"/>
              <w:rPr>
                <w:sz w:val="22"/>
              </w:rPr>
            </w:pPr>
            <w:r w:rsidRPr="005331E7">
              <w:rPr>
                <w:sz w:val="22"/>
                <w:szCs w:val="22"/>
              </w:rPr>
              <w:t>0,217</w:t>
            </w:r>
          </w:p>
        </w:tc>
        <w:tc>
          <w:tcPr>
            <w:tcW w:w="329" w:type="pct"/>
            <w:tcBorders>
              <w:top w:val="nil"/>
              <w:left w:val="nil"/>
              <w:bottom w:val="single" w:sz="8" w:space="0" w:color="auto"/>
              <w:right w:val="single" w:sz="8" w:space="0" w:color="auto"/>
            </w:tcBorders>
            <w:shd w:val="clear" w:color="auto" w:fill="auto"/>
            <w:vAlign w:val="center"/>
          </w:tcPr>
          <w:p w14:paraId="5E3CDCDB" w14:textId="616371EF" w:rsidR="00D936FD" w:rsidRPr="005331E7" w:rsidRDefault="00D936FD" w:rsidP="00D936FD">
            <w:pPr>
              <w:jc w:val="center"/>
              <w:rPr>
                <w:sz w:val="22"/>
              </w:rPr>
            </w:pPr>
            <w:r w:rsidRPr="005331E7">
              <w:rPr>
                <w:sz w:val="22"/>
                <w:szCs w:val="22"/>
              </w:rPr>
              <w:t>0,217</w:t>
            </w:r>
          </w:p>
        </w:tc>
        <w:tc>
          <w:tcPr>
            <w:tcW w:w="329" w:type="pct"/>
            <w:tcBorders>
              <w:top w:val="nil"/>
              <w:left w:val="nil"/>
              <w:bottom w:val="single" w:sz="8" w:space="0" w:color="auto"/>
              <w:right w:val="single" w:sz="8" w:space="0" w:color="auto"/>
            </w:tcBorders>
            <w:shd w:val="clear" w:color="auto" w:fill="auto"/>
            <w:vAlign w:val="center"/>
          </w:tcPr>
          <w:p w14:paraId="5FF19ED0" w14:textId="68FA9F1D" w:rsidR="00D936FD" w:rsidRPr="005331E7" w:rsidRDefault="00D936FD" w:rsidP="00D936FD">
            <w:pPr>
              <w:jc w:val="center"/>
              <w:rPr>
                <w:sz w:val="22"/>
              </w:rPr>
            </w:pPr>
            <w:r w:rsidRPr="005331E7">
              <w:rPr>
                <w:sz w:val="22"/>
                <w:szCs w:val="22"/>
              </w:rPr>
              <w:t>0,217</w:t>
            </w:r>
          </w:p>
        </w:tc>
        <w:tc>
          <w:tcPr>
            <w:tcW w:w="329" w:type="pct"/>
            <w:tcBorders>
              <w:top w:val="nil"/>
              <w:left w:val="nil"/>
              <w:bottom w:val="single" w:sz="8" w:space="0" w:color="auto"/>
              <w:right w:val="single" w:sz="8" w:space="0" w:color="auto"/>
            </w:tcBorders>
            <w:shd w:val="clear" w:color="auto" w:fill="auto"/>
            <w:vAlign w:val="center"/>
          </w:tcPr>
          <w:p w14:paraId="536688EC" w14:textId="14D8DF90" w:rsidR="00D936FD" w:rsidRPr="005331E7" w:rsidRDefault="00D936FD" w:rsidP="00D936FD">
            <w:pPr>
              <w:jc w:val="center"/>
              <w:rPr>
                <w:sz w:val="22"/>
              </w:rPr>
            </w:pPr>
            <w:r w:rsidRPr="005331E7">
              <w:rPr>
                <w:sz w:val="22"/>
                <w:szCs w:val="22"/>
              </w:rPr>
              <w:t>0,217</w:t>
            </w:r>
          </w:p>
        </w:tc>
      </w:tr>
      <w:tr w:rsidR="00D936FD" w:rsidRPr="005331E7" w14:paraId="1F496686" w14:textId="77777777" w:rsidTr="00D340FC">
        <w:trPr>
          <w:cantSplit/>
        </w:trPr>
        <w:tc>
          <w:tcPr>
            <w:tcW w:w="338" w:type="pct"/>
            <w:shd w:val="clear" w:color="auto" w:fill="auto"/>
            <w:vAlign w:val="center"/>
            <w:hideMark/>
          </w:tcPr>
          <w:p w14:paraId="4BC1E4AA" w14:textId="58EAAFAE" w:rsidR="00D936FD" w:rsidRPr="005331E7" w:rsidRDefault="00D936FD" w:rsidP="00D936FD">
            <w:pPr>
              <w:jc w:val="center"/>
              <w:rPr>
                <w:sz w:val="22"/>
              </w:rPr>
            </w:pPr>
            <w:r w:rsidRPr="005331E7">
              <w:rPr>
                <w:sz w:val="22"/>
                <w:szCs w:val="22"/>
              </w:rPr>
              <w:t>2.2</w:t>
            </w:r>
          </w:p>
        </w:tc>
        <w:tc>
          <w:tcPr>
            <w:tcW w:w="1955" w:type="pct"/>
            <w:shd w:val="clear" w:color="auto" w:fill="auto"/>
            <w:vAlign w:val="center"/>
          </w:tcPr>
          <w:p w14:paraId="686E3C80" w14:textId="77777777" w:rsidR="00D936FD" w:rsidRPr="005331E7" w:rsidRDefault="00D936FD" w:rsidP="00D936FD">
            <w:pPr>
              <w:rPr>
                <w:sz w:val="22"/>
              </w:rPr>
            </w:pPr>
            <w:r w:rsidRPr="005331E7">
              <w:rPr>
                <w:sz w:val="22"/>
                <w:szCs w:val="22"/>
              </w:rPr>
              <w:t>объем системы теплоснабжения (п. 6.16 в СП 124.13330.2012)</w:t>
            </w:r>
          </w:p>
        </w:tc>
        <w:tc>
          <w:tcPr>
            <w:tcW w:w="403" w:type="pct"/>
            <w:shd w:val="clear" w:color="auto" w:fill="auto"/>
            <w:vAlign w:val="center"/>
          </w:tcPr>
          <w:p w14:paraId="6813E62B" w14:textId="77777777" w:rsidR="00D936FD" w:rsidRPr="005331E7" w:rsidRDefault="00D936FD" w:rsidP="00D936FD">
            <w:pPr>
              <w:rPr>
                <w:sz w:val="22"/>
              </w:rPr>
            </w:pPr>
            <w:r w:rsidRPr="005331E7">
              <w:rPr>
                <w:sz w:val="22"/>
                <w:szCs w:val="22"/>
              </w:rPr>
              <w:t>м. куб.</w:t>
            </w:r>
          </w:p>
        </w:tc>
        <w:tc>
          <w:tcPr>
            <w:tcW w:w="329" w:type="pct"/>
            <w:tcBorders>
              <w:top w:val="nil"/>
              <w:left w:val="nil"/>
              <w:bottom w:val="single" w:sz="8" w:space="0" w:color="auto"/>
              <w:right w:val="single" w:sz="8" w:space="0" w:color="auto"/>
            </w:tcBorders>
            <w:shd w:val="clear" w:color="auto" w:fill="auto"/>
            <w:vAlign w:val="center"/>
          </w:tcPr>
          <w:p w14:paraId="5E72007F" w14:textId="6D4048F1" w:rsidR="00D936FD" w:rsidRPr="005331E7" w:rsidRDefault="00D936FD" w:rsidP="00D936FD">
            <w:pPr>
              <w:jc w:val="center"/>
              <w:rPr>
                <w:sz w:val="22"/>
              </w:rPr>
            </w:pPr>
            <w:r w:rsidRPr="005331E7">
              <w:rPr>
                <w:sz w:val="22"/>
                <w:szCs w:val="22"/>
              </w:rPr>
              <w:t>16,421</w:t>
            </w:r>
          </w:p>
        </w:tc>
        <w:tc>
          <w:tcPr>
            <w:tcW w:w="329" w:type="pct"/>
            <w:tcBorders>
              <w:top w:val="nil"/>
              <w:left w:val="nil"/>
              <w:bottom w:val="single" w:sz="8" w:space="0" w:color="auto"/>
              <w:right w:val="single" w:sz="8" w:space="0" w:color="auto"/>
            </w:tcBorders>
            <w:shd w:val="clear" w:color="auto" w:fill="auto"/>
            <w:vAlign w:val="center"/>
          </w:tcPr>
          <w:p w14:paraId="5689F229" w14:textId="3B180D0D" w:rsidR="00D936FD" w:rsidRPr="005331E7" w:rsidRDefault="00D936FD" w:rsidP="00D936FD">
            <w:pPr>
              <w:jc w:val="center"/>
              <w:rPr>
                <w:sz w:val="22"/>
              </w:rPr>
            </w:pPr>
            <w:r w:rsidRPr="005331E7">
              <w:rPr>
                <w:sz w:val="22"/>
                <w:szCs w:val="22"/>
              </w:rPr>
              <w:t>16,421</w:t>
            </w:r>
          </w:p>
        </w:tc>
        <w:tc>
          <w:tcPr>
            <w:tcW w:w="329" w:type="pct"/>
            <w:tcBorders>
              <w:top w:val="nil"/>
              <w:left w:val="nil"/>
              <w:bottom w:val="single" w:sz="8" w:space="0" w:color="auto"/>
              <w:right w:val="single" w:sz="8" w:space="0" w:color="auto"/>
            </w:tcBorders>
            <w:shd w:val="clear" w:color="auto" w:fill="auto"/>
            <w:vAlign w:val="center"/>
          </w:tcPr>
          <w:p w14:paraId="051BE990" w14:textId="7A5A2D19" w:rsidR="00D936FD" w:rsidRPr="005331E7" w:rsidRDefault="00D936FD" w:rsidP="00D936FD">
            <w:pPr>
              <w:jc w:val="center"/>
              <w:rPr>
                <w:sz w:val="22"/>
              </w:rPr>
            </w:pPr>
            <w:r w:rsidRPr="005331E7">
              <w:rPr>
                <w:sz w:val="22"/>
                <w:szCs w:val="22"/>
              </w:rPr>
              <w:t>16,421</w:t>
            </w:r>
          </w:p>
        </w:tc>
        <w:tc>
          <w:tcPr>
            <w:tcW w:w="329" w:type="pct"/>
            <w:tcBorders>
              <w:top w:val="nil"/>
              <w:left w:val="nil"/>
              <w:bottom w:val="single" w:sz="8" w:space="0" w:color="auto"/>
              <w:right w:val="single" w:sz="8" w:space="0" w:color="auto"/>
            </w:tcBorders>
            <w:shd w:val="clear" w:color="auto" w:fill="auto"/>
            <w:vAlign w:val="center"/>
          </w:tcPr>
          <w:p w14:paraId="1ADBE48C" w14:textId="1FDBC4E4" w:rsidR="00D936FD" w:rsidRPr="005331E7" w:rsidRDefault="00D936FD" w:rsidP="00D936FD">
            <w:pPr>
              <w:jc w:val="center"/>
              <w:rPr>
                <w:sz w:val="22"/>
              </w:rPr>
            </w:pPr>
            <w:r w:rsidRPr="005331E7">
              <w:rPr>
                <w:sz w:val="22"/>
                <w:szCs w:val="22"/>
              </w:rPr>
              <w:t>16,421</w:t>
            </w:r>
          </w:p>
        </w:tc>
        <w:tc>
          <w:tcPr>
            <w:tcW w:w="329" w:type="pct"/>
            <w:tcBorders>
              <w:top w:val="nil"/>
              <w:left w:val="nil"/>
              <w:bottom w:val="single" w:sz="8" w:space="0" w:color="auto"/>
              <w:right w:val="single" w:sz="8" w:space="0" w:color="auto"/>
            </w:tcBorders>
            <w:shd w:val="clear" w:color="auto" w:fill="auto"/>
            <w:vAlign w:val="center"/>
          </w:tcPr>
          <w:p w14:paraId="00DBA149" w14:textId="73535DF7" w:rsidR="00D936FD" w:rsidRPr="005331E7" w:rsidRDefault="00D936FD" w:rsidP="00D936FD">
            <w:pPr>
              <w:jc w:val="center"/>
              <w:rPr>
                <w:sz w:val="22"/>
              </w:rPr>
            </w:pPr>
            <w:r w:rsidRPr="005331E7">
              <w:rPr>
                <w:sz w:val="22"/>
                <w:szCs w:val="22"/>
              </w:rPr>
              <w:t>16,421</w:t>
            </w:r>
          </w:p>
        </w:tc>
        <w:tc>
          <w:tcPr>
            <w:tcW w:w="329" w:type="pct"/>
            <w:tcBorders>
              <w:top w:val="nil"/>
              <w:left w:val="nil"/>
              <w:bottom w:val="single" w:sz="8" w:space="0" w:color="auto"/>
              <w:right w:val="single" w:sz="8" w:space="0" w:color="auto"/>
            </w:tcBorders>
            <w:shd w:val="clear" w:color="auto" w:fill="auto"/>
            <w:vAlign w:val="center"/>
          </w:tcPr>
          <w:p w14:paraId="04C71982" w14:textId="62750F62" w:rsidR="00D936FD" w:rsidRPr="005331E7" w:rsidRDefault="00D936FD" w:rsidP="00D936FD">
            <w:pPr>
              <w:jc w:val="center"/>
              <w:rPr>
                <w:sz w:val="22"/>
              </w:rPr>
            </w:pPr>
            <w:r w:rsidRPr="005331E7">
              <w:rPr>
                <w:sz w:val="22"/>
                <w:szCs w:val="22"/>
              </w:rPr>
              <w:t>16,421</w:t>
            </w:r>
          </w:p>
        </w:tc>
        <w:tc>
          <w:tcPr>
            <w:tcW w:w="329" w:type="pct"/>
            <w:tcBorders>
              <w:top w:val="nil"/>
              <w:left w:val="nil"/>
              <w:bottom w:val="single" w:sz="8" w:space="0" w:color="auto"/>
              <w:right w:val="single" w:sz="8" w:space="0" w:color="auto"/>
            </w:tcBorders>
            <w:shd w:val="clear" w:color="auto" w:fill="auto"/>
            <w:vAlign w:val="center"/>
          </w:tcPr>
          <w:p w14:paraId="652A353E" w14:textId="7636A3CC" w:rsidR="00D936FD" w:rsidRPr="005331E7" w:rsidRDefault="00D936FD" w:rsidP="00D936FD">
            <w:pPr>
              <w:jc w:val="center"/>
              <w:rPr>
                <w:sz w:val="22"/>
              </w:rPr>
            </w:pPr>
            <w:r w:rsidRPr="005331E7">
              <w:rPr>
                <w:sz w:val="22"/>
                <w:szCs w:val="22"/>
              </w:rPr>
              <w:t>16,421</w:t>
            </w:r>
          </w:p>
        </w:tc>
      </w:tr>
      <w:tr w:rsidR="00D936FD" w:rsidRPr="005331E7" w14:paraId="461379D5" w14:textId="77777777" w:rsidTr="00D340FC">
        <w:trPr>
          <w:cantSplit/>
        </w:trPr>
        <w:tc>
          <w:tcPr>
            <w:tcW w:w="338" w:type="pct"/>
            <w:shd w:val="clear" w:color="auto" w:fill="auto"/>
            <w:vAlign w:val="center"/>
            <w:hideMark/>
          </w:tcPr>
          <w:p w14:paraId="5DEED27C" w14:textId="68609025" w:rsidR="00D936FD" w:rsidRPr="005331E7" w:rsidRDefault="00D936FD" w:rsidP="00D936FD">
            <w:pPr>
              <w:jc w:val="center"/>
              <w:rPr>
                <w:sz w:val="22"/>
              </w:rPr>
            </w:pPr>
            <w:r w:rsidRPr="005331E7">
              <w:rPr>
                <w:sz w:val="22"/>
                <w:szCs w:val="22"/>
              </w:rPr>
              <w:t>2.3</w:t>
            </w:r>
          </w:p>
        </w:tc>
        <w:tc>
          <w:tcPr>
            <w:tcW w:w="1955" w:type="pct"/>
            <w:shd w:val="clear" w:color="auto" w:fill="auto"/>
            <w:vAlign w:val="center"/>
          </w:tcPr>
          <w:p w14:paraId="2E0DB48B" w14:textId="77777777" w:rsidR="00D936FD" w:rsidRPr="005331E7" w:rsidRDefault="00D936FD" w:rsidP="00D936FD">
            <w:pPr>
              <w:rPr>
                <w:sz w:val="22"/>
              </w:rPr>
            </w:pPr>
            <w:r w:rsidRPr="005331E7">
              <w:rPr>
                <w:sz w:val="22"/>
                <w:szCs w:val="22"/>
              </w:rPr>
              <w:t>нормативные утечки (п. 6.16 в СП 124.13330.2012)</w:t>
            </w:r>
          </w:p>
        </w:tc>
        <w:tc>
          <w:tcPr>
            <w:tcW w:w="403" w:type="pct"/>
            <w:shd w:val="clear" w:color="auto" w:fill="auto"/>
            <w:vAlign w:val="center"/>
          </w:tcPr>
          <w:p w14:paraId="5ED3F5A3" w14:textId="77777777" w:rsidR="00D936FD" w:rsidRPr="005331E7" w:rsidRDefault="00D936FD" w:rsidP="00D936FD">
            <w:pPr>
              <w:rPr>
                <w:sz w:val="22"/>
              </w:rPr>
            </w:pPr>
            <w:r w:rsidRPr="005331E7">
              <w:rPr>
                <w:sz w:val="22"/>
                <w:szCs w:val="22"/>
              </w:rPr>
              <w:t>м. куб./ч</w:t>
            </w:r>
          </w:p>
        </w:tc>
        <w:tc>
          <w:tcPr>
            <w:tcW w:w="329" w:type="pct"/>
            <w:tcBorders>
              <w:top w:val="nil"/>
              <w:left w:val="nil"/>
              <w:bottom w:val="single" w:sz="8" w:space="0" w:color="auto"/>
              <w:right w:val="single" w:sz="8" w:space="0" w:color="auto"/>
            </w:tcBorders>
            <w:shd w:val="clear" w:color="auto" w:fill="auto"/>
            <w:vAlign w:val="center"/>
          </w:tcPr>
          <w:p w14:paraId="04835073" w14:textId="33660FF3" w:rsidR="00D936FD" w:rsidRPr="005331E7" w:rsidRDefault="00D936FD" w:rsidP="00D936FD">
            <w:pPr>
              <w:jc w:val="center"/>
              <w:rPr>
                <w:sz w:val="22"/>
              </w:rPr>
            </w:pPr>
            <w:r w:rsidRPr="005331E7">
              <w:rPr>
                <w:sz w:val="22"/>
                <w:szCs w:val="22"/>
              </w:rPr>
              <w:t>0,041</w:t>
            </w:r>
          </w:p>
        </w:tc>
        <w:tc>
          <w:tcPr>
            <w:tcW w:w="329" w:type="pct"/>
            <w:tcBorders>
              <w:top w:val="nil"/>
              <w:left w:val="nil"/>
              <w:bottom w:val="single" w:sz="8" w:space="0" w:color="auto"/>
              <w:right w:val="single" w:sz="8" w:space="0" w:color="auto"/>
            </w:tcBorders>
            <w:shd w:val="clear" w:color="auto" w:fill="auto"/>
            <w:vAlign w:val="center"/>
          </w:tcPr>
          <w:p w14:paraId="3CB20446" w14:textId="2F5281F2" w:rsidR="00D936FD" w:rsidRPr="005331E7" w:rsidRDefault="00D936FD" w:rsidP="00D936FD">
            <w:pPr>
              <w:jc w:val="center"/>
              <w:rPr>
                <w:sz w:val="22"/>
              </w:rPr>
            </w:pPr>
            <w:r w:rsidRPr="005331E7">
              <w:rPr>
                <w:sz w:val="22"/>
                <w:szCs w:val="22"/>
              </w:rPr>
              <w:t>0,041</w:t>
            </w:r>
          </w:p>
        </w:tc>
        <w:tc>
          <w:tcPr>
            <w:tcW w:w="329" w:type="pct"/>
            <w:tcBorders>
              <w:top w:val="nil"/>
              <w:left w:val="nil"/>
              <w:bottom w:val="single" w:sz="8" w:space="0" w:color="auto"/>
              <w:right w:val="single" w:sz="8" w:space="0" w:color="auto"/>
            </w:tcBorders>
            <w:shd w:val="clear" w:color="auto" w:fill="auto"/>
            <w:vAlign w:val="center"/>
          </w:tcPr>
          <w:p w14:paraId="145AC9A0" w14:textId="13E0EBFB" w:rsidR="00D936FD" w:rsidRPr="005331E7" w:rsidRDefault="00D936FD" w:rsidP="00D936FD">
            <w:pPr>
              <w:jc w:val="center"/>
              <w:rPr>
                <w:sz w:val="22"/>
              </w:rPr>
            </w:pPr>
            <w:r w:rsidRPr="005331E7">
              <w:rPr>
                <w:sz w:val="22"/>
                <w:szCs w:val="22"/>
              </w:rPr>
              <w:t>0,041</w:t>
            </w:r>
          </w:p>
        </w:tc>
        <w:tc>
          <w:tcPr>
            <w:tcW w:w="329" w:type="pct"/>
            <w:tcBorders>
              <w:top w:val="nil"/>
              <w:left w:val="nil"/>
              <w:bottom w:val="single" w:sz="8" w:space="0" w:color="auto"/>
              <w:right w:val="single" w:sz="8" w:space="0" w:color="auto"/>
            </w:tcBorders>
            <w:shd w:val="clear" w:color="auto" w:fill="auto"/>
            <w:vAlign w:val="center"/>
          </w:tcPr>
          <w:p w14:paraId="79F5AA95" w14:textId="74BA9D2A" w:rsidR="00D936FD" w:rsidRPr="005331E7" w:rsidRDefault="00D936FD" w:rsidP="00D936FD">
            <w:pPr>
              <w:jc w:val="center"/>
              <w:rPr>
                <w:sz w:val="22"/>
              </w:rPr>
            </w:pPr>
            <w:r w:rsidRPr="005331E7">
              <w:rPr>
                <w:sz w:val="22"/>
                <w:szCs w:val="22"/>
              </w:rPr>
              <w:t>0,041</w:t>
            </w:r>
          </w:p>
        </w:tc>
        <w:tc>
          <w:tcPr>
            <w:tcW w:w="329" w:type="pct"/>
            <w:tcBorders>
              <w:top w:val="nil"/>
              <w:left w:val="nil"/>
              <w:bottom w:val="single" w:sz="8" w:space="0" w:color="auto"/>
              <w:right w:val="single" w:sz="8" w:space="0" w:color="auto"/>
            </w:tcBorders>
            <w:shd w:val="clear" w:color="auto" w:fill="auto"/>
            <w:vAlign w:val="center"/>
          </w:tcPr>
          <w:p w14:paraId="609DFD74" w14:textId="5BA5DC26" w:rsidR="00D936FD" w:rsidRPr="005331E7" w:rsidRDefault="00D936FD" w:rsidP="00D936FD">
            <w:pPr>
              <w:jc w:val="center"/>
              <w:rPr>
                <w:sz w:val="22"/>
              </w:rPr>
            </w:pPr>
            <w:r w:rsidRPr="005331E7">
              <w:rPr>
                <w:sz w:val="22"/>
                <w:szCs w:val="22"/>
              </w:rPr>
              <w:t>0,041</w:t>
            </w:r>
          </w:p>
        </w:tc>
        <w:tc>
          <w:tcPr>
            <w:tcW w:w="329" w:type="pct"/>
            <w:tcBorders>
              <w:top w:val="nil"/>
              <w:left w:val="nil"/>
              <w:bottom w:val="single" w:sz="8" w:space="0" w:color="auto"/>
              <w:right w:val="single" w:sz="8" w:space="0" w:color="auto"/>
            </w:tcBorders>
            <w:shd w:val="clear" w:color="auto" w:fill="auto"/>
            <w:vAlign w:val="center"/>
          </w:tcPr>
          <w:p w14:paraId="28113790" w14:textId="424E76E4" w:rsidR="00D936FD" w:rsidRPr="005331E7" w:rsidRDefault="00D936FD" w:rsidP="00D936FD">
            <w:pPr>
              <w:jc w:val="center"/>
              <w:rPr>
                <w:sz w:val="22"/>
              </w:rPr>
            </w:pPr>
            <w:r w:rsidRPr="005331E7">
              <w:rPr>
                <w:sz w:val="22"/>
                <w:szCs w:val="22"/>
              </w:rPr>
              <w:t>0,041</w:t>
            </w:r>
          </w:p>
        </w:tc>
        <w:tc>
          <w:tcPr>
            <w:tcW w:w="329" w:type="pct"/>
            <w:tcBorders>
              <w:top w:val="nil"/>
              <w:left w:val="nil"/>
              <w:bottom w:val="single" w:sz="8" w:space="0" w:color="auto"/>
              <w:right w:val="single" w:sz="8" w:space="0" w:color="auto"/>
            </w:tcBorders>
            <w:shd w:val="clear" w:color="auto" w:fill="auto"/>
            <w:vAlign w:val="center"/>
          </w:tcPr>
          <w:p w14:paraId="378D62C9" w14:textId="7E8E14A4" w:rsidR="00D936FD" w:rsidRPr="005331E7" w:rsidRDefault="00D936FD" w:rsidP="00D936FD">
            <w:pPr>
              <w:jc w:val="center"/>
              <w:rPr>
                <w:sz w:val="22"/>
              </w:rPr>
            </w:pPr>
            <w:r w:rsidRPr="005331E7">
              <w:rPr>
                <w:sz w:val="22"/>
                <w:szCs w:val="22"/>
              </w:rPr>
              <w:t>0,041</w:t>
            </w:r>
          </w:p>
        </w:tc>
      </w:tr>
      <w:tr w:rsidR="00D936FD" w:rsidRPr="005331E7" w14:paraId="57AF31E2" w14:textId="77777777" w:rsidTr="00D340FC">
        <w:trPr>
          <w:cantSplit/>
        </w:trPr>
        <w:tc>
          <w:tcPr>
            <w:tcW w:w="338" w:type="pct"/>
            <w:shd w:val="clear" w:color="auto" w:fill="auto"/>
            <w:vAlign w:val="center"/>
            <w:hideMark/>
          </w:tcPr>
          <w:p w14:paraId="7435BEC9" w14:textId="5D4975C5" w:rsidR="00D936FD" w:rsidRPr="005331E7" w:rsidRDefault="00D936FD" w:rsidP="00D936FD">
            <w:pPr>
              <w:jc w:val="center"/>
              <w:rPr>
                <w:sz w:val="22"/>
              </w:rPr>
            </w:pPr>
            <w:r w:rsidRPr="005331E7">
              <w:rPr>
                <w:sz w:val="22"/>
                <w:szCs w:val="22"/>
              </w:rPr>
              <w:t>2.4</w:t>
            </w:r>
          </w:p>
        </w:tc>
        <w:tc>
          <w:tcPr>
            <w:tcW w:w="1955" w:type="pct"/>
            <w:shd w:val="clear" w:color="auto" w:fill="auto"/>
            <w:vAlign w:val="center"/>
          </w:tcPr>
          <w:p w14:paraId="4CE52020" w14:textId="77777777" w:rsidR="00D936FD" w:rsidRPr="005331E7" w:rsidRDefault="00D936FD" w:rsidP="00D936FD">
            <w:pPr>
              <w:rPr>
                <w:sz w:val="22"/>
              </w:rPr>
            </w:pPr>
            <w:r w:rsidRPr="005331E7">
              <w:rPr>
                <w:sz w:val="22"/>
                <w:szCs w:val="22"/>
              </w:rPr>
              <w:t>аварийная подпитка «сырой» водой (п. 6.22 в СП 124.13330.2012)</w:t>
            </w:r>
          </w:p>
        </w:tc>
        <w:tc>
          <w:tcPr>
            <w:tcW w:w="403" w:type="pct"/>
            <w:shd w:val="clear" w:color="auto" w:fill="auto"/>
            <w:vAlign w:val="center"/>
          </w:tcPr>
          <w:p w14:paraId="0D0E5640" w14:textId="77777777" w:rsidR="00D936FD" w:rsidRPr="005331E7" w:rsidRDefault="00D936FD" w:rsidP="00D936FD">
            <w:pPr>
              <w:rPr>
                <w:sz w:val="22"/>
              </w:rPr>
            </w:pPr>
            <w:r w:rsidRPr="005331E7">
              <w:rPr>
                <w:sz w:val="22"/>
                <w:szCs w:val="22"/>
              </w:rPr>
              <w:t>м. куб./ч</w:t>
            </w:r>
          </w:p>
        </w:tc>
        <w:tc>
          <w:tcPr>
            <w:tcW w:w="329" w:type="pct"/>
            <w:tcBorders>
              <w:top w:val="nil"/>
              <w:left w:val="nil"/>
              <w:bottom w:val="single" w:sz="8" w:space="0" w:color="auto"/>
              <w:right w:val="single" w:sz="8" w:space="0" w:color="auto"/>
            </w:tcBorders>
            <w:shd w:val="clear" w:color="auto" w:fill="auto"/>
            <w:vAlign w:val="center"/>
          </w:tcPr>
          <w:p w14:paraId="7A0F9AEE" w14:textId="3893553C" w:rsidR="00D936FD" w:rsidRPr="005331E7" w:rsidRDefault="00D936FD" w:rsidP="00D936FD">
            <w:pPr>
              <w:jc w:val="center"/>
              <w:rPr>
                <w:sz w:val="22"/>
              </w:rPr>
            </w:pPr>
            <w:r w:rsidRPr="005331E7">
              <w:rPr>
                <w:sz w:val="22"/>
                <w:szCs w:val="22"/>
              </w:rPr>
              <w:t>0,33</w:t>
            </w:r>
          </w:p>
        </w:tc>
        <w:tc>
          <w:tcPr>
            <w:tcW w:w="329" w:type="pct"/>
            <w:tcBorders>
              <w:top w:val="nil"/>
              <w:left w:val="nil"/>
              <w:bottom w:val="single" w:sz="8" w:space="0" w:color="auto"/>
              <w:right w:val="single" w:sz="8" w:space="0" w:color="auto"/>
            </w:tcBorders>
            <w:shd w:val="clear" w:color="auto" w:fill="auto"/>
            <w:vAlign w:val="center"/>
          </w:tcPr>
          <w:p w14:paraId="43B799D1" w14:textId="4D952991" w:rsidR="00D936FD" w:rsidRPr="005331E7" w:rsidRDefault="00D936FD" w:rsidP="00D936FD">
            <w:pPr>
              <w:jc w:val="center"/>
              <w:rPr>
                <w:sz w:val="22"/>
              </w:rPr>
            </w:pPr>
            <w:r w:rsidRPr="005331E7">
              <w:rPr>
                <w:sz w:val="22"/>
                <w:szCs w:val="22"/>
              </w:rPr>
              <w:t>0,33</w:t>
            </w:r>
          </w:p>
        </w:tc>
        <w:tc>
          <w:tcPr>
            <w:tcW w:w="329" w:type="pct"/>
            <w:tcBorders>
              <w:top w:val="nil"/>
              <w:left w:val="nil"/>
              <w:bottom w:val="single" w:sz="8" w:space="0" w:color="auto"/>
              <w:right w:val="single" w:sz="8" w:space="0" w:color="auto"/>
            </w:tcBorders>
            <w:shd w:val="clear" w:color="auto" w:fill="auto"/>
            <w:vAlign w:val="center"/>
          </w:tcPr>
          <w:p w14:paraId="7594BC6B" w14:textId="389A73AB" w:rsidR="00D936FD" w:rsidRPr="005331E7" w:rsidRDefault="00D936FD" w:rsidP="00D936FD">
            <w:pPr>
              <w:jc w:val="center"/>
              <w:rPr>
                <w:sz w:val="22"/>
              </w:rPr>
            </w:pPr>
            <w:r w:rsidRPr="005331E7">
              <w:rPr>
                <w:sz w:val="22"/>
                <w:szCs w:val="22"/>
              </w:rPr>
              <w:t>0,33</w:t>
            </w:r>
          </w:p>
        </w:tc>
        <w:tc>
          <w:tcPr>
            <w:tcW w:w="329" w:type="pct"/>
            <w:tcBorders>
              <w:top w:val="nil"/>
              <w:left w:val="nil"/>
              <w:bottom w:val="single" w:sz="8" w:space="0" w:color="auto"/>
              <w:right w:val="single" w:sz="8" w:space="0" w:color="auto"/>
            </w:tcBorders>
            <w:shd w:val="clear" w:color="auto" w:fill="auto"/>
            <w:vAlign w:val="center"/>
          </w:tcPr>
          <w:p w14:paraId="660D3860" w14:textId="74556323" w:rsidR="00D936FD" w:rsidRPr="005331E7" w:rsidRDefault="00D936FD" w:rsidP="00D936FD">
            <w:pPr>
              <w:jc w:val="center"/>
              <w:rPr>
                <w:sz w:val="22"/>
              </w:rPr>
            </w:pPr>
            <w:r w:rsidRPr="005331E7">
              <w:rPr>
                <w:sz w:val="22"/>
                <w:szCs w:val="22"/>
              </w:rPr>
              <w:t>0,33</w:t>
            </w:r>
          </w:p>
        </w:tc>
        <w:tc>
          <w:tcPr>
            <w:tcW w:w="329" w:type="pct"/>
            <w:tcBorders>
              <w:top w:val="nil"/>
              <w:left w:val="nil"/>
              <w:bottom w:val="single" w:sz="8" w:space="0" w:color="auto"/>
              <w:right w:val="single" w:sz="8" w:space="0" w:color="auto"/>
            </w:tcBorders>
            <w:shd w:val="clear" w:color="auto" w:fill="auto"/>
            <w:vAlign w:val="center"/>
          </w:tcPr>
          <w:p w14:paraId="24389D1C" w14:textId="64C18322" w:rsidR="00D936FD" w:rsidRPr="005331E7" w:rsidRDefault="00D936FD" w:rsidP="00D936FD">
            <w:pPr>
              <w:jc w:val="center"/>
              <w:rPr>
                <w:sz w:val="22"/>
              </w:rPr>
            </w:pPr>
            <w:r w:rsidRPr="005331E7">
              <w:rPr>
                <w:sz w:val="22"/>
                <w:szCs w:val="22"/>
              </w:rPr>
              <w:t>0,33</w:t>
            </w:r>
          </w:p>
        </w:tc>
        <w:tc>
          <w:tcPr>
            <w:tcW w:w="329" w:type="pct"/>
            <w:tcBorders>
              <w:top w:val="nil"/>
              <w:left w:val="nil"/>
              <w:bottom w:val="single" w:sz="8" w:space="0" w:color="auto"/>
              <w:right w:val="single" w:sz="8" w:space="0" w:color="auto"/>
            </w:tcBorders>
            <w:shd w:val="clear" w:color="auto" w:fill="auto"/>
            <w:vAlign w:val="center"/>
          </w:tcPr>
          <w:p w14:paraId="2AEFF3AB" w14:textId="534B3607" w:rsidR="00D936FD" w:rsidRPr="005331E7" w:rsidRDefault="00D936FD" w:rsidP="00D936FD">
            <w:pPr>
              <w:jc w:val="center"/>
              <w:rPr>
                <w:sz w:val="22"/>
              </w:rPr>
            </w:pPr>
            <w:r w:rsidRPr="005331E7">
              <w:rPr>
                <w:sz w:val="22"/>
                <w:szCs w:val="22"/>
              </w:rPr>
              <w:t>0,33</w:t>
            </w:r>
          </w:p>
        </w:tc>
        <w:tc>
          <w:tcPr>
            <w:tcW w:w="329" w:type="pct"/>
            <w:tcBorders>
              <w:top w:val="nil"/>
              <w:left w:val="nil"/>
              <w:bottom w:val="single" w:sz="8" w:space="0" w:color="auto"/>
              <w:right w:val="single" w:sz="8" w:space="0" w:color="auto"/>
            </w:tcBorders>
            <w:shd w:val="clear" w:color="auto" w:fill="auto"/>
            <w:vAlign w:val="center"/>
          </w:tcPr>
          <w:p w14:paraId="5263BF50" w14:textId="3A2B47C0" w:rsidR="00D936FD" w:rsidRPr="005331E7" w:rsidRDefault="00D936FD" w:rsidP="00D936FD">
            <w:pPr>
              <w:jc w:val="center"/>
              <w:rPr>
                <w:sz w:val="22"/>
              </w:rPr>
            </w:pPr>
            <w:r w:rsidRPr="005331E7">
              <w:rPr>
                <w:sz w:val="22"/>
                <w:szCs w:val="22"/>
              </w:rPr>
              <w:t>0,33</w:t>
            </w:r>
          </w:p>
        </w:tc>
      </w:tr>
    </w:tbl>
    <w:p w14:paraId="19B4570F" w14:textId="77777777" w:rsidR="000F69FD" w:rsidRPr="005331E7" w:rsidRDefault="000F69FD" w:rsidP="000F69FD">
      <w:pPr>
        <w:pStyle w:val="afffffff8"/>
      </w:pPr>
    </w:p>
    <w:p w14:paraId="42E3EE0A" w14:textId="633F97ED" w:rsidR="003A5836" w:rsidRPr="005331E7" w:rsidRDefault="00F8193E" w:rsidP="0006129B">
      <w:pPr>
        <w:pStyle w:val="21"/>
        <w:spacing w:line="240" w:lineRule="auto"/>
      </w:pPr>
      <w:bookmarkStart w:id="268" w:name="_Toc144017462"/>
      <w:r w:rsidRPr="005331E7">
        <w:lastRenderedPageBreak/>
        <w:t>6.5</w:t>
      </w:r>
      <w:r w:rsidR="003125E4" w:rsidRPr="005331E7">
        <w:t xml:space="preserve"> </w:t>
      </w:r>
      <w:r w:rsidRPr="005331E7">
        <w:t>С</w:t>
      </w:r>
      <w:r w:rsidR="008B4EE3" w:rsidRPr="005331E7">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68"/>
    </w:p>
    <w:p w14:paraId="3D2FDAB6" w14:textId="46AD071A" w:rsidR="003125E4" w:rsidRPr="005331E7" w:rsidRDefault="00655C93" w:rsidP="0006129B">
      <w:pPr>
        <w:ind w:firstLine="567"/>
      </w:pPr>
      <w:bookmarkStart w:id="269" w:name="_Toc343247322"/>
      <w:bookmarkStart w:id="270" w:name="_Toc343877036"/>
      <w:r w:rsidRPr="005331E7">
        <w:t>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 привед</w:t>
      </w:r>
      <w:r w:rsidR="00B518E3" w:rsidRPr="005331E7">
        <w:t>е</w:t>
      </w:r>
      <w:r w:rsidRPr="005331E7">
        <w:t xml:space="preserve">н в таблице </w:t>
      </w:r>
      <w:r w:rsidR="00515A17" w:rsidRPr="005331E7">
        <w:t>4</w:t>
      </w:r>
      <w:r w:rsidR="00B90C8A" w:rsidRPr="005331E7">
        <w:t>6</w:t>
      </w:r>
      <w:r w:rsidRPr="005331E7">
        <w:t>.</w:t>
      </w:r>
    </w:p>
    <w:p w14:paraId="6FE6533A" w14:textId="77777777" w:rsidR="006029DE" w:rsidRPr="005331E7" w:rsidRDefault="0034116F" w:rsidP="0006129B">
      <w:pPr>
        <w:pStyle w:val="21"/>
        <w:spacing w:line="240" w:lineRule="auto"/>
        <w:rPr>
          <w:rFonts w:eastAsia="Microsoft YaHei"/>
        </w:rPr>
      </w:pPr>
      <w:bookmarkStart w:id="271" w:name="_Toc144017463"/>
      <w:r w:rsidRPr="005331E7">
        <w:rPr>
          <w:rFonts w:eastAsia="Microsoft YaHei"/>
        </w:rPr>
        <w:t>6.</w:t>
      </w:r>
      <w:r w:rsidR="00F8193E" w:rsidRPr="005331E7">
        <w:rPr>
          <w:rFonts w:eastAsia="Microsoft YaHei"/>
        </w:rPr>
        <w:t>6</w:t>
      </w:r>
      <w:r w:rsidR="006029DE" w:rsidRPr="005331E7">
        <w:rPr>
          <w:rFonts w:eastAsia="Microsoft YaHei"/>
        </w:rPr>
        <w:t xml:space="preserve"> Состав изменений </w:t>
      </w:r>
      <w:r w:rsidR="00540956" w:rsidRPr="005331E7">
        <w:rPr>
          <w:rFonts w:eastAsia="Microsoft YaHei"/>
        </w:rPr>
        <w:t>выполненных в доработанной и (или) актуализированной схеме теплоснабжения</w:t>
      </w:r>
      <w:bookmarkEnd w:id="271"/>
    </w:p>
    <w:p w14:paraId="7213D379" w14:textId="54D253DF" w:rsidR="00097E6E" w:rsidRPr="005331E7" w:rsidRDefault="008C7307" w:rsidP="0006129B">
      <w:pPr>
        <w:ind w:firstLine="567"/>
      </w:pPr>
      <w:bookmarkStart w:id="272" w:name="_Toc422303797"/>
      <w:r w:rsidRPr="005331E7">
        <w:rPr>
          <w:rFonts w:eastAsia="Microsoft YaHei"/>
        </w:rPr>
        <w:t xml:space="preserve">При актуализации схемы теплоснабжения </w:t>
      </w:r>
      <w:r w:rsidR="00DD0BFB" w:rsidRPr="005331E7">
        <w:t>были р</w:t>
      </w:r>
      <w:r w:rsidR="006029DE" w:rsidRPr="005331E7">
        <w:t xml:space="preserve">ассмотрены перспективные балансы производительности водоподготовительных установок в </w:t>
      </w:r>
      <w:r w:rsidR="009C38E7" w:rsidRPr="005331E7">
        <w:t xml:space="preserve">период </w:t>
      </w:r>
      <w:r w:rsidR="006029DE" w:rsidRPr="005331E7">
        <w:t xml:space="preserve">с </w:t>
      </w:r>
      <w:r w:rsidR="00AC3708" w:rsidRPr="005331E7">
        <w:t>20</w:t>
      </w:r>
      <w:r w:rsidR="00950773" w:rsidRPr="005331E7">
        <w:t>22</w:t>
      </w:r>
      <w:r w:rsidR="00AC3708" w:rsidRPr="005331E7">
        <w:t xml:space="preserve"> </w:t>
      </w:r>
      <w:r w:rsidR="007010E8" w:rsidRPr="005331E7">
        <w:t xml:space="preserve">г. </w:t>
      </w:r>
      <w:r w:rsidR="00AC3708" w:rsidRPr="005331E7">
        <w:t xml:space="preserve">по </w:t>
      </w:r>
      <w:r w:rsidR="00DD0BFB" w:rsidRPr="005331E7">
        <w:t>2</w:t>
      </w:r>
      <w:r w:rsidR="00153FD3" w:rsidRPr="005331E7">
        <w:t>0</w:t>
      </w:r>
      <w:r w:rsidR="00950773" w:rsidRPr="005331E7">
        <w:t>28</w:t>
      </w:r>
      <w:r w:rsidR="00C479E2" w:rsidRPr="005331E7">
        <w:t xml:space="preserve"> </w:t>
      </w:r>
      <w:r w:rsidR="00DD0BFB" w:rsidRPr="005331E7">
        <w:t>г</w:t>
      </w:r>
      <w:r w:rsidR="00AC3708" w:rsidRPr="005331E7">
        <w:t>.).</w:t>
      </w:r>
      <w:r w:rsidR="00264F3C" w:rsidRPr="005331E7">
        <w:t xml:space="preserve"> </w:t>
      </w:r>
      <w:r w:rsidR="00100839" w:rsidRPr="005331E7">
        <w:t xml:space="preserve">Глава переработана </w:t>
      </w:r>
      <w:r w:rsidR="00780802" w:rsidRPr="005331E7">
        <w:t>в соответствии с</w:t>
      </w:r>
      <w:r w:rsidR="00097E6E" w:rsidRPr="005331E7">
        <w:t xml:space="preserve"> действующей редакцией </w:t>
      </w:r>
      <w:r w:rsidR="00C879D3" w:rsidRPr="005331E7">
        <w:t>Постановления Правительства РФ от 22.02.2012 № 154</w:t>
      </w:r>
      <w:r w:rsidR="00C479E2" w:rsidRPr="005331E7">
        <w:t xml:space="preserve"> </w:t>
      </w:r>
      <w:r w:rsidR="00097E6E" w:rsidRPr="005331E7">
        <w:t xml:space="preserve">«О требованиях к схемам теплоснабжения, порядку их </w:t>
      </w:r>
      <w:r w:rsidR="008E4EBE" w:rsidRPr="005331E7">
        <w:t>разработки</w:t>
      </w:r>
      <w:r w:rsidR="00097E6E" w:rsidRPr="005331E7">
        <w:t xml:space="preserve"> и утверждения» </w:t>
      </w:r>
      <w:r w:rsidR="00C6704F" w:rsidRPr="005331E7">
        <w:t xml:space="preserve">(в редакции </w:t>
      </w:r>
      <w:r w:rsidR="007010E8" w:rsidRPr="005331E7">
        <w:t>Постановлений Правительства РФ</w:t>
      </w:r>
      <w:r w:rsidR="00097E6E" w:rsidRPr="005331E7">
        <w:t xml:space="preserve"> от 07.10.2014 № 1016, от 18.03.2016 № 208, от 23.03.2016 № 229, от 12.07.2016 № 666, от 03.04.2018 № 405, от 16.03.2019 № </w:t>
      </w:r>
      <w:r w:rsidR="00127490" w:rsidRPr="005331E7">
        <w:t>276) и Методическими указаниями (</w:t>
      </w:r>
      <w:r w:rsidR="003965AF" w:rsidRPr="005331E7">
        <w:t>утв. Приказом Минэнерго России от 05.03.2019 № 212 «Об утверждении Методических указаний по разработке схем теплоснабжения»</w:t>
      </w:r>
      <w:r w:rsidR="00127490" w:rsidRPr="005331E7">
        <w:t>).</w:t>
      </w:r>
    </w:p>
    <w:p w14:paraId="004E73FA" w14:textId="77777777" w:rsidR="00FA6A4F" w:rsidRPr="005331E7" w:rsidRDefault="00FA6A4F" w:rsidP="0006129B">
      <w:pPr>
        <w:ind w:firstLine="567"/>
      </w:pPr>
    </w:p>
    <w:p w14:paraId="5C950C60" w14:textId="2F7BC06B" w:rsidR="00FA6A4F" w:rsidRPr="005331E7" w:rsidRDefault="00FA6A4F" w:rsidP="00FA6A4F">
      <w:pPr>
        <w:pStyle w:val="41"/>
      </w:pPr>
      <w:r w:rsidRPr="005331E7">
        <w:t>6.7.1 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систем теплоснабжения</w:t>
      </w:r>
    </w:p>
    <w:p w14:paraId="1EA3E543" w14:textId="50D3DC36" w:rsidR="00FA6A4F" w:rsidRPr="005331E7" w:rsidRDefault="00FA6A4F" w:rsidP="00FA6A4F">
      <w:pPr>
        <w:pStyle w:val="afffffff8"/>
      </w:pPr>
      <w:r w:rsidRPr="005331E7">
        <w:t>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систем теплоснабжения приведен в таблице ниже.</w:t>
      </w:r>
    </w:p>
    <w:p w14:paraId="10356F56" w14:textId="77777777" w:rsidR="00FA6A4F" w:rsidRPr="005331E7" w:rsidRDefault="00FA6A4F" w:rsidP="00FA6A4F">
      <w:pPr>
        <w:pStyle w:val="afffffff8"/>
      </w:pPr>
    </w:p>
    <w:p w14:paraId="488CC2B1" w14:textId="2D5BA98F" w:rsidR="00FA6A4F" w:rsidRPr="005331E7" w:rsidRDefault="00FA6A4F" w:rsidP="00FA6A4F">
      <w:pPr>
        <w:widowControl w:val="0"/>
        <w:adjustRightInd w:val="0"/>
        <w:textAlignment w:val="baseline"/>
        <w:rPr>
          <w:rFonts w:eastAsia="Microsoft YaHei"/>
          <w:bCs/>
          <w:spacing w:val="-5"/>
          <w:szCs w:val="18"/>
          <w:vertAlign w:val="superscript"/>
        </w:rPr>
      </w:pPr>
      <w:r w:rsidRPr="005331E7">
        <w:rPr>
          <w:rFonts w:eastAsia="Microsoft YaHei"/>
          <w:bCs/>
          <w:spacing w:val="-5"/>
          <w:szCs w:val="18"/>
        </w:rPr>
        <w:t xml:space="preserve">Таблица </w:t>
      </w:r>
      <w:r w:rsidRPr="005331E7">
        <w:rPr>
          <w:rFonts w:eastAsia="Microsoft YaHei"/>
          <w:bCs/>
          <w:spacing w:val="-5"/>
          <w:szCs w:val="18"/>
        </w:rPr>
        <w:fldChar w:fldCharType="begin"/>
      </w:r>
      <w:r w:rsidRPr="005331E7">
        <w:rPr>
          <w:rFonts w:eastAsia="Microsoft YaHei"/>
          <w:bCs/>
          <w:spacing w:val="-5"/>
          <w:szCs w:val="18"/>
        </w:rPr>
        <w:instrText xml:space="preserve"> SEQ Таблица \* ARABIC </w:instrText>
      </w:r>
      <w:r w:rsidRPr="005331E7">
        <w:rPr>
          <w:rFonts w:eastAsia="Microsoft YaHei"/>
          <w:bCs/>
          <w:spacing w:val="-5"/>
          <w:szCs w:val="18"/>
        </w:rPr>
        <w:fldChar w:fldCharType="separate"/>
      </w:r>
      <w:r w:rsidR="00854D71" w:rsidRPr="005331E7">
        <w:rPr>
          <w:rFonts w:eastAsia="Microsoft YaHei"/>
          <w:bCs/>
          <w:noProof/>
          <w:spacing w:val="-5"/>
          <w:szCs w:val="18"/>
        </w:rPr>
        <w:t>47</w:t>
      </w:r>
      <w:r w:rsidRPr="005331E7">
        <w:rPr>
          <w:rFonts w:eastAsia="Microsoft YaHei"/>
          <w:bCs/>
          <w:spacing w:val="-5"/>
          <w:szCs w:val="18"/>
        </w:rPr>
        <w:fldChar w:fldCharType="end"/>
      </w:r>
      <w:r w:rsidRPr="005331E7">
        <w:rPr>
          <w:rFonts w:eastAsia="Microsoft YaHei"/>
          <w:bCs/>
          <w:spacing w:val="-5"/>
          <w:szCs w:val="18"/>
        </w:rPr>
        <w:t xml:space="preserve"> - Среднее потребление теплоносителя </w:t>
      </w:r>
      <w:proofErr w:type="spellStart"/>
      <w:r w:rsidRPr="005331E7">
        <w:rPr>
          <w:rFonts w:eastAsia="Microsoft YaHei"/>
          <w:bCs/>
          <w:spacing w:val="-5"/>
          <w:szCs w:val="18"/>
        </w:rPr>
        <w:t>теплопотребляющими</w:t>
      </w:r>
      <w:proofErr w:type="spellEnd"/>
      <w:r w:rsidRPr="005331E7">
        <w:rPr>
          <w:rFonts w:eastAsia="Microsoft YaHei"/>
          <w:bCs/>
          <w:spacing w:val="-5"/>
          <w:szCs w:val="18"/>
        </w:rPr>
        <w:t xml:space="preserve"> установками потребителей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2505"/>
        <w:gridCol w:w="2568"/>
        <w:gridCol w:w="15"/>
        <w:gridCol w:w="2473"/>
        <w:gridCol w:w="2408"/>
        <w:gridCol w:w="2188"/>
        <w:gridCol w:w="21"/>
      </w:tblGrid>
      <w:tr w:rsidR="003E661F" w:rsidRPr="005331E7" w14:paraId="0930C171" w14:textId="2798154B" w:rsidTr="003E661F">
        <w:trPr>
          <w:cantSplit/>
          <w:tblHeader/>
        </w:trPr>
        <w:tc>
          <w:tcPr>
            <w:tcW w:w="898" w:type="pct"/>
            <w:vMerge w:val="restart"/>
            <w:shd w:val="clear" w:color="auto" w:fill="auto"/>
            <w:vAlign w:val="center"/>
          </w:tcPr>
          <w:p w14:paraId="5B15D75E" w14:textId="77777777" w:rsidR="003E661F" w:rsidRPr="005331E7" w:rsidRDefault="003E661F" w:rsidP="003E661F">
            <w:pPr>
              <w:jc w:val="center"/>
              <w:rPr>
                <w:sz w:val="22"/>
                <w:szCs w:val="22"/>
              </w:rPr>
            </w:pPr>
            <w:r w:rsidRPr="005331E7">
              <w:rPr>
                <w:sz w:val="22"/>
                <w:szCs w:val="22"/>
              </w:rPr>
              <w:t>Источник тепловой энергии</w:t>
            </w:r>
          </w:p>
        </w:tc>
        <w:tc>
          <w:tcPr>
            <w:tcW w:w="1714" w:type="pct"/>
            <w:gridSpan w:val="3"/>
          </w:tcPr>
          <w:p w14:paraId="4D8EB91C" w14:textId="155BCCDF" w:rsidR="003E661F" w:rsidRPr="005331E7" w:rsidRDefault="003E661F" w:rsidP="003E661F">
            <w:pPr>
              <w:jc w:val="center"/>
              <w:rPr>
                <w:sz w:val="22"/>
                <w:szCs w:val="22"/>
              </w:rPr>
            </w:pPr>
            <w:r w:rsidRPr="005331E7">
              <w:rPr>
                <w:sz w:val="22"/>
                <w:szCs w:val="22"/>
              </w:rPr>
              <w:t>Актуализация на 202</w:t>
            </w:r>
            <w:r w:rsidR="000F69FD" w:rsidRPr="005331E7">
              <w:rPr>
                <w:sz w:val="22"/>
                <w:szCs w:val="22"/>
              </w:rPr>
              <w:t>3</w:t>
            </w:r>
            <w:r w:rsidRPr="005331E7">
              <w:rPr>
                <w:sz w:val="22"/>
                <w:szCs w:val="22"/>
              </w:rPr>
              <w:t xml:space="preserve"> г.</w:t>
            </w:r>
          </w:p>
        </w:tc>
        <w:tc>
          <w:tcPr>
            <w:tcW w:w="2388" w:type="pct"/>
            <w:gridSpan w:val="4"/>
            <w:tcBorders>
              <w:right w:val="single" w:sz="4" w:space="0" w:color="auto"/>
            </w:tcBorders>
          </w:tcPr>
          <w:p w14:paraId="1075B3AB" w14:textId="487995F1" w:rsidR="003E661F" w:rsidRPr="005331E7" w:rsidRDefault="003E661F" w:rsidP="003E661F">
            <w:pPr>
              <w:jc w:val="center"/>
              <w:rPr>
                <w:sz w:val="22"/>
                <w:szCs w:val="22"/>
              </w:rPr>
            </w:pPr>
            <w:r w:rsidRPr="005331E7">
              <w:rPr>
                <w:sz w:val="22"/>
                <w:szCs w:val="22"/>
              </w:rPr>
              <w:t>Актуализация на 2024 г.</w:t>
            </w:r>
          </w:p>
        </w:tc>
      </w:tr>
      <w:tr w:rsidR="003E661F" w:rsidRPr="005331E7" w14:paraId="7086CCED" w14:textId="0E7A5D4C" w:rsidTr="003E661F">
        <w:trPr>
          <w:gridAfter w:val="1"/>
          <w:wAfter w:w="7" w:type="pct"/>
          <w:cantSplit/>
          <w:tblHeader/>
        </w:trPr>
        <w:tc>
          <w:tcPr>
            <w:tcW w:w="898" w:type="pct"/>
            <w:vMerge/>
            <w:shd w:val="clear" w:color="auto" w:fill="auto"/>
            <w:vAlign w:val="center"/>
          </w:tcPr>
          <w:p w14:paraId="235F0917" w14:textId="77777777" w:rsidR="003E661F" w:rsidRPr="005331E7" w:rsidRDefault="003E661F" w:rsidP="003E661F">
            <w:pPr>
              <w:jc w:val="center"/>
              <w:rPr>
                <w:sz w:val="22"/>
                <w:szCs w:val="22"/>
              </w:rPr>
            </w:pPr>
          </w:p>
        </w:tc>
        <w:tc>
          <w:tcPr>
            <w:tcW w:w="844" w:type="pct"/>
          </w:tcPr>
          <w:p w14:paraId="0FEC77B9" w14:textId="584EF1E8" w:rsidR="003E661F" w:rsidRPr="005331E7" w:rsidRDefault="003E661F" w:rsidP="003E661F">
            <w:pPr>
              <w:jc w:val="center"/>
              <w:rPr>
                <w:sz w:val="22"/>
                <w:szCs w:val="22"/>
              </w:rPr>
            </w:pPr>
            <w:r w:rsidRPr="005331E7">
              <w:rPr>
                <w:sz w:val="22"/>
                <w:szCs w:val="22"/>
              </w:rPr>
              <w:t xml:space="preserve">Фактическое состояние </w:t>
            </w:r>
          </w:p>
        </w:tc>
        <w:tc>
          <w:tcPr>
            <w:tcW w:w="865" w:type="pct"/>
          </w:tcPr>
          <w:p w14:paraId="7DB9A8CE" w14:textId="7262FD5A" w:rsidR="003E661F" w:rsidRPr="005331E7" w:rsidRDefault="003E661F" w:rsidP="003E661F">
            <w:pPr>
              <w:jc w:val="center"/>
              <w:rPr>
                <w:sz w:val="22"/>
                <w:szCs w:val="22"/>
              </w:rPr>
            </w:pPr>
            <w:r w:rsidRPr="005331E7">
              <w:rPr>
                <w:sz w:val="22"/>
                <w:szCs w:val="22"/>
              </w:rPr>
              <w:t xml:space="preserve">Перспективное состояние (на </w:t>
            </w:r>
            <w:smartTag w:uri="urn:schemas-microsoft-com:office:smarttags" w:element="metricconverter">
              <w:smartTagPr>
                <w:attr w:name="ProductID" w:val="2028 г"/>
              </w:smartTagPr>
              <w:r w:rsidRPr="005331E7">
                <w:rPr>
                  <w:sz w:val="22"/>
                  <w:szCs w:val="22"/>
                </w:rPr>
                <w:t>2028 г</w:t>
              </w:r>
            </w:smartTag>
            <w:r w:rsidRPr="005331E7">
              <w:rPr>
                <w:sz w:val="22"/>
                <w:szCs w:val="22"/>
              </w:rPr>
              <w:t>)</w:t>
            </w:r>
          </w:p>
        </w:tc>
        <w:tc>
          <w:tcPr>
            <w:tcW w:w="838" w:type="pct"/>
            <w:gridSpan w:val="2"/>
            <w:tcBorders>
              <w:right w:val="single" w:sz="4" w:space="0" w:color="auto"/>
            </w:tcBorders>
          </w:tcPr>
          <w:p w14:paraId="568DD44E" w14:textId="1545F3C7" w:rsidR="003E661F" w:rsidRPr="005331E7" w:rsidRDefault="003E661F" w:rsidP="003E661F">
            <w:pPr>
              <w:jc w:val="center"/>
              <w:rPr>
                <w:sz w:val="22"/>
                <w:szCs w:val="22"/>
              </w:rPr>
            </w:pPr>
            <w:r w:rsidRPr="005331E7">
              <w:rPr>
                <w:sz w:val="22"/>
                <w:szCs w:val="22"/>
              </w:rPr>
              <w:t>Фактическое состояние (по данным за 2022 г)</w:t>
            </w:r>
          </w:p>
        </w:tc>
        <w:tc>
          <w:tcPr>
            <w:tcW w:w="811" w:type="pct"/>
            <w:tcBorders>
              <w:right w:val="single" w:sz="4" w:space="0" w:color="auto"/>
            </w:tcBorders>
          </w:tcPr>
          <w:p w14:paraId="1A169CB7" w14:textId="3268B573" w:rsidR="003E661F" w:rsidRPr="005331E7" w:rsidRDefault="003E661F" w:rsidP="003E661F">
            <w:pPr>
              <w:jc w:val="center"/>
              <w:rPr>
                <w:sz w:val="22"/>
                <w:szCs w:val="22"/>
              </w:rPr>
            </w:pPr>
            <w:r w:rsidRPr="005331E7">
              <w:rPr>
                <w:sz w:val="22"/>
                <w:szCs w:val="22"/>
              </w:rPr>
              <w:t xml:space="preserve">Перспективное состояние (на </w:t>
            </w:r>
            <w:smartTag w:uri="urn:schemas-microsoft-com:office:smarttags" w:element="metricconverter">
              <w:smartTagPr>
                <w:attr w:name="ProductID" w:val="2028 г"/>
              </w:smartTagPr>
              <w:r w:rsidRPr="005331E7">
                <w:rPr>
                  <w:sz w:val="22"/>
                  <w:szCs w:val="22"/>
                </w:rPr>
                <w:t>2028 г</w:t>
              </w:r>
            </w:smartTag>
            <w:r w:rsidRPr="005331E7">
              <w:rPr>
                <w:sz w:val="22"/>
                <w:szCs w:val="22"/>
              </w:rPr>
              <w:t>)</w:t>
            </w:r>
          </w:p>
        </w:tc>
        <w:tc>
          <w:tcPr>
            <w:tcW w:w="737" w:type="pct"/>
            <w:vMerge w:val="restart"/>
            <w:tcBorders>
              <w:right w:val="single" w:sz="4" w:space="0" w:color="auto"/>
            </w:tcBorders>
          </w:tcPr>
          <w:p w14:paraId="0759EC9A" w14:textId="5F4037F2" w:rsidR="003E661F" w:rsidRPr="005331E7" w:rsidRDefault="003E661F" w:rsidP="003E661F">
            <w:pPr>
              <w:jc w:val="center"/>
              <w:rPr>
                <w:sz w:val="22"/>
                <w:szCs w:val="22"/>
              </w:rPr>
            </w:pPr>
            <w:r w:rsidRPr="005331E7">
              <w:rPr>
                <w:sz w:val="22"/>
                <w:szCs w:val="22"/>
              </w:rPr>
              <w:t>Отклонение, %</w:t>
            </w:r>
          </w:p>
        </w:tc>
      </w:tr>
      <w:tr w:rsidR="003E661F" w:rsidRPr="005331E7" w14:paraId="76EF3083" w14:textId="1FD68812" w:rsidTr="000F69FD">
        <w:trPr>
          <w:gridAfter w:val="1"/>
          <w:wAfter w:w="7" w:type="pct"/>
          <w:cantSplit/>
          <w:tblHeader/>
        </w:trPr>
        <w:tc>
          <w:tcPr>
            <w:tcW w:w="898" w:type="pct"/>
            <w:vMerge/>
            <w:tcBorders>
              <w:bottom w:val="single" w:sz="4" w:space="0" w:color="auto"/>
            </w:tcBorders>
            <w:shd w:val="clear" w:color="auto" w:fill="auto"/>
            <w:vAlign w:val="center"/>
          </w:tcPr>
          <w:p w14:paraId="2E79B84C" w14:textId="77777777" w:rsidR="003E661F" w:rsidRPr="005331E7" w:rsidRDefault="003E661F" w:rsidP="003E661F">
            <w:pPr>
              <w:jc w:val="center"/>
              <w:rPr>
                <w:sz w:val="22"/>
                <w:szCs w:val="22"/>
              </w:rPr>
            </w:pPr>
          </w:p>
        </w:tc>
        <w:tc>
          <w:tcPr>
            <w:tcW w:w="844" w:type="pct"/>
            <w:tcBorders>
              <w:bottom w:val="single" w:sz="4" w:space="0" w:color="auto"/>
            </w:tcBorders>
            <w:vAlign w:val="center"/>
          </w:tcPr>
          <w:p w14:paraId="199AAAF7" w14:textId="67D976F4" w:rsidR="003E661F" w:rsidRPr="005331E7" w:rsidRDefault="003E661F" w:rsidP="003E661F">
            <w:pPr>
              <w:jc w:val="center"/>
              <w:rPr>
                <w:bCs/>
                <w:sz w:val="22"/>
                <w:szCs w:val="22"/>
              </w:rPr>
            </w:pPr>
            <w:r w:rsidRPr="005331E7">
              <w:rPr>
                <w:sz w:val="22"/>
                <w:szCs w:val="22"/>
              </w:rPr>
              <w:t>Среднесуточный расход воды, м</w:t>
            </w:r>
            <w:r w:rsidRPr="005331E7">
              <w:rPr>
                <w:sz w:val="22"/>
                <w:szCs w:val="22"/>
                <w:vertAlign w:val="superscript"/>
              </w:rPr>
              <w:t>3</w:t>
            </w:r>
            <w:r w:rsidRPr="005331E7">
              <w:rPr>
                <w:sz w:val="22"/>
                <w:szCs w:val="22"/>
              </w:rPr>
              <w:t>/ч</w:t>
            </w:r>
          </w:p>
        </w:tc>
        <w:tc>
          <w:tcPr>
            <w:tcW w:w="865" w:type="pct"/>
            <w:tcBorders>
              <w:bottom w:val="single" w:sz="4" w:space="0" w:color="auto"/>
            </w:tcBorders>
            <w:vAlign w:val="center"/>
          </w:tcPr>
          <w:p w14:paraId="42CD6036" w14:textId="798868D1" w:rsidR="003E661F" w:rsidRPr="005331E7" w:rsidRDefault="003E661F" w:rsidP="003E661F">
            <w:pPr>
              <w:jc w:val="center"/>
              <w:rPr>
                <w:bCs/>
                <w:sz w:val="22"/>
                <w:szCs w:val="22"/>
              </w:rPr>
            </w:pPr>
            <w:r w:rsidRPr="005331E7">
              <w:rPr>
                <w:sz w:val="22"/>
                <w:szCs w:val="22"/>
              </w:rPr>
              <w:t>Среднесуточный расход воды, м</w:t>
            </w:r>
            <w:r w:rsidRPr="005331E7">
              <w:rPr>
                <w:sz w:val="22"/>
                <w:szCs w:val="22"/>
                <w:vertAlign w:val="superscript"/>
              </w:rPr>
              <w:t>3</w:t>
            </w:r>
            <w:r w:rsidRPr="005331E7">
              <w:rPr>
                <w:sz w:val="22"/>
                <w:szCs w:val="22"/>
              </w:rPr>
              <w:t>/ч</w:t>
            </w:r>
          </w:p>
        </w:tc>
        <w:tc>
          <w:tcPr>
            <w:tcW w:w="838" w:type="pct"/>
            <w:gridSpan w:val="2"/>
            <w:tcBorders>
              <w:bottom w:val="single" w:sz="4" w:space="0" w:color="auto"/>
              <w:right w:val="single" w:sz="4" w:space="0" w:color="auto"/>
            </w:tcBorders>
            <w:vAlign w:val="center"/>
          </w:tcPr>
          <w:p w14:paraId="0EA00C33" w14:textId="7605C8C0" w:rsidR="003E661F" w:rsidRPr="005331E7" w:rsidRDefault="003E661F" w:rsidP="003E661F">
            <w:pPr>
              <w:jc w:val="center"/>
              <w:rPr>
                <w:bCs/>
                <w:sz w:val="22"/>
                <w:szCs w:val="22"/>
              </w:rPr>
            </w:pPr>
            <w:r w:rsidRPr="005331E7">
              <w:rPr>
                <w:sz w:val="22"/>
                <w:szCs w:val="22"/>
              </w:rPr>
              <w:t>Среднесуточный расход воды, м</w:t>
            </w:r>
            <w:r w:rsidRPr="005331E7">
              <w:rPr>
                <w:sz w:val="22"/>
                <w:szCs w:val="22"/>
                <w:vertAlign w:val="superscript"/>
              </w:rPr>
              <w:t>3</w:t>
            </w:r>
            <w:r w:rsidRPr="005331E7">
              <w:rPr>
                <w:sz w:val="22"/>
                <w:szCs w:val="22"/>
              </w:rPr>
              <w:t>/ч</w:t>
            </w:r>
          </w:p>
        </w:tc>
        <w:tc>
          <w:tcPr>
            <w:tcW w:w="811" w:type="pct"/>
            <w:tcBorders>
              <w:bottom w:val="single" w:sz="4" w:space="0" w:color="auto"/>
              <w:right w:val="single" w:sz="4" w:space="0" w:color="auto"/>
            </w:tcBorders>
            <w:vAlign w:val="center"/>
          </w:tcPr>
          <w:p w14:paraId="0E3035AC" w14:textId="56F374FF" w:rsidR="003E661F" w:rsidRPr="005331E7" w:rsidRDefault="003E661F" w:rsidP="003E661F">
            <w:pPr>
              <w:jc w:val="center"/>
              <w:rPr>
                <w:bCs/>
                <w:sz w:val="22"/>
                <w:szCs w:val="22"/>
              </w:rPr>
            </w:pPr>
            <w:r w:rsidRPr="005331E7">
              <w:rPr>
                <w:sz w:val="22"/>
                <w:szCs w:val="22"/>
              </w:rPr>
              <w:t>Среднесуточный расход воды, м</w:t>
            </w:r>
            <w:r w:rsidRPr="005331E7">
              <w:rPr>
                <w:sz w:val="22"/>
                <w:szCs w:val="22"/>
                <w:vertAlign w:val="superscript"/>
              </w:rPr>
              <w:t>3</w:t>
            </w:r>
            <w:r w:rsidRPr="005331E7">
              <w:rPr>
                <w:sz w:val="22"/>
                <w:szCs w:val="22"/>
              </w:rPr>
              <w:t>/ч</w:t>
            </w:r>
          </w:p>
        </w:tc>
        <w:tc>
          <w:tcPr>
            <w:tcW w:w="737" w:type="pct"/>
            <w:vMerge/>
            <w:tcBorders>
              <w:bottom w:val="single" w:sz="4" w:space="0" w:color="auto"/>
              <w:right w:val="single" w:sz="4" w:space="0" w:color="auto"/>
            </w:tcBorders>
          </w:tcPr>
          <w:p w14:paraId="042ECFE4" w14:textId="77777777" w:rsidR="003E661F" w:rsidRPr="005331E7" w:rsidRDefault="003E661F" w:rsidP="003E661F">
            <w:pPr>
              <w:jc w:val="center"/>
              <w:rPr>
                <w:sz w:val="22"/>
                <w:szCs w:val="22"/>
              </w:rPr>
            </w:pPr>
          </w:p>
        </w:tc>
      </w:tr>
      <w:tr w:rsidR="000F69FD" w:rsidRPr="005331E7" w14:paraId="347A8E2A" w14:textId="12EA1DE5" w:rsidTr="000F69FD">
        <w:trPr>
          <w:gridAfter w:val="1"/>
          <w:wAfter w:w="7" w:type="pct"/>
          <w:cantSplit/>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5124FD7C" w14:textId="47B82B3E" w:rsidR="000F69FD" w:rsidRPr="005331E7" w:rsidRDefault="000F69FD" w:rsidP="000F69FD">
            <w:pPr>
              <w:jc w:val="center"/>
              <w:rPr>
                <w:sz w:val="22"/>
                <w:szCs w:val="22"/>
              </w:rPr>
            </w:pPr>
            <w:r w:rsidRPr="005331E7">
              <w:rPr>
                <w:sz w:val="22"/>
                <w:szCs w:val="22"/>
              </w:rPr>
              <w:t>Котельная п. Новые Решеты</w:t>
            </w:r>
          </w:p>
        </w:tc>
        <w:tc>
          <w:tcPr>
            <w:tcW w:w="844" w:type="pct"/>
            <w:tcBorders>
              <w:top w:val="single" w:sz="4" w:space="0" w:color="auto"/>
              <w:left w:val="single" w:sz="4" w:space="0" w:color="auto"/>
              <w:bottom w:val="single" w:sz="4" w:space="0" w:color="auto"/>
              <w:right w:val="single" w:sz="4" w:space="0" w:color="auto"/>
            </w:tcBorders>
            <w:vAlign w:val="center"/>
          </w:tcPr>
          <w:p w14:paraId="7DF7AFA5" w14:textId="47B0A0E1" w:rsidR="000F69FD" w:rsidRPr="005331E7" w:rsidRDefault="000F69FD" w:rsidP="000F69FD">
            <w:pPr>
              <w:jc w:val="center"/>
              <w:rPr>
                <w:sz w:val="22"/>
                <w:szCs w:val="22"/>
              </w:rPr>
            </w:pPr>
            <w:r w:rsidRPr="005331E7">
              <w:rPr>
                <w:sz w:val="22"/>
                <w:szCs w:val="22"/>
              </w:rPr>
              <w:t>Не представлено</w:t>
            </w:r>
          </w:p>
        </w:tc>
        <w:tc>
          <w:tcPr>
            <w:tcW w:w="865" w:type="pct"/>
            <w:tcBorders>
              <w:top w:val="single" w:sz="4" w:space="0" w:color="auto"/>
              <w:left w:val="single" w:sz="4" w:space="0" w:color="auto"/>
              <w:bottom w:val="single" w:sz="4" w:space="0" w:color="auto"/>
              <w:right w:val="single" w:sz="4" w:space="0" w:color="auto"/>
            </w:tcBorders>
            <w:vAlign w:val="center"/>
          </w:tcPr>
          <w:p w14:paraId="3EEB5AD5" w14:textId="6D70BBC3" w:rsidR="000F69FD" w:rsidRPr="005331E7" w:rsidRDefault="000F69FD" w:rsidP="000F69FD">
            <w:pPr>
              <w:jc w:val="center"/>
              <w:rPr>
                <w:sz w:val="22"/>
                <w:szCs w:val="22"/>
              </w:rPr>
            </w:pPr>
            <w:r w:rsidRPr="005331E7">
              <w:rPr>
                <w:sz w:val="22"/>
                <w:szCs w:val="22"/>
              </w:rPr>
              <w:t>Не представлено</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D6D78" w14:textId="2EC47D08" w:rsidR="000F69FD" w:rsidRPr="005331E7" w:rsidRDefault="000F69FD" w:rsidP="000F69FD">
            <w:pPr>
              <w:jc w:val="center"/>
              <w:rPr>
                <w:sz w:val="22"/>
                <w:szCs w:val="22"/>
              </w:rPr>
            </w:pPr>
            <w:r w:rsidRPr="005331E7">
              <w:rPr>
                <w:sz w:val="22"/>
                <w:szCs w:val="22"/>
              </w:rPr>
              <w:t>0,070</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255459E" w14:textId="275AC992" w:rsidR="000F69FD" w:rsidRPr="005331E7" w:rsidRDefault="000F69FD" w:rsidP="000F69FD">
            <w:pPr>
              <w:jc w:val="center"/>
              <w:rPr>
                <w:sz w:val="22"/>
                <w:szCs w:val="22"/>
              </w:rPr>
            </w:pPr>
            <w:r w:rsidRPr="005331E7">
              <w:rPr>
                <w:sz w:val="22"/>
                <w:szCs w:val="22"/>
              </w:rPr>
              <w:t>0,070</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3A899948" w14:textId="5C212488" w:rsidR="000F69FD" w:rsidRPr="005331E7" w:rsidRDefault="000F69FD" w:rsidP="000F69FD">
            <w:pPr>
              <w:jc w:val="center"/>
              <w:rPr>
                <w:sz w:val="22"/>
                <w:szCs w:val="22"/>
              </w:rPr>
            </w:pPr>
            <w:r w:rsidRPr="005331E7">
              <w:rPr>
                <w:sz w:val="22"/>
                <w:szCs w:val="22"/>
              </w:rPr>
              <w:t>н/д</w:t>
            </w:r>
          </w:p>
        </w:tc>
      </w:tr>
      <w:tr w:rsidR="000F69FD" w:rsidRPr="005331E7" w14:paraId="7C6177CF" w14:textId="77777777" w:rsidTr="000F69FD">
        <w:trPr>
          <w:gridAfter w:val="1"/>
          <w:wAfter w:w="7" w:type="pct"/>
          <w:cantSplit/>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48BD91BA" w14:textId="7F5FB473" w:rsidR="000F69FD" w:rsidRPr="005331E7" w:rsidRDefault="000F69FD" w:rsidP="000F69FD">
            <w:pPr>
              <w:jc w:val="center"/>
              <w:rPr>
                <w:sz w:val="22"/>
                <w:szCs w:val="22"/>
              </w:rPr>
            </w:pPr>
            <w:r w:rsidRPr="005331E7">
              <w:rPr>
                <w:sz w:val="22"/>
                <w:szCs w:val="22"/>
              </w:rPr>
              <w:t>Котельная РТП п. Новые Решеты</w:t>
            </w:r>
          </w:p>
        </w:tc>
        <w:tc>
          <w:tcPr>
            <w:tcW w:w="844" w:type="pct"/>
            <w:tcBorders>
              <w:top w:val="single" w:sz="4" w:space="0" w:color="auto"/>
              <w:left w:val="single" w:sz="4" w:space="0" w:color="auto"/>
              <w:bottom w:val="single" w:sz="4" w:space="0" w:color="auto"/>
              <w:right w:val="single" w:sz="4" w:space="0" w:color="auto"/>
            </w:tcBorders>
            <w:vAlign w:val="center"/>
          </w:tcPr>
          <w:p w14:paraId="2B8C5D1F" w14:textId="4D7382C5" w:rsidR="000F69FD" w:rsidRPr="005331E7" w:rsidRDefault="000F69FD" w:rsidP="000F69FD">
            <w:pPr>
              <w:jc w:val="center"/>
              <w:rPr>
                <w:sz w:val="22"/>
                <w:szCs w:val="22"/>
              </w:rPr>
            </w:pPr>
            <w:r w:rsidRPr="005331E7">
              <w:rPr>
                <w:sz w:val="22"/>
                <w:szCs w:val="22"/>
              </w:rPr>
              <w:t>Не представлено</w:t>
            </w:r>
          </w:p>
        </w:tc>
        <w:tc>
          <w:tcPr>
            <w:tcW w:w="865" w:type="pct"/>
            <w:tcBorders>
              <w:top w:val="single" w:sz="4" w:space="0" w:color="auto"/>
              <w:left w:val="single" w:sz="4" w:space="0" w:color="auto"/>
              <w:bottom w:val="single" w:sz="4" w:space="0" w:color="auto"/>
              <w:right w:val="single" w:sz="4" w:space="0" w:color="auto"/>
            </w:tcBorders>
            <w:vAlign w:val="center"/>
          </w:tcPr>
          <w:p w14:paraId="42DD2BDA" w14:textId="636CAB76" w:rsidR="000F69FD" w:rsidRPr="005331E7" w:rsidRDefault="000F69FD" w:rsidP="000F69FD">
            <w:pPr>
              <w:jc w:val="center"/>
              <w:rPr>
                <w:sz w:val="22"/>
                <w:szCs w:val="22"/>
              </w:rPr>
            </w:pPr>
            <w:r w:rsidRPr="005331E7">
              <w:rPr>
                <w:sz w:val="22"/>
                <w:szCs w:val="22"/>
              </w:rPr>
              <w:t>Не представлено</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82FE0" w14:textId="42FD7080" w:rsidR="000F69FD" w:rsidRPr="005331E7" w:rsidRDefault="000F69FD" w:rsidP="000F69FD">
            <w:pPr>
              <w:jc w:val="center"/>
              <w:rPr>
                <w:sz w:val="22"/>
                <w:szCs w:val="22"/>
              </w:rPr>
            </w:pPr>
            <w:r w:rsidRPr="005331E7">
              <w:rPr>
                <w:sz w:val="22"/>
                <w:szCs w:val="22"/>
              </w:rPr>
              <w:t>0,050</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B816A83" w14:textId="60F3AD12" w:rsidR="000F69FD" w:rsidRPr="005331E7" w:rsidRDefault="000F69FD" w:rsidP="000F69FD">
            <w:pPr>
              <w:jc w:val="center"/>
              <w:rPr>
                <w:sz w:val="22"/>
                <w:szCs w:val="22"/>
              </w:rPr>
            </w:pPr>
            <w:r w:rsidRPr="005331E7">
              <w:rPr>
                <w:sz w:val="22"/>
                <w:szCs w:val="22"/>
              </w:rPr>
              <w:t>0,050</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4EDFD7AA" w14:textId="0AF1A58F" w:rsidR="000F69FD" w:rsidRPr="005331E7" w:rsidRDefault="000F69FD" w:rsidP="000F69FD">
            <w:pPr>
              <w:jc w:val="center"/>
              <w:rPr>
                <w:sz w:val="22"/>
                <w:szCs w:val="22"/>
              </w:rPr>
            </w:pPr>
            <w:r w:rsidRPr="005331E7">
              <w:rPr>
                <w:sz w:val="22"/>
                <w:szCs w:val="22"/>
              </w:rPr>
              <w:t>н/д</w:t>
            </w:r>
          </w:p>
        </w:tc>
      </w:tr>
    </w:tbl>
    <w:p w14:paraId="30D3CDD9" w14:textId="77777777" w:rsidR="00FA6A4F" w:rsidRPr="005331E7" w:rsidRDefault="00FA6A4F" w:rsidP="00FA6A4F"/>
    <w:p w14:paraId="36B770C7" w14:textId="77777777" w:rsidR="006029DE" w:rsidRPr="005331E7" w:rsidRDefault="006029DE" w:rsidP="0006129B"/>
    <w:p w14:paraId="366E61D4" w14:textId="77777777" w:rsidR="006029DE" w:rsidRPr="005331E7" w:rsidRDefault="006029DE" w:rsidP="0006129B">
      <w:pPr>
        <w:sectPr w:rsidR="006029DE" w:rsidRPr="005331E7" w:rsidSect="00F83FC4">
          <w:footerReference w:type="default" r:id="rId21"/>
          <w:pgSz w:w="16838" w:h="11906" w:orient="landscape"/>
          <w:pgMar w:top="1134" w:right="851" w:bottom="1134" w:left="1134" w:header="708" w:footer="708" w:gutter="0"/>
          <w:cols w:space="708"/>
          <w:docGrid w:linePitch="360"/>
        </w:sectPr>
      </w:pPr>
    </w:p>
    <w:p w14:paraId="43ABCC32" w14:textId="77777777" w:rsidR="003A5836" w:rsidRPr="005331E7" w:rsidRDefault="003A5836" w:rsidP="0006129B">
      <w:pPr>
        <w:pStyle w:val="1"/>
      </w:pPr>
      <w:bookmarkStart w:id="273" w:name="_Toc144017464"/>
      <w:r w:rsidRPr="005331E7">
        <w:lastRenderedPageBreak/>
        <w:t xml:space="preserve">ГЛАВА </w:t>
      </w:r>
      <w:r w:rsidR="00231152" w:rsidRPr="005331E7">
        <w:t>7</w:t>
      </w:r>
      <w:r w:rsidRPr="005331E7">
        <w:t xml:space="preserve"> </w:t>
      </w:r>
      <w:bookmarkEnd w:id="269"/>
      <w:bookmarkEnd w:id="270"/>
      <w:bookmarkEnd w:id="272"/>
      <w:r w:rsidR="008B4EE3" w:rsidRPr="005331E7">
        <w:t>Предложения по строительству, реконструкции, техническому перевооружению и (или) модернизации источников тепловой энергии</w:t>
      </w:r>
      <w:bookmarkEnd w:id="273"/>
    </w:p>
    <w:p w14:paraId="30C56D43" w14:textId="77777777" w:rsidR="002355D3" w:rsidRPr="005331E7" w:rsidRDefault="00F8193E" w:rsidP="0006129B">
      <w:pPr>
        <w:pStyle w:val="21"/>
        <w:spacing w:line="240" w:lineRule="auto"/>
      </w:pPr>
      <w:bookmarkStart w:id="274" w:name="_Toc144017465"/>
      <w:r w:rsidRPr="005331E7">
        <w:t>7.1</w:t>
      </w:r>
      <w:r w:rsidR="002355D3" w:rsidRPr="005331E7">
        <w:t xml:space="preserve"> </w:t>
      </w:r>
      <w:r w:rsidRPr="005331E7">
        <w:t>О</w:t>
      </w:r>
      <w:r w:rsidR="008B4EE3" w:rsidRPr="005331E7">
        <w:t xml:space="preserve">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w:t>
      </w:r>
      <w:proofErr w:type="spellStart"/>
      <w:r w:rsidR="008B4EE3" w:rsidRPr="005331E7">
        <w:t>теплопотребляющей</w:t>
      </w:r>
      <w:proofErr w:type="spellEnd"/>
      <w:r w:rsidR="008B4EE3" w:rsidRPr="005331E7">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Pr="005331E7">
        <w:t xml:space="preserve"> (</w:t>
      </w:r>
      <w:r w:rsidR="00D548D2" w:rsidRPr="005331E7">
        <w:rPr>
          <w:rStyle w:val="ed"/>
        </w:rPr>
        <w:t>утв. Приказом Минэнерго России от 05.03.2019 № 212 «Об утверждении Методических указаний по разработке схем теплоснабжения»</w:t>
      </w:r>
      <w:r w:rsidRPr="005331E7">
        <w:t>)</w:t>
      </w:r>
      <w:bookmarkEnd w:id="274"/>
    </w:p>
    <w:p w14:paraId="20FD67AD" w14:textId="77777777" w:rsidR="004E4FD0" w:rsidRPr="005331E7" w:rsidRDefault="00C879D3" w:rsidP="0006129B">
      <w:pPr>
        <w:pStyle w:val="Affb"/>
      </w:pPr>
      <w:r w:rsidRPr="005331E7">
        <w:t>Согласно статье 14</w:t>
      </w:r>
      <w:r w:rsidR="004E4FD0" w:rsidRPr="005331E7">
        <w:t xml:space="preserve"> </w:t>
      </w:r>
      <w:r w:rsidRPr="005331E7">
        <w:t>Федерального закона от 27.07.2010 № 190-ФЗ «О теплоснабжении»</w:t>
      </w:r>
      <w:r w:rsidR="004E4FD0" w:rsidRPr="005331E7">
        <w:t xml:space="preserve">, подключение </w:t>
      </w:r>
      <w:proofErr w:type="spellStart"/>
      <w:r w:rsidR="004E4FD0" w:rsidRPr="005331E7">
        <w:t>теплопотребляющих</w:t>
      </w:r>
      <w:proofErr w:type="spellEnd"/>
      <w:r w:rsidR="004E4FD0" w:rsidRPr="005331E7">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w:t>
      </w:r>
      <w:r w:rsidR="008652C1" w:rsidRPr="005331E7">
        <w:t>особенностей,</w:t>
      </w:r>
      <w:r w:rsidR="004E4FD0" w:rsidRPr="005331E7">
        <w:t xml:space="preserve"> предусмотренных </w:t>
      </w:r>
      <w:r w:rsidRPr="005331E7">
        <w:t>Федерального закона от 27.07.2010 № 190-ФЗ «О теплоснабжении»</w:t>
      </w:r>
      <w:r w:rsidR="004E4FD0" w:rsidRPr="005331E7">
        <w:t xml:space="preserve"> и </w:t>
      </w:r>
      <w:r w:rsidRPr="005331E7">
        <w:t>П</w:t>
      </w:r>
      <w:r w:rsidR="004E4FD0" w:rsidRPr="005331E7">
        <w:t xml:space="preserve">равилами подключения к системам теплоснабжения, </w:t>
      </w:r>
      <w:r w:rsidRPr="005331E7">
        <w:t>утвержденными Постановлением Правительством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CE24AB" w:rsidRPr="005331E7">
        <w:t xml:space="preserve"> (далее по тексту - Правила подключения к системам теплоснабжения)</w:t>
      </w:r>
      <w:r w:rsidR="002231A2" w:rsidRPr="005331E7">
        <w:t>.</w:t>
      </w:r>
    </w:p>
    <w:p w14:paraId="347F2480" w14:textId="77777777" w:rsidR="004E4FD0" w:rsidRPr="005331E7" w:rsidRDefault="004E4FD0" w:rsidP="0006129B">
      <w:pPr>
        <w:pStyle w:val="Affb"/>
      </w:pPr>
      <w:r w:rsidRPr="005331E7">
        <w:t>Подключение осуществляется на основании договора на подключение к системе теплоснабжения</w:t>
      </w:r>
      <w:r w:rsidR="00C879D3" w:rsidRPr="005331E7">
        <w:t>,</w:t>
      </w:r>
      <w:r w:rsidRPr="005331E7">
        <w:t xml:space="preserve"> который является публичным для теплоснабжающей организации, </w:t>
      </w:r>
      <w:proofErr w:type="spellStart"/>
      <w:r w:rsidRPr="005331E7">
        <w:t>теплосетевой</w:t>
      </w:r>
      <w:proofErr w:type="spellEnd"/>
      <w:r w:rsidRPr="005331E7">
        <w:t xml:space="preserve"> организации. Правила выбора теплоснабжающей организации или </w:t>
      </w:r>
      <w:proofErr w:type="spellStart"/>
      <w:r w:rsidRPr="005331E7">
        <w:t>теплосетевой</w:t>
      </w:r>
      <w:proofErr w:type="spellEnd"/>
      <w:r w:rsidRPr="005331E7">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заключени</w:t>
      </w:r>
      <w:r w:rsidR="008652C1" w:rsidRPr="005331E7">
        <w:t>ю</w:t>
      </w:r>
      <w:r w:rsidRPr="005331E7">
        <w:t xml:space="preserve"> соответствующего договора, устанавливаются </w:t>
      </w:r>
      <w:r w:rsidR="002231A2" w:rsidRPr="005331E7">
        <w:t>Правилами подключ</w:t>
      </w:r>
      <w:r w:rsidR="00CE24AB" w:rsidRPr="005331E7">
        <w:t>ения к системам теплоснабжения.</w:t>
      </w:r>
    </w:p>
    <w:p w14:paraId="0CA81560" w14:textId="77777777" w:rsidR="002231A2" w:rsidRPr="005331E7" w:rsidRDefault="004E4FD0" w:rsidP="0006129B">
      <w:pPr>
        <w:pStyle w:val="Affb"/>
      </w:pPr>
      <w:r w:rsidRPr="005331E7">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14:paraId="2748B34E" w14:textId="77777777" w:rsidR="00CE24AB" w:rsidRPr="005331E7" w:rsidRDefault="004E4FD0" w:rsidP="0006129B">
      <w:pPr>
        <w:pStyle w:val="Affb"/>
      </w:pPr>
      <w:r w:rsidRPr="005331E7">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w:t>
      </w:r>
      <w:r w:rsidR="00AE12A7" w:rsidRPr="005331E7">
        <w:t>,</w:t>
      </w:r>
      <w:r w:rsidRPr="005331E7">
        <w:t xml:space="preserve">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rsidRPr="005331E7">
        <w:t>теплосетевой</w:t>
      </w:r>
      <w:proofErr w:type="spellEnd"/>
      <w:r w:rsidRPr="005331E7">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rsidRPr="005331E7">
        <w:t>теплосетевой</w:t>
      </w:r>
      <w:proofErr w:type="spellEnd"/>
      <w:r w:rsidRPr="005331E7">
        <w:t xml:space="preserve"> организации в пределах нормативных сроков подключения к системе теплоснабжения, установленных </w:t>
      </w:r>
      <w:r w:rsidR="002231A2" w:rsidRPr="005331E7">
        <w:t>П</w:t>
      </w:r>
      <w:r w:rsidRPr="005331E7">
        <w:t>равилами подключения к системам теплосн</w:t>
      </w:r>
      <w:r w:rsidR="002231A2" w:rsidRPr="005331E7">
        <w:t>абжения</w:t>
      </w:r>
      <w:r w:rsidR="00CE24AB" w:rsidRPr="005331E7">
        <w:t>.</w:t>
      </w:r>
    </w:p>
    <w:p w14:paraId="2B13905A" w14:textId="77777777" w:rsidR="004E4FD0" w:rsidRPr="005331E7" w:rsidRDefault="004E4FD0" w:rsidP="0006129B">
      <w:pPr>
        <w:pStyle w:val="Affb"/>
      </w:pPr>
      <w:r w:rsidRPr="005331E7">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w:t>
      </w:r>
      <w:r w:rsidRPr="005331E7">
        <w:lastRenderedPageBreak/>
        <w:t xml:space="preserve">жающей организации или </w:t>
      </w:r>
      <w:proofErr w:type="spellStart"/>
      <w:r w:rsidRPr="005331E7">
        <w:t>теплосетевой</w:t>
      </w:r>
      <w:proofErr w:type="spellEnd"/>
      <w:r w:rsidRPr="005331E7">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w:t>
      </w:r>
      <w:proofErr w:type="spellStart"/>
      <w:r w:rsidRPr="005331E7">
        <w:t>теплосетевая</w:t>
      </w:r>
      <w:proofErr w:type="spellEnd"/>
      <w:r w:rsidRPr="005331E7">
        <w:t xml:space="preserve"> организация в сроки и в порядке, которые установлены </w:t>
      </w:r>
      <w:r w:rsidR="00CE24AB" w:rsidRPr="005331E7">
        <w:t>П</w:t>
      </w:r>
      <w:r w:rsidRPr="005331E7">
        <w:t xml:space="preserve">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w:t>
      </w:r>
      <w:r w:rsidR="00310B69" w:rsidRPr="005331E7">
        <w:t>в</w:t>
      </w:r>
      <w:r w:rsidRPr="005331E7">
        <w:t xml:space="preserve"> порядке и на основании критериев, которые установлены порядком разработки и у</w:t>
      </w:r>
      <w:r w:rsidR="00D548D2" w:rsidRPr="005331E7">
        <w:t>тверждения схем теплоснабжения</w:t>
      </w:r>
      <w:r w:rsidRPr="005331E7">
        <w:t xml:space="preserve">, принимает решение о внесении изменений в схему теплоснабжения или об отказе во внесении в нее таких изменений. В случае если теплоснабжающая или </w:t>
      </w:r>
      <w:proofErr w:type="spellStart"/>
      <w:r w:rsidRPr="005331E7">
        <w:t>теплосетевая</w:t>
      </w:r>
      <w:proofErr w:type="spellEnd"/>
      <w:r w:rsidRPr="005331E7">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28959E72" w14:textId="77777777" w:rsidR="004E4FD0" w:rsidRPr="005331E7" w:rsidRDefault="004E4FD0" w:rsidP="0006129B">
      <w:pPr>
        <w:pStyle w:val="Affb"/>
      </w:pPr>
      <w:r w:rsidRPr="005331E7">
        <w:t xml:space="preserve">В случае внесения изменений в схему теплоснабжения теплоснабжающая организация или </w:t>
      </w:r>
      <w:proofErr w:type="spellStart"/>
      <w:r w:rsidRPr="005331E7">
        <w:t>теплосетевая</w:t>
      </w:r>
      <w:proofErr w:type="spellEnd"/>
      <w:r w:rsidRPr="005331E7">
        <w:t xml:space="preserve">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r w:rsidR="00D548D2" w:rsidRPr="005331E7">
        <w:t>П</w:t>
      </w:r>
      <w:r w:rsidRPr="005331E7">
        <w:t xml:space="preserve">равилами регулирования цен (тарифов) в сфере теплоснабжения, утвержденными </w:t>
      </w:r>
      <w:r w:rsidR="00CE24AB" w:rsidRPr="005331E7">
        <w:t>Постановлением Правительства РФ от 22.10.2012 № 1075 «О ценообразовании в сфере теплоснабжения»</w:t>
      </w:r>
      <w:r w:rsidRPr="005331E7">
        <w:t xml:space="preserve">.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rsidRPr="005331E7">
        <w:t>теплосетевой</w:t>
      </w:r>
      <w:proofErr w:type="spellEnd"/>
      <w:r w:rsidRPr="005331E7">
        <w:t xml:space="preserve"> организации, в которую внесены изменения, с учетом нормативных сроков подключения объектов капитального строительства, установленных </w:t>
      </w:r>
      <w:r w:rsidR="00C879D3" w:rsidRPr="005331E7">
        <w:t>П</w:t>
      </w:r>
      <w:r w:rsidRPr="005331E7">
        <w:t>равилами подключения к системам теплоснабжен</w:t>
      </w:r>
      <w:r w:rsidR="00CE24AB" w:rsidRPr="005331E7">
        <w:t>ия</w:t>
      </w:r>
      <w:r w:rsidR="00CE22C8" w:rsidRPr="005331E7">
        <w:t>.</w:t>
      </w:r>
    </w:p>
    <w:p w14:paraId="0EEC3569" w14:textId="77777777" w:rsidR="004E4FD0" w:rsidRPr="005331E7" w:rsidRDefault="004E4FD0" w:rsidP="0006129B">
      <w:pPr>
        <w:pStyle w:val="Affb"/>
      </w:pPr>
      <w:r w:rsidRPr="005331E7">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16C9C740" w14:textId="77777777" w:rsidR="004E4FD0" w:rsidRPr="005331E7" w:rsidRDefault="004E4FD0" w:rsidP="0006129B">
      <w:pPr>
        <w:pStyle w:val="Affb"/>
      </w:pPr>
      <w:r w:rsidRPr="005331E7">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55EDAE60" w14:textId="77777777" w:rsidR="004E4FD0" w:rsidRPr="005331E7" w:rsidRDefault="004E4FD0" w:rsidP="0006129B">
      <w:pPr>
        <w:pStyle w:val="Affb"/>
      </w:pPr>
      <w:r w:rsidRPr="005331E7">
        <w:t xml:space="preserve">Кроме того, согласно </w:t>
      </w:r>
      <w:r w:rsidR="00CE22C8" w:rsidRPr="005331E7">
        <w:t>СП 42.13330.2016</w:t>
      </w:r>
      <w:r w:rsidRPr="005331E7">
        <w:t xml:space="preserve"> </w:t>
      </w:r>
      <w:r w:rsidR="00F408F2" w:rsidRPr="005331E7">
        <w:t>«</w:t>
      </w:r>
      <w:r w:rsidR="00D548D2" w:rsidRPr="005331E7">
        <w:t>Свод правил. Градостроительство. Планировка и застройка городских и сельских поселений. Актуализированная редакция СНиП 2.07.01-89*</w:t>
      </w:r>
      <w:r w:rsidR="00F408F2" w:rsidRPr="005331E7">
        <w:t>»</w:t>
      </w:r>
      <w:r w:rsidRPr="005331E7">
        <w:t>, в районах многоквартирной жилой застройки малой этажности, а также одно-двухквартирной жилой застройки с приусадебными (</w:t>
      </w:r>
      <w:proofErr w:type="spellStart"/>
      <w:r w:rsidRPr="005331E7">
        <w:t>приквартирными</w:t>
      </w:r>
      <w:proofErr w:type="spellEnd"/>
      <w:r w:rsidRPr="005331E7">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w:t>
      </w:r>
      <w:r w:rsidR="00C94EE4" w:rsidRPr="005331E7">
        <w:t>ламентов: экологических; санитарно-гигиенических;</w:t>
      </w:r>
      <w:r w:rsidRPr="005331E7">
        <w:t xml:space="preserve"> противопожарных требований</w:t>
      </w:r>
      <w:r w:rsidR="00C94EE4" w:rsidRPr="005331E7">
        <w:t>.</w:t>
      </w:r>
      <w:r w:rsidRPr="005331E7">
        <w:t xml:space="preserve">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1A4787B2" w14:textId="77777777" w:rsidR="004E4FD0" w:rsidRPr="005331E7" w:rsidRDefault="004E4FD0" w:rsidP="0006129B">
      <w:pPr>
        <w:pStyle w:val="Affb"/>
      </w:pPr>
      <w:r w:rsidRPr="005331E7">
        <w:lastRenderedPageBreak/>
        <w:t xml:space="preserve">Согласно </w:t>
      </w:r>
      <w:r w:rsidR="00D548D2" w:rsidRPr="005331E7">
        <w:t>СП 60.13330.2020 «Свод правил. Отопление, вентиляция и кондиционирование воздуха. СНиП 41-01-2003»</w:t>
      </w:r>
      <w:r w:rsidRPr="005331E7">
        <w:t xml:space="preserve">, для индивидуального теплоснабжения зданий следует применять </w:t>
      </w:r>
      <w:proofErr w:type="spellStart"/>
      <w:r w:rsidRPr="005331E7">
        <w:t>теплогенераторы</w:t>
      </w:r>
      <w:proofErr w:type="spellEnd"/>
      <w:r w:rsidRPr="005331E7">
        <w:t xml:space="preserve"> полной заводской готовности на газообразном, жидком и твердом топливе общей </w:t>
      </w:r>
      <w:proofErr w:type="spellStart"/>
      <w:r w:rsidRPr="005331E7">
        <w:t>теплопроизводительностью</w:t>
      </w:r>
      <w:proofErr w:type="spellEnd"/>
      <w:r w:rsidRPr="005331E7">
        <w:t xml:space="preserve"> до 360 кВт с параметрами теплоносителя не более 95</w:t>
      </w:r>
      <w:r w:rsidRPr="005331E7">
        <w:rPr>
          <w:vertAlign w:val="superscript"/>
        </w:rPr>
        <w:t>о</w:t>
      </w:r>
      <w:r w:rsidRPr="005331E7">
        <w:t>С и 0,6 М</w:t>
      </w:r>
      <w:r w:rsidR="00F408F2" w:rsidRPr="005331E7">
        <w:t>п</w:t>
      </w:r>
      <w:r w:rsidRPr="005331E7">
        <w:t xml:space="preserve">а. </w:t>
      </w:r>
      <w:proofErr w:type="spellStart"/>
      <w:r w:rsidRPr="005331E7">
        <w:t>Теплогенераторы</w:t>
      </w:r>
      <w:proofErr w:type="spellEnd"/>
      <w:r w:rsidRPr="005331E7">
        <w:t xml:space="preserve"> следует размещать в отдельном помещении на любом надземном этаже, а также в цокольном и подвальном этажах отапливаемого здания.</w:t>
      </w:r>
    </w:p>
    <w:p w14:paraId="452D83F1" w14:textId="77777777" w:rsidR="004E4FD0" w:rsidRPr="005331E7" w:rsidRDefault="004E4FD0" w:rsidP="0006129B">
      <w:pPr>
        <w:pStyle w:val="Affb"/>
      </w:pPr>
      <w:r w:rsidRPr="005331E7">
        <w:t xml:space="preserve">Условия организации поквартирного теплоснабжения определены в </w:t>
      </w:r>
      <w:r w:rsidR="00D548D2" w:rsidRPr="005331E7">
        <w:t>СП 54.13330.2016 «Свод правил. Здания жилые многоквартирные. Актуализированная редакция СНиП 31-01-2003»</w:t>
      </w:r>
      <w:r w:rsidRPr="005331E7">
        <w:t xml:space="preserve"> и </w:t>
      </w:r>
      <w:r w:rsidR="00D548D2" w:rsidRPr="005331E7">
        <w:t>СП 60.13330.2020 «Свод правил. Отопление, вентиляция и кондиционирование воздуха. СНиП 41-01-2003»</w:t>
      </w:r>
      <w:r w:rsidRPr="005331E7">
        <w:t>.</w:t>
      </w:r>
    </w:p>
    <w:p w14:paraId="7E2B8AF1" w14:textId="77777777" w:rsidR="004E4FD0" w:rsidRPr="005331E7" w:rsidRDefault="004E4FD0" w:rsidP="0006129B">
      <w:pPr>
        <w:pStyle w:val="Affb"/>
      </w:pPr>
      <w:r w:rsidRPr="005331E7">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14:paraId="677E29F2" w14:textId="77777777" w:rsidR="004E4FD0" w:rsidRPr="005331E7" w:rsidRDefault="004E4FD0" w:rsidP="0006129B">
      <w:pPr>
        <w:pStyle w:val="Affb"/>
      </w:pPr>
      <w:r w:rsidRPr="005331E7">
        <w:t>•</w:t>
      </w:r>
      <w:r w:rsidRPr="005331E7">
        <w:tab/>
        <w:t>значительной удаленности от существующих и перспективных тепловых сетей;</w:t>
      </w:r>
    </w:p>
    <w:p w14:paraId="6E1C266B" w14:textId="77777777" w:rsidR="004E4FD0" w:rsidRPr="005331E7" w:rsidRDefault="004E4FD0" w:rsidP="0006129B">
      <w:pPr>
        <w:pStyle w:val="Affb"/>
      </w:pPr>
      <w:r w:rsidRPr="005331E7">
        <w:t>•</w:t>
      </w:r>
      <w:r w:rsidRPr="005331E7">
        <w:tab/>
        <w:t>малой подключаемой нагрузки (менее 0,01 Гкал/ч);</w:t>
      </w:r>
    </w:p>
    <w:p w14:paraId="48FABA3A" w14:textId="77777777" w:rsidR="004E4FD0" w:rsidRPr="005331E7" w:rsidRDefault="004E4FD0" w:rsidP="0006129B">
      <w:pPr>
        <w:pStyle w:val="Affb"/>
      </w:pPr>
      <w:r w:rsidRPr="005331E7">
        <w:t>•</w:t>
      </w:r>
      <w:r w:rsidRPr="005331E7">
        <w:tab/>
        <w:t>отсутствия резервов тепловой мощности в границах застройки на данный момент и в рассматриваемой перспективе;</w:t>
      </w:r>
    </w:p>
    <w:p w14:paraId="55C71783" w14:textId="77777777" w:rsidR="004E4FD0" w:rsidRPr="005331E7" w:rsidRDefault="004E4FD0" w:rsidP="0006129B">
      <w:pPr>
        <w:pStyle w:val="Affb"/>
      </w:pPr>
      <w:r w:rsidRPr="005331E7">
        <w:t>•</w:t>
      </w:r>
      <w:r w:rsidRPr="005331E7">
        <w:tab/>
        <w:t xml:space="preserve">использования тепловой энергии в технологических целях. </w:t>
      </w:r>
    </w:p>
    <w:p w14:paraId="51DDF1A1" w14:textId="77777777" w:rsidR="004E4FD0" w:rsidRPr="005331E7" w:rsidRDefault="004E4FD0" w:rsidP="0006129B">
      <w:pPr>
        <w:pStyle w:val="Affb"/>
      </w:pPr>
      <w:r w:rsidRPr="005331E7">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14:paraId="4A8B7CB0" w14:textId="77777777" w:rsidR="004E4FD0" w:rsidRPr="005331E7" w:rsidRDefault="00CE22C8" w:rsidP="0006129B">
      <w:pPr>
        <w:pStyle w:val="Affb"/>
      </w:pPr>
      <w:r w:rsidRPr="005331E7">
        <w:t xml:space="preserve">В соответствии с пунктом </w:t>
      </w:r>
      <w:r w:rsidR="004E4FD0" w:rsidRPr="005331E7">
        <w:t>15 с</w:t>
      </w:r>
      <w:r w:rsidR="00C94EE4" w:rsidRPr="005331E7">
        <w:t xml:space="preserve">татьи </w:t>
      </w:r>
      <w:r w:rsidR="004E4FD0" w:rsidRPr="005331E7">
        <w:t xml:space="preserve">14 </w:t>
      </w:r>
      <w:r w:rsidR="00D548D2" w:rsidRPr="005331E7">
        <w:t>Федерального закона от 27.07.2010 № 190-ФЗ «О теплоснабжении»</w:t>
      </w:r>
      <w:r w:rsidR="004E4FD0" w:rsidRPr="005331E7">
        <w:t>, запрещается перех</w:t>
      </w:r>
      <w:r w:rsidR="002664F2" w:rsidRPr="005331E7">
        <w:t xml:space="preserve">од </w:t>
      </w:r>
      <w:r w:rsidR="004E4FD0" w:rsidRPr="005331E7">
        <w:t xml:space="preserve">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r w:rsidR="00D548D2" w:rsidRPr="005331E7">
        <w:t>П</w:t>
      </w:r>
      <w:r w:rsidR="004E4FD0" w:rsidRPr="005331E7">
        <w:t xml:space="preserve">равилами подключения к системам теплоснабжения, утвержденными </w:t>
      </w:r>
      <w:r w:rsidR="00CE24AB" w:rsidRPr="005331E7">
        <w:t>Постановлением Правительства РФ</w:t>
      </w:r>
      <w:r w:rsidR="00C94EE4" w:rsidRPr="005331E7">
        <w:t xml:space="preserve"> </w:t>
      </w:r>
      <w:r w:rsidR="00D548D2" w:rsidRPr="005331E7">
        <w:t xml:space="preserve">от 05.07.2018 </w:t>
      </w:r>
      <w:r w:rsidRPr="005331E7">
        <w:t>№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w:t>
      </w:r>
      <w:r w:rsidR="005E0AC2" w:rsidRPr="005331E7">
        <w:t>дерации»</w:t>
      </w:r>
      <w:r w:rsidR="004E4FD0" w:rsidRPr="005331E7">
        <w:t>, при наличии осуществленного в надлежащем порядке подключения к системам теплоснабжения многоквартирных домов.</w:t>
      </w:r>
    </w:p>
    <w:p w14:paraId="643B458D" w14:textId="47929B4D" w:rsidR="00267729" w:rsidRPr="005331E7" w:rsidRDefault="00153FD3" w:rsidP="0006129B">
      <w:pPr>
        <w:pStyle w:val="Affb"/>
      </w:pPr>
      <w:r w:rsidRPr="005331E7">
        <w:t>Обоснование организации индивидуального теплоснабжения в зонах застройки</w:t>
      </w:r>
      <w:r w:rsidR="00D458C1" w:rsidRPr="005331E7">
        <w:t xml:space="preserve"> </w:t>
      </w:r>
      <w:r w:rsidR="000419EF">
        <w:rPr>
          <w:rStyle w:val="ed"/>
        </w:rPr>
        <w:t>поселения</w:t>
      </w:r>
      <w:r w:rsidRPr="005331E7">
        <w:t xml:space="preserve"> малоэтажными жилыми зданиям приведено в п. </w:t>
      </w:r>
      <w:r w:rsidR="005E0AC2" w:rsidRPr="005331E7">
        <w:t>7.11</w:t>
      </w:r>
      <w:r w:rsidRPr="005331E7">
        <w:t xml:space="preserve"> настоящей </w:t>
      </w:r>
      <w:r w:rsidR="005E0AC2" w:rsidRPr="005331E7">
        <w:t>Г</w:t>
      </w:r>
      <w:r w:rsidRPr="005331E7">
        <w:t>лавы.</w:t>
      </w:r>
    </w:p>
    <w:p w14:paraId="50E8155A" w14:textId="77777777" w:rsidR="00A14618" w:rsidRPr="005331E7" w:rsidRDefault="00F8193E" w:rsidP="0006129B">
      <w:pPr>
        <w:pStyle w:val="21"/>
        <w:spacing w:line="240" w:lineRule="auto"/>
        <w:rPr>
          <w:rStyle w:val="ed"/>
        </w:rPr>
      </w:pPr>
      <w:bookmarkStart w:id="275" w:name="_Toc144017466"/>
      <w:r w:rsidRPr="005331E7">
        <w:rPr>
          <w:rStyle w:val="ed"/>
        </w:rPr>
        <w:t>7.2</w:t>
      </w:r>
      <w:r w:rsidR="00A14618" w:rsidRPr="005331E7">
        <w:rPr>
          <w:rStyle w:val="ed"/>
        </w:rPr>
        <w:t> </w:t>
      </w:r>
      <w:r w:rsidRPr="005331E7">
        <w:rPr>
          <w:rStyle w:val="ed"/>
        </w:rPr>
        <w:t>О</w:t>
      </w:r>
      <w:r w:rsidR="008B4EE3" w:rsidRPr="005331E7">
        <w:rPr>
          <w:rStyle w:val="ed"/>
        </w:rPr>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75"/>
    </w:p>
    <w:p w14:paraId="72880372" w14:textId="1BD4EAB5" w:rsidR="0094797C" w:rsidRPr="005331E7" w:rsidRDefault="003E5018" w:rsidP="0006129B">
      <w:pPr>
        <w:ind w:firstLine="709"/>
      </w:pPr>
      <w:r w:rsidRPr="005331E7">
        <w:t xml:space="preserve">На территории поселения </w:t>
      </w:r>
      <w:r w:rsidR="00601DF2" w:rsidRPr="005331E7">
        <w:t>источники</w:t>
      </w:r>
      <w:r w:rsidR="00851204" w:rsidRPr="005331E7">
        <w:t xml:space="preserve"> </w:t>
      </w:r>
      <w:r w:rsidR="00601DF2" w:rsidRPr="005331E7">
        <w:t>тепловой</w:t>
      </w:r>
      <w:r w:rsidR="00851204" w:rsidRPr="005331E7">
        <w:t xml:space="preserve"> </w:t>
      </w:r>
      <w:r w:rsidR="00601DF2" w:rsidRPr="005331E7">
        <w:t>энергии,</w:t>
      </w:r>
      <w:r w:rsidR="00851204" w:rsidRPr="005331E7">
        <w:t xml:space="preserve"> </w:t>
      </w:r>
      <w:r w:rsidR="00601DF2" w:rsidRPr="005331E7">
        <w:t>функционирующие</w:t>
      </w:r>
      <w:r w:rsidR="00851204" w:rsidRPr="005331E7">
        <w:t xml:space="preserve"> </w:t>
      </w:r>
      <w:r w:rsidR="00601DF2" w:rsidRPr="005331E7">
        <w:t>в режиме комбинированной выработки электрической и тепловой энергии</w:t>
      </w:r>
      <w:r w:rsidR="00D31737" w:rsidRPr="005331E7">
        <w:t>,</w:t>
      </w:r>
      <w:r w:rsidR="00601DF2" w:rsidRPr="005331E7">
        <w:t xml:space="preserve"> отсутствуют.</w:t>
      </w:r>
    </w:p>
    <w:p w14:paraId="66F91FE0" w14:textId="77777777" w:rsidR="00A14618" w:rsidRPr="005331E7" w:rsidRDefault="00F8193E" w:rsidP="0006129B">
      <w:pPr>
        <w:pStyle w:val="21"/>
        <w:spacing w:line="240" w:lineRule="auto"/>
      </w:pPr>
      <w:bookmarkStart w:id="276" w:name="_Toc144017467"/>
      <w:r w:rsidRPr="005331E7">
        <w:rPr>
          <w:rStyle w:val="ed"/>
        </w:rPr>
        <w:t>7.3</w:t>
      </w:r>
      <w:r w:rsidR="00A14618" w:rsidRPr="005331E7">
        <w:rPr>
          <w:rStyle w:val="ed"/>
        </w:rPr>
        <w:t> </w:t>
      </w:r>
      <w:r w:rsidRPr="005331E7">
        <w:rPr>
          <w:rStyle w:val="ed"/>
        </w:rPr>
        <w:t>А</w:t>
      </w:r>
      <w:r w:rsidR="008B4EE3" w:rsidRPr="005331E7">
        <w:rPr>
          <w:rStyle w:val="ed"/>
        </w:rPr>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5331E7">
        <w:rPr>
          <w:rStyle w:val="ed"/>
        </w:rPr>
        <w:t xml:space="preserve"> (</w:t>
      </w:r>
      <w:r w:rsidR="00D548D2" w:rsidRPr="005331E7">
        <w:rPr>
          <w:rStyle w:val="ed"/>
        </w:rPr>
        <w:t>утв. Приказом Минэнерго России от 05.03.2019 № 212 «Об утверждении Методических указаний по разработке схем теплоснабжения»</w:t>
      </w:r>
      <w:r w:rsidRPr="005331E7">
        <w:rPr>
          <w:rStyle w:val="ed"/>
        </w:rPr>
        <w:t>)</w:t>
      </w:r>
      <w:bookmarkEnd w:id="276"/>
    </w:p>
    <w:p w14:paraId="7E48D121" w14:textId="02EF888F" w:rsidR="00D31737" w:rsidRPr="005331E7" w:rsidRDefault="003E5018" w:rsidP="0006129B">
      <w:pPr>
        <w:ind w:firstLine="709"/>
      </w:pPr>
      <w:r w:rsidRPr="005331E7">
        <w:t xml:space="preserve">На территории поселения </w:t>
      </w:r>
      <w:r w:rsidR="00D31737" w:rsidRPr="005331E7">
        <w:t>источники тепловой энергии, функционирующие в режиме комбинированной выработки электрической и тепловой энергии, отсутствуют.</w:t>
      </w:r>
    </w:p>
    <w:p w14:paraId="4A8BC963" w14:textId="77777777" w:rsidR="002355D3" w:rsidRPr="005331E7" w:rsidRDefault="00F8193E" w:rsidP="0006129B">
      <w:pPr>
        <w:pStyle w:val="21"/>
        <w:spacing w:line="240" w:lineRule="auto"/>
      </w:pPr>
      <w:bookmarkStart w:id="277" w:name="_Toc144017468"/>
      <w:r w:rsidRPr="005331E7">
        <w:lastRenderedPageBreak/>
        <w:t>7.4</w:t>
      </w:r>
      <w:r w:rsidR="002355D3" w:rsidRPr="005331E7">
        <w:t xml:space="preserve"> </w:t>
      </w:r>
      <w:r w:rsidRPr="005331E7">
        <w:t>О</w:t>
      </w:r>
      <w:r w:rsidR="008B4EE3" w:rsidRPr="005331E7">
        <w:rPr>
          <w:rStyle w:val="ed"/>
        </w:rPr>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Pr="005331E7">
        <w:rPr>
          <w:rStyle w:val="ed"/>
        </w:rPr>
        <w:t xml:space="preserve"> (</w:t>
      </w:r>
      <w:r w:rsidR="00D548D2" w:rsidRPr="005331E7">
        <w:rPr>
          <w:rStyle w:val="ed"/>
        </w:rPr>
        <w:t>утв. Приказом Минэнерго России от 05.03.2019 № 212 «Об утверждении Методических указаний по разработке схем теплоснабжения»</w:t>
      </w:r>
      <w:r w:rsidRPr="005331E7">
        <w:rPr>
          <w:rStyle w:val="ed"/>
        </w:rPr>
        <w:t>)</w:t>
      </w:r>
      <w:bookmarkEnd w:id="277"/>
    </w:p>
    <w:p w14:paraId="6FB9B21B" w14:textId="1395EDA0" w:rsidR="004E4CEA" w:rsidRPr="005331E7" w:rsidRDefault="00601DF2" w:rsidP="0006129B">
      <w:pPr>
        <w:tabs>
          <w:tab w:val="left" w:pos="0"/>
        </w:tabs>
        <w:ind w:firstLine="567"/>
      </w:pPr>
      <w:r w:rsidRPr="005331E7">
        <w:t>Строительство источников тепловой энергии</w:t>
      </w:r>
      <w:r w:rsidR="00D00ED7" w:rsidRPr="005331E7">
        <w:t>,</w:t>
      </w:r>
      <w:r w:rsidRPr="005331E7">
        <w:t xml:space="preserve"> функционирующих в режиме комбинированной выработки электрической и тепловой энергии в утвержденной схеме и программе развития Единой энергетической системы России не предусмотрено.</w:t>
      </w:r>
    </w:p>
    <w:p w14:paraId="41F2992A" w14:textId="77777777" w:rsidR="002355D3" w:rsidRPr="005331E7" w:rsidRDefault="00F8193E" w:rsidP="0006129B">
      <w:pPr>
        <w:pStyle w:val="21"/>
        <w:spacing w:line="240" w:lineRule="auto"/>
      </w:pPr>
      <w:bookmarkStart w:id="278" w:name="_Toc144017469"/>
      <w:r w:rsidRPr="005331E7">
        <w:t>7.5</w:t>
      </w:r>
      <w:r w:rsidR="002355D3" w:rsidRPr="005331E7">
        <w:t xml:space="preserve"> </w:t>
      </w:r>
      <w:r w:rsidRPr="005331E7">
        <w:t>О</w:t>
      </w:r>
      <w:r w:rsidR="008B4EE3" w:rsidRPr="005331E7">
        <w:rPr>
          <w:rStyle w:val="ed"/>
        </w:rPr>
        <w:t>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r w:rsidRPr="005331E7">
        <w:rPr>
          <w:rStyle w:val="ed"/>
        </w:rPr>
        <w:t xml:space="preserve"> (</w:t>
      </w:r>
      <w:r w:rsidR="00D548D2" w:rsidRPr="005331E7">
        <w:rPr>
          <w:rStyle w:val="ed"/>
        </w:rPr>
        <w:t>утв. Приказом Минэнерго России от 05.03.2019 № 212 «Об утверждении Методических указаний по разработке схем теплоснабжения»</w:t>
      </w:r>
      <w:r w:rsidRPr="005331E7">
        <w:rPr>
          <w:rStyle w:val="ed"/>
        </w:rPr>
        <w:t>)</w:t>
      </w:r>
      <w:bookmarkEnd w:id="278"/>
    </w:p>
    <w:p w14:paraId="12EAB4B4" w14:textId="23284031" w:rsidR="00D31737" w:rsidRPr="005331E7" w:rsidRDefault="003E5018" w:rsidP="0006129B">
      <w:pPr>
        <w:ind w:firstLine="567"/>
      </w:pPr>
      <w:r w:rsidRPr="005331E7">
        <w:t xml:space="preserve">На территории поселения </w:t>
      </w:r>
      <w:r w:rsidR="00D31737" w:rsidRPr="005331E7">
        <w:t>источники тепловой энергии, функционирующие в режиме комбинированной выработки электрической и тепловой энергии, отсутствуют.</w:t>
      </w:r>
    </w:p>
    <w:p w14:paraId="51232C11" w14:textId="77777777" w:rsidR="00034DF7" w:rsidRPr="005331E7" w:rsidRDefault="00835349" w:rsidP="0006129B">
      <w:pPr>
        <w:pStyle w:val="21"/>
        <w:spacing w:line="240" w:lineRule="auto"/>
        <w:rPr>
          <w:rStyle w:val="ed"/>
        </w:rPr>
      </w:pPr>
      <w:bookmarkStart w:id="279" w:name="_Toc144017470"/>
      <w:r w:rsidRPr="005331E7">
        <w:rPr>
          <w:rStyle w:val="ed"/>
        </w:rPr>
        <w:t>7.6</w:t>
      </w:r>
      <w:r w:rsidR="00711897" w:rsidRPr="005331E7">
        <w:rPr>
          <w:rStyle w:val="ed"/>
        </w:rPr>
        <w:t xml:space="preserve"> </w:t>
      </w:r>
      <w:r w:rsidRPr="005331E7">
        <w:rPr>
          <w:rStyle w:val="ed"/>
        </w:rPr>
        <w:t>О</w:t>
      </w:r>
      <w:r w:rsidR="008B4EE3" w:rsidRPr="005331E7">
        <w:rPr>
          <w:rStyle w:val="ed"/>
        </w:rPr>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79"/>
    </w:p>
    <w:p w14:paraId="4D5E5760" w14:textId="77777777" w:rsidR="004E4FD0" w:rsidRPr="005331E7" w:rsidRDefault="004E4FD0" w:rsidP="0006129B">
      <w:pPr>
        <w:pStyle w:val="Affb"/>
      </w:pPr>
      <w:r w:rsidRPr="005331E7">
        <w:t>Реконструкция действующих источников тепловой энергии в источники с комбинированной выработкой тепловой и электрической энергии для обеспечения приростов тепловых нагрузок в рамках Схемы теплоснабжения не предусмотрена.</w:t>
      </w:r>
    </w:p>
    <w:p w14:paraId="374AD77D" w14:textId="77777777" w:rsidR="00034DF7" w:rsidRPr="005331E7" w:rsidRDefault="00835349" w:rsidP="0006129B">
      <w:pPr>
        <w:pStyle w:val="21"/>
        <w:spacing w:line="240" w:lineRule="auto"/>
        <w:rPr>
          <w:rStyle w:val="mark"/>
        </w:rPr>
      </w:pPr>
      <w:bookmarkStart w:id="280" w:name="_Toc144017471"/>
      <w:r w:rsidRPr="005331E7">
        <w:rPr>
          <w:rStyle w:val="ed"/>
        </w:rPr>
        <w:t>7.7</w:t>
      </w:r>
      <w:r w:rsidR="00711897" w:rsidRPr="005331E7">
        <w:rPr>
          <w:rStyle w:val="ed"/>
        </w:rPr>
        <w:t xml:space="preserve"> </w:t>
      </w:r>
      <w:r w:rsidRPr="005331E7">
        <w:rPr>
          <w:rStyle w:val="ed"/>
        </w:rPr>
        <w:t>О</w:t>
      </w:r>
      <w:r w:rsidR="008B4EE3" w:rsidRPr="005331E7">
        <w:rPr>
          <w:rStyle w:val="ed"/>
        </w:rPr>
        <w:t>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280"/>
    </w:p>
    <w:p w14:paraId="7CD8FD74" w14:textId="054AA368" w:rsidR="007F37AA" w:rsidRPr="005331E7" w:rsidRDefault="00AF6B00" w:rsidP="007F37AA">
      <w:pPr>
        <w:pStyle w:val="Affb"/>
        <w:rPr>
          <w:szCs w:val="24"/>
        </w:rPr>
      </w:pPr>
      <w:bookmarkStart w:id="281" w:name="_Hlk141346074"/>
      <w:r w:rsidRPr="005331E7">
        <w:t>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и плановых ремонтов и т.д.)</w:t>
      </w:r>
      <w:r w:rsidR="007F37AA" w:rsidRPr="005331E7">
        <w:t>.</w:t>
      </w:r>
      <w:r w:rsidRPr="005331E7">
        <w:t xml:space="preserve"> </w:t>
      </w:r>
      <w:r w:rsidR="007F37AA" w:rsidRPr="005331E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81"/>
    <w:p w14:paraId="0E8E5F07" w14:textId="77777777" w:rsidR="00B53D55" w:rsidRPr="005331E7" w:rsidRDefault="00B53D55" w:rsidP="00EE4850">
      <w:pPr>
        <w:tabs>
          <w:tab w:val="left" w:pos="0"/>
        </w:tabs>
        <w:ind w:firstLine="567"/>
      </w:pPr>
      <w:r w:rsidRPr="005331E7">
        <w:t>Увеличение зон действия котельных путем включения в нее зон действия существующих источников тепловой энергии не предусматривается.</w:t>
      </w:r>
    </w:p>
    <w:p w14:paraId="06E040C7" w14:textId="77777777" w:rsidR="00034DF7" w:rsidRPr="005331E7" w:rsidRDefault="00835349" w:rsidP="0006129B">
      <w:pPr>
        <w:pStyle w:val="21"/>
        <w:spacing w:line="240" w:lineRule="auto"/>
        <w:rPr>
          <w:rStyle w:val="ed"/>
        </w:rPr>
      </w:pPr>
      <w:bookmarkStart w:id="282" w:name="_Toc144017472"/>
      <w:r w:rsidRPr="005331E7">
        <w:rPr>
          <w:rStyle w:val="ed"/>
        </w:rPr>
        <w:t>7.8</w:t>
      </w:r>
      <w:r w:rsidR="00711897" w:rsidRPr="005331E7">
        <w:rPr>
          <w:rStyle w:val="ed"/>
        </w:rPr>
        <w:t xml:space="preserve"> </w:t>
      </w:r>
      <w:r w:rsidRPr="005331E7">
        <w:rPr>
          <w:rStyle w:val="ed"/>
        </w:rPr>
        <w:t>О</w:t>
      </w:r>
      <w:r w:rsidR="008B4EE3" w:rsidRPr="005331E7">
        <w:rPr>
          <w:rStyle w:val="ed"/>
        </w:rPr>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82"/>
    </w:p>
    <w:p w14:paraId="6421BABC" w14:textId="7D9C4BCC" w:rsidR="00D31737" w:rsidRPr="005331E7" w:rsidRDefault="003E5018" w:rsidP="0006129B">
      <w:pPr>
        <w:ind w:firstLine="567"/>
      </w:pPr>
      <w:r w:rsidRPr="005331E7">
        <w:t xml:space="preserve">На территории поселения </w:t>
      </w:r>
      <w:r w:rsidR="00D31737" w:rsidRPr="005331E7">
        <w:t>источники тепловой энергии, функционирующие в режиме комбинированной выработки электрической и тепловой энергии, отсутствуют.</w:t>
      </w:r>
    </w:p>
    <w:p w14:paraId="7D05A347" w14:textId="77777777" w:rsidR="00034DF7" w:rsidRPr="005331E7" w:rsidRDefault="00835349" w:rsidP="0006129B">
      <w:pPr>
        <w:pStyle w:val="21"/>
        <w:spacing w:line="240" w:lineRule="auto"/>
        <w:rPr>
          <w:rStyle w:val="ed"/>
        </w:rPr>
      </w:pPr>
      <w:bookmarkStart w:id="283" w:name="_Toc144017473"/>
      <w:r w:rsidRPr="005331E7">
        <w:rPr>
          <w:rStyle w:val="ed"/>
        </w:rPr>
        <w:t>7.9</w:t>
      </w:r>
      <w:r w:rsidR="00711897" w:rsidRPr="005331E7">
        <w:rPr>
          <w:rStyle w:val="ed"/>
        </w:rPr>
        <w:t xml:space="preserve"> </w:t>
      </w:r>
      <w:r w:rsidRPr="005331E7">
        <w:rPr>
          <w:rStyle w:val="ed"/>
        </w:rPr>
        <w:t>О</w:t>
      </w:r>
      <w:r w:rsidR="008B4EE3" w:rsidRPr="005331E7">
        <w:rPr>
          <w:rStyle w:val="ed"/>
        </w:rPr>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83"/>
    </w:p>
    <w:p w14:paraId="5C55DD2B" w14:textId="687B2992" w:rsidR="00C760B0" w:rsidRPr="005331E7" w:rsidRDefault="003E5018" w:rsidP="0006129B">
      <w:pPr>
        <w:ind w:firstLine="567"/>
      </w:pPr>
      <w:r w:rsidRPr="005331E7">
        <w:t xml:space="preserve">На территории поселения </w:t>
      </w:r>
      <w:r w:rsidR="00C760B0" w:rsidRPr="005331E7">
        <w:t>источники тепловой энергии, функционирующие в режиме комбинированной выработки электрической и тепловой энергии, отсутствуют.</w:t>
      </w:r>
    </w:p>
    <w:p w14:paraId="6512968E" w14:textId="77777777" w:rsidR="00034DF7" w:rsidRPr="005331E7" w:rsidRDefault="00835349" w:rsidP="0006129B">
      <w:pPr>
        <w:pStyle w:val="21"/>
        <w:spacing w:line="240" w:lineRule="auto"/>
        <w:rPr>
          <w:rStyle w:val="ed"/>
        </w:rPr>
      </w:pPr>
      <w:bookmarkStart w:id="284" w:name="_Toc144017474"/>
      <w:r w:rsidRPr="005331E7">
        <w:rPr>
          <w:rStyle w:val="ed"/>
        </w:rPr>
        <w:lastRenderedPageBreak/>
        <w:t>7.10 О</w:t>
      </w:r>
      <w:r w:rsidR="008B4EE3" w:rsidRPr="005331E7">
        <w:rPr>
          <w:rStyle w:val="ed"/>
        </w:rPr>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84"/>
    </w:p>
    <w:p w14:paraId="06551374" w14:textId="77777777" w:rsidR="00AF6B00" w:rsidRPr="005331E7" w:rsidRDefault="00AF6B00" w:rsidP="00AF6B00">
      <w:pPr>
        <w:pStyle w:val="Affb"/>
        <w:rPr>
          <w:szCs w:val="24"/>
        </w:rPr>
      </w:pPr>
      <w:r w:rsidRPr="005331E7">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и плановых ремонтов и т.д.). </w:t>
      </w:r>
      <w:r w:rsidRPr="005331E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0AC3D077" w14:textId="77777777" w:rsidR="00B72263" w:rsidRPr="005331E7" w:rsidRDefault="00B72263" w:rsidP="00B72263">
      <w:pPr>
        <w:tabs>
          <w:tab w:val="left" w:pos="0"/>
        </w:tabs>
        <w:ind w:firstLine="567"/>
      </w:pPr>
      <w:r w:rsidRPr="005331E7">
        <w:t>Вывод в резерв и (или) вывода из эксплуатации котельных при передаче тепловых нагрузок на другие источники тепловой энергии не планируется.</w:t>
      </w:r>
    </w:p>
    <w:p w14:paraId="15211796" w14:textId="237BA743" w:rsidR="00034DF7" w:rsidRPr="005331E7" w:rsidRDefault="00835349" w:rsidP="0006129B">
      <w:pPr>
        <w:pStyle w:val="21"/>
        <w:spacing w:line="240" w:lineRule="auto"/>
        <w:rPr>
          <w:rStyle w:val="ed"/>
        </w:rPr>
      </w:pPr>
      <w:bookmarkStart w:id="285" w:name="_Toc144017475"/>
      <w:r w:rsidRPr="005331E7">
        <w:rPr>
          <w:rStyle w:val="ed"/>
        </w:rPr>
        <w:t>7.11</w:t>
      </w:r>
      <w:r w:rsidR="0039390E" w:rsidRPr="005331E7">
        <w:rPr>
          <w:rStyle w:val="ed"/>
        </w:rPr>
        <w:t xml:space="preserve"> </w:t>
      </w:r>
      <w:r w:rsidRPr="005331E7">
        <w:rPr>
          <w:rStyle w:val="ed"/>
        </w:rPr>
        <w:t>О</w:t>
      </w:r>
      <w:r w:rsidR="008B4EE3" w:rsidRPr="005331E7">
        <w:rPr>
          <w:rStyle w:val="ed"/>
        </w:rPr>
        <w:t xml:space="preserve">боснование организации индивидуального теплоснабжения в зонах застройки </w:t>
      </w:r>
      <w:r w:rsidR="000419EF">
        <w:rPr>
          <w:rStyle w:val="ed"/>
        </w:rPr>
        <w:t>поселения</w:t>
      </w:r>
      <w:r w:rsidR="008B4EE3" w:rsidRPr="005331E7">
        <w:rPr>
          <w:rStyle w:val="ed"/>
        </w:rPr>
        <w:t xml:space="preserve"> малоэтажными жилыми зданиями</w:t>
      </w:r>
      <w:bookmarkEnd w:id="285"/>
    </w:p>
    <w:p w14:paraId="31928B5E" w14:textId="0AA3148F" w:rsidR="009531F0" w:rsidRPr="005331E7" w:rsidRDefault="009531F0" w:rsidP="009531F0">
      <w:pPr>
        <w:tabs>
          <w:tab w:val="left" w:pos="0"/>
        </w:tabs>
        <w:ind w:firstLine="567"/>
      </w:pPr>
      <w:r w:rsidRPr="005331E7">
        <w:t xml:space="preserve">Рассмотрим </w:t>
      </w:r>
      <w:r w:rsidR="007F37AA" w:rsidRPr="005331E7">
        <w:t>три</w:t>
      </w:r>
      <w:r w:rsidRPr="005331E7">
        <w:t xml:space="preserve"> варианта отопления: первый - с использованием </w:t>
      </w:r>
      <w:proofErr w:type="spellStart"/>
      <w:r w:rsidRPr="005331E7">
        <w:t>электрокотла</w:t>
      </w:r>
      <w:proofErr w:type="spellEnd"/>
      <w:r w:rsidRPr="005331E7">
        <w:t xml:space="preserve"> при утвержденном тарифе на электроэнергию; второй - с использованием твёрдотопливного дровяного котла; третий –централизованное теплоснабжение. </w:t>
      </w:r>
    </w:p>
    <w:p w14:paraId="0819CF51" w14:textId="395BEFB1" w:rsidR="00692282" w:rsidRPr="005331E7" w:rsidRDefault="00692282" w:rsidP="00692282">
      <w:pPr>
        <w:tabs>
          <w:tab w:val="left" w:pos="0"/>
        </w:tabs>
        <w:ind w:firstLine="567"/>
      </w:pPr>
      <w:r w:rsidRPr="005331E7">
        <w:t xml:space="preserve">Ниже приведён расчёт затрат на отопление при различных вариантах организации теплоснабжения малоэтажных домов. В таблице </w:t>
      </w:r>
      <w:r w:rsidR="00B90C8A" w:rsidRPr="005331E7">
        <w:t>48</w:t>
      </w:r>
      <w:r w:rsidRPr="005331E7">
        <w:t xml:space="preserve"> приведен расчет стоимости отопления жилого дома площадью 60 кв. м.</w:t>
      </w:r>
    </w:p>
    <w:p w14:paraId="6132F884" w14:textId="77777777" w:rsidR="00692282" w:rsidRPr="005331E7" w:rsidRDefault="00692282" w:rsidP="00692282">
      <w:pPr>
        <w:tabs>
          <w:tab w:val="left" w:pos="0"/>
        </w:tabs>
        <w:ind w:firstLine="709"/>
      </w:pPr>
    </w:p>
    <w:p w14:paraId="7B74D297" w14:textId="01383EF6" w:rsidR="00692282" w:rsidRPr="005331E7" w:rsidRDefault="00692282" w:rsidP="00692282">
      <w:pPr>
        <w:pStyle w:val="aff9"/>
        <w:spacing w:line="240" w:lineRule="auto"/>
        <w:rPr>
          <w:rFonts w:eastAsia="Times New Roman"/>
          <w:szCs w:val="24"/>
        </w:rPr>
      </w:pPr>
      <w:r w:rsidRPr="005331E7">
        <w:t xml:space="preserve">Таблица </w:t>
      </w:r>
      <w:fldSimple w:instr=" SEQ Таблица \* ARABIC ">
        <w:r w:rsidR="00854D71" w:rsidRPr="005331E7">
          <w:rPr>
            <w:noProof/>
          </w:rPr>
          <w:t>48</w:t>
        </w:r>
      </w:fldSimple>
      <w:r w:rsidRPr="005331E7">
        <w:t xml:space="preserve"> - </w:t>
      </w:r>
      <w:r w:rsidRPr="005331E7">
        <w:rPr>
          <w:rFonts w:eastAsia="Times New Roman"/>
          <w:szCs w:val="24"/>
        </w:rPr>
        <w:t>Расчет стоимости отопления жилого дома площадью</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7247"/>
        <w:gridCol w:w="1641"/>
      </w:tblGrid>
      <w:tr w:rsidR="00E73890" w:rsidRPr="005331E7" w14:paraId="087D8B76" w14:textId="77777777" w:rsidTr="00546223">
        <w:trPr>
          <w:tblHeader/>
        </w:trPr>
        <w:tc>
          <w:tcPr>
            <w:tcW w:w="406" w:type="pct"/>
            <w:vAlign w:val="center"/>
          </w:tcPr>
          <w:p w14:paraId="4BBFE79C" w14:textId="77777777" w:rsidR="00692282" w:rsidRPr="005331E7" w:rsidRDefault="00692282" w:rsidP="00A175C8">
            <w:pPr>
              <w:jc w:val="center"/>
              <w:rPr>
                <w:sz w:val="22"/>
                <w:szCs w:val="22"/>
              </w:rPr>
            </w:pPr>
            <w:r w:rsidRPr="005331E7">
              <w:rPr>
                <w:sz w:val="22"/>
                <w:szCs w:val="22"/>
              </w:rPr>
              <w:t>№ п/п</w:t>
            </w:r>
          </w:p>
        </w:tc>
        <w:tc>
          <w:tcPr>
            <w:tcW w:w="3746" w:type="pct"/>
            <w:shd w:val="clear" w:color="auto" w:fill="auto"/>
            <w:noWrap/>
            <w:vAlign w:val="center"/>
            <w:hideMark/>
          </w:tcPr>
          <w:p w14:paraId="1C253626" w14:textId="77777777" w:rsidR="00692282" w:rsidRPr="005331E7" w:rsidRDefault="00692282" w:rsidP="00A175C8">
            <w:pPr>
              <w:jc w:val="center"/>
              <w:rPr>
                <w:sz w:val="22"/>
                <w:szCs w:val="22"/>
              </w:rPr>
            </w:pPr>
            <w:r w:rsidRPr="005331E7">
              <w:rPr>
                <w:sz w:val="22"/>
                <w:szCs w:val="22"/>
              </w:rPr>
              <w:t>Наименование</w:t>
            </w:r>
          </w:p>
        </w:tc>
        <w:tc>
          <w:tcPr>
            <w:tcW w:w="848" w:type="pct"/>
            <w:tcBorders>
              <w:bottom w:val="single" w:sz="4" w:space="0" w:color="auto"/>
            </w:tcBorders>
            <w:shd w:val="clear" w:color="auto" w:fill="auto"/>
            <w:noWrap/>
            <w:vAlign w:val="center"/>
            <w:hideMark/>
          </w:tcPr>
          <w:p w14:paraId="5A9B078D" w14:textId="77777777" w:rsidR="00692282" w:rsidRPr="005331E7" w:rsidRDefault="00692282" w:rsidP="00A175C8">
            <w:pPr>
              <w:jc w:val="center"/>
              <w:rPr>
                <w:sz w:val="22"/>
                <w:szCs w:val="22"/>
              </w:rPr>
            </w:pPr>
            <w:r w:rsidRPr="005331E7">
              <w:rPr>
                <w:sz w:val="22"/>
                <w:szCs w:val="22"/>
              </w:rPr>
              <w:t>Значение</w:t>
            </w:r>
          </w:p>
        </w:tc>
      </w:tr>
      <w:tr w:rsidR="00E73890" w:rsidRPr="005331E7" w14:paraId="36FBC454" w14:textId="77777777" w:rsidTr="00546223">
        <w:trPr>
          <w:tblHeader/>
        </w:trPr>
        <w:tc>
          <w:tcPr>
            <w:tcW w:w="406" w:type="pct"/>
            <w:vAlign w:val="center"/>
          </w:tcPr>
          <w:p w14:paraId="535BDC2C" w14:textId="77777777" w:rsidR="00692282" w:rsidRPr="005331E7" w:rsidRDefault="00692282" w:rsidP="00A175C8">
            <w:pPr>
              <w:jc w:val="center"/>
              <w:rPr>
                <w:b/>
                <w:sz w:val="22"/>
                <w:szCs w:val="22"/>
              </w:rPr>
            </w:pPr>
            <w:r w:rsidRPr="005331E7">
              <w:rPr>
                <w:b/>
                <w:sz w:val="22"/>
                <w:szCs w:val="22"/>
              </w:rPr>
              <w:t>1</w:t>
            </w:r>
          </w:p>
        </w:tc>
        <w:tc>
          <w:tcPr>
            <w:tcW w:w="3746" w:type="pct"/>
            <w:shd w:val="clear" w:color="auto" w:fill="auto"/>
            <w:noWrap/>
            <w:vAlign w:val="center"/>
          </w:tcPr>
          <w:p w14:paraId="061A6791" w14:textId="77777777" w:rsidR="00692282" w:rsidRPr="005331E7" w:rsidRDefault="00692282" w:rsidP="00A175C8">
            <w:pPr>
              <w:jc w:val="left"/>
              <w:rPr>
                <w:b/>
                <w:sz w:val="22"/>
                <w:szCs w:val="22"/>
              </w:rPr>
            </w:pPr>
            <w:r w:rsidRPr="005331E7">
              <w:rPr>
                <w:b/>
                <w:sz w:val="22"/>
                <w:szCs w:val="22"/>
              </w:rPr>
              <w:t>Централизованное теплоснабжение</w:t>
            </w:r>
          </w:p>
        </w:tc>
        <w:tc>
          <w:tcPr>
            <w:tcW w:w="848" w:type="pct"/>
            <w:shd w:val="clear" w:color="auto" w:fill="auto"/>
            <w:noWrap/>
            <w:vAlign w:val="center"/>
          </w:tcPr>
          <w:p w14:paraId="3E03E883" w14:textId="77777777" w:rsidR="00692282" w:rsidRPr="005331E7" w:rsidRDefault="00692282" w:rsidP="00A175C8">
            <w:pPr>
              <w:jc w:val="center"/>
              <w:rPr>
                <w:b/>
                <w:sz w:val="22"/>
                <w:szCs w:val="22"/>
              </w:rPr>
            </w:pPr>
          </w:p>
        </w:tc>
      </w:tr>
      <w:tr w:rsidR="00546223" w:rsidRPr="005331E7" w14:paraId="13CD15CE" w14:textId="77777777" w:rsidTr="003B695F">
        <w:tc>
          <w:tcPr>
            <w:tcW w:w="406" w:type="pct"/>
            <w:vAlign w:val="center"/>
          </w:tcPr>
          <w:p w14:paraId="73A7A314" w14:textId="77777777" w:rsidR="00546223" w:rsidRPr="005331E7" w:rsidRDefault="00546223" w:rsidP="00546223">
            <w:pPr>
              <w:jc w:val="center"/>
              <w:rPr>
                <w:sz w:val="22"/>
                <w:szCs w:val="22"/>
              </w:rPr>
            </w:pPr>
            <w:r w:rsidRPr="005331E7">
              <w:rPr>
                <w:sz w:val="22"/>
                <w:szCs w:val="22"/>
              </w:rPr>
              <w:t>1.1</w:t>
            </w:r>
          </w:p>
        </w:tc>
        <w:tc>
          <w:tcPr>
            <w:tcW w:w="3746" w:type="pct"/>
            <w:shd w:val="clear" w:color="auto" w:fill="auto"/>
            <w:noWrap/>
            <w:vAlign w:val="center"/>
            <w:hideMark/>
          </w:tcPr>
          <w:p w14:paraId="01282AEF" w14:textId="77777777" w:rsidR="00546223" w:rsidRPr="005331E7" w:rsidRDefault="00546223" w:rsidP="00546223">
            <w:pPr>
              <w:jc w:val="left"/>
              <w:rPr>
                <w:sz w:val="22"/>
                <w:szCs w:val="22"/>
              </w:rPr>
            </w:pPr>
            <w:r w:rsidRPr="005331E7">
              <w:rPr>
                <w:sz w:val="22"/>
                <w:szCs w:val="22"/>
              </w:rPr>
              <w:t>Потребность в тепловой энергии</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7D03BF41" w14:textId="30D88FC9" w:rsidR="00546223" w:rsidRPr="005331E7" w:rsidRDefault="00546223" w:rsidP="00546223">
            <w:pPr>
              <w:jc w:val="center"/>
              <w:rPr>
                <w:sz w:val="22"/>
                <w:szCs w:val="22"/>
              </w:rPr>
            </w:pPr>
            <w:r w:rsidRPr="005331E7">
              <w:rPr>
                <w:sz w:val="22"/>
                <w:szCs w:val="22"/>
              </w:rPr>
              <w:t>35</w:t>
            </w:r>
          </w:p>
        </w:tc>
      </w:tr>
      <w:tr w:rsidR="003B695F" w:rsidRPr="005331E7" w14:paraId="1B2CC450" w14:textId="77777777" w:rsidTr="003B695F">
        <w:tc>
          <w:tcPr>
            <w:tcW w:w="406" w:type="pct"/>
            <w:vAlign w:val="center"/>
          </w:tcPr>
          <w:p w14:paraId="3DCA4226" w14:textId="77777777" w:rsidR="003B695F" w:rsidRPr="005331E7" w:rsidRDefault="003B695F" w:rsidP="003B695F">
            <w:pPr>
              <w:jc w:val="center"/>
              <w:rPr>
                <w:sz w:val="22"/>
                <w:szCs w:val="22"/>
              </w:rPr>
            </w:pPr>
            <w:r w:rsidRPr="005331E7">
              <w:rPr>
                <w:sz w:val="22"/>
                <w:szCs w:val="22"/>
              </w:rPr>
              <w:t>1.2</w:t>
            </w:r>
          </w:p>
        </w:tc>
        <w:tc>
          <w:tcPr>
            <w:tcW w:w="3746" w:type="pct"/>
            <w:shd w:val="clear" w:color="auto" w:fill="auto"/>
            <w:noWrap/>
            <w:vAlign w:val="center"/>
            <w:hideMark/>
          </w:tcPr>
          <w:p w14:paraId="13587C22" w14:textId="77777777" w:rsidR="003B695F" w:rsidRPr="005331E7" w:rsidRDefault="003B695F" w:rsidP="003B695F">
            <w:pPr>
              <w:jc w:val="left"/>
              <w:rPr>
                <w:sz w:val="22"/>
                <w:szCs w:val="22"/>
              </w:rPr>
            </w:pPr>
            <w:proofErr w:type="spellStart"/>
            <w:r w:rsidRPr="005331E7">
              <w:rPr>
                <w:sz w:val="22"/>
                <w:szCs w:val="22"/>
              </w:rPr>
              <w:t>Средневзвешанный</w:t>
            </w:r>
            <w:proofErr w:type="spellEnd"/>
            <w:r w:rsidRPr="005331E7">
              <w:rPr>
                <w:sz w:val="22"/>
                <w:szCs w:val="22"/>
              </w:rPr>
              <w:t xml:space="preserve"> тариф на тепло, руб./Гкал</w:t>
            </w:r>
          </w:p>
        </w:tc>
        <w:tc>
          <w:tcPr>
            <w:tcW w:w="848" w:type="pct"/>
            <w:tcBorders>
              <w:top w:val="single" w:sz="4" w:space="0" w:color="auto"/>
              <w:left w:val="nil"/>
              <w:bottom w:val="single" w:sz="4" w:space="0" w:color="auto"/>
              <w:right w:val="single" w:sz="4" w:space="0" w:color="auto"/>
            </w:tcBorders>
            <w:shd w:val="clear" w:color="auto" w:fill="auto"/>
            <w:noWrap/>
            <w:vAlign w:val="bottom"/>
          </w:tcPr>
          <w:p w14:paraId="449ECD0A" w14:textId="00A40151" w:rsidR="003B695F" w:rsidRPr="005331E7" w:rsidRDefault="003B695F" w:rsidP="003B695F">
            <w:pPr>
              <w:jc w:val="center"/>
              <w:rPr>
                <w:sz w:val="22"/>
                <w:szCs w:val="22"/>
              </w:rPr>
            </w:pPr>
            <w:r w:rsidRPr="005331E7">
              <w:rPr>
                <w:sz w:val="22"/>
                <w:szCs w:val="22"/>
              </w:rPr>
              <w:t>2572,69</w:t>
            </w:r>
          </w:p>
        </w:tc>
      </w:tr>
      <w:tr w:rsidR="003B695F" w:rsidRPr="005331E7" w14:paraId="577BD1BE" w14:textId="77777777" w:rsidTr="003B695F">
        <w:tc>
          <w:tcPr>
            <w:tcW w:w="406" w:type="pct"/>
            <w:vAlign w:val="center"/>
          </w:tcPr>
          <w:p w14:paraId="1F73F613" w14:textId="77777777" w:rsidR="003B695F" w:rsidRPr="005331E7" w:rsidRDefault="003B695F" w:rsidP="003B695F">
            <w:pPr>
              <w:jc w:val="center"/>
              <w:rPr>
                <w:sz w:val="22"/>
                <w:szCs w:val="22"/>
              </w:rPr>
            </w:pPr>
            <w:r w:rsidRPr="005331E7">
              <w:rPr>
                <w:sz w:val="22"/>
                <w:szCs w:val="22"/>
              </w:rPr>
              <w:t>1.3</w:t>
            </w:r>
          </w:p>
        </w:tc>
        <w:tc>
          <w:tcPr>
            <w:tcW w:w="3746" w:type="pct"/>
            <w:shd w:val="clear" w:color="auto" w:fill="auto"/>
            <w:noWrap/>
            <w:vAlign w:val="center"/>
            <w:hideMark/>
          </w:tcPr>
          <w:p w14:paraId="3EB3F58B" w14:textId="77777777" w:rsidR="003B695F" w:rsidRPr="005331E7" w:rsidRDefault="003B695F" w:rsidP="003B695F">
            <w:pPr>
              <w:jc w:val="left"/>
              <w:rPr>
                <w:sz w:val="22"/>
                <w:szCs w:val="22"/>
              </w:rPr>
            </w:pPr>
            <w:r w:rsidRPr="005331E7">
              <w:rPr>
                <w:sz w:val="22"/>
                <w:szCs w:val="22"/>
              </w:rPr>
              <w:t>Затраты на теплоснабжение, руб./год</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18DFA9A5" w14:textId="7441FBB4" w:rsidR="003B695F" w:rsidRPr="005331E7" w:rsidRDefault="003B695F" w:rsidP="003B695F">
            <w:pPr>
              <w:jc w:val="center"/>
              <w:rPr>
                <w:sz w:val="22"/>
                <w:szCs w:val="22"/>
              </w:rPr>
            </w:pPr>
            <w:r w:rsidRPr="005331E7">
              <w:rPr>
                <w:sz w:val="22"/>
                <w:szCs w:val="22"/>
              </w:rPr>
              <w:t>90044,15</w:t>
            </w:r>
          </w:p>
        </w:tc>
      </w:tr>
      <w:tr w:rsidR="003B695F" w:rsidRPr="005331E7" w14:paraId="2D4C92BC" w14:textId="77777777" w:rsidTr="003B695F">
        <w:tc>
          <w:tcPr>
            <w:tcW w:w="406" w:type="pct"/>
            <w:vAlign w:val="center"/>
          </w:tcPr>
          <w:p w14:paraId="442A45B5" w14:textId="77777777" w:rsidR="003B695F" w:rsidRPr="005331E7" w:rsidRDefault="003B695F" w:rsidP="003B695F">
            <w:pPr>
              <w:jc w:val="center"/>
              <w:rPr>
                <w:b/>
                <w:bCs/>
                <w:sz w:val="22"/>
                <w:szCs w:val="22"/>
              </w:rPr>
            </w:pPr>
            <w:r w:rsidRPr="005331E7">
              <w:rPr>
                <w:b/>
                <w:bCs/>
                <w:sz w:val="22"/>
                <w:szCs w:val="22"/>
              </w:rPr>
              <w:t>2</w:t>
            </w:r>
          </w:p>
        </w:tc>
        <w:tc>
          <w:tcPr>
            <w:tcW w:w="3746" w:type="pct"/>
            <w:shd w:val="clear" w:color="auto" w:fill="auto"/>
            <w:noWrap/>
            <w:vAlign w:val="center"/>
            <w:hideMark/>
          </w:tcPr>
          <w:p w14:paraId="24C108DF" w14:textId="0AB10373" w:rsidR="003B695F" w:rsidRPr="005331E7" w:rsidRDefault="003B695F" w:rsidP="003B695F">
            <w:pPr>
              <w:jc w:val="left"/>
              <w:rPr>
                <w:b/>
                <w:bCs/>
                <w:sz w:val="22"/>
                <w:szCs w:val="22"/>
              </w:rPr>
            </w:pPr>
            <w:r w:rsidRPr="005331E7">
              <w:rPr>
                <w:b/>
                <w:bCs/>
                <w:sz w:val="22"/>
                <w:szCs w:val="22"/>
              </w:rPr>
              <w:t>Индивидуальное отопление (твердотопливный котел - дрова)</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1C7E1DDE" w14:textId="34DAA286" w:rsidR="003B695F" w:rsidRPr="005331E7" w:rsidRDefault="003B695F" w:rsidP="003B695F">
            <w:pPr>
              <w:jc w:val="center"/>
              <w:rPr>
                <w:sz w:val="22"/>
                <w:szCs w:val="22"/>
              </w:rPr>
            </w:pPr>
            <w:r w:rsidRPr="005331E7">
              <w:rPr>
                <w:sz w:val="22"/>
                <w:szCs w:val="22"/>
              </w:rPr>
              <w:t> </w:t>
            </w:r>
          </w:p>
        </w:tc>
      </w:tr>
      <w:tr w:rsidR="003B695F" w:rsidRPr="005331E7" w14:paraId="2D634D8A" w14:textId="77777777" w:rsidTr="00546223">
        <w:tc>
          <w:tcPr>
            <w:tcW w:w="406" w:type="pct"/>
            <w:vAlign w:val="center"/>
          </w:tcPr>
          <w:p w14:paraId="6DA5FBE7" w14:textId="77777777" w:rsidR="003B695F" w:rsidRPr="005331E7" w:rsidRDefault="003B695F" w:rsidP="003B695F">
            <w:pPr>
              <w:jc w:val="center"/>
              <w:rPr>
                <w:sz w:val="22"/>
                <w:szCs w:val="22"/>
              </w:rPr>
            </w:pPr>
            <w:r w:rsidRPr="005331E7">
              <w:rPr>
                <w:sz w:val="22"/>
                <w:szCs w:val="22"/>
              </w:rPr>
              <w:t>2.1</w:t>
            </w:r>
          </w:p>
        </w:tc>
        <w:tc>
          <w:tcPr>
            <w:tcW w:w="3746" w:type="pct"/>
            <w:shd w:val="clear" w:color="auto" w:fill="auto"/>
            <w:noWrap/>
            <w:vAlign w:val="center"/>
            <w:hideMark/>
          </w:tcPr>
          <w:p w14:paraId="13BDC34F" w14:textId="3AB379FB" w:rsidR="003B695F" w:rsidRPr="005331E7" w:rsidRDefault="003B695F" w:rsidP="003B695F">
            <w:pPr>
              <w:jc w:val="left"/>
              <w:rPr>
                <w:sz w:val="22"/>
                <w:szCs w:val="22"/>
              </w:rPr>
            </w:pPr>
            <w:r w:rsidRPr="005331E7">
              <w:rPr>
                <w:sz w:val="22"/>
                <w:szCs w:val="22"/>
              </w:rPr>
              <w:t>Средний удельный расход топлива на производство тепла (при КПД. 60%), тут/Гкал</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71FA60DF" w14:textId="62554F30" w:rsidR="003B695F" w:rsidRPr="005331E7" w:rsidRDefault="003B695F" w:rsidP="003B695F">
            <w:pPr>
              <w:jc w:val="center"/>
              <w:rPr>
                <w:sz w:val="22"/>
                <w:szCs w:val="22"/>
              </w:rPr>
            </w:pPr>
            <w:r w:rsidRPr="005331E7">
              <w:rPr>
                <w:sz w:val="22"/>
                <w:szCs w:val="22"/>
              </w:rPr>
              <w:t>0,2383</w:t>
            </w:r>
          </w:p>
        </w:tc>
      </w:tr>
      <w:tr w:rsidR="003B695F" w:rsidRPr="005331E7" w14:paraId="201A8C72" w14:textId="77777777" w:rsidTr="00546223">
        <w:tc>
          <w:tcPr>
            <w:tcW w:w="406" w:type="pct"/>
            <w:vAlign w:val="center"/>
          </w:tcPr>
          <w:p w14:paraId="55A26ACB" w14:textId="77777777" w:rsidR="003B695F" w:rsidRPr="005331E7" w:rsidRDefault="003B695F" w:rsidP="003B695F">
            <w:pPr>
              <w:jc w:val="center"/>
              <w:rPr>
                <w:sz w:val="22"/>
                <w:szCs w:val="22"/>
              </w:rPr>
            </w:pPr>
            <w:r w:rsidRPr="005331E7">
              <w:rPr>
                <w:sz w:val="22"/>
                <w:szCs w:val="22"/>
              </w:rPr>
              <w:t>2.2</w:t>
            </w:r>
          </w:p>
        </w:tc>
        <w:tc>
          <w:tcPr>
            <w:tcW w:w="3746" w:type="pct"/>
            <w:shd w:val="clear" w:color="auto" w:fill="auto"/>
            <w:noWrap/>
            <w:vAlign w:val="center"/>
            <w:hideMark/>
          </w:tcPr>
          <w:p w14:paraId="52E7C869" w14:textId="34BAD4A4" w:rsidR="003B695F" w:rsidRPr="005331E7" w:rsidRDefault="003B695F" w:rsidP="003B695F">
            <w:pPr>
              <w:jc w:val="left"/>
              <w:rPr>
                <w:sz w:val="22"/>
                <w:szCs w:val="22"/>
              </w:rPr>
            </w:pPr>
            <w:r w:rsidRPr="005331E7">
              <w:rPr>
                <w:sz w:val="22"/>
                <w:szCs w:val="22"/>
              </w:rPr>
              <w:t>Расход топлива (дров), тут</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210035BE" w14:textId="0F3DB9B7" w:rsidR="003B695F" w:rsidRPr="005331E7" w:rsidRDefault="003B695F" w:rsidP="003B695F">
            <w:pPr>
              <w:jc w:val="center"/>
              <w:rPr>
                <w:sz w:val="22"/>
                <w:szCs w:val="22"/>
              </w:rPr>
            </w:pPr>
            <w:r w:rsidRPr="005331E7">
              <w:rPr>
                <w:sz w:val="22"/>
                <w:szCs w:val="22"/>
              </w:rPr>
              <w:t>8,341</w:t>
            </w:r>
          </w:p>
        </w:tc>
      </w:tr>
      <w:tr w:rsidR="003B695F" w:rsidRPr="005331E7" w14:paraId="1971A799" w14:textId="77777777" w:rsidTr="00546223">
        <w:tc>
          <w:tcPr>
            <w:tcW w:w="406" w:type="pct"/>
            <w:vAlign w:val="center"/>
          </w:tcPr>
          <w:p w14:paraId="358AC3C3" w14:textId="77777777" w:rsidR="003B695F" w:rsidRPr="005331E7" w:rsidRDefault="003B695F" w:rsidP="003B695F">
            <w:pPr>
              <w:jc w:val="center"/>
              <w:rPr>
                <w:sz w:val="22"/>
                <w:szCs w:val="22"/>
              </w:rPr>
            </w:pPr>
            <w:r w:rsidRPr="005331E7">
              <w:rPr>
                <w:sz w:val="22"/>
                <w:szCs w:val="22"/>
              </w:rPr>
              <w:t>2.3</w:t>
            </w:r>
          </w:p>
        </w:tc>
        <w:tc>
          <w:tcPr>
            <w:tcW w:w="3746" w:type="pct"/>
            <w:shd w:val="clear" w:color="auto" w:fill="auto"/>
            <w:noWrap/>
            <w:vAlign w:val="center"/>
            <w:hideMark/>
          </w:tcPr>
          <w:p w14:paraId="2784DB38" w14:textId="54801825" w:rsidR="003B695F" w:rsidRPr="005331E7" w:rsidRDefault="003B695F" w:rsidP="003B695F">
            <w:pPr>
              <w:jc w:val="left"/>
              <w:rPr>
                <w:sz w:val="22"/>
                <w:szCs w:val="22"/>
              </w:rPr>
            </w:pPr>
            <w:r w:rsidRPr="005331E7">
              <w:rPr>
                <w:sz w:val="22"/>
                <w:szCs w:val="22"/>
              </w:rPr>
              <w:t>Натуральный расход топлива, куб. м</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2EDAC2D8" w14:textId="7D250FC7" w:rsidR="003B695F" w:rsidRPr="005331E7" w:rsidRDefault="003B695F" w:rsidP="003B695F">
            <w:pPr>
              <w:jc w:val="center"/>
              <w:rPr>
                <w:sz w:val="22"/>
                <w:szCs w:val="22"/>
              </w:rPr>
            </w:pPr>
            <w:r w:rsidRPr="005331E7">
              <w:rPr>
                <w:sz w:val="22"/>
                <w:szCs w:val="22"/>
              </w:rPr>
              <w:t>31,355</w:t>
            </w:r>
          </w:p>
        </w:tc>
      </w:tr>
      <w:tr w:rsidR="003B695F" w:rsidRPr="005331E7" w14:paraId="4A6C5C6D" w14:textId="77777777" w:rsidTr="00546223">
        <w:tc>
          <w:tcPr>
            <w:tcW w:w="406" w:type="pct"/>
            <w:vAlign w:val="center"/>
          </w:tcPr>
          <w:p w14:paraId="383744DE" w14:textId="77777777" w:rsidR="003B695F" w:rsidRPr="005331E7" w:rsidRDefault="003B695F" w:rsidP="003B695F">
            <w:pPr>
              <w:jc w:val="center"/>
              <w:rPr>
                <w:sz w:val="22"/>
                <w:szCs w:val="22"/>
              </w:rPr>
            </w:pPr>
            <w:r w:rsidRPr="005331E7">
              <w:rPr>
                <w:sz w:val="22"/>
                <w:szCs w:val="22"/>
              </w:rPr>
              <w:t>2.4</w:t>
            </w:r>
          </w:p>
        </w:tc>
        <w:tc>
          <w:tcPr>
            <w:tcW w:w="3746" w:type="pct"/>
            <w:shd w:val="clear" w:color="auto" w:fill="auto"/>
            <w:noWrap/>
            <w:vAlign w:val="center"/>
            <w:hideMark/>
          </w:tcPr>
          <w:p w14:paraId="3B59B989" w14:textId="53428124" w:rsidR="003B695F" w:rsidRPr="005331E7" w:rsidRDefault="003B695F" w:rsidP="003B695F">
            <w:pPr>
              <w:jc w:val="left"/>
              <w:rPr>
                <w:sz w:val="22"/>
                <w:szCs w:val="22"/>
              </w:rPr>
            </w:pPr>
            <w:r w:rsidRPr="005331E7">
              <w:rPr>
                <w:sz w:val="22"/>
                <w:szCs w:val="22"/>
              </w:rPr>
              <w:t>Средняя стоимость дров, руб./ куб. м</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7C2FA225" w14:textId="2187C799" w:rsidR="003B695F" w:rsidRPr="005331E7" w:rsidRDefault="003B695F" w:rsidP="003B695F">
            <w:pPr>
              <w:jc w:val="center"/>
              <w:rPr>
                <w:sz w:val="22"/>
                <w:szCs w:val="22"/>
              </w:rPr>
            </w:pPr>
            <w:r w:rsidRPr="005331E7">
              <w:rPr>
                <w:sz w:val="22"/>
                <w:szCs w:val="22"/>
              </w:rPr>
              <w:t>2500</w:t>
            </w:r>
          </w:p>
        </w:tc>
      </w:tr>
      <w:tr w:rsidR="003B695F" w:rsidRPr="005331E7" w14:paraId="4F913305" w14:textId="77777777" w:rsidTr="00546223">
        <w:tc>
          <w:tcPr>
            <w:tcW w:w="406" w:type="pct"/>
            <w:vAlign w:val="center"/>
          </w:tcPr>
          <w:p w14:paraId="3A22AC85" w14:textId="77777777" w:rsidR="003B695F" w:rsidRPr="005331E7" w:rsidRDefault="003B695F" w:rsidP="003B695F">
            <w:pPr>
              <w:jc w:val="center"/>
              <w:rPr>
                <w:sz w:val="22"/>
                <w:szCs w:val="22"/>
              </w:rPr>
            </w:pPr>
            <w:r w:rsidRPr="005331E7">
              <w:rPr>
                <w:sz w:val="22"/>
                <w:szCs w:val="22"/>
              </w:rPr>
              <w:t>2.5</w:t>
            </w:r>
          </w:p>
        </w:tc>
        <w:tc>
          <w:tcPr>
            <w:tcW w:w="3746" w:type="pct"/>
            <w:shd w:val="clear" w:color="auto" w:fill="auto"/>
            <w:noWrap/>
            <w:vAlign w:val="center"/>
            <w:hideMark/>
          </w:tcPr>
          <w:p w14:paraId="5F414BDF" w14:textId="12E52275" w:rsidR="003B695F" w:rsidRPr="005331E7" w:rsidRDefault="003B695F" w:rsidP="003B695F">
            <w:pPr>
              <w:jc w:val="left"/>
              <w:rPr>
                <w:sz w:val="22"/>
                <w:szCs w:val="22"/>
              </w:rPr>
            </w:pPr>
            <w:r w:rsidRPr="005331E7">
              <w:rPr>
                <w:sz w:val="22"/>
                <w:szCs w:val="22"/>
              </w:rPr>
              <w:t>Затраты на топливо (дрова), руб.</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670896E1" w14:textId="08FD10F6" w:rsidR="003B695F" w:rsidRPr="005331E7" w:rsidRDefault="003B695F" w:rsidP="003B695F">
            <w:pPr>
              <w:jc w:val="center"/>
              <w:rPr>
                <w:sz w:val="22"/>
                <w:szCs w:val="22"/>
              </w:rPr>
            </w:pPr>
            <w:r w:rsidRPr="005331E7">
              <w:rPr>
                <w:sz w:val="22"/>
                <w:szCs w:val="22"/>
              </w:rPr>
              <w:t>78388,16</w:t>
            </w:r>
          </w:p>
        </w:tc>
      </w:tr>
      <w:tr w:rsidR="003B695F" w:rsidRPr="005331E7" w14:paraId="4EB4800F" w14:textId="77777777" w:rsidTr="00546223">
        <w:tc>
          <w:tcPr>
            <w:tcW w:w="406" w:type="pct"/>
            <w:vAlign w:val="center"/>
          </w:tcPr>
          <w:p w14:paraId="105F1545" w14:textId="77777777" w:rsidR="003B695F" w:rsidRPr="005331E7" w:rsidRDefault="003B695F" w:rsidP="003B695F">
            <w:pPr>
              <w:jc w:val="center"/>
              <w:rPr>
                <w:b/>
                <w:bCs/>
                <w:sz w:val="22"/>
                <w:szCs w:val="22"/>
              </w:rPr>
            </w:pPr>
            <w:r w:rsidRPr="005331E7">
              <w:rPr>
                <w:b/>
                <w:bCs/>
                <w:sz w:val="22"/>
                <w:szCs w:val="22"/>
              </w:rPr>
              <w:t>3</w:t>
            </w:r>
          </w:p>
        </w:tc>
        <w:tc>
          <w:tcPr>
            <w:tcW w:w="3746" w:type="pct"/>
            <w:shd w:val="clear" w:color="auto" w:fill="auto"/>
            <w:noWrap/>
            <w:vAlign w:val="center"/>
            <w:hideMark/>
          </w:tcPr>
          <w:p w14:paraId="2ABFB25D" w14:textId="7D283852" w:rsidR="003B695F" w:rsidRPr="005331E7" w:rsidRDefault="003B695F" w:rsidP="003B695F">
            <w:pPr>
              <w:jc w:val="left"/>
              <w:rPr>
                <w:b/>
                <w:bCs/>
                <w:sz w:val="22"/>
                <w:szCs w:val="22"/>
              </w:rPr>
            </w:pPr>
            <w:r w:rsidRPr="005331E7">
              <w:rPr>
                <w:b/>
                <w:bCs/>
                <w:sz w:val="22"/>
                <w:szCs w:val="22"/>
              </w:rPr>
              <w:t>Индивидуальное отопление (</w:t>
            </w:r>
            <w:proofErr w:type="spellStart"/>
            <w:r w:rsidRPr="005331E7">
              <w:rPr>
                <w:b/>
                <w:bCs/>
                <w:sz w:val="22"/>
                <w:szCs w:val="22"/>
              </w:rPr>
              <w:t>электроотопление</w:t>
            </w:r>
            <w:proofErr w:type="spellEnd"/>
            <w:r w:rsidRPr="005331E7">
              <w:rPr>
                <w:b/>
                <w:bCs/>
                <w:sz w:val="22"/>
                <w:szCs w:val="22"/>
              </w:rPr>
              <w:t>)</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172A5967" w14:textId="6F80705A" w:rsidR="003B695F" w:rsidRPr="005331E7" w:rsidRDefault="003B695F" w:rsidP="003B695F">
            <w:pPr>
              <w:jc w:val="center"/>
              <w:rPr>
                <w:sz w:val="22"/>
                <w:szCs w:val="22"/>
              </w:rPr>
            </w:pPr>
            <w:r w:rsidRPr="005331E7">
              <w:rPr>
                <w:sz w:val="22"/>
                <w:szCs w:val="22"/>
              </w:rPr>
              <w:t> </w:t>
            </w:r>
          </w:p>
        </w:tc>
      </w:tr>
      <w:tr w:rsidR="003B695F" w:rsidRPr="005331E7" w14:paraId="3788C69E" w14:textId="77777777" w:rsidTr="00546223">
        <w:tc>
          <w:tcPr>
            <w:tcW w:w="406" w:type="pct"/>
            <w:vAlign w:val="center"/>
          </w:tcPr>
          <w:p w14:paraId="7DA1AFC3" w14:textId="77777777" w:rsidR="003B695F" w:rsidRPr="005331E7" w:rsidRDefault="003B695F" w:rsidP="003B695F">
            <w:pPr>
              <w:jc w:val="center"/>
              <w:rPr>
                <w:sz w:val="22"/>
                <w:szCs w:val="22"/>
              </w:rPr>
            </w:pPr>
            <w:r w:rsidRPr="005331E7">
              <w:rPr>
                <w:sz w:val="22"/>
                <w:szCs w:val="22"/>
              </w:rPr>
              <w:t>3.1</w:t>
            </w:r>
          </w:p>
        </w:tc>
        <w:tc>
          <w:tcPr>
            <w:tcW w:w="3746" w:type="pct"/>
            <w:shd w:val="clear" w:color="auto" w:fill="auto"/>
            <w:noWrap/>
            <w:vAlign w:val="center"/>
            <w:hideMark/>
          </w:tcPr>
          <w:p w14:paraId="3EE0D6C2" w14:textId="6F0542F8" w:rsidR="003B695F" w:rsidRPr="005331E7" w:rsidRDefault="003B695F" w:rsidP="003B695F">
            <w:pPr>
              <w:jc w:val="left"/>
              <w:rPr>
                <w:sz w:val="22"/>
                <w:szCs w:val="22"/>
              </w:rPr>
            </w:pPr>
            <w:r w:rsidRPr="005331E7">
              <w:rPr>
                <w:sz w:val="22"/>
                <w:szCs w:val="22"/>
              </w:rPr>
              <w:t>Средний удельный расход топлива на производство тепла (при КПД. котельной 90%), тут/Гкал</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529BA153" w14:textId="2D63155F" w:rsidR="003B695F" w:rsidRPr="005331E7" w:rsidRDefault="003B695F" w:rsidP="003B695F">
            <w:pPr>
              <w:jc w:val="center"/>
              <w:rPr>
                <w:sz w:val="22"/>
                <w:szCs w:val="22"/>
              </w:rPr>
            </w:pPr>
            <w:r w:rsidRPr="005331E7">
              <w:rPr>
                <w:sz w:val="22"/>
                <w:szCs w:val="22"/>
              </w:rPr>
              <w:t>0,1505</w:t>
            </w:r>
          </w:p>
        </w:tc>
      </w:tr>
      <w:tr w:rsidR="003B695F" w:rsidRPr="005331E7" w14:paraId="0CAAC139" w14:textId="77777777" w:rsidTr="00546223">
        <w:tc>
          <w:tcPr>
            <w:tcW w:w="406" w:type="pct"/>
            <w:vAlign w:val="center"/>
          </w:tcPr>
          <w:p w14:paraId="15387098" w14:textId="77777777" w:rsidR="003B695F" w:rsidRPr="005331E7" w:rsidRDefault="003B695F" w:rsidP="003B695F">
            <w:pPr>
              <w:jc w:val="center"/>
              <w:rPr>
                <w:sz w:val="22"/>
                <w:szCs w:val="22"/>
              </w:rPr>
            </w:pPr>
            <w:r w:rsidRPr="005331E7">
              <w:rPr>
                <w:sz w:val="22"/>
                <w:szCs w:val="22"/>
              </w:rPr>
              <w:t>3.2</w:t>
            </w:r>
          </w:p>
        </w:tc>
        <w:tc>
          <w:tcPr>
            <w:tcW w:w="3746" w:type="pct"/>
            <w:shd w:val="clear" w:color="auto" w:fill="auto"/>
            <w:noWrap/>
            <w:vAlign w:val="center"/>
            <w:hideMark/>
          </w:tcPr>
          <w:p w14:paraId="31443EDA" w14:textId="34C1A488" w:rsidR="003B695F" w:rsidRPr="005331E7" w:rsidRDefault="003B695F" w:rsidP="003B695F">
            <w:pPr>
              <w:jc w:val="left"/>
              <w:rPr>
                <w:sz w:val="22"/>
                <w:szCs w:val="22"/>
              </w:rPr>
            </w:pPr>
            <w:r w:rsidRPr="005331E7">
              <w:rPr>
                <w:sz w:val="22"/>
                <w:szCs w:val="22"/>
              </w:rPr>
              <w:t>Расход топлива (электроэнергия), тут</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222BFD8D" w14:textId="4D37ADE9" w:rsidR="003B695F" w:rsidRPr="005331E7" w:rsidRDefault="003B695F" w:rsidP="003B695F">
            <w:pPr>
              <w:jc w:val="center"/>
              <w:rPr>
                <w:sz w:val="22"/>
                <w:szCs w:val="22"/>
              </w:rPr>
            </w:pPr>
            <w:r w:rsidRPr="005331E7">
              <w:rPr>
                <w:sz w:val="22"/>
                <w:szCs w:val="22"/>
              </w:rPr>
              <w:t>5,268</w:t>
            </w:r>
          </w:p>
        </w:tc>
      </w:tr>
      <w:tr w:rsidR="003B695F" w:rsidRPr="005331E7" w14:paraId="3973BD2E" w14:textId="77777777" w:rsidTr="00546223">
        <w:tc>
          <w:tcPr>
            <w:tcW w:w="406" w:type="pct"/>
            <w:vAlign w:val="center"/>
          </w:tcPr>
          <w:p w14:paraId="0DC367A0" w14:textId="77777777" w:rsidR="003B695F" w:rsidRPr="005331E7" w:rsidRDefault="003B695F" w:rsidP="003B695F">
            <w:pPr>
              <w:jc w:val="center"/>
              <w:rPr>
                <w:sz w:val="22"/>
                <w:szCs w:val="22"/>
              </w:rPr>
            </w:pPr>
            <w:r w:rsidRPr="005331E7">
              <w:rPr>
                <w:sz w:val="22"/>
                <w:szCs w:val="22"/>
              </w:rPr>
              <w:t>3.3</w:t>
            </w:r>
          </w:p>
        </w:tc>
        <w:tc>
          <w:tcPr>
            <w:tcW w:w="3746" w:type="pct"/>
            <w:shd w:val="clear" w:color="auto" w:fill="auto"/>
            <w:noWrap/>
            <w:vAlign w:val="center"/>
            <w:hideMark/>
          </w:tcPr>
          <w:p w14:paraId="1C6B1648" w14:textId="12241756" w:rsidR="003B695F" w:rsidRPr="005331E7" w:rsidRDefault="003B695F" w:rsidP="003B695F">
            <w:pPr>
              <w:jc w:val="left"/>
              <w:rPr>
                <w:sz w:val="22"/>
                <w:szCs w:val="22"/>
              </w:rPr>
            </w:pPr>
            <w:r w:rsidRPr="005331E7">
              <w:rPr>
                <w:sz w:val="22"/>
                <w:szCs w:val="22"/>
              </w:rPr>
              <w:t>Натуральный расход, тыс. кВт ч</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534281A0" w14:textId="6C1799A9" w:rsidR="003B695F" w:rsidRPr="005331E7" w:rsidRDefault="003B695F" w:rsidP="003B695F">
            <w:pPr>
              <w:jc w:val="center"/>
              <w:rPr>
                <w:sz w:val="22"/>
                <w:szCs w:val="22"/>
              </w:rPr>
            </w:pPr>
            <w:r w:rsidRPr="005331E7">
              <w:rPr>
                <w:sz w:val="22"/>
                <w:szCs w:val="22"/>
              </w:rPr>
              <w:t>15,290</w:t>
            </w:r>
          </w:p>
        </w:tc>
      </w:tr>
      <w:tr w:rsidR="003B695F" w:rsidRPr="005331E7" w14:paraId="0EC44A93" w14:textId="77777777" w:rsidTr="00546223">
        <w:tc>
          <w:tcPr>
            <w:tcW w:w="406" w:type="pct"/>
            <w:vAlign w:val="center"/>
          </w:tcPr>
          <w:p w14:paraId="282D5053" w14:textId="77777777" w:rsidR="003B695F" w:rsidRPr="005331E7" w:rsidRDefault="003B695F" w:rsidP="003B695F">
            <w:pPr>
              <w:jc w:val="center"/>
              <w:rPr>
                <w:sz w:val="22"/>
                <w:szCs w:val="22"/>
              </w:rPr>
            </w:pPr>
            <w:r w:rsidRPr="005331E7">
              <w:rPr>
                <w:sz w:val="22"/>
                <w:szCs w:val="22"/>
              </w:rPr>
              <w:t>3.4</w:t>
            </w:r>
          </w:p>
        </w:tc>
        <w:tc>
          <w:tcPr>
            <w:tcW w:w="3746" w:type="pct"/>
            <w:shd w:val="clear" w:color="auto" w:fill="auto"/>
            <w:noWrap/>
            <w:vAlign w:val="center"/>
            <w:hideMark/>
          </w:tcPr>
          <w:p w14:paraId="6D6F45FC" w14:textId="78DE9CBA" w:rsidR="003B695F" w:rsidRPr="005331E7" w:rsidRDefault="003B695F" w:rsidP="003B695F">
            <w:pPr>
              <w:jc w:val="left"/>
              <w:rPr>
                <w:sz w:val="22"/>
                <w:szCs w:val="22"/>
              </w:rPr>
            </w:pPr>
            <w:r w:rsidRPr="005331E7">
              <w:rPr>
                <w:sz w:val="22"/>
                <w:szCs w:val="22"/>
              </w:rPr>
              <w:t>Средняя стоимость электроэнергии, руб./ кВт ч</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60DCB979" w14:textId="606ED650" w:rsidR="003B695F" w:rsidRPr="005331E7" w:rsidRDefault="003B695F" w:rsidP="003B695F">
            <w:pPr>
              <w:jc w:val="center"/>
              <w:rPr>
                <w:sz w:val="22"/>
                <w:szCs w:val="22"/>
              </w:rPr>
            </w:pPr>
            <w:r w:rsidRPr="005331E7">
              <w:rPr>
                <w:sz w:val="22"/>
                <w:szCs w:val="22"/>
              </w:rPr>
              <w:t>2,68</w:t>
            </w:r>
          </w:p>
        </w:tc>
      </w:tr>
      <w:tr w:rsidR="003B695F" w:rsidRPr="005331E7" w14:paraId="25C3A02E" w14:textId="77777777" w:rsidTr="00546223">
        <w:tc>
          <w:tcPr>
            <w:tcW w:w="406" w:type="pct"/>
            <w:vAlign w:val="center"/>
          </w:tcPr>
          <w:p w14:paraId="1B6DA74C" w14:textId="77777777" w:rsidR="003B695F" w:rsidRPr="005331E7" w:rsidRDefault="003B695F" w:rsidP="003B695F">
            <w:pPr>
              <w:jc w:val="center"/>
              <w:rPr>
                <w:sz w:val="22"/>
                <w:szCs w:val="22"/>
              </w:rPr>
            </w:pPr>
            <w:r w:rsidRPr="005331E7">
              <w:rPr>
                <w:sz w:val="22"/>
                <w:szCs w:val="22"/>
              </w:rPr>
              <w:t>3.5</w:t>
            </w:r>
          </w:p>
        </w:tc>
        <w:tc>
          <w:tcPr>
            <w:tcW w:w="3746" w:type="pct"/>
            <w:shd w:val="clear" w:color="auto" w:fill="auto"/>
            <w:noWrap/>
            <w:vAlign w:val="center"/>
            <w:hideMark/>
          </w:tcPr>
          <w:p w14:paraId="58B7C36F" w14:textId="220F8532" w:rsidR="003B695F" w:rsidRPr="005331E7" w:rsidRDefault="003B695F" w:rsidP="003B695F">
            <w:pPr>
              <w:jc w:val="left"/>
              <w:rPr>
                <w:sz w:val="22"/>
                <w:szCs w:val="22"/>
              </w:rPr>
            </w:pPr>
            <w:r w:rsidRPr="005331E7">
              <w:rPr>
                <w:sz w:val="22"/>
                <w:szCs w:val="22"/>
              </w:rPr>
              <w:t>Затраты на топливо (электроэнергия), руб.</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1CD15557" w14:textId="1720A6E3" w:rsidR="003B695F" w:rsidRPr="005331E7" w:rsidRDefault="003B695F" w:rsidP="003B695F">
            <w:pPr>
              <w:jc w:val="center"/>
              <w:rPr>
                <w:sz w:val="22"/>
                <w:szCs w:val="22"/>
              </w:rPr>
            </w:pPr>
            <w:r w:rsidRPr="005331E7">
              <w:rPr>
                <w:sz w:val="22"/>
                <w:szCs w:val="22"/>
              </w:rPr>
              <w:t>40977,9</w:t>
            </w:r>
          </w:p>
        </w:tc>
      </w:tr>
    </w:tbl>
    <w:p w14:paraId="09B44702" w14:textId="77777777" w:rsidR="00546223" w:rsidRPr="005331E7" w:rsidRDefault="00546223" w:rsidP="00692282">
      <w:pPr>
        <w:pStyle w:val="Affb"/>
      </w:pPr>
    </w:p>
    <w:p w14:paraId="385E54E2" w14:textId="2275A8B8" w:rsidR="00692282" w:rsidRPr="005331E7" w:rsidRDefault="00692282" w:rsidP="00692282">
      <w:pPr>
        <w:pStyle w:val="Affb"/>
      </w:pPr>
      <w:r w:rsidRPr="005331E7">
        <w:t xml:space="preserve">По данным таблицы видно, что стоимость отопления жилого дома от индивидуального </w:t>
      </w:r>
      <w:r w:rsidR="00546223" w:rsidRPr="005331E7">
        <w:t>твердотопливного</w:t>
      </w:r>
      <w:r w:rsidRPr="005331E7">
        <w:t xml:space="preserve"> котла меньше стоимости централизованного теплоснабжения на </w:t>
      </w:r>
      <w:r w:rsidR="003B695F" w:rsidRPr="005331E7">
        <w:t>12,9</w:t>
      </w:r>
      <w:r w:rsidRPr="005331E7">
        <w:t xml:space="preserve">%. Стоимость </w:t>
      </w:r>
      <w:proofErr w:type="spellStart"/>
      <w:r w:rsidRPr="005331E7">
        <w:t>электроотопления</w:t>
      </w:r>
      <w:proofErr w:type="spellEnd"/>
      <w:r w:rsidRPr="005331E7">
        <w:t xml:space="preserve"> жилого дома меньше стоимости централизованного теплоснабжения на </w:t>
      </w:r>
      <w:r w:rsidR="00546223" w:rsidRPr="005331E7">
        <w:t>49,9</w:t>
      </w:r>
      <w:r w:rsidRPr="005331E7">
        <w:t>%.</w:t>
      </w:r>
    </w:p>
    <w:p w14:paraId="22E6C4B7" w14:textId="4387D4EE" w:rsidR="009531F0" w:rsidRPr="005331E7" w:rsidRDefault="009531F0" w:rsidP="009531F0">
      <w:pPr>
        <w:pStyle w:val="Affb"/>
      </w:pPr>
      <w:r w:rsidRPr="005331E7">
        <w:t>Таким образом, наиболее экономически выгодным вариантом отопления частных жилых домов является – индивидуальное отопление котлами. Поквартирное отопление значительно удешевляет жилищное строительство: отпадает необходимость в дорогостоящих теплосетях, тепловых пунктах, приборах учета тепловой энергии; становится возможным вести жилищное строительство в районах, не обеспеченных развитой инфраструктурой тепловых сетей</w:t>
      </w:r>
      <w:r w:rsidR="0092601B" w:rsidRPr="005331E7">
        <w:t>.</w:t>
      </w:r>
    </w:p>
    <w:p w14:paraId="0A15669E" w14:textId="77777777" w:rsidR="009531F0" w:rsidRPr="005331E7" w:rsidRDefault="009531F0" w:rsidP="009531F0">
      <w:pPr>
        <w:pStyle w:val="Affb"/>
      </w:pPr>
      <w:r w:rsidRPr="005331E7">
        <w:t>Потребитель получает возможность достичь максимального теплового комфорта, и сам определяет уровень собственного обеспечения теплом и горячей водой; снимается проблема перебоев в тепле и горячей воде по техническим, организационным и сезонным причинам.</w:t>
      </w:r>
    </w:p>
    <w:p w14:paraId="720E6F79" w14:textId="77777777" w:rsidR="009531F0" w:rsidRPr="005331E7" w:rsidRDefault="009531F0" w:rsidP="009531F0">
      <w:pPr>
        <w:pStyle w:val="Affb"/>
      </w:pPr>
      <w:r w:rsidRPr="005331E7">
        <w:lastRenderedPageBreak/>
        <w:t>Децентрализованные системы любого вида позволяют исключить потери энергии при ее транспортировке (значит, снизить стоимость тепла для конечного потребителя), повысить надежность отопления и горячего водоснабжения, вести жилищное строительство там, где нет развитых тепловых сетей.</w:t>
      </w:r>
    </w:p>
    <w:p w14:paraId="2ED75803" w14:textId="77777777" w:rsidR="009531F0" w:rsidRPr="005331E7" w:rsidRDefault="009531F0" w:rsidP="009531F0">
      <w:pPr>
        <w:pStyle w:val="Affb"/>
      </w:pPr>
      <w:r w:rsidRPr="005331E7">
        <w:t>При подключении индивидуальной жилой застройки к сетям централизованного теплоснабжения низкая плотность тепловой нагрузки и высокая протяженность тепловых сетей малого диаметра влечет за собой увеличение тепловых потерь через изоляцию трубопроводов и с утечками теплоносителя и высокие финансовые затраты на строительство таких сетей.</w:t>
      </w:r>
    </w:p>
    <w:p w14:paraId="16584A07" w14:textId="77777777" w:rsidR="009531F0" w:rsidRPr="005331E7" w:rsidRDefault="009531F0" w:rsidP="009531F0">
      <w:pPr>
        <w:pStyle w:val="Affb"/>
      </w:pPr>
      <w:r w:rsidRPr="005331E7">
        <w:t>На расчетный срок теплоснабжение индивидуальной жилой застройки предусматривается обеспечить от индивидуальных источников тепла на газообразном и твердом топливе, а также посредствам печного отопления. Подключение объектов индивидуальной жилой застройки к централизованным системам теплоснабжения не планируется.</w:t>
      </w:r>
    </w:p>
    <w:p w14:paraId="541CA756" w14:textId="16CEB2B2" w:rsidR="00034DF7" w:rsidRPr="005331E7" w:rsidRDefault="00835349" w:rsidP="0006129B">
      <w:pPr>
        <w:pStyle w:val="21"/>
        <w:spacing w:line="240" w:lineRule="auto"/>
        <w:rPr>
          <w:rStyle w:val="ed"/>
        </w:rPr>
      </w:pPr>
      <w:bookmarkStart w:id="286" w:name="_Toc144017476"/>
      <w:r w:rsidRPr="005331E7">
        <w:rPr>
          <w:rStyle w:val="ed"/>
        </w:rPr>
        <w:t>7.12</w:t>
      </w:r>
      <w:r w:rsidR="0039390E" w:rsidRPr="005331E7">
        <w:rPr>
          <w:rStyle w:val="ed"/>
        </w:rPr>
        <w:t xml:space="preserve"> </w:t>
      </w:r>
      <w:r w:rsidRPr="005331E7">
        <w:rPr>
          <w:rStyle w:val="ed"/>
        </w:rPr>
        <w:t>О</w:t>
      </w:r>
      <w:r w:rsidR="008B4EE3" w:rsidRPr="005331E7">
        <w:rPr>
          <w:rStyle w:val="ed"/>
        </w:rPr>
        <w:t xml:space="preserve">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00B72BF9" w:rsidRPr="005331E7">
        <w:rPr>
          <w:rStyle w:val="ed"/>
        </w:rPr>
        <w:t xml:space="preserve">теплоснабжения </w:t>
      </w:r>
      <w:r w:rsidR="000419EF">
        <w:rPr>
          <w:rStyle w:val="ed"/>
        </w:rPr>
        <w:t>поселения</w:t>
      </w:r>
      <w:bookmarkEnd w:id="286"/>
    </w:p>
    <w:p w14:paraId="6A4C824E" w14:textId="77777777" w:rsidR="00034DF7" w:rsidRPr="005331E7" w:rsidRDefault="00034DF7" w:rsidP="0006129B">
      <w:pPr>
        <w:suppressAutoHyphens/>
        <w:ind w:firstLine="567"/>
        <w:rPr>
          <w:rStyle w:val="ed"/>
          <w:b/>
        </w:rPr>
      </w:pPr>
      <w:r w:rsidRPr="005331E7">
        <w:t xml:space="preserve">Перспективные балансы тепловой мощности </w:t>
      </w:r>
      <w:r w:rsidR="00452768" w:rsidRPr="005331E7">
        <w:t>источника</w:t>
      </w:r>
      <w:r w:rsidRPr="005331E7">
        <w:t xml:space="preserve"> тепловой энергии и теплоносителя и присоединенной тепловой нагрузки в системе теплоснабжения рассчитывались на основании предоставленной информации о приростах площадей строительных фондов в зон</w:t>
      </w:r>
      <w:r w:rsidR="00452768" w:rsidRPr="005331E7">
        <w:t>е</w:t>
      </w:r>
      <w:r w:rsidRPr="005331E7">
        <w:t xml:space="preserve"> действия источник</w:t>
      </w:r>
      <w:r w:rsidR="00452768" w:rsidRPr="005331E7">
        <w:t>а</w:t>
      </w:r>
      <w:r w:rsidRPr="005331E7">
        <w:t xml:space="preserve"> тепловой энергии, с учетом величины подключаемых тепловых нагрузок.</w:t>
      </w:r>
      <w:r w:rsidR="006E3E4A" w:rsidRPr="005331E7">
        <w:t xml:space="preserve"> Перспективные балансы производительности </w:t>
      </w:r>
      <w:r w:rsidR="006E3E4A" w:rsidRPr="005331E7">
        <w:rPr>
          <w:rStyle w:val="ed"/>
        </w:rPr>
        <w:t>и потребления тепловой мощности источников тепловой энергии и теплоносителя приведены в Главах 4 и 6 настоящего документа.</w:t>
      </w:r>
    </w:p>
    <w:p w14:paraId="142FD20A" w14:textId="77777777" w:rsidR="00034DF7" w:rsidRPr="005331E7" w:rsidRDefault="00835349" w:rsidP="0006129B">
      <w:pPr>
        <w:pStyle w:val="21"/>
        <w:spacing w:line="240" w:lineRule="auto"/>
        <w:rPr>
          <w:rStyle w:val="mark"/>
        </w:rPr>
      </w:pPr>
      <w:bookmarkStart w:id="287" w:name="_Toc144017477"/>
      <w:r w:rsidRPr="005331E7">
        <w:rPr>
          <w:rStyle w:val="ed"/>
        </w:rPr>
        <w:t>7.13</w:t>
      </w:r>
      <w:r w:rsidR="00034DF7" w:rsidRPr="005331E7">
        <w:rPr>
          <w:rStyle w:val="ed"/>
        </w:rPr>
        <w:t> </w:t>
      </w:r>
      <w:r w:rsidRPr="005331E7">
        <w:rPr>
          <w:rStyle w:val="ed"/>
        </w:rPr>
        <w:t>А</w:t>
      </w:r>
      <w:r w:rsidR="008B4EE3" w:rsidRPr="005331E7">
        <w:rPr>
          <w:rStyle w:val="ed"/>
        </w:rPr>
        <w:t>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287"/>
    </w:p>
    <w:p w14:paraId="09998C19" w14:textId="77777777" w:rsidR="007675F3" w:rsidRPr="005331E7" w:rsidRDefault="004E4FD0" w:rsidP="0006129B">
      <w:pPr>
        <w:ind w:firstLine="567"/>
        <w:rPr>
          <w:szCs w:val="28"/>
        </w:rPr>
      </w:pPr>
      <w:r w:rsidRPr="005331E7">
        <w:rPr>
          <w:szCs w:val="28"/>
        </w:rPr>
        <w:t>Мероприятия по использованию возобновляемых источников энергии и местных видов топлив на источниках тепловой энергии не предусмотрены.</w:t>
      </w:r>
    </w:p>
    <w:p w14:paraId="11476C44" w14:textId="77777777" w:rsidR="0092601B" w:rsidRPr="005331E7" w:rsidRDefault="0092601B" w:rsidP="0092601B">
      <w:pPr>
        <w:pStyle w:val="Affb"/>
        <w:rPr>
          <w:szCs w:val="24"/>
        </w:rPr>
      </w:pPr>
      <w:r w:rsidRPr="005331E7">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и плановых ремонтов и т.д.). </w:t>
      </w:r>
      <w:r w:rsidRPr="005331E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B9C2DFE" w14:textId="139EC815" w:rsidR="00380E00" w:rsidRPr="005331E7" w:rsidRDefault="00835349" w:rsidP="0006129B">
      <w:pPr>
        <w:pStyle w:val="21"/>
        <w:spacing w:line="240" w:lineRule="auto"/>
      </w:pPr>
      <w:bookmarkStart w:id="288" w:name="_Toc144017478"/>
      <w:r w:rsidRPr="005331E7">
        <w:t>7.14</w:t>
      </w:r>
      <w:r w:rsidR="00380E00" w:rsidRPr="005331E7">
        <w:t xml:space="preserve"> </w:t>
      </w:r>
      <w:r w:rsidRPr="005331E7">
        <w:t>О</w:t>
      </w:r>
      <w:r w:rsidR="008B4EE3" w:rsidRPr="005331E7">
        <w:t xml:space="preserve">боснование организации теплоснабжения в производственных зонах </w:t>
      </w:r>
      <w:r w:rsidR="006E1C9D" w:rsidRPr="005331E7">
        <w:t xml:space="preserve">на </w:t>
      </w:r>
      <w:r w:rsidR="00F22EBD" w:rsidRPr="005331E7">
        <w:t>территории поселения</w:t>
      </w:r>
      <w:bookmarkEnd w:id="288"/>
    </w:p>
    <w:p w14:paraId="719D35B3" w14:textId="77777777" w:rsidR="004E4FD0" w:rsidRPr="005331E7" w:rsidRDefault="004E4FD0" w:rsidP="0006129B">
      <w:pPr>
        <w:ind w:firstLine="567"/>
      </w:pPr>
      <w:r w:rsidRPr="005331E7">
        <w:t xml:space="preserve">Источники тепловой энергии на территории производственных зон используются исключительно для технологических и иных </w:t>
      </w:r>
      <w:r w:rsidR="00DA64B6" w:rsidRPr="005331E7">
        <w:t xml:space="preserve">нужд </w:t>
      </w:r>
      <w:r w:rsidRPr="005331E7">
        <w:t xml:space="preserve">самой производственной зоны. </w:t>
      </w:r>
    </w:p>
    <w:p w14:paraId="3721F85B" w14:textId="217F634B" w:rsidR="00380E00" w:rsidRPr="005331E7" w:rsidRDefault="004E4FD0" w:rsidP="0006129B">
      <w:pPr>
        <w:ind w:firstLine="567"/>
      </w:pPr>
      <w:r w:rsidRPr="005331E7">
        <w:t xml:space="preserve">На расчетный срок строительство производственных предприятий с использованием тепловой энергии от централизованных </w:t>
      </w:r>
      <w:r w:rsidR="00CD56B7" w:rsidRPr="005331E7">
        <w:t xml:space="preserve">источника теплоснабжения </w:t>
      </w:r>
      <w:r w:rsidRPr="005331E7">
        <w:t xml:space="preserve">не планируется. </w:t>
      </w:r>
    </w:p>
    <w:p w14:paraId="2D419D4B" w14:textId="77777777" w:rsidR="007675F3" w:rsidRPr="005331E7" w:rsidRDefault="007675F3" w:rsidP="0006129B">
      <w:pPr>
        <w:ind w:firstLine="709"/>
        <w:rPr>
          <w:b/>
        </w:rPr>
      </w:pPr>
    </w:p>
    <w:p w14:paraId="493BFEBE" w14:textId="77777777" w:rsidR="00B63F75" w:rsidRPr="005331E7" w:rsidRDefault="00B63F75" w:rsidP="0006129B">
      <w:pPr>
        <w:ind w:firstLine="709"/>
        <w:rPr>
          <w:rStyle w:val="ed"/>
          <w:b/>
        </w:rPr>
        <w:sectPr w:rsidR="00B63F75" w:rsidRPr="005331E7" w:rsidSect="00F83FC4">
          <w:pgSz w:w="11906" w:h="16838"/>
          <w:pgMar w:top="1134" w:right="851" w:bottom="1134" w:left="1134" w:header="708" w:footer="708" w:gutter="0"/>
          <w:cols w:space="708"/>
          <w:docGrid w:linePitch="360"/>
        </w:sectPr>
      </w:pPr>
    </w:p>
    <w:p w14:paraId="1DA89737" w14:textId="77777777" w:rsidR="004E60D3" w:rsidRPr="005331E7" w:rsidRDefault="00835349" w:rsidP="0006129B">
      <w:pPr>
        <w:pStyle w:val="21"/>
        <w:spacing w:line="240" w:lineRule="auto"/>
      </w:pPr>
      <w:bookmarkStart w:id="289" w:name="_Toc144017479"/>
      <w:r w:rsidRPr="005331E7">
        <w:rPr>
          <w:rStyle w:val="ed"/>
        </w:rPr>
        <w:lastRenderedPageBreak/>
        <w:t>7.15</w:t>
      </w:r>
      <w:r w:rsidR="0039390E" w:rsidRPr="005331E7">
        <w:rPr>
          <w:rStyle w:val="ed"/>
        </w:rPr>
        <w:t xml:space="preserve"> </w:t>
      </w:r>
      <w:r w:rsidRPr="005331E7">
        <w:rPr>
          <w:rStyle w:val="ed"/>
        </w:rPr>
        <w:t>Р</w:t>
      </w:r>
      <w:r w:rsidR="008B4EE3" w:rsidRPr="005331E7">
        <w:rPr>
          <w:rStyle w:val="ed"/>
        </w:rPr>
        <w:t>езультаты расчетов радиуса эффективного теплоснабжения</w:t>
      </w:r>
      <w:bookmarkEnd w:id="289"/>
    </w:p>
    <w:p w14:paraId="67BDEACD" w14:textId="77777777" w:rsidR="004E60D3" w:rsidRPr="005331E7" w:rsidRDefault="004E60D3" w:rsidP="0006129B">
      <w:pPr>
        <w:suppressAutoHyphens/>
        <w:ind w:firstLine="567"/>
        <w:contextualSpacing/>
        <w:rPr>
          <w:position w:val="-12"/>
          <w:lang w:eastAsia="ar-SA"/>
        </w:rPr>
      </w:pPr>
      <w:r w:rsidRPr="005331E7">
        <w:rPr>
          <w:position w:val="-12"/>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7BE5A1CC" w14:textId="77777777" w:rsidR="004E60D3" w:rsidRPr="005331E7" w:rsidRDefault="004E60D3" w:rsidP="0006129B">
      <w:pPr>
        <w:suppressAutoHyphens/>
        <w:ind w:firstLine="567"/>
        <w:contextualSpacing/>
      </w:pPr>
      <w:r w:rsidRPr="005331E7">
        <w:t xml:space="preserve">Расчет радиуса эффективного теплоснабжения проводился в соответствии с методикой расчета </w:t>
      </w:r>
      <w:r w:rsidR="00941D3A" w:rsidRPr="005331E7">
        <w:t>приведённой</w:t>
      </w:r>
      <w:r w:rsidRPr="005331E7">
        <w:t xml:space="preserve"> в приложении 40 Методических указаний по разработке схем теплоснабжения, </w:t>
      </w:r>
      <w:r w:rsidR="00D548D2" w:rsidRPr="005331E7">
        <w:t>утвержденных Приказом Минэнерго России от 05.03.2019 № 212 «Об утверждении Методических указаний по разработке схем теплоснабжения»</w:t>
      </w:r>
      <w:r w:rsidRPr="005331E7">
        <w:t>.</w:t>
      </w:r>
      <w:bookmarkStart w:id="290" w:name="_Toc391983076"/>
      <w:bookmarkStart w:id="291" w:name="_Toc391993917"/>
      <w:bookmarkStart w:id="292" w:name="_Toc393288494"/>
      <w:r w:rsidRPr="005331E7">
        <w:t xml:space="preserve"> В соответствии с данной методикой радиус эффективного теплоснабжения определяется как максимальное расстояние от </w:t>
      </w:r>
      <w:proofErr w:type="spellStart"/>
      <w:r w:rsidRPr="005331E7">
        <w:t>теплопотребляющей</w:t>
      </w:r>
      <w:proofErr w:type="spellEnd"/>
      <w:r w:rsidRPr="005331E7">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5331E7">
        <w:t>теплопотребляющей</w:t>
      </w:r>
      <w:proofErr w:type="spellEnd"/>
      <w:r w:rsidRPr="005331E7">
        <w:t xml:space="preserve"> установки к данной системе теплоснабжения нецелесообразно по причине увеличения совокупных расходов в системе теплоснабжения. Другими словами радиус эффективного теплоснабжение </w:t>
      </w:r>
      <w:r w:rsidR="00D31737" w:rsidRPr="005331E7">
        <w:t>рассчитывается</w:t>
      </w:r>
      <w:r w:rsidRPr="005331E7">
        <w:t xml:space="preserve"> как максимальное расстояние от нового объекта теплопотребления с заданной тепловой нагрузкой до точки возможного подключения к существующим тепловым сетям.</w:t>
      </w:r>
    </w:p>
    <w:p w14:paraId="337CFB75" w14:textId="646EFB68" w:rsidR="004E60D3" w:rsidRPr="005331E7" w:rsidRDefault="004E60D3" w:rsidP="0006129B">
      <w:pPr>
        <w:suppressAutoHyphens/>
        <w:ind w:firstLine="567"/>
        <w:contextualSpacing/>
        <w:rPr>
          <w:position w:val="-12"/>
        </w:rPr>
      </w:pPr>
      <w:r w:rsidRPr="005331E7">
        <w:rPr>
          <w:position w:val="-12"/>
        </w:rPr>
        <w:t xml:space="preserve">Результаты расчетов представлены в таблице </w:t>
      </w:r>
      <w:bookmarkEnd w:id="290"/>
      <w:bookmarkEnd w:id="291"/>
      <w:bookmarkEnd w:id="292"/>
      <w:r w:rsidR="00B90C8A" w:rsidRPr="005331E7">
        <w:rPr>
          <w:position w:val="-12"/>
        </w:rPr>
        <w:t>49</w:t>
      </w:r>
      <w:r w:rsidR="004C2406" w:rsidRPr="005331E7">
        <w:rPr>
          <w:position w:val="-12"/>
        </w:rPr>
        <w:t>.</w:t>
      </w:r>
    </w:p>
    <w:p w14:paraId="5CC78427" w14:textId="77777777" w:rsidR="004E60D3" w:rsidRPr="005331E7" w:rsidRDefault="004E60D3" w:rsidP="0006129B">
      <w:pPr>
        <w:ind w:firstLine="709"/>
        <w:rPr>
          <w:b/>
        </w:rPr>
      </w:pPr>
    </w:p>
    <w:p w14:paraId="6D25C566" w14:textId="4949E7AC" w:rsidR="00892EAC" w:rsidRPr="005331E7" w:rsidRDefault="00061444" w:rsidP="0006129B">
      <w:pPr>
        <w:pStyle w:val="aff9"/>
        <w:spacing w:line="240" w:lineRule="auto"/>
        <w:rPr>
          <w:b/>
          <w:bCs w:val="0"/>
          <w:position w:val="-12"/>
        </w:rPr>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49</w:t>
      </w:r>
      <w:r w:rsidR="008A3CE6" w:rsidRPr="005331E7">
        <w:rPr>
          <w:noProof/>
        </w:rPr>
        <w:fldChar w:fldCharType="end"/>
      </w:r>
      <w:r w:rsidRPr="005331E7">
        <w:t xml:space="preserve"> </w:t>
      </w:r>
      <w:r w:rsidR="00892EAC" w:rsidRPr="005331E7">
        <w:rPr>
          <w:bCs w:val="0"/>
        </w:rPr>
        <w:t>– Расчет радиуса эффективного теплоснабжения</w:t>
      </w:r>
      <w:r w:rsidR="00495762" w:rsidRPr="005331E7">
        <w:rPr>
          <w:bCs w:val="0"/>
        </w:rPr>
        <w:t>, м</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5277"/>
        <w:gridCol w:w="919"/>
        <w:gridCol w:w="825"/>
        <w:gridCol w:w="828"/>
        <w:gridCol w:w="825"/>
        <w:gridCol w:w="825"/>
        <w:gridCol w:w="952"/>
        <w:gridCol w:w="961"/>
        <w:gridCol w:w="828"/>
        <w:gridCol w:w="825"/>
        <w:gridCol w:w="943"/>
      </w:tblGrid>
      <w:tr w:rsidR="00E73890" w:rsidRPr="005331E7" w14:paraId="22955C1F" w14:textId="77777777" w:rsidTr="009F2A67">
        <w:trPr>
          <w:cantSplit/>
          <w:tblHeader/>
        </w:trPr>
        <w:tc>
          <w:tcPr>
            <w:tcW w:w="246" w:type="pct"/>
            <w:vMerge w:val="restart"/>
            <w:vAlign w:val="center"/>
          </w:tcPr>
          <w:p w14:paraId="54813B61" w14:textId="77777777" w:rsidR="00A2116B" w:rsidRPr="005331E7" w:rsidRDefault="00A2116B" w:rsidP="009F2A67">
            <w:pPr>
              <w:jc w:val="center"/>
              <w:rPr>
                <w:sz w:val="22"/>
              </w:rPr>
            </w:pPr>
            <w:bookmarkStart w:id="293" w:name="_Hlk137291112"/>
            <w:r w:rsidRPr="005331E7">
              <w:rPr>
                <w:sz w:val="22"/>
              </w:rPr>
              <w:t>№ п/п</w:t>
            </w:r>
          </w:p>
        </w:tc>
        <w:tc>
          <w:tcPr>
            <w:tcW w:w="1791" w:type="pct"/>
            <w:vMerge w:val="restart"/>
            <w:vAlign w:val="center"/>
          </w:tcPr>
          <w:p w14:paraId="7CCFE435" w14:textId="77777777" w:rsidR="00A2116B" w:rsidRPr="005331E7" w:rsidRDefault="00A2116B" w:rsidP="009F2A67">
            <w:pPr>
              <w:jc w:val="center"/>
              <w:rPr>
                <w:sz w:val="22"/>
              </w:rPr>
            </w:pPr>
            <w:r w:rsidRPr="005331E7">
              <w:rPr>
                <w:sz w:val="22"/>
              </w:rPr>
              <w:t>Наименование источников теплоснабжения</w:t>
            </w:r>
          </w:p>
        </w:tc>
        <w:tc>
          <w:tcPr>
            <w:tcW w:w="2963" w:type="pct"/>
            <w:gridSpan w:val="10"/>
            <w:tcBorders>
              <w:bottom w:val="single" w:sz="4" w:space="0" w:color="auto"/>
            </w:tcBorders>
            <w:shd w:val="clear" w:color="auto" w:fill="auto"/>
            <w:vAlign w:val="bottom"/>
          </w:tcPr>
          <w:p w14:paraId="4E72BBA4" w14:textId="77777777" w:rsidR="00A2116B" w:rsidRPr="005331E7" w:rsidRDefault="00A2116B" w:rsidP="009F2A67">
            <w:pPr>
              <w:jc w:val="center"/>
              <w:rPr>
                <w:sz w:val="22"/>
              </w:rPr>
            </w:pPr>
            <w:r w:rsidRPr="005331E7">
              <w:rPr>
                <w:sz w:val="22"/>
              </w:rPr>
              <w:t>Присоединяемая тепловая нагрузка, Гкал/час</w:t>
            </w:r>
          </w:p>
        </w:tc>
      </w:tr>
      <w:tr w:rsidR="00E73890" w:rsidRPr="005331E7" w14:paraId="6AC66A18" w14:textId="77777777" w:rsidTr="008C2F71">
        <w:trPr>
          <w:cantSplit/>
          <w:tblHeader/>
        </w:trPr>
        <w:tc>
          <w:tcPr>
            <w:tcW w:w="246" w:type="pct"/>
            <w:vMerge/>
            <w:vAlign w:val="center"/>
          </w:tcPr>
          <w:p w14:paraId="56FBC70F" w14:textId="77777777" w:rsidR="00A2116B" w:rsidRPr="005331E7" w:rsidRDefault="00A2116B" w:rsidP="009F2A67">
            <w:pPr>
              <w:jc w:val="center"/>
              <w:rPr>
                <w:sz w:val="22"/>
              </w:rPr>
            </w:pPr>
          </w:p>
        </w:tc>
        <w:tc>
          <w:tcPr>
            <w:tcW w:w="1791" w:type="pct"/>
            <w:vMerge/>
            <w:tcBorders>
              <w:bottom w:val="single" w:sz="4" w:space="0" w:color="auto"/>
              <w:right w:val="single" w:sz="4" w:space="0" w:color="auto"/>
            </w:tcBorders>
            <w:vAlign w:val="center"/>
          </w:tcPr>
          <w:p w14:paraId="14107453" w14:textId="77777777" w:rsidR="00A2116B" w:rsidRPr="005331E7" w:rsidRDefault="00A2116B" w:rsidP="009F2A67">
            <w:pPr>
              <w:jc w:val="center"/>
              <w:rPr>
                <w:sz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14:paraId="564B60E1" w14:textId="77777777" w:rsidR="00A2116B" w:rsidRPr="005331E7" w:rsidRDefault="00A2116B" w:rsidP="009F2A67">
            <w:pPr>
              <w:jc w:val="center"/>
              <w:rPr>
                <w:sz w:val="22"/>
              </w:rPr>
            </w:pPr>
            <w:r w:rsidRPr="005331E7">
              <w:rPr>
                <w:sz w:val="22"/>
              </w:rPr>
              <w:t>0,1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24D07194" w14:textId="77777777" w:rsidR="00A2116B" w:rsidRPr="005331E7" w:rsidRDefault="00A2116B" w:rsidP="009F2A67">
            <w:pPr>
              <w:jc w:val="center"/>
              <w:rPr>
                <w:sz w:val="22"/>
              </w:rPr>
            </w:pPr>
            <w:r w:rsidRPr="005331E7">
              <w:rPr>
                <w:sz w:val="22"/>
              </w:rPr>
              <w:t>0,15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14:paraId="6BA20C6F" w14:textId="77777777" w:rsidR="00A2116B" w:rsidRPr="005331E7" w:rsidRDefault="00A2116B" w:rsidP="009F2A67">
            <w:pPr>
              <w:jc w:val="center"/>
              <w:rPr>
                <w:sz w:val="22"/>
              </w:rPr>
            </w:pPr>
            <w:r w:rsidRPr="005331E7">
              <w:rPr>
                <w:sz w:val="22"/>
              </w:rPr>
              <w:t>0,2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42C3FE14" w14:textId="77777777" w:rsidR="00A2116B" w:rsidRPr="005331E7" w:rsidRDefault="00A2116B" w:rsidP="009F2A67">
            <w:pPr>
              <w:jc w:val="center"/>
              <w:rPr>
                <w:sz w:val="22"/>
              </w:rPr>
            </w:pPr>
            <w:r w:rsidRPr="005331E7">
              <w:rPr>
                <w:sz w:val="22"/>
              </w:rPr>
              <w:t>0,25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73F71390" w14:textId="77777777" w:rsidR="00A2116B" w:rsidRPr="005331E7" w:rsidRDefault="00A2116B" w:rsidP="009F2A67">
            <w:pPr>
              <w:jc w:val="center"/>
              <w:rPr>
                <w:sz w:val="22"/>
              </w:rPr>
            </w:pPr>
            <w:r w:rsidRPr="005331E7">
              <w:rPr>
                <w:sz w:val="22"/>
              </w:rPr>
              <w:t>0,3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bottom"/>
          </w:tcPr>
          <w:p w14:paraId="68B67465" w14:textId="77777777" w:rsidR="00A2116B" w:rsidRPr="005331E7" w:rsidRDefault="00A2116B" w:rsidP="009F2A67">
            <w:pPr>
              <w:jc w:val="center"/>
              <w:rPr>
                <w:sz w:val="22"/>
              </w:rPr>
            </w:pPr>
            <w:r w:rsidRPr="005331E7">
              <w:rPr>
                <w:sz w:val="22"/>
              </w:rPr>
              <w:t>0,35</w:t>
            </w:r>
          </w:p>
        </w:tc>
        <w:tc>
          <w:tcPr>
            <w:tcW w:w="326" w:type="pct"/>
            <w:tcBorders>
              <w:top w:val="single" w:sz="4" w:space="0" w:color="auto"/>
              <w:left w:val="single" w:sz="4" w:space="0" w:color="auto"/>
              <w:bottom w:val="single" w:sz="4" w:space="0" w:color="auto"/>
              <w:right w:val="single" w:sz="4" w:space="0" w:color="auto"/>
            </w:tcBorders>
            <w:vAlign w:val="bottom"/>
          </w:tcPr>
          <w:p w14:paraId="3A9C34E9" w14:textId="77777777" w:rsidR="00A2116B" w:rsidRPr="005331E7" w:rsidRDefault="00A2116B" w:rsidP="009F2A67">
            <w:pPr>
              <w:jc w:val="center"/>
              <w:rPr>
                <w:sz w:val="22"/>
              </w:rPr>
            </w:pPr>
            <w:r w:rsidRPr="005331E7">
              <w:rPr>
                <w:sz w:val="22"/>
              </w:rPr>
              <w:t>0,4</w:t>
            </w:r>
          </w:p>
        </w:tc>
        <w:tc>
          <w:tcPr>
            <w:tcW w:w="281" w:type="pct"/>
            <w:tcBorders>
              <w:top w:val="single" w:sz="4" w:space="0" w:color="auto"/>
              <w:left w:val="single" w:sz="4" w:space="0" w:color="auto"/>
              <w:bottom w:val="single" w:sz="4" w:space="0" w:color="auto"/>
              <w:right w:val="single" w:sz="4" w:space="0" w:color="auto"/>
            </w:tcBorders>
            <w:vAlign w:val="bottom"/>
          </w:tcPr>
          <w:p w14:paraId="15A6AFE8" w14:textId="77777777" w:rsidR="00A2116B" w:rsidRPr="005331E7" w:rsidRDefault="00A2116B" w:rsidP="009F2A67">
            <w:pPr>
              <w:jc w:val="center"/>
              <w:rPr>
                <w:sz w:val="22"/>
              </w:rPr>
            </w:pPr>
            <w:r w:rsidRPr="005331E7">
              <w:rPr>
                <w:sz w:val="22"/>
              </w:rPr>
              <w:t>0,45</w:t>
            </w:r>
          </w:p>
        </w:tc>
        <w:tc>
          <w:tcPr>
            <w:tcW w:w="280" w:type="pct"/>
            <w:tcBorders>
              <w:top w:val="single" w:sz="4" w:space="0" w:color="auto"/>
              <w:left w:val="single" w:sz="4" w:space="0" w:color="auto"/>
              <w:bottom w:val="single" w:sz="4" w:space="0" w:color="auto"/>
              <w:right w:val="single" w:sz="4" w:space="0" w:color="auto"/>
            </w:tcBorders>
            <w:vAlign w:val="bottom"/>
          </w:tcPr>
          <w:p w14:paraId="36B701EB" w14:textId="77777777" w:rsidR="00A2116B" w:rsidRPr="005331E7" w:rsidRDefault="00A2116B" w:rsidP="009F2A67">
            <w:pPr>
              <w:jc w:val="center"/>
              <w:rPr>
                <w:sz w:val="22"/>
              </w:rPr>
            </w:pPr>
            <w:r w:rsidRPr="005331E7">
              <w:rPr>
                <w:sz w:val="22"/>
              </w:rPr>
              <w:t>0,5</w:t>
            </w:r>
          </w:p>
        </w:tc>
        <w:tc>
          <w:tcPr>
            <w:tcW w:w="320" w:type="pct"/>
            <w:tcBorders>
              <w:top w:val="single" w:sz="4" w:space="0" w:color="auto"/>
              <w:left w:val="single" w:sz="4" w:space="0" w:color="auto"/>
              <w:bottom w:val="single" w:sz="4" w:space="0" w:color="auto"/>
              <w:right w:val="single" w:sz="4" w:space="0" w:color="auto"/>
            </w:tcBorders>
            <w:vAlign w:val="bottom"/>
          </w:tcPr>
          <w:p w14:paraId="25D15569" w14:textId="77777777" w:rsidR="00A2116B" w:rsidRPr="005331E7" w:rsidRDefault="00A2116B" w:rsidP="009F2A67">
            <w:pPr>
              <w:jc w:val="center"/>
              <w:rPr>
                <w:sz w:val="22"/>
              </w:rPr>
            </w:pPr>
            <w:r w:rsidRPr="005331E7">
              <w:rPr>
                <w:sz w:val="22"/>
              </w:rPr>
              <w:t>0,8</w:t>
            </w:r>
          </w:p>
        </w:tc>
      </w:tr>
      <w:tr w:rsidR="008C2F71" w:rsidRPr="005331E7" w14:paraId="17F6C4AD" w14:textId="77777777" w:rsidTr="008C2F71">
        <w:trPr>
          <w:cantSplit/>
        </w:trPr>
        <w:tc>
          <w:tcPr>
            <w:tcW w:w="246" w:type="pct"/>
            <w:tcBorders>
              <w:right w:val="single" w:sz="4" w:space="0" w:color="auto"/>
            </w:tcBorders>
            <w:vAlign w:val="center"/>
          </w:tcPr>
          <w:p w14:paraId="58E10976" w14:textId="77777777" w:rsidR="008C2F71" w:rsidRPr="005331E7" w:rsidRDefault="008C2F71" w:rsidP="008C2F71">
            <w:pPr>
              <w:jc w:val="center"/>
              <w:rPr>
                <w:sz w:val="22"/>
              </w:rPr>
            </w:pPr>
            <w:r w:rsidRPr="005331E7">
              <w:rPr>
                <w:sz w:val="22"/>
              </w:rPr>
              <w:t>1</w:t>
            </w:r>
          </w:p>
        </w:tc>
        <w:tc>
          <w:tcPr>
            <w:tcW w:w="1791" w:type="pct"/>
            <w:tcBorders>
              <w:top w:val="single" w:sz="4" w:space="0" w:color="auto"/>
              <w:left w:val="single" w:sz="4" w:space="0" w:color="auto"/>
              <w:bottom w:val="single" w:sz="4" w:space="0" w:color="auto"/>
              <w:right w:val="single" w:sz="4" w:space="0" w:color="auto"/>
            </w:tcBorders>
            <w:vAlign w:val="center"/>
          </w:tcPr>
          <w:p w14:paraId="33A4D8CD" w14:textId="5421BE09" w:rsidR="008C2F71" w:rsidRPr="005331E7" w:rsidRDefault="008C2F71" w:rsidP="008C2F71">
            <w:pPr>
              <w:jc w:val="center"/>
              <w:rPr>
                <w:sz w:val="22"/>
                <w:szCs w:val="22"/>
              </w:rPr>
            </w:pPr>
            <w:r w:rsidRPr="005331E7">
              <w:rPr>
                <w:sz w:val="22"/>
                <w:szCs w:val="22"/>
              </w:rPr>
              <w:t>Системы централизованного теплоснабжения п. Новые Решеты</w:t>
            </w:r>
          </w:p>
        </w:tc>
        <w:tc>
          <w:tcPr>
            <w:tcW w:w="312" w:type="pct"/>
            <w:tcBorders>
              <w:top w:val="single" w:sz="4" w:space="0" w:color="auto"/>
              <w:left w:val="nil"/>
              <w:bottom w:val="single" w:sz="4" w:space="0" w:color="auto"/>
              <w:right w:val="single" w:sz="4" w:space="0" w:color="auto"/>
            </w:tcBorders>
            <w:shd w:val="clear" w:color="auto" w:fill="auto"/>
            <w:vAlign w:val="center"/>
          </w:tcPr>
          <w:p w14:paraId="561DFB06" w14:textId="641AC05D" w:rsidR="008C2F71" w:rsidRPr="005331E7" w:rsidRDefault="008C2F71" w:rsidP="008C2F71">
            <w:pPr>
              <w:jc w:val="center"/>
              <w:rPr>
                <w:sz w:val="22"/>
                <w:szCs w:val="22"/>
              </w:rPr>
            </w:pPr>
            <w:r w:rsidRPr="005331E7">
              <w:rPr>
                <w:sz w:val="22"/>
                <w:szCs w:val="22"/>
              </w:rPr>
              <w:t>12,19</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7340B1E" w14:textId="0995ACD9" w:rsidR="008C2F71" w:rsidRPr="005331E7" w:rsidRDefault="008C2F71" w:rsidP="008C2F71">
            <w:pPr>
              <w:jc w:val="center"/>
              <w:rPr>
                <w:sz w:val="22"/>
                <w:szCs w:val="22"/>
              </w:rPr>
            </w:pPr>
            <w:r w:rsidRPr="005331E7">
              <w:rPr>
                <w:sz w:val="22"/>
                <w:szCs w:val="22"/>
              </w:rPr>
              <w:t>13,36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29B53FF" w14:textId="0C0E0419" w:rsidR="008C2F71" w:rsidRPr="005331E7" w:rsidRDefault="008C2F71" w:rsidP="008C2F71">
            <w:pPr>
              <w:jc w:val="center"/>
              <w:rPr>
                <w:sz w:val="22"/>
                <w:szCs w:val="22"/>
              </w:rPr>
            </w:pPr>
            <w:r w:rsidRPr="005331E7">
              <w:rPr>
                <w:sz w:val="22"/>
                <w:szCs w:val="22"/>
              </w:rPr>
              <w:t>15,41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BF205CD" w14:textId="2DA3861F" w:rsidR="008C2F71" w:rsidRPr="005331E7" w:rsidRDefault="008C2F71" w:rsidP="008C2F71">
            <w:pPr>
              <w:jc w:val="center"/>
              <w:rPr>
                <w:sz w:val="22"/>
                <w:szCs w:val="22"/>
              </w:rPr>
            </w:pPr>
            <w:r w:rsidRPr="005331E7">
              <w:rPr>
                <w:sz w:val="22"/>
                <w:szCs w:val="22"/>
              </w:rPr>
              <w:t>18,52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D54ABD" w14:textId="1133A028" w:rsidR="008C2F71" w:rsidRPr="005331E7" w:rsidRDefault="008C2F71" w:rsidP="008C2F71">
            <w:pPr>
              <w:jc w:val="center"/>
              <w:rPr>
                <w:sz w:val="22"/>
                <w:szCs w:val="22"/>
              </w:rPr>
            </w:pPr>
            <w:r w:rsidRPr="005331E7">
              <w:rPr>
                <w:sz w:val="22"/>
                <w:szCs w:val="22"/>
              </w:rPr>
              <w:t>21,74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47A10728" w14:textId="37B853B5" w:rsidR="008C2F71" w:rsidRPr="005331E7" w:rsidRDefault="008C2F71" w:rsidP="008C2F71">
            <w:pPr>
              <w:jc w:val="center"/>
              <w:rPr>
                <w:sz w:val="22"/>
                <w:szCs w:val="22"/>
              </w:rPr>
            </w:pPr>
            <w:r w:rsidRPr="005331E7">
              <w:rPr>
                <w:sz w:val="22"/>
                <w:szCs w:val="22"/>
              </w:rPr>
              <w:t>22,48</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79C62D9" w14:textId="287A0615" w:rsidR="008C2F71" w:rsidRPr="005331E7" w:rsidRDefault="008C2F71" w:rsidP="008C2F71">
            <w:pPr>
              <w:jc w:val="center"/>
              <w:rPr>
                <w:sz w:val="22"/>
                <w:szCs w:val="22"/>
              </w:rPr>
            </w:pPr>
            <w:r w:rsidRPr="005331E7">
              <w:rPr>
                <w:sz w:val="22"/>
                <w:szCs w:val="22"/>
              </w:rPr>
              <w:t>25,53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1588E617" w14:textId="27B4A9E3" w:rsidR="008C2F71" w:rsidRPr="005331E7" w:rsidRDefault="008C2F71" w:rsidP="008C2F71">
            <w:pPr>
              <w:jc w:val="center"/>
              <w:rPr>
                <w:sz w:val="22"/>
                <w:szCs w:val="22"/>
              </w:rPr>
            </w:pPr>
            <w:r w:rsidRPr="005331E7">
              <w:rPr>
                <w:sz w:val="22"/>
                <w:szCs w:val="22"/>
              </w:rPr>
              <w:t>28,64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EFD03B" w14:textId="14B0D903" w:rsidR="008C2F71" w:rsidRPr="005331E7" w:rsidRDefault="008C2F71" w:rsidP="008C2F71">
            <w:pPr>
              <w:jc w:val="center"/>
              <w:rPr>
                <w:sz w:val="22"/>
                <w:szCs w:val="22"/>
              </w:rPr>
            </w:pPr>
            <w:r w:rsidRPr="005331E7">
              <w:rPr>
                <w:sz w:val="22"/>
                <w:szCs w:val="22"/>
              </w:rPr>
              <w:t>31,80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6E143309" w14:textId="188B7C20" w:rsidR="008C2F71" w:rsidRPr="005331E7" w:rsidRDefault="008C2F71" w:rsidP="008C2F71">
            <w:pPr>
              <w:jc w:val="center"/>
              <w:rPr>
                <w:sz w:val="22"/>
                <w:szCs w:val="22"/>
              </w:rPr>
            </w:pPr>
            <w:r w:rsidRPr="005331E7">
              <w:rPr>
                <w:sz w:val="22"/>
                <w:szCs w:val="22"/>
              </w:rPr>
              <w:t>45,78</w:t>
            </w:r>
          </w:p>
        </w:tc>
      </w:tr>
      <w:bookmarkEnd w:id="293"/>
    </w:tbl>
    <w:p w14:paraId="3F94A549" w14:textId="77777777" w:rsidR="00FE26AC" w:rsidRPr="005331E7" w:rsidRDefault="00FE26AC" w:rsidP="0006129B">
      <w:pPr>
        <w:tabs>
          <w:tab w:val="left" w:pos="0"/>
        </w:tabs>
        <w:ind w:firstLine="709"/>
      </w:pPr>
    </w:p>
    <w:p w14:paraId="4495B67D" w14:textId="77777777" w:rsidR="00F126FD" w:rsidRPr="005331E7" w:rsidRDefault="00F126FD" w:rsidP="0006129B">
      <w:pPr>
        <w:tabs>
          <w:tab w:val="left" w:pos="0"/>
        </w:tabs>
        <w:ind w:firstLine="709"/>
        <w:rPr>
          <w:b/>
        </w:rPr>
      </w:pPr>
      <w:r w:rsidRPr="005331E7">
        <w:t xml:space="preserve">Для тепловой нагрузки заявителя </w:t>
      </w:r>
      <w:r w:rsidRPr="005331E7">
        <w:rPr>
          <w:position w:val="-16"/>
        </w:rPr>
        <w:object w:dxaOrig="600" w:dyaOrig="460" w14:anchorId="3613D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22" o:title=""/>
          </v:shape>
          <o:OLEObject Type="Embed" ProgID="Equation.DSMT4" ShapeID="_x0000_i1025" DrawAspect="Content" ObjectID="_1755501120" r:id="rId23"/>
        </w:object>
      </w:r>
      <w:r w:rsidRPr="005331E7">
        <w:t>&lt;0,1 Гкал/ч,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w:t>
      </w:r>
      <w:r w:rsidR="00BB7B26" w:rsidRPr="005331E7">
        <w:t xml:space="preserve"> </w:t>
      </w:r>
      <w:r w:rsidRPr="005331E7">
        <w:t>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w:t>
      </w:r>
      <w:r w:rsidR="00BB7B26" w:rsidRPr="005331E7">
        <w:t xml:space="preserve"> </w:t>
      </w:r>
      <w:r w:rsidRPr="005331E7">
        <w:t>нецелесообразным и объект заявителя находятся за пределами радиуса эффективного теплоснабжения.</w:t>
      </w:r>
    </w:p>
    <w:p w14:paraId="3E86BDF7" w14:textId="77777777" w:rsidR="00892EAC" w:rsidRPr="005331E7" w:rsidRDefault="00892EAC" w:rsidP="0006129B">
      <w:pPr>
        <w:ind w:firstLine="709"/>
      </w:pPr>
      <w:r w:rsidRPr="005331E7">
        <w:t>Радиус эффективного теплоснабжения позволяет оценивать возможность подключения объекта к тепловым сетям по сравнению с переходом на автономное теплоснабжение. При принятии решения о подключении новых потребителей необходимо помнить, что оптимальный радиус теплоснабжения определяется из расчета минимума затрат, включающих в себя стоимость тепловых сетей и источника тепла, а также минимума эксплуатационных затрат. Следует помнить, что расчет радиуса эффективного теплоснабжения носит информативный характер!</w:t>
      </w:r>
    </w:p>
    <w:p w14:paraId="52327D6D" w14:textId="77777777" w:rsidR="00F147BA" w:rsidRPr="005331E7" w:rsidRDefault="00F147BA" w:rsidP="0006129B">
      <w:pPr>
        <w:ind w:firstLine="709"/>
      </w:pPr>
      <w:r w:rsidRPr="005331E7">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r w:rsidR="006434E5" w:rsidRPr="005331E7">
        <w:t xml:space="preserve"> Если срок окупаемости капитальных затрат в строительство тепловой </w:t>
      </w:r>
      <w:r w:rsidR="006434E5" w:rsidRPr="005331E7">
        <w:lastRenderedPageBreak/>
        <w:t>сети, необходимой для подключения нового объекта капитального строительства к существующим тепловым сетям системы теплоснабжения исполнителя превышает срок службы тепловой сети, то подключение объекта является нецелесообразным.</w:t>
      </w:r>
    </w:p>
    <w:p w14:paraId="7602B07C" w14:textId="77777777" w:rsidR="00F147BA" w:rsidRPr="005331E7" w:rsidRDefault="00F147BA" w:rsidP="0006129B">
      <w:pPr>
        <w:ind w:firstLine="709"/>
      </w:pPr>
      <w:r w:rsidRPr="005331E7">
        <w:t>Границы действия централизованного теплоснабжения должны определят</w:t>
      </w:r>
      <w:r w:rsidR="000B2614" w:rsidRPr="005331E7">
        <w:t>ь</w:t>
      </w:r>
      <w:r w:rsidRPr="005331E7">
        <w:t>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603988D8" w14:textId="77777777" w:rsidR="00767A21" w:rsidRPr="005331E7" w:rsidRDefault="0034116F" w:rsidP="0006129B">
      <w:pPr>
        <w:pStyle w:val="21"/>
        <w:spacing w:line="240" w:lineRule="auto"/>
        <w:rPr>
          <w:rFonts w:eastAsia="Microsoft YaHei"/>
        </w:rPr>
      </w:pPr>
      <w:bookmarkStart w:id="294" w:name="_Toc35534042"/>
      <w:bookmarkStart w:id="295" w:name="_Toc95854823"/>
      <w:bookmarkStart w:id="296" w:name="_Toc144017480"/>
      <w:bookmarkStart w:id="297" w:name="_Toc343247323"/>
      <w:bookmarkStart w:id="298" w:name="_Toc343877037"/>
      <w:bookmarkStart w:id="299" w:name="_Toc422303798"/>
      <w:r w:rsidRPr="005331E7">
        <w:rPr>
          <w:rFonts w:eastAsia="Microsoft YaHei"/>
        </w:rPr>
        <w:t>7.1</w:t>
      </w:r>
      <w:r w:rsidR="00835349" w:rsidRPr="005331E7">
        <w:rPr>
          <w:rFonts w:eastAsia="Microsoft YaHei"/>
        </w:rPr>
        <w:t>6</w:t>
      </w:r>
      <w:r w:rsidRPr="005331E7">
        <w:rPr>
          <w:rFonts w:eastAsia="Microsoft YaHei"/>
        </w:rPr>
        <w:t xml:space="preserve"> </w:t>
      </w:r>
      <w:r w:rsidR="00767A21" w:rsidRPr="005331E7">
        <w:rPr>
          <w:rFonts w:eastAsia="Microsoft YaHei"/>
        </w:rPr>
        <w:t xml:space="preserve">Состав изменений, </w:t>
      </w:r>
      <w:r w:rsidR="00540956" w:rsidRPr="005331E7">
        <w:rPr>
          <w:rFonts w:eastAsia="Microsoft YaHei"/>
        </w:rPr>
        <w:t>выполненных в доработанной и (или) актуализированной схеме теплоснабжения</w:t>
      </w:r>
      <w:bookmarkEnd w:id="294"/>
      <w:bookmarkEnd w:id="295"/>
      <w:bookmarkEnd w:id="296"/>
    </w:p>
    <w:p w14:paraId="1A43B3CB" w14:textId="5007CB22" w:rsidR="00097E6E" w:rsidRPr="005331E7" w:rsidRDefault="00100839" w:rsidP="0006129B">
      <w:pPr>
        <w:ind w:firstLine="567"/>
      </w:pPr>
      <w:r w:rsidRPr="005331E7">
        <w:t xml:space="preserve"> Глава переработана </w:t>
      </w:r>
      <w:r w:rsidR="003F7AC4" w:rsidRPr="005331E7">
        <w:t xml:space="preserve">в соответствии </w:t>
      </w:r>
      <w:r w:rsidR="00780802" w:rsidRPr="005331E7">
        <w:t>с</w:t>
      </w:r>
      <w:r w:rsidR="00097E6E" w:rsidRPr="005331E7">
        <w:t xml:space="preserve"> действующей редакцией </w:t>
      </w:r>
      <w:r w:rsidR="00C879D3" w:rsidRPr="005331E7">
        <w:t>Постановления Правительства РФ от 22.02.2012 № 154</w:t>
      </w:r>
      <w:r w:rsidR="00C479E2" w:rsidRPr="005331E7">
        <w:t xml:space="preserve"> </w:t>
      </w:r>
      <w:r w:rsidR="00097E6E" w:rsidRPr="005331E7">
        <w:t xml:space="preserve">«О требованиях к схемам теплоснабжения, порядку их </w:t>
      </w:r>
      <w:r w:rsidR="008E4EBE" w:rsidRPr="005331E7">
        <w:t>разработки</w:t>
      </w:r>
      <w:r w:rsidR="00097E6E" w:rsidRPr="005331E7">
        <w:t xml:space="preserve"> и утверждения» </w:t>
      </w:r>
      <w:r w:rsidR="00C6704F" w:rsidRPr="005331E7">
        <w:t xml:space="preserve">(в редакции </w:t>
      </w:r>
      <w:r w:rsidR="007010E8" w:rsidRPr="005331E7">
        <w:t>Постановлений Правительства РФ</w:t>
      </w:r>
      <w:r w:rsidR="00097E6E" w:rsidRPr="005331E7">
        <w:t xml:space="preserve"> от 07.10.2014 № 1016, от 18.03.2016 № 208, от 23.03.2016 № 229, от 12.07.2016 № 666, от 03.04.2018 № 405, от 16.03.2019 № 276) и Ме</w:t>
      </w:r>
      <w:r w:rsidR="00127490" w:rsidRPr="005331E7">
        <w:t>тодическими указаниями (</w:t>
      </w:r>
      <w:r w:rsidR="003965AF" w:rsidRPr="005331E7">
        <w:t>утв. Приказом Минэнерго России от 05.03.2019 № 212 «Об утверждении Методических указаний по разработке схем теплоснабжения»</w:t>
      </w:r>
      <w:r w:rsidR="00127490" w:rsidRPr="005331E7">
        <w:t>).</w:t>
      </w:r>
    </w:p>
    <w:p w14:paraId="0B9A35E8" w14:textId="77777777" w:rsidR="003E661F" w:rsidRPr="005331E7" w:rsidRDefault="003E661F" w:rsidP="003E661F">
      <w:pPr>
        <w:ind w:firstLine="567"/>
      </w:pPr>
      <w:r w:rsidRPr="005331E7">
        <w:t>При актуализации схемы теплоснабжения были уточнены планы перспективного развития систем централизованного теплоснабжения с учетом финансовых возможностей обслуживающих организаций и собственников объектов теплоснабжения.</w:t>
      </w:r>
    </w:p>
    <w:p w14:paraId="72558951" w14:textId="37F966D5" w:rsidR="003E661F" w:rsidRPr="005331E7" w:rsidRDefault="003E661F" w:rsidP="003E661F">
      <w:pPr>
        <w:pStyle w:val="41"/>
      </w:pPr>
      <w:r w:rsidRPr="005331E7">
        <w:t>7.16.1 Покрытие перспективной тепловой нагрузки, не обеспеченной тепловой мощностью</w:t>
      </w:r>
    </w:p>
    <w:p w14:paraId="7C211F4B" w14:textId="19BCA4AF" w:rsidR="003E661F" w:rsidRPr="005331E7" w:rsidRDefault="003E661F" w:rsidP="003E661F">
      <w:pPr>
        <w:pStyle w:val="afffffff8"/>
      </w:pPr>
      <w:r w:rsidRPr="005331E7">
        <w:t xml:space="preserve">Увеличение отапливаемой площади в зонах действия источников централизованного теплоснабжения, не планируется. </w:t>
      </w:r>
    </w:p>
    <w:p w14:paraId="6E90B7DA" w14:textId="5C59FF0C" w:rsidR="003E661F" w:rsidRPr="005331E7" w:rsidRDefault="003E661F" w:rsidP="003E661F">
      <w:pPr>
        <w:pStyle w:val="afffffff8"/>
      </w:pPr>
      <w:r w:rsidRPr="005331E7">
        <w:rPr>
          <w:szCs w:val="24"/>
        </w:rPr>
        <w:t>Д</w:t>
      </w:r>
      <w:r w:rsidRPr="005331E7">
        <w:t>ля отопления индивидуальных домов рекомендуется применение индивидуальных котлов, работающих на твердом топливе.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40EA07E7" w14:textId="77777777" w:rsidR="003E661F" w:rsidRPr="005331E7" w:rsidRDefault="003E661F" w:rsidP="003E661F">
      <w:pPr>
        <w:pStyle w:val="afffffff8"/>
      </w:pPr>
      <w:r w:rsidRPr="005331E7">
        <w:t xml:space="preserve">Отопление вновь строящихся многоквартирных жилых домов, а также социально-значимых объектов планируется осуществлять от существующих источников теплоснабжения. Для теплоснабжения вновь строящихся зданий (группы зданий) с небольшим теплопотреблением и промышленных объектов рекомендуется использовать автономные источники тепла: </w:t>
      </w:r>
      <w:proofErr w:type="spellStart"/>
      <w:r w:rsidRPr="005331E7">
        <w:t>отдельностоящие</w:t>
      </w:r>
      <w:proofErr w:type="spellEnd"/>
      <w:r w:rsidRPr="005331E7">
        <w:t xml:space="preserve"> и пристроенные </w:t>
      </w:r>
      <w:proofErr w:type="spellStart"/>
      <w:r w:rsidRPr="005331E7">
        <w:t>блочно</w:t>
      </w:r>
      <w:proofErr w:type="spellEnd"/>
      <w:r w:rsidRPr="005331E7">
        <w:t>-модульные котельные малой мощности.</w:t>
      </w:r>
    </w:p>
    <w:p w14:paraId="5681D7FE" w14:textId="509DC802" w:rsidR="003E661F" w:rsidRPr="005331E7" w:rsidRDefault="003E661F" w:rsidP="003E661F">
      <w:pPr>
        <w:pStyle w:val="41"/>
      </w:pPr>
      <w:r w:rsidRPr="005331E7">
        <w:t>7.16.2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p>
    <w:p w14:paraId="3BFE81AD" w14:textId="77777777" w:rsidR="003E661F" w:rsidRPr="005331E7" w:rsidRDefault="003E661F" w:rsidP="003E661F">
      <w:pPr>
        <w:ind w:firstLine="709"/>
      </w:pPr>
      <w:r w:rsidRPr="005331E7">
        <w:t>На территории поселения источники тепловой энергии, функционирующие в режиме комбинированной выработки электрической и тепловой энергии, отсутствуют.</w:t>
      </w:r>
    </w:p>
    <w:p w14:paraId="186F93BA" w14:textId="77777777" w:rsidR="003E661F" w:rsidRPr="005331E7" w:rsidRDefault="003E661F" w:rsidP="003E661F"/>
    <w:p w14:paraId="4E4816F2" w14:textId="3F812860" w:rsidR="003E661F" w:rsidRPr="005331E7" w:rsidRDefault="003E661F" w:rsidP="003E661F">
      <w:pPr>
        <w:pStyle w:val="41"/>
      </w:pPr>
      <w:r w:rsidRPr="005331E7">
        <w:t>7.16.3 Определение перспективных режимов загрузки источников тепловой энергии по присоединённой тепловой нагрузке</w:t>
      </w:r>
    </w:p>
    <w:p w14:paraId="5B30A743" w14:textId="3AFA6350" w:rsidR="003E661F" w:rsidRPr="005331E7" w:rsidRDefault="003E661F" w:rsidP="003E661F">
      <w:pPr>
        <w:pStyle w:val="Affb"/>
      </w:pPr>
      <w:r w:rsidRPr="005331E7">
        <w:t xml:space="preserve">Существующая и перспективная тепловая нагрузка источников централизованного теплоснабжения приведена в таблице 42. Перспективная тепловая нагрузка </w:t>
      </w:r>
      <w:r w:rsidR="00CD56B7" w:rsidRPr="005331E7">
        <w:t xml:space="preserve">источника теплоснабжения </w:t>
      </w:r>
      <w:r w:rsidRPr="005331E7">
        <w:t>была рассчитана с учетом планов по реконструкции системы теплоснабжения, рассмотренных в Главах 5, 7 и 8 настоящих Обосновывающих материалов.</w:t>
      </w:r>
    </w:p>
    <w:p w14:paraId="79104457" w14:textId="77777777" w:rsidR="003E661F" w:rsidRPr="005331E7" w:rsidRDefault="003E661F" w:rsidP="003E661F"/>
    <w:p w14:paraId="19BD44E2" w14:textId="2B467E8B" w:rsidR="003E661F" w:rsidRPr="005331E7" w:rsidRDefault="003E661F" w:rsidP="003E661F">
      <w:pPr>
        <w:pStyle w:val="41"/>
      </w:pPr>
      <w:r w:rsidRPr="005331E7">
        <w:t>7.16.4 Определение потребности в топливе и рекомендации по видам используемого топлив</w:t>
      </w:r>
    </w:p>
    <w:p w14:paraId="0D86E8B6" w14:textId="3ED04F2A" w:rsidR="003E661F" w:rsidRPr="005331E7" w:rsidRDefault="003E661F" w:rsidP="003E661F">
      <w:pPr>
        <w:pStyle w:val="afffffff8"/>
      </w:pPr>
      <w:r w:rsidRPr="005331E7">
        <w:t>Существующие и перспективные топливные балансы рассмотрены в Главе 10 Обосновывающих материалов.</w:t>
      </w:r>
    </w:p>
    <w:p w14:paraId="325526BF" w14:textId="77777777" w:rsidR="007E7699" w:rsidRPr="005331E7" w:rsidRDefault="007E7699" w:rsidP="0006129B">
      <w:pPr>
        <w:sectPr w:rsidR="007E7699" w:rsidRPr="005331E7" w:rsidSect="00F83FC4">
          <w:pgSz w:w="16838" w:h="11906" w:orient="landscape"/>
          <w:pgMar w:top="1134" w:right="851" w:bottom="1134" w:left="1134" w:header="708" w:footer="708" w:gutter="0"/>
          <w:cols w:space="708"/>
          <w:docGrid w:linePitch="360"/>
        </w:sectPr>
      </w:pPr>
    </w:p>
    <w:p w14:paraId="07BC497A" w14:textId="77777777" w:rsidR="003A5836" w:rsidRPr="005331E7" w:rsidRDefault="003A5836" w:rsidP="0006129B">
      <w:pPr>
        <w:pStyle w:val="1"/>
      </w:pPr>
      <w:bookmarkStart w:id="300" w:name="_Toc144017481"/>
      <w:r w:rsidRPr="005331E7">
        <w:lastRenderedPageBreak/>
        <w:t xml:space="preserve">ГЛАВА </w:t>
      </w:r>
      <w:r w:rsidR="00231152" w:rsidRPr="005331E7">
        <w:t>8</w:t>
      </w:r>
      <w:r w:rsidRPr="005331E7">
        <w:t xml:space="preserve"> </w:t>
      </w:r>
      <w:bookmarkEnd w:id="297"/>
      <w:bookmarkEnd w:id="298"/>
      <w:bookmarkEnd w:id="299"/>
      <w:r w:rsidR="00B35576" w:rsidRPr="005331E7">
        <w:t>Предложения по строительству, реконструкции и (или) модернизации тепловых сетей</w:t>
      </w:r>
      <w:bookmarkEnd w:id="300"/>
    </w:p>
    <w:p w14:paraId="5D5B89DC" w14:textId="77777777" w:rsidR="00E925A2" w:rsidRPr="005331E7" w:rsidRDefault="00835349" w:rsidP="0006129B">
      <w:pPr>
        <w:pStyle w:val="21"/>
        <w:spacing w:line="240" w:lineRule="auto"/>
      </w:pPr>
      <w:bookmarkStart w:id="301" w:name="_Toc144017482"/>
      <w:r w:rsidRPr="005331E7">
        <w:t>8.1</w:t>
      </w:r>
      <w:r w:rsidR="00E925A2" w:rsidRPr="005331E7">
        <w:t xml:space="preserve"> </w:t>
      </w:r>
      <w:r w:rsidR="005D4352" w:rsidRPr="005331E7">
        <w:t>П</w:t>
      </w:r>
      <w:r w:rsidR="00B35576" w:rsidRPr="005331E7">
        <w:rPr>
          <w:rStyle w:val="ed"/>
        </w:rPr>
        <w:t>редложени</w:t>
      </w:r>
      <w:r w:rsidR="005D4352" w:rsidRPr="005331E7">
        <w:rPr>
          <w:rStyle w:val="ed"/>
        </w:rPr>
        <w:t>я</w:t>
      </w:r>
      <w:r w:rsidR="00B35576" w:rsidRPr="005331E7">
        <w:rPr>
          <w:rStyle w:val="ed"/>
        </w:rPr>
        <w:t xml:space="preserve">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01"/>
    </w:p>
    <w:p w14:paraId="1BC4B423" w14:textId="30C43B1A" w:rsidR="007825EC" w:rsidRPr="005331E7" w:rsidRDefault="007825EC" w:rsidP="007825EC">
      <w:pPr>
        <w:tabs>
          <w:tab w:val="left" w:pos="0"/>
        </w:tabs>
        <w:ind w:firstLine="709"/>
      </w:pPr>
      <w:bookmarkStart w:id="302" w:name="_Hlk137291042"/>
      <w:bookmarkStart w:id="303" w:name="_Hlk141885676"/>
      <w:r w:rsidRPr="005331E7">
        <w:t xml:space="preserve">На территории муниципального образования сложилась система централизованного теплоснабжения </w:t>
      </w:r>
      <w:r w:rsidR="009531F0" w:rsidRPr="005331E7">
        <w:t xml:space="preserve">на </w:t>
      </w:r>
      <w:r w:rsidR="0000008D" w:rsidRPr="005331E7">
        <w:t xml:space="preserve">базе </w:t>
      </w:r>
      <w:r w:rsidR="008C2F71" w:rsidRPr="005331E7">
        <w:t>двух</w:t>
      </w:r>
      <w:r w:rsidR="0000008D" w:rsidRPr="005331E7">
        <w:t xml:space="preserve"> котельн</w:t>
      </w:r>
      <w:r w:rsidR="008C2F71" w:rsidRPr="005331E7">
        <w:t>ых</w:t>
      </w:r>
      <w:r w:rsidRPr="005331E7">
        <w:t xml:space="preserve">. </w:t>
      </w:r>
    </w:p>
    <w:p w14:paraId="63682981" w14:textId="77777777" w:rsidR="0092601B" w:rsidRPr="005331E7" w:rsidRDefault="0092601B" w:rsidP="0092601B">
      <w:pPr>
        <w:pStyle w:val="Affb"/>
        <w:rPr>
          <w:szCs w:val="24"/>
        </w:rPr>
      </w:pPr>
      <w:bookmarkStart w:id="304" w:name="_Hlk137291055"/>
      <w:bookmarkEnd w:id="302"/>
      <w:bookmarkEnd w:id="303"/>
      <w:r w:rsidRPr="005331E7">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и плановых ремонтов и т.д.). </w:t>
      </w:r>
      <w:r w:rsidRPr="005331E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FE3B10E" w14:textId="77777777" w:rsidR="0000008D" w:rsidRPr="005331E7" w:rsidRDefault="0000008D" w:rsidP="0000008D">
      <w:pPr>
        <w:tabs>
          <w:tab w:val="left" w:pos="0"/>
        </w:tabs>
        <w:ind w:firstLine="567"/>
      </w:pPr>
      <w:r w:rsidRPr="005331E7">
        <w:t xml:space="preserve">Строительство тепловых сетей, </w:t>
      </w:r>
      <w:r w:rsidRPr="005331E7">
        <w:rPr>
          <w:rStyle w:val="ed"/>
        </w:rPr>
        <w:t>обеспечивающих перераспределение тепловой нагрузки из зон с дефицитом тепловой мощности в зоны с избытком тепловой мощности, не планируется.</w:t>
      </w:r>
    </w:p>
    <w:p w14:paraId="0CA5A18C" w14:textId="151061EF" w:rsidR="00E925A2" w:rsidRPr="005331E7" w:rsidRDefault="00835349" w:rsidP="0006129B">
      <w:pPr>
        <w:pStyle w:val="21"/>
        <w:spacing w:line="240" w:lineRule="auto"/>
      </w:pPr>
      <w:bookmarkStart w:id="305" w:name="_Toc144017483"/>
      <w:bookmarkEnd w:id="304"/>
      <w:r w:rsidRPr="005331E7">
        <w:t>8.2</w:t>
      </w:r>
      <w:r w:rsidR="00E925A2" w:rsidRPr="005331E7">
        <w:t xml:space="preserve"> </w:t>
      </w:r>
      <w:r w:rsidR="005D4352" w:rsidRPr="005331E7">
        <w:t>П</w:t>
      </w:r>
      <w:r w:rsidRPr="005331E7">
        <w:rPr>
          <w:rStyle w:val="ed"/>
        </w:rPr>
        <w:t>редложени</w:t>
      </w:r>
      <w:r w:rsidR="005D4352" w:rsidRPr="005331E7">
        <w:rPr>
          <w:rStyle w:val="ed"/>
        </w:rPr>
        <w:t>я</w:t>
      </w:r>
      <w:r w:rsidR="00B35576" w:rsidRPr="005331E7">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FE7E01" w:rsidRPr="005331E7">
        <w:t>поселения</w:t>
      </w:r>
      <w:bookmarkEnd w:id="305"/>
    </w:p>
    <w:p w14:paraId="49332EDB" w14:textId="507E40A1" w:rsidR="00997865" w:rsidRPr="005331E7" w:rsidRDefault="00997865" w:rsidP="0006129B">
      <w:pPr>
        <w:suppressAutoHyphens/>
        <w:ind w:firstLine="567"/>
      </w:pPr>
      <w:r w:rsidRPr="005331E7">
        <w:rPr>
          <w:lang w:eastAsia="ar-SA"/>
        </w:rPr>
        <w:t xml:space="preserve">Подключение новых объектов, находящихся в застроенной части населенных пунктов, рекомендуется производить к существующим тепловым сетям с учетом их пропускной способности. </w:t>
      </w:r>
      <w:r w:rsidR="0071464F" w:rsidRPr="005331E7">
        <w:t>Однако</w:t>
      </w:r>
      <w:r w:rsidRPr="005331E7">
        <w:t xml:space="preserve"> для отопления индивидуальных домов рекомендуется применение индивидуальных котлов.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4B996DD6" w14:textId="77777777" w:rsidR="00997865" w:rsidRPr="005331E7" w:rsidRDefault="00997865" w:rsidP="0006129B">
      <w:pPr>
        <w:suppressAutoHyphens/>
        <w:ind w:firstLine="567"/>
        <w:rPr>
          <w:lang w:eastAsia="ar-SA"/>
        </w:rPr>
      </w:pPr>
      <w:r w:rsidRPr="005331E7">
        <w:rPr>
          <w:lang w:eastAsia="ar-SA"/>
        </w:rPr>
        <w:t>В застроенной части и на территории подлежащей застройке предусматривается подземная прокладка тепловых сетей (</w:t>
      </w:r>
      <w:proofErr w:type="spellStart"/>
      <w:r w:rsidRPr="005331E7">
        <w:rPr>
          <w:lang w:eastAsia="ar-SA"/>
        </w:rPr>
        <w:t>бесканальная</w:t>
      </w:r>
      <w:proofErr w:type="spellEnd"/>
      <w:r w:rsidRPr="005331E7">
        <w:rPr>
          <w:lang w:eastAsia="ar-SA"/>
        </w:rPr>
        <w:t xml:space="preserve">, в каналах или в тоннелях (коллекторах) совместно с другими инженерными сетями). При обосновании допускается надземная прокладка тепловых сетей, кроме территории детских и лечебных учреждений. </w:t>
      </w:r>
    </w:p>
    <w:p w14:paraId="58178242" w14:textId="77777777" w:rsidR="00997865" w:rsidRPr="005331E7" w:rsidRDefault="00997865" w:rsidP="0006129B">
      <w:pPr>
        <w:suppressAutoHyphens/>
        <w:ind w:firstLine="567"/>
        <w:rPr>
          <w:lang w:eastAsia="ar-SA"/>
        </w:rPr>
      </w:pPr>
      <w:r w:rsidRPr="005331E7">
        <w:rPr>
          <w:lang w:eastAsia="ar-SA"/>
        </w:rPr>
        <w:t xml:space="preserve">В случае надземной прокладки тепловые сети прокладываются с соблюдением расстояния по горизонтали от строительных конструкций тепловых сетей или оболочки изоляции трубопроводов при </w:t>
      </w:r>
      <w:proofErr w:type="spellStart"/>
      <w:r w:rsidRPr="005331E7">
        <w:rPr>
          <w:lang w:eastAsia="ar-SA"/>
        </w:rPr>
        <w:t>бесканальной</w:t>
      </w:r>
      <w:proofErr w:type="spellEnd"/>
      <w:r w:rsidRPr="005331E7">
        <w:rPr>
          <w:lang w:eastAsia="ar-SA"/>
        </w:rPr>
        <w:t xml:space="preserve"> прокладке до зданий, сооружений и инженерных сетей в соответствии с таблицей А.3 СП 124.13330.2012 «Св</w:t>
      </w:r>
      <w:r w:rsidR="002664F2" w:rsidRPr="005331E7">
        <w:rPr>
          <w:lang w:eastAsia="ar-SA"/>
        </w:rPr>
        <w:t xml:space="preserve">од </w:t>
      </w:r>
      <w:r w:rsidRPr="005331E7">
        <w:rPr>
          <w:lang w:eastAsia="ar-SA"/>
        </w:rPr>
        <w:t>правил. Тепловые сети. Актуализированная редакция СНиП 41-02-2003».</w:t>
      </w:r>
    </w:p>
    <w:p w14:paraId="18ECFDD0" w14:textId="77777777" w:rsidR="00997865" w:rsidRPr="005331E7" w:rsidRDefault="00997865" w:rsidP="0006129B">
      <w:pPr>
        <w:suppressAutoHyphens/>
        <w:ind w:firstLine="567"/>
        <w:rPr>
          <w:b/>
        </w:rPr>
      </w:pPr>
      <w:r w:rsidRPr="005331E7">
        <w:rPr>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14:paraId="56D1D440" w14:textId="247B68E7" w:rsidR="00997865" w:rsidRPr="005331E7" w:rsidRDefault="00997865" w:rsidP="0006129B">
      <w:pPr>
        <w:tabs>
          <w:tab w:val="left" w:pos="0"/>
        </w:tabs>
        <w:ind w:firstLine="567"/>
      </w:pPr>
      <w:r w:rsidRPr="005331E7">
        <w:t>Планом развития</w:t>
      </w:r>
      <w:r w:rsidR="00D458C1" w:rsidRPr="005331E7">
        <w:t xml:space="preserve"> </w:t>
      </w:r>
      <w:r w:rsidR="000419EF">
        <w:rPr>
          <w:rStyle w:val="ed"/>
        </w:rPr>
        <w:t>поселения</w:t>
      </w:r>
      <w:r w:rsidR="00E41600" w:rsidRPr="005331E7">
        <w:t xml:space="preserve"> </w:t>
      </w:r>
      <w:r w:rsidRPr="005331E7">
        <w:t xml:space="preserve">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w:t>
      </w:r>
      <w:r w:rsidR="003E5018" w:rsidRPr="005331E7">
        <w:t xml:space="preserve">на территории поселения </w:t>
      </w:r>
      <w:r w:rsidRPr="005331E7">
        <w:t>планируется строительство жилых и общественных зданий, а также индивидуальных жилых домов.</w:t>
      </w:r>
    </w:p>
    <w:p w14:paraId="4AC88439" w14:textId="53D63326" w:rsidR="00997865" w:rsidRPr="005331E7" w:rsidRDefault="00997865" w:rsidP="0006129B">
      <w:pPr>
        <w:pStyle w:val="Affb"/>
      </w:pPr>
      <w:r w:rsidRPr="005331E7">
        <w:rPr>
          <w:szCs w:val="24"/>
        </w:rPr>
        <w:t>Д</w:t>
      </w:r>
      <w:r w:rsidRPr="005331E7">
        <w:t xml:space="preserve">ля отопления индивидуальных домов рекомендуется применение индивидуальных котлов, работающих </w:t>
      </w:r>
      <w:r w:rsidR="00DB0D64" w:rsidRPr="005331E7">
        <w:t>на твердом топливе</w:t>
      </w:r>
      <w:r w:rsidRPr="005331E7">
        <w:t>.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w:t>
      </w:r>
      <w:r w:rsidR="0039390E" w:rsidRPr="005331E7">
        <w:t>окладке.</w:t>
      </w:r>
    </w:p>
    <w:p w14:paraId="09856AE8" w14:textId="77777777" w:rsidR="00997865" w:rsidRPr="005331E7" w:rsidRDefault="00997865" w:rsidP="0006129B">
      <w:pPr>
        <w:pStyle w:val="Affb"/>
      </w:pPr>
      <w:r w:rsidRPr="005331E7">
        <w:t xml:space="preserve">Для теплоснабжения вновь строящихся зданий (группы зданий) с небольшим теплопотреблением и промышленных объектов использовать автономные источники тепла: </w:t>
      </w:r>
      <w:proofErr w:type="spellStart"/>
      <w:r w:rsidRPr="005331E7">
        <w:t>отдельностоящие</w:t>
      </w:r>
      <w:proofErr w:type="spellEnd"/>
      <w:r w:rsidRPr="005331E7">
        <w:t xml:space="preserve"> и пристроенные </w:t>
      </w:r>
      <w:proofErr w:type="spellStart"/>
      <w:r w:rsidRPr="005331E7">
        <w:t>блочно</w:t>
      </w:r>
      <w:proofErr w:type="spellEnd"/>
      <w:r w:rsidRPr="005331E7">
        <w:t>-мод</w:t>
      </w:r>
      <w:r w:rsidR="00B63F75" w:rsidRPr="005331E7">
        <w:t>ульные котельные малой мощности.</w:t>
      </w:r>
    </w:p>
    <w:p w14:paraId="5E6304D8" w14:textId="77777777" w:rsidR="00E925A2" w:rsidRPr="005331E7" w:rsidRDefault="00835349" w:rsidP="0006129B">
      <w:pPr>
        <w:pStyle w:val="21"/>
        <w:spacing w:line="240" w:lineRule="auto"/>
      </w:pPr>
      <w:bookmarkStart w:id="306" w:name="_Toc144017484"/>
      <w:r w:rsidRPr="005331E7">
        <w:lastRenderedPageBreak/>
        <w:t>8.3</w:t>
      </w:r>
      <w:r w:rsidR="00E925A2" w:rsidRPr="005331E7">
        <w:t xml:space="preserve"> </w:t>
      </w:r>
      <w:r w:rsidR="005D4352" w:rsidRPr="005331E7">
        <w:t>П</w:t>
      </w:r>
      <w:r w:rsidRPr="005331E7">
        <w:rPr>
          <w:rStyle w:val="ed"/>
        </w:rPr>
        <w:t>редложени</w:t>
      </w:r>
      <w:r w:rsidR="005D4352" w:rsidRPr="005331E7">
        <w:rPr>
          <w:rStyle w:val="ed"/>
        </w:rPr>
        <w:t>я</w:t>
      </w:r>
      <w:r w:rsidR="00B35576" w:rsidRPr="005331E7">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06"/>
    </w:p>
    <w:p w14:paraId="17BDC603" w14:textId="77777777" w:rsidR="00097E6E" w:rsidRPr="005331E7" w:rsidRDefault="00097E6E" w:rsidP="0006129B">
      <w:pPr>
        <w:tabs>
          <w:tab w:val="left" w:pos="0"/>
        </w:tabs>
        <w:ind w:firstLine="709"/>
      </w:pPr>
      <w:r w:rsidRPr="005331E7">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14:paraId="66621803" w14:textId="77777777" w:rsidR="003B565C" w:rsidRPr="005331E7" w:rsidRDefault="00835349" w:rsidP="0006129B">
      <w:pPr>
        <w:pStyle w:val="21"/>
        <w:spacing w:line="240" w:lineRule="auto"/>
      </w:pPr>
      <w:bookmarkStart w:id="307" w:name="_Toc144017485"/>
      <w:r w:rsidRPr="005331E7">
        <w:t>8.4</w:t>
      </w:r>
      <w:r w:rsidR="003B565C" w:rsidRPr="005331E7">
        <w:t xml:space="preserve"> </w:t>
      </w:r>
      <w:r w:rsidR="005D4352" w:rsidRPr="005331E7">
        <w:t>Предложения</w:t>
      </w:r>
      <w:r w:rsidR="00B35576" w:rsidRPr="005331E7">
        <w:rPr>
          <w:rStyle w:val="ed"/>
        </w:rPr>
        <w:t xml:space="preserve">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07"/>
    </w:p>
    <w:p w14:paraId="5C400A66" w14:textId="3F46D548" w:rsidR="00997865" w:rsidRPr="005331E7" w:rsidRDefault="00997865" w:rsidP="0006129B">
      <w:pPr>
        <w:tabs>
          <w:tab w:val="left" w:pos="0"/>
        </w:tabs>
        <w:ind w:firstLine="709"/>
      </w:pPr>
      <w:r w:rsidRPr="005331E7">
        <w:t>Перево</w:t>
      </w:r>
      <w:r w:rsidR="0071464F" w:rsidRPr="005331E7">
        <w:t>д</w:t>
      </w:r>
      <w:r w:rsidR="00787B99" w:rsidRPr="005331E7">
        <w:t xml:space="preserve"> </w:t>
      </w:r>
      <w:r w:rsidRPr="005331E7">
        <w:t>котельной в пиковый режим</w:t>
      </w:r>
      <w:r w:rsidR="002F5504" w:rsidRPr="005331E7">
        <w:t xml:space="preserve"> </w:t>
      </w:r>
      <w:r w:rsidR="003E5018" w:rsidRPr="005331E7">
        <w:t xml:space="preserve">на территории поселения </w:t>
      </w:r>
      <w:r w:rsidRPr="005331E7">
        <w:t xml:space="preserve">не целесообразен в виду отсутствия источников </w:t>
      </w:r>
      <w:proofErr w:type="spellStart"/>
      <w:r w:rsidRPr="005331E7">
        <w:t>электрогенерации</w:t>
      </w:r>
      <w:proofErr w:type="spellEnd"/>
      <w:r w:rsidRPr="005331E7">
        <w:t xml:space="preserve">. </w:t>
      </w:r>
    </w:p>
    <w:p w14:paraId="1FDBC6B2" w14:textId="77777777" w:rsidR="00E925A2" w:rsidRPr="005331E7" w:rsidRDefault="00835349" w:rsidP="0006129B">
      <w:pPr>
        <w:pStyle w:val="21"/>
        <w:spacing w:line="240" w:lineRule="auto"/>
      </w:pPr>
      <w:bookmarkStart w:id="308" w:name="_Toc144017486"/>
      <w:r w:rsidRPr="005331E7">
        <w:t>8.5</w:t>
      </w:r>
      <w:r w:rsidR="00E925A2" w:rsidRPr="005331E7">
        <w:t xml:space="preserve"> </w:t>
      </w:r>
      <w:r w:rsidR="005D4352" w:rsidRPr="005331E7">
        <w:t>П</w:t>
      </w:r>
      <w:r w:rsidRPr="005331E7">
        <w:rPr>
          <w:rStyle w:val="ed"/>
        </w:rPr>
        <w:t>редложени</w:t>
      </w:r>
      <w:r w:rsidR="005D4352" w:rsidRPr="005331E7">
        <w:rPr>
          <w:rStyle w:val="ed"/>
        </w:rPr>
        <w:t>я</w:t>
      </w:r>
      <w:r w:rsidR="00B35576" w:rsidRPr="005331E7">
        <w:t xml:space="preserve"> по строительству тепловых сетей для обеспечения нормативной надежности теплоснабжения</w:t>
      </w:r>
      <w:bookmarkEnd w:id="308"/>
    </w:p>
    <w:p w14:paraId="4D6253C2" w14:textId="442C12F4" w:rsidR="003A7EA6" w:rsidRPr="005331E7" w:rsidRDefault="003A7EA6" w:rsidP="0006129B">
      <w:pPr>
        <w:tabs>
          <w:tab w:val="left" w:pos="0"/>
        </w:tabs>
        <w:ind w:firstLine="709"/>
        <w:rPr>
          <w:lang w:eastAsia="ar-SA"/>
        </w:rPr>
      </w:pPr>
      <w:r w:rsidRPr="005331E7">
        <w:t xml:space="preserve">Строительство тепловых сетей для обеспечения нормативной надежности и безопасности теплоснабжения на данном этапе не предусматривается. </w:t>
      </w:r>
      <w:bookmarkStart w:id="309" w:name="_Toc54564060"/>
      <w:r w:rsidRPr="005331E7">
        <w:t>Необходимые показатели надежности достигаются за счет реконструкции трубопроводов со сверхнормативным износом.</w:t>
      </w:r>
      <w:r w:rsidRPr="005331E7">
        <w:rPr>
          <w:lang w:eastAsia="ar-SA"/>
        </w:rPr>
        <w:t xml:space="preserve"> Характеристика рекомендуемых мероприятий приведена в п. </w:t>
      </w:r>
      <w:r w:rsidR="00BF03F7" w:rsidRPr="005331E7">
        <w:rPr>
          <w:lang w:eastAsia="ar-SA"/>
        </w:rPr>
        <w:t>8.</w:t>
      </w:r>
      <w:r w:rsidR="00FE7E01" w:rsidRPr="005331E7">
        <w:rPr>
          <w:lang w:eastAsia="ar-SA"/>
        </w:rPr>
        <w:t>8</w:t>
      </w:r>
      <w:r w:rsidRPr="005331E7">
        <w:rPr>
          <w:lang w:eastAsia="ar-SA"/>
        </w:rPr>
        <w:t>)</w:t>
      </w:r>
      <w:r w:rsidR="00FF5D9C" w:rsidRPr="005331E7">
        <w:rPr>
          <w:lang w:eastAsia="ar-SA"/>
        </w:rPr>
        <w:t>.</w:t>
      </w:r>
    </w:p>
    <w:p w14:paraId="5034230D" w14:textId="0B9E225D" w:rsidR="00E925A2" w:rsidRPr="005331E7" w:rsidRDefault="00835349" w:rsidP="0006129B">
      <w:pPr>
        <w:pStyle w:val="21"/>
        <w:spacing w:line="240" w:lineRule="auto"/>
      </w:pPr>
      <w:bookmarkStart w:id="310" w:name="_Toc144017487"/>
      <w:bookmarkEnd w:id="309"/>
      <w:r w:rsidRPr="005331E7">
        <w:t>8.</w:t>
      </w:r>
      <w:r w:rsidR="00D93F3A" w:rsidRPr="005331E7">
        <w:t>6</w:t>
      </w:r>
      <w:r w:rsidR="00E925A2" w:rsidRPr="005331E7">
        <w:t xml:space="preserve"> </w:t>
      </w:r>
      <w:r w:rsidR="005D4352" w:rsidRPr="005331E7">
        <w:t>П</w:t>
      </w:r>
      <w:r w:rsidRPr="005331E7">
        <w:rPr>
          <w:rStyle w:val="ed"/>
        </w:rPr>
        <w:t>редложени</w:t>
      </w:r>
      <w:r w:rsidR="005D4352" w:rsidRPr="005331E7">
        <w:rPr>
          <w:rStyle w:val="ed"/>
        </w:rPr>
        <w:t>я</w:t>
      </w:r>
      <w:r w:rsidR="00B35576" w:rsidRPr="005331E7">
        <w:t xml:space="preserve">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310"/>
    </w:p>
    <w:p w14:paraId="7B3180F0" w14:textId="77777777" w:rsidR="00097E6E" w:rsidRPr="005331E7" w:rsidRDefault="00097E6E" w:rsidP="0006129B">
      <w:pPr>
        <w:tabs>
          <w:tab w:val="left" w:pos="0"/>
        </w:tabs>
        <w:ind w:firstLine="709"/>
      </w:pPr>
      <w:r w:rsidRPr="005331E7">
        <w:t>Рекомендации отсутствуют.</w:t>
      </w:r>
    </w:p>
    <w:p w14:paraId="352C6183" w14:textId="22FF8A1B" w:rsidR="00E925A2" w:rsidRPr="005331E7" w:rsidRDefault="00835349" w:rsidP="0006129B">
      <w:pPr>
        <w:pStyle w:val="21"/>
        <w:spacing w:line="240" w:lineRule="auto"/>
      </w:pPr>
      <w:bookmarkStart w:id="311" w:name="_Toc144017488"/>
      <w:r w:rsidRPr="005331E7">
        <w:t>8.</w:t>
      </w:r>
      <w:r w:rsidR="00D93F3A" w:rsidRPr="005331E7">
        <w:t>7</w:t>
      </w:r>
      <w:r w:rsidR="00E925A2" w:rsidRPr="005331E7">
        <w:t xml:space="preserve"> </w:t>
      </w:r>
      <w:r w:rsidR="005D4352" w:rsidRPr="005331E7">
        <w:t>Предложения</w:t>
      </w:r>
      <w:r w:rsidR="00B35576" w:rsidRPr="005331E7">
        <w:t xml:space="preserve"> по реконструкции и (или) модернизации тепловых сетей, подлежащих замене в связи с исчерпанием эксплуатационного ресурса</w:t>
      </w:r>
      <w:bookmarkEnd w:id="311"/>
    </w:p>
    <w:p w14:paraId="2B1093CA" w14:textId="4197EF8E" w:rsidR="00AD605C" w:rsidRPr="005331E7" w:rsidRDefault="003E5018" w:rsidP="00AD605C">
      <w:pPr>
        <w:tabs>
          <w:tab w:val="left" w:pos="0"/>
        </w:tabs>
        <w:ind w:firstLine="709"/>
        <w:rPr>
          <w:lang w:eastAsia="ar-SA"/>
        </w:rPr>
      </w:pPr>
      <w:r w:rsidRPr="005331E7">
        <w:t xml:space="preserve">На территории поселения </w:t>
      </w:r>
      <w:r w:rsidR="00AD605C" w:rsidRPr="005331E7">
        <w:t xml:space="preserve">есть необходимость в реконструкции тепловых сетей в связи с их износом. Для обеспечения качественного и надежного теплоснабжения потребителей рекомендуется своевременно проводить текущие и плановые ремонты тепловых сетей и запорной арматуры. </w:t>
      </w:r>
      <w:r w:rsidR="00AD605C" w:rsidRPr="005331E7">
        <w:rPr>
          <w:lang w:eastAsia="ar-SA"/>
        </w:rPr>
        <w:t>Характеристика рекомендуемых мероприятий приведена в таблице 5</w:t>
      </w:r>
      <w:r w:rsidR="00B90C8A" w:rsidRPr="005331E7">
        <w:rPr>
          <w:lang w:eastAsia="ar-SA"/>
        </w:rPr>
        <w:t>0</w:t>
      </w:r>
      <w:r w:rsidR="00AD605C" w:rsidRPr="005331E7">
        <w:rPr>
          <w:lang w:eastAsia="ar-SA"/>
        </w:rPr>
        <w:t>.</w:t>
      </w:r>
    </w:p>
    <w:p w14:paraId="360276DD" w14:textId="77777777" w:rsidR="00AD605C" w:rsidRPr="005331E7" w:rsidRDefault="00AD605C" w:rsidP="00AD605C">
      <w:pPr>
        <w:tabs>
          <w:tab w:val="left" w:pos="0"/>
        </w:tabs>
        <w:ind w:firstLine="709"/>
      </w:pPr>
    </w:p>
    <w:p w14:paraId="1796C4E5" w14:textId="299B3DB3" w:rsidR="00AD605C" w:rsidRPr="005331E7" w:rsidRDefault="00AD605C" w:rsidP="00AD605C">
      <w:pPr>
        <w:pStyle w:val="aff9"/>
        <w:rPr>
          <w:bCs w:val="0"/>
        </w:rPr>
      </w:pPr>
      <w:r w:rsidRPr="005331E7">
        <w:t xml:space="preserve">Таблица </w:t>
      </w:r>
      <w:fldSimple w:instr=" SEQ Таблица \* ARABIC ">
        <w:r w:rsidR="00854D71" w:rsidRPr="005331E7">
          <w:rPr>
            <w:noProof/>
          </w:rPr>
          <w:t>50</w:t>
        </w:r>
      </w:fldSimple>
      <w:r w:rsidRPr="005331E7">
        <w:t xml:space="preserve"> </w:t>
      </w:r>
      <w:r w:rsidRPr="005331E7">
        <w:rPr>
          <w:bCs w:val="0"/>
        </w:rPr>
        <w:t xml:space="preserve">– Мероприятия по реконструкции трубопроводов </w:t>
      </w:r>
      <w:r w:rsidRPr="005331E7">
        <w:rPr>
          <w:rFonts w:eastAsia="Times New Roman"/>
          <w:szCs w:val="24"/>
        </w:rPr>
        <w:t>со сверхнормативным износом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257"/>
        <w:gridCol w:w="1756"/>
        <w:gridCol w:w="2400"/>
      </w:tblGrid>
      <w:tr w:rsidR="00E73890" w:rsidRPr="005331E7" w14:paraId="171F9427" w14:textId="77777777" w:rsidTr="00CD1988">
        <w:trPr>
          <w:tblHeader/>
        </w:trPr>
        <w:tc>
          <w:tcPr>
            <w:tcW w:w="251" w:type="pct"/>
            <w:vAlign w:val="center"/>
          </w:tcPr>
          <w:p w14:paraId="0E0C390C" w14:textId="77777777" w:rsidR="00AD605C" w:rsidRPr="005331E7" w:rsidRDefault="00AD605C" w:rsidP="00A175C8">
            <w:pPr>
              <w:jc w:val="center"/>
              <w:rPr>
                <w:sz w:val="22"/>
                <w:szCs w:val="22"/>
              </w:rPr>
            </w:pPr>
            <w:bookmarkStart w:id="312" w:name="_Hlk141346735"/>
            <w:r w:rsidRPr="005331E7">
              <w:rPr>
                <w:sz w:val="22"/>
                <w:szCs w:val="22"/>
              </w:rPr>
              <w:t>№ п/п</w:t>
            </w:r>
          </w:p>
        </w:tc>
        <w:tc>
          <w:tcPr>
            <w:tcW w:w="2652" w:type="pct"/>
            <w:shd w:val="clear" w:color="auto" w:fill="auto"/>
            <w:noWrap/>
            <w:vAlign w:val="center"/>
            <w:hideMark/>
          </w:tcPr>
          <w:p w14:paraId="05F52926" w14:textId="77777777" w:rsidR="00AD605C" w:rsidRPr="005331E7" w:rsidRDefault="00AD605C" w:rsidP="00A175C8">
            <w:pPr>
              <w:jc w:val="center"/>
              <w:rPr>
                <w:sz w:val="22"/>
                <w:szCs w:val="22"/>
              </w:rPr>
            </w:pPr>
            <w:r w:rsidRPr="005331E7">
              <w:rPr>
                <w:sz w:val="22"/>
                <w:szCs w:val="22"/>
              </w:rPr>
              <w:t>Наименование мероприятий</w:t>
            </w:r>
          </w:p>
        </w:tc>
        <w:tc>
          <w:tcPr>
            <w:tcW w:w="886" w:type="pct"/>
            <w:vAlign w:val="center"/>
          </w:tcPr>
          <w:p w14:paraId="29385B97" w14:textId="77777777" w:rsidR="00AD605C" w:rsidRPr="005331E7" w:rsidRDefault="00AD605C" w:rsidP="00A175C8">
            <w:pPr>
              <w:jc w:val="center"/>
              <w:rPr>
                <w:sz w:val="22"/>
                <w:szCs w:val="22"/>
              </w:rPr>
            </w:pPr>
            <w:r w:rsidRPr="005331E7">
              <w:rPr>
                <w:sz w:val="22"/>
                <w:szCs w:val="22"/>
              </w:rPr>
              <w:t>Год реализации</w:t>
            </w:r>
          </w:p>
        </w:tc>
        <w:tc>
          <w:tcPr>
            <w:tcW w:w="1211" w:type="pct"/>
            <w:shd w:val="clear" w:color="auto" w:fill="auto"/>
            <w:noWrap/>
            <w:vAlign w:val="center"/>
            <w:hideMark/>
          </w:tcPr>
          <w:p w14:paraId="721E7FF3" w14:textId="77777777" w:rsidR="00AD605C" w:rsidRPr="005331E7" w:rsidRDefault="00AD605C" w:rsidP="00A175C8">
            <w:pPr>
              <w:jc w:val="center"/>
              <w:rPr>
                <w:sz w:val="22"/>
                <w:szCs w:val="22"/>
              </w:rPr>
            </w:pPr>
            <w:r w:rsidRPr="005331E7">
              <w:rPr>
                <w:sz w:val="22"/>
                <w:szCs w:val="22"/>
              </w:rPr>
              <w:t xml:space="preserve">Объем инвестиций*, тыс. </w:t>
            </w:r>
            <w:proofErr w:type="spellStart"/>
            <w:r w:rsidRPr="005331E7">
              <w:rPr>
                <w:sz w:val="22"/>
                <w:szCs w:val="22"/>
              </w:rPr>
              <w:t>руб</w:t>
            </w:r>
            <w:proofErr w:type="spellEnd"/>
          </w:p>
        </w:tc>
      </w:tr>
      <w:tr w:rsidR="0092601B" w:rsidRPr="005331E7" w14:paraId="486CE83E" w14:textId="77777777" w:rsidTr="00CD1988">
        <w:tc>
          <w:tcPr>
            <w:tcW w:w="251" w:type="pct"/>
            <w:vAlign w:val="center"/>
          </w:tcPr>
          <w:p w14:paraId="72B23BE9" w14:textId="21F654D2" w:rsidR="0092601B" w:rsidRPr="005331E7" w:rsidRDefault="0092601B" w:rsidP="0092601B">
            <w:pPr>
              <w:jc w:val="center"/>
              <w:rPr>
                <w:sz w:val="22"/>
                <w:szCs w:val="22"/>
              </w:rPr>
            </w:pPr>
            <w:r w:rsidRPr="005331E7">
              <w:rPr>
                <w:sz w:val="22"/>
                <w:szCs w:val="22"/>
              </w:rPr>
              <w:t>1</w:t>
            </w:r>
          </w:p>
        </w:tc>
        <w:tc>
          <w:tcPr>
            <w:tcW w:w="2652" w:type="pct"/>
            <w:shd w:val="clear" w:color="auto" w:fill="auto"/>
            <w:noWrap/>
            <w:vAlign w:val="center"/>
          </w:tcPr>
          <w:p w14:paraId="3AB15773" w14:textId="287BC006" w:rsidR="0092601B" w:rsidRPr="005331E7" w:rsidRDefault="0092601B" w:rsidP="0092601B">
            <w:pPr>
              <w:jc w:val="center"/>
              <w:rPr>
                <w:sz w:val="22"/>
                <w:szCs w:val="22"/>
              </w:rPr>
            </w:pPr>
            <w:r w:rsidRPr="005331E7">
              <w:rPr>
                <w:sz w:val="22"/>
                <w:szCs w:val="22"/>
              </w:rPr>
              <w:t>Поэтапная замена изношенных сетей теплоснабжения, ремонт и замена запорной арматуры</w:t>
            </w:r>
          </w:p>
        </w:tc>
        <w:tc>
          <w:tcPr>
            <w:tcW w:w="886" w:type="pct"/>
            <w:tcBorders>
              <w:top w:val="nil"/>
              <w:left w:val="nil"/>
              <w:bottom w:val="single" w:sz="8" w:space="0" w:color="auto"/>
              <w:right w:val="single" w:sz="8" w:space="0" w:color="auto"/>
            </w:tcBorders>
            <w:shd w:val="clear" w:color="auto" w:fill="auto"/>
            <w:vAlign w:val="center"/>
          </w:tcPr>
          <w:p w14:paraId="4074AFB8" w14:textId="5BAD5D12" w:rsidR="0092601B" w:rsidRPr="005331E7" w:rsidRDefault="0092601B" w:rsidP="0092601B">
            <w:pPr>
              <w:jc w:val="center"/>
              <w:rPr>
                <w:sz w:val="22"/>
                <w:szCs w:val="22"/>
              </w:rPr>
            </w:pPr>
            <w:r w:rsidRPr="005331E7">
              <w:rPr>
                <w:sz w:val="22"/>
              </w:rPr>
              <w:t>2023-2028</w:t>
            </w:r>
          </w:p>
        </w:tc>
        <w:tc>
          <w:tcPr>
            <w:tcW w:w="1211" w:type="pct"/>
            <w:tcBorders>
              <w:top w:val="nil"/>
              <w:left w:val="nil"/>
              <w:bottom w:val="single" w:sz="8" w:space="0" w:color="auto"/>
              <w:right w:val="single" w:sz="8" w:space="0" w:color="auto"/>
            </w:tcBorders>
            <w:shd w:val="clear" w:color="auto" w:fill="auto"/>
            <w:noWrap/>
            <w:vAlign w:val="center"/>
          </w:tcPr>
          <w:p w14:paraId="5785F09F" w14:textId="7E4E8CFD" w:rsidR="0092601B" w:rsidRPr="005331E7" w:rsidRDefault="008C2F71" w:rsidP="0092601B">
            <w:pPr>
              <w:jc w:val="center"/>
              <w:rPr>
                <w:sz w:val="22"/>
                <w:szCs w:val="22"/>
              </w:rPr>
            </w:pPr>
            <w:r w:rsidRPr="005331E7">
              <w:rPr>
                <w:sz w:val="22"/>
                <w:szCs w:val="22"/>
              </w:rPr>
              <w:t>4100</w:t>
            </w:r>
            <w:r w:rsidR="0092601B" w:rsidRPr="005331E7">
              <w:rPr>
                <w:sz w:val="22"/>
                <w:szCs w:val="22"/>
              </w:rPr>
              <w:t>,0</w:t>
            </w:r>
          </w:p>
        </w:tc>
      </w:tr>
    </w:tbl>
    <w:bookmarkEnd w:id="312"/>
    <w:p w14:paraId="3E71A719" w14:textId="7AEEBD89" w:rsidR="00AD605C" w:rsidRPr="005331E7" w:rsidRDefault="00AD605C" w:rsidP="00AD605C">
      <w:pPr>
        <w:tabs>
          <w:tab w:val="left" w:pos="0"/>
        </w:tabs>
        <w:rPr>
          <w:sz w:val="22"/>
        </w:rPr>
      </w:pPr>
      <w:r w:rsidRPr="005331E7">
        <w:rPr>
          <w:sz w:val="22"/>
        </w:rPr>
        <w:t>*- Объемы инвестиций в реконструкцию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p w14:paraId="6E358B3A" w14:textId="77777777" w:rsidR="009E42BE" w:rsidRPr="005331E7" w:rsidRDefault="009E42BE" w:rsidP="00AD605C">
      <w:pPr>
        <w:pStyle w:val="Affb"/>
      </w:pPr>
    </w:p>
    <w:p w14:paraId="6E37B2F3" w14:textId="77777777" w:rsidR="00AD605C" w:rsidRPr="005331E7" w:rsidRDefault="00AD605C" w:rsidP="00AD605C">
      <w:pPr>
        <w:pStyle w:val="Affb"/>
      </w:pPr>
      <w:r w:rsidRPr="005331E7">
        <w:t>Текущий ремонт тепловых сетей локальных котельных рекомендуется выполнять в рамках текущей деятельности обслуживающих организаций.</w:t>
      </w:r>
    </w:p>
    <w:p w14:paraId="15F2D81D" w14:textId="3CA8283F" w:rsidR="00380E00" w:rsidRPr="005331E7" w:rsidRDefault="003A7EA6" w:rsidP="0016040D">
      <w:pPr>
        <w:suppressAutoHyphens/>
        <w:ind w:firstLine="567"/>
      </w:pPr>
      <w:r w:rsidRPr="005331E7">
        <w:rPr>
          <w:lang w:eastAsia="ar-SA"/>
        </w:rPr>
        <w:t xml:space="preserve">Рекомендуется при новом строительстве и реконструкции существующих теплопроводов применять </w:t>
      </w:r>
      <w:proofErr w:type="spellStart"/>
      <w:r w:rsidRPr="005331E7">
        <w:rPr>
          <w:lang w:eastAsia="ar-SA"/>
        </w:rPr>
        <w:t>предизолированные</w:t>
      </w:r>
      <w:proofErr w:type="spellEnd"/>
      <w:r w:rsidRPr="005331E7">
        <w:rPr>
          <w:lang w:eastAsia="ar-SA"/>
        </w:rPr>
        <w:t xml:space="preserve"> трубопроводы в пенополиуретановой (ППУ) изоляции. </w:t>
      </w:r>
      <w:r w:rsidR="00380E00" w:rsidRPr="005331E7">
        <w:t>Трубы</w:t>
      </w:r>
      <w:r w:rsidR="00BB7B26" w:rsidRPr="005331E7">
        <w:t xml:space="preserve"> </w:t>
      </w:r>
      <w:r w:rsidR="00380E00" w:rsidRPr="005331E7">
        <w:t>ППУ</w:t>
      </w:r>
      <w:r w:rsidR="00835349" w:rsidRPr="005331E7">
        <w:t xml:space="preserve"> </w:t>
      </w:r>
      <w:r w:rsidR="00380E00" w:rsidRPr="005331E7">
        <w:t>изоляции</w:t>
      </w:r>
      <w:r w:rsidR="00BB7B26" w:rsidRPr="005331E7">
        <w:t xml:space="preserve"> </w:t>
      </w:r>
      <w:r w:rsidR="00380E00" w:rsidRPr="005331E7">
        <w:t>представляют</w:t>
      </w:r>
      <w:r w:rsidR="00BB7B26" w:rsidRPr="005331E7">
        <w:t xml:space="preserve"> </w:t>
      </w:r>
      <w:r w:rsidR="00380E00" w:rsidRPr="005331E7">
        <w:t>собой</w:t>
      </w:r>
      <w:r w:rsidR="00BB7B26" w:rsidRPr="005331E7">
        <w:t xml:space="preserve"> </w:t>
      </w:r>
      <w:r w:rsidR="00380E00" w:rsidRPr="005331E7">
        <w:t>трехслойную</w:t>
      </w:r>
      <w:r w:rsidR="00BB7B26" w:rsidRPr="005331E7">
        <w:t xml:space="preserve"> </w:t>
      </w:r>
      <w:r w:rsidR="00380E00" w:rsidRPr="005331E7">
        <w:t>монолитную</w:t>
      </w:r>
      <w:r w:rsidR="00BB7B26" w:rsidRPr="005331E7">
        <w:t xml:space="preserve"> </w:t>
      </w:r>
      <w:r w:rsidR="00380E00" w:rsidRPr="005331E7">
        <w:t xml:space="preserve">конструкцию, которая состоит из стальной трубы, теплоизолирующего слоя из </w:t>
      </w:r>
      <w:proofErr w:type="spellStart"/>
      <w:r w:rsidR="00380E00" w:rsidRPr="005331E7">
        <w:t>пенополиуретана</w:t>
      </w:r>
      <w:proofErr w:type="spellEnd"/>
      <w:r w:rsidR="00380E00" w:rsidRPr="005331E7">
        <w:t xml:space="preserve"> и защитной оболочки из полиэтилена. </w:t>
      </w:r>
    </w:p>
    <w:p w14:paraId="2059849D" w14:textId="77777777" w:rsidR="00380E00" w:rsidRPr="005331E7" w:rsidRDefault="00380E00" w:rsidP="0006129B">
      <w:pPr>
        <w:tabs>
          <w:tab w:val="left" w:pos="0"/>
        </w:tabs>
        <w:ind w:firstLine="709"/>
      </w:pPr>
      <w:r w:rsidRPr="005331E7">
        <w:t xml:space="preserve">Преимущества трубопроводов в ППУ-изоляции: </w:t>
      </w:r>
    </w:p>
    <w:p w14:paraId="254137BB" w14:textId="77777777" w:rsidR="00380E00" w:rsidRPr="005331E7" w:rsidRDefault="00672191" w:rsidP="0006129B">
      <w:pPr>
        <w:tabs>
          <w:tab w:val="left" w:pos="0"/>
        </w:tabs>
        <w:ind w:firstLine="709"/>
      </w:pPr>
      <w:r w:rsidRPr="005331E7">
        <w:t>1)</w:t>
      </w:r>
      <w:r w:rsidR="00BB7B26" w:rsidRPr="005331E7">
        <w:t xml:space="preserve"> </w:t>
      </w:r>
      <w:r w:rsidR="00380E00" w:rsidRPr="005331E7">
        <w:t xml:space="preserve">низкое </w:t>
      </w:r>
      <w:proofErr w:type="spellStart"/>
      <w:r w:rsidR="00380E00" w:rsidRPr="005331E7">
        <w:t>водопоглощение</w:t>
      </w:r>
      <w:proofErr w:type="spellEnd"/>
      <w:r w:rsidR="00380E00" w:rsidRPr="005331E7">
        <w:t xml:space="preserve"> </w:t>
      </w:r>
      <w:proofErr w:type="spellStart"/>
      <w:r w:rsidR="00380E00" w:rsidRPr="005331E7">
        <w:t>пенополиуретана</w:t>
      </w:r>
      <w:proofErr w:type="spellEnd"/>
      <w:r w:rsidR="00380E00" w:rsidRPr="005331E7">
        <w:t xml:space="preserve">; </w:t>
      </w:r>
    </w:p>
    <w:p w14:paraId="5203B95B" w14:textId="77777777" w:rsidR="00380E00" w:rsidRPr="005331E7" w:rsidRDefault="00672191" w:rsidP="0006129B">
      <w:pPr>
        <w:tabs>
          <w:tab w:val="left" w:pos="0"/>
        </w:tabs>
        <w:ind w:firstLine="709"/>
      </w:pPr>
      <w:r w:rsidRPr="005331E7">
        <w:t>2)</w:t>
      </w:r>
      <w:r w:rsidR="00BB7B26" w:rsidRPr="005331E7">
        <w:t xml:space="preserve"> </w:t>
      </w:r>
      <w:proofErr w:type="spellStart"/>
      <w:r w:rsidR="00380E00" w:rsidRPr="005331E7">
        <w:t>пенополиуретан</w:t>
      </w:r>
      <w:proofErr w:type="spellEnd"/>
      <w:r w:rsidR="00380E00" w:rsidRPr="005331E7">
        <w:t xml:space="preserve"> экологически безопасен; </w:t>
      </w:r>
    </w:p>
    <w:p w14:paraId="73EAA947" w14:textId="77777777" w:rsidR="00380E00" w:rsidRPr="005331E7" w:rsidRDefault="00672191" w:rsidP="0006129B">
      <w:pPr>
        <w:tabs>
          <w:tab w:val="left" w:pos="0"/>
        </w:tabs>
        <w:ind w:firstLine="709"/>
      </w:pPr>
      <w:r w:rsidRPr="005331E7">
        <w:t>3)</w:t>
      </w:r>
      <w:r w:rsidR="00BB7B26" w:rsidRPr="005331E7">
        <w:t xml:space="preserve"> </w:t>
      </w:r>
      <w:r w:rsidR="00380E00" w:rsidRPr="005331E7">
        <w:t xml:space="preserve">долговечность </w:t>
      </w:r>
      <w:proofErr w:type="spellStart"/>
      <w:r w:rsidR="00380E00" w:rsidRPr="005331E7">
        <w:t>пенополиуретана</w:t>
      </w:r>
      <w:proofErr w:type="spellEnd"/>
      <w:r w:rsidR="00380E00" w:rsidRPr="005331E7">
        <w:t xml:space="preserve">; </w:t>
      </w:r>
    </w:p>
    <w:p w14:paraId="0C6D051A" w14:textId="77777777" w:rsidR="00380E00" w:rsidRPr="005331E7" w:rsidRDefault="00672191" w:rsidP="0006129B">
      <w:pPr>
        <w:tabs>
          <w:tab w:val="left" w:pos="0"/>
        </w:tabs>
        <w:ind w:firstLine="709"/>
      </w:pPr>
      <w:r w:rsidRPr="005331E7">
        <w:t>4)</w:t>
      </w:r>
      <w:r w:rsidR="00BB7B26" w:rsidRPr="005331E7">
        <w:t xml:space="preserve"> </w:t>
      </w:r>
      <w:r w:rsidR="00380E00" w:rsidRPr="005331E7">
        <w:t xml:space="preserve">низкая токсичность; </w:t>
      </w:r>
    </w:p>
    <w:p w14:paraId="4D69771C" w14:textId="77777777" w:rsidR="00380E00" w:rsidRPr="005331E7" w:rsidRDefault="00672191" w:rsidP="0006129B">
      <w:pPr>
        <w:tabs>
          <w:tab w:val="left" w:pos="0"/>
        </w:tabs>
        <w:ind w:firstLine="709"/>
      </w:pPr>
      <w:r w:rsidRPr="005331E7">
        <w:lastRenderedPageBreak/>
        <w:t>5)</w:t>
      </w:r>
      <w:r w:rsidR="00BB7B26" w:rsidRPr="005331E7">
        <w:t xml:space="preserve"> </w:t>
      </w:r>
      <w:proofErr w:type="spellStart"/>
      <w:r w:rsidR="00380E00" w:rsidRPr="005331E7">
        <w:t>пенополиуретан</w:t>
      </w:r>
      <w:proofErr w:type="spellEnd"/>
      <w:r w:rsidR="00BB7B26" w:rsidRPr="005331E7">
        <w:t xml:space="preserve"> </w:t>
      </w:r>
      <w:r w:rsidR="00380E00" w:rsidRPr="005331E7">
        <w:t>имеет</w:t>
      </w:r>
      <w:r w:rsidR="00BB7B26" w:rsidRPr="005331E7">
        <w:t xml:space="preserve"> </w:t>
      </w:r>
      <w:r w:rsidR="00380E00" w:rsidRPr="005331E7">
        <w:t>низкий</w:t>
      </w:r>
      <w:r w:rsidR="00BB7B26" w:rsidRPr="005331E7">
        <w:t xml:space="preserve"> </w:t>
      </w:r>
      <w:r w:rsidR="00380E00" w:rsidRPr="005331E7">
        <w:t>коэффициент</w:t>
      </w:r>
      <w:r w:rsidR="00BB7B26" w:rsidRPr="005331E7">
        <w:t xml:space="preserve"> </w:t>
      </w:r>
      <w:r w:rsidR="00380E00" w:rsidRPr="005331E7">
        <w:t>теплопроводности.</w:t>
      </w:r>
      <w:r w:rsidR="00BB7B26" w:rsidRPr="005331E7">
        <w:t xml:space="preserve"> </w:t>
      </w:r>
      <w:r w:rsidR="00380E00" w:rsidRPr="005331E7">
        <w:t>Данный</w:t>
      </w:r>
      <w:r w:rsidR="00BB7B26" w:rsidRPr="005331E7">
        <w:t xml:space="preserve"> </w:t>
      </w:r>
      <w:r w:rsidR="00380E00" w:rsidRPr="005331E7">
        <w:t>показатель</w:t>
      </w:r>
      <w:r w:rsidR="00BB7B26" w:rsidRPr="005331E7">
        <w:t xml:space="preserve"> </w:t>
      </w:r>
      <w:r w:rsidR="00380E00" w:rsidRPr="005331E7">
        <w:t>у</w:t>
      </w:r>
      <w:r w:rsidR="00BB7B26" w:rsidRPr="005331E7">
        <w:t xml:space="preserve"> </w:t>
      </w:r>
      <w:r w:rsidR="00380E00" w:rsidRPr="005331E7">
        <w:t>ППУ равен 0,019 - 0,035 Вт/</w:t>
      </w:r>
      <w:proofErr w:type="spellStart"/>
      <w:r w:rsidR="00380E00" w:rsidRPr="005331E7">
        <w:t>м∙К</w:t>
      </w:r>
      <w:proofErr w:type="spellEnd"/>
      <w:r w:rsidR="00380E00" w:rsidRPr="005331E7">
        <w:t xml:space="preserve">; </w:t>
      </w:r>
    </w:p>
    <w:p w14:paraId="620B3DA5" w14:textId="77777777" w:rsidR="00380E00" w:rsidRPr="005331E7" w:rsidRDefault="00672191" w:rsidP="0006129B">
      <w:pPr>
        <w:tabs>
          <w:tab w:val="left" w:pos="0"/>
        </w:tabs>
        <w:ind w:firstLine="709"/>
      </w:pPr>
      <w:r w:rsidRPr="005331E7">
        <w:t>6)</w:t>
      </w:r>
      <w:r w:rsidR="00BB7B26" w:rsidRPr="005331E7">
        <w:t xml:space="preserve"> </w:t>
      </w:r>
      <w:r w:rsidR="00380E00" w:rsidRPr="005331E7">
        <w:t xml:space="preserve">высокая адгезионная прочность </w:t>
      </w:r>
      <w:proofErr w:type="spellStart"/>
      <w:r w:rsidR="00380E00" w:rsidRPr="005331E7">
        <w:t>пенополиуретана</w:t>
      </w:r>
      <w:proofErr w:type="spellEnd"/>
      <w:r w:rsidR="00380E00" w:rsidRPr="005331E7">
        <w:t xml:space="preserve">; </w:t>
      </w:r>
    </w:p>
    <w:p w14:paraId="6448BFED" w14:textId="77777777" w:rsidR="00380E00" w:rsidRPr="005331E7" w:rsidRDefault="00672191" w:rsidP="0006129B">
      <w:pPr>
        <w:tabs>
          <w:tab w:val="left" w:pos="0"/>
        </w:tabs>
        <w:ind w:firstLine="709"/>
      </w:pPr>
      <w:r w:rsidRPr="005331E7">
        <w:t>7)</w:t>
      </w:r>
      <w:r w:rsidR="00BB7B26" w:rsidRPr="005331E7">
        <w:t xml:space="preserve"> </w:t>
      </w:r>
      <w:r w:rsidR="00380E00" w:rsidRPr="005331E7">
        <w:t xml:space="preserve">звукопоглощение </w:t>
      </w:r>
      <w:proofErr w:type="spellStart"/>
      <w:r w:rsidR="00380E00" w:rsidRPr="005331E7">
        <w:t>пенополиуретана</w:t>
      </w:r>
      <w:proofErr w:type="spellEnd"/>
      <w:r w:rsidR="00380E00" w:rsidRPr="005331E7">
        <w:t xml:space="preserve">; </w:t>
      </w:r>
    </w:p>
    <w:p w14:paraId="55F7D0E5" w14:textId="77777777" w:rsidR="00380E00" w:rsidRPr="005331E7" w:rsidRDefault="00672191" w:rsidP="0006129B">
      <w:pPr>
        <w:tabs>
          <w:tab w:val="left" w:pos="0"/>
        </w:tabs>
        <w:ind w:firstLine="709"/>
      </w:pPr>
      <w:r w:rsidRPr="005331E7">
        <w:t>8)</w:t>
      </w:r>
      <w:r w:rsidR="00BB7B26" w:rsidRPr="005331E7">
        <w:t xml:space="preserve"> </w:t>
      </w:r>
      <w:proofErr w:type="spellStart"/>
      <w:r w:rsidR="00380E00" w:rsidRPr="005331E7">
        <w:t>пенополиуретан</w:t>
      </w:r>
      <w:proofErr w:type="spellEnd"/>
      <w:r w:rsidR="00380E00" w:rsidRPr="005331E7">
        <w:t xml:space="preserve">, нанесенные на металлическую поверхность, защищают ее от коррозии; </w:t>
      </w:r>
    </w:p>
    <w:p w14:paraId="1F15CD51" w14:textId="77777777" w:rsidR="00380E00" w:rsidRPr="005331E7" w:rsidRDefault="00672191" w:rsidP="0006129B">
      <w:pPr>
        <w:tabs>
          <w:tab w:val="left" w:pos="0"/>
        </w:tabs>
        <w:ind w:firstLine="709"/>
      </w:pPr>
      <w:r w:rsidRPr="005331E7">
        <w:t>9)</w:t>
      </w:r>
      <w:r w:rsidR="00BB7B26" w:rsidRPr="005331E7">
        <w:t xml:space="preserve"> </w:t>
      </w:r>
      <w:r w:rsidR="00380E00" w:rsidRPr="005331E7">
        <w:t xml:space="preserve">ППУ сохраняет тепловую энергию в широком температурном диапазоне от </w:t>
      </w:r>
      <w:r w:rsidR="000B7BF7" w:rsidRPr="005331E7">
        <w:t xml:space="preserve">минус </w:t>
      </w:r>
      <w:r w:rsidR="00380E00" w:rsidRPr="005331E7">
        <w:t xml:space="preserve">100°до </w:t>
      </w:r>
      <w:r w:rsidR="000B7BF7" w:rsidRPr="005331E7">
        <w:t xml:space="preserve">плюс </w:t>
      </w:r>
      <w:r w:rsidR="00380E00" w:rsidRPr="005331E7">
        <w:t xml:space="preserve">140°С. </w:t>
      </w:r>
    </w:p>
    <w:p w14:paraId="170E3B7B" w14:textId="06687B0F" w:rsidR="00426D24" w:rsidRPr="005331E7" w:rsidRDefault="00835349" w:rsidP="0006129B">
      <w:pPr>
        <w:pStyle w:val="21"/>
        <w:spacing w:line="240" w:lineRule="auto"/>
      </w:pPr>
      <w:bookmarkStart w:id="313" w:name="_Toc144017489"/>
      <w:r w:rsidRPr="005331E7">
        <w:t>8.</w:t>
      </w:r>
      <w:r w:rsidR="00D93F3A" w:rsidRPr="005331E7">
        <w:t>8</w:t>
      </w:r>
      <w:r w:rsidR="00426D24" w:rsidRPr="005331E7">
        <w:t xml:space="preserve"> </w:t>
      </w:r>
      <w:r w:rsidR="005D4352" w:rsidRPr="005331E7">
        <w:t>П</w:t>
      </w:r>
      <w:r w:rsidRPr="005331E7">
        <w:rPr>
          <w:rStyle w:val="ed"/>
        </w:rPr>
        <w:t>редложени</w:t>
      </w:r>
      <w:r w:rsidR="005D4352" w:rsidRPr="005331E7">
        <w:rPr>
          <w:rStyle w:val="ed"/>
        </w:rPr>
        <w:t>я</w:t>
      </w:r>
      <w:r w:rsidR="00B35576" w:rsidRPr="005331E7">
        <w:t xml:space="preserve"> по строительству, реконструкции и (или) модернизации насосных станций</w:t>
      </w:r>
      <w:bookmarkEnd w:id="313"/>
    </w:p>
    <w:p w14:paraId="180C943C" w14:textId="77777777" w:rsidR="00550A25" w:rsidRPr="005331E7" w:rsidRDefault="004E4FD0" w:rsidP="0006129B">
      <w:pPr>
        <w:ind w:firstLine="709"/>
        <w:rPr>
          <w:lang w:eastAsia="ar-SA"/>
        </w:rPr>
      </w:pPr>
      <w:r w:rsidRPr="005331E7">
        <w:rPr>
          <w:lang w:eastAsia="ar-SA"/>
        </w:rPr>
        <w:t>При проектировании новых и реконструкции действующих тепловых сетей не выявлена необходимость строительства насосных станций.</w:t>
      </w:r>
    </w:p>
    <w:p w14:paraId="359F7E44" w14:textId="0B9C861B" w:rsidR="004D6EBA" w:rsidRPr="005331E7" w:rsidRDefault="004D6EBA" w:rsidP="0006129B">
      <w:pPr>
        <w:pStyle w:val="21"/>
        <w:spacing w:line="240" w:lineRule="auto"/>
      </w:pPr>
      <w:bookmarkStart w:id="314" w:name="_Toc36648961"/>
      <w:bookmarkStart w:id="315" w:name="_Toc144017490"/>
      <w:r w:rsidRPr="005331E7">
        <w:t>8.</w:t>
      </w:r>
      <w:r w:rsidR="00D93F3A" w:rsidRPr="005331E7">
        <w:t>9</w:t>
      </w:r>
      <w:r w:rsidRPr="005331E7">
        <w:t xml:space="preserve"> Состав изменений </w:t>
      </w:r>
      <w:bookmarkEnd w:id="314"/>
      <w:r w:rsidR="00540956" w:rsidRPr="005331E7">
        <w:t>выполненных в доработанной и (или) актуализированной схеме теплоснабжения</w:t>
      </w:r>
      <w:bookmarkEnd w:id="315"/>
    </w:p>
    <w:p w14:paraId="42BBC095" w14:textId="29317791" w:rsidR="00DD0BFB" w:rsidRPr="005331E7" w:rsidRDefault="00100839" w:rsidP="0006129B">
      <w:pPr>
        <w:ind w:firstLine="567"/>
      </w:pPr>
      <w:r w:rsidRPr="005331E7">
        <w:t xml:space="preserve"> Глава переработана </w:t>
      </w:r>
      <w:r w:rsidR="003F7AC4" w:rsidRPr="005331E7">
        <w:t xml:space="preserve">в соответствии </w:t>
      </w:r>
      <w:r w:rsidR="00DD0BFB" w:rsidRPr="005331E7">
        <w:t xml:space="preserve">с действующей редакцией </w:t>
      </w:r>
      <w:r w:rsidR="00C879D3" w:rsidRPr="005331E7">
        <w:t>Постановления Правительства РФ от 22.02.2012 № 154</w:t>
      </w:r>
      <w:r w:rsidR="00C479E2" w:rsidRPr="005331E7">
        <w:t xml:space="preserve"> </w:t>
      </w:r>
      <w:r w:rsidR="00DD0BFB" w:rsidRPr="005331E7">
        <w:t xml:space="preserve">«О требованиях к схемам теплоснабжения, порядку их </w:t>
      </w:r>
      <w:r w:rsidR="008E4EBE" w:rsidRPr="005331E7">
        <w:t>разработки</w:t>
      </w:r>
      <w:r w:rsidR="00DD0BFB" w:rsidRPr="005331E7">
        <w:t xml:space="preserve"> и утверждения» </w:t>
      </w:r>
      <w:r w:rsidR="00C6704F" w:rsidRPr="005331E7">
        <w:t xml:space="preserve">(в редакции </w:t>
      </w:r>
      <w:r w:rsidR="007010E8" w:rsidRPr="005331E7">
        <w:t>Постановлений Правительства РФ</w:t>
      </w:r>
      <w:r w:rsidR="00DD0BFB" w:rsidRPr="005331E7">
        <w:t xml:space="preserve"> от 07.10.2014 № 1016, от 18.03.2016 № 208, от 23.03.2016 № 229, от 12.07.2016 № 666, от 03.04.2018 № 405, от 16.03.2019 № </w:t>
      </w:r>
      <w:r w:rsidR="00127490" w:rsidRPr="005331E7">
        <w:t>276) и Методическими указаниями (</w:t>
      </w:r>
      <w:r w:rsidR="003965AF" w:rsidRPr="005331E7">
        <w:t>утв. Приказом Минэнерго России от 05.03.2019 № 212 «Об утверждении Методических указаний по разработке схем теплоснабжения»</w:t>
      </w:r>
      <w:r w:rsidR="00127490" w:rsidRPr="005331E7">
        <w:t>).</w:t>
      </w:r>
    </w:p>
    <w:p w14:paraId="37D7F1B7" w14:textId="77777777" w:rsidR="00097E6E" w:rsidRPr="005331E7" w:rsidRDefault="00097E6E" w:rsidP="0006129B">
      <w:pPr>
        <w:suppressAutoHyphens/>
        <w:ind w:firstLine="567"/>
        <w:rPr>
          <w:lang w:eastAsia="ar-SA"/>
        </w:rPr>
      </w:pPr>
    </w:p>
    <w:p w14:paraId="7260CE4C" w14:textId="77777777" w:rsidR="009A0B33" w:rsidRPr="005331E7" w:rsidRDefault="009A0B33" w:rsidP="0006129B">
      <w:pPr>
        <w:suppressAutoHyphens/>
        <w:ind w:firstLine="567"/>
        <w:rPr>
          <w:lang w:eastAsia="ar-SA"/>
        </w:rPr>
        <w:sectPr w:rsidR="009A0B33" w:rsidRPr="005331E7" w:rsidSect="00F83FC4">
          <w:pgSz w:w="11906" w:h="16838"/>
          <w:pgMar w:top="1134" w:right="851" w:bottom="1134" w:left="1134" w:header="708" w:footer="708" w:gutter="0"/>
          <w:cols w:space="708"/>
          <w:docGrid w:linePitch="360"/>
        </w:sectPr>
      </w:pPr>
    </w:p>
    <w:p w14:paraId="06D72B21" w14:textId="77777777" w:rsidR="00AA1C4D" w:rsidRPr="005331E7" w:rsidRDefault="00AA1C4D" w:rsidP="00AA1C4D">
      <w:pPr>
        <w:pStyle w:val="1"/>
        <w:rPr>
          <w:szCs w:val="24"/>
          <w:lang w:eastAsia="ar-SA"/>
        </w:rPr>
      </w:pPr>
      <w:bookmarkStart w:id="316" w:name="_Toc107161964"/>
      <w:bookmarkStart w:id="317" w:name="_Toc107604595"/>
      <w:bookmarkStart w:id="318" w:name="_Toc144017491"/>
      <w:bookmarkStart w:id="319" w:name="_Toc343877038"/>
      <w:bookmarkStart w:id="320" w:name="_Toc422303799"/>
      <w:r w:rsidRPr="005331E7">
        <w:lastRenderedPageBreak/>
        <w:t xml:space="preserve">ГЛАВА 9 </w:t>
      </w:r>
      <w:r w:rsidRPr="005331E7">
        <w:rPr>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16"/>
      <w:bookmarkEnd w:id="317"/>
      <w:bookmarkEnd w:id="318"/>
    </w:p>
    <w:p w14:paraId="079E4BA9" w14:textId="77777777" w:rsidR="00AA1C4D" w:rsidRPr="005331E7" w:rsidRDefault="00AA1C4D" w:rsidP="00AA1C4D">
      <w:pPr>
        <w:pStyle w:val="21"/>
        <w:spacing w:line="240" w:lineRule="auto"/>
        <w:rPr>
          <w:lang w:eastAsia="zh-CN"/>
        </w:rPr>
      </w:pPr>
      <w:bookmarkStart w:id="321" w:name="_Toc107161965"/>
      <w:bookmarkStart w:id="322" w:name="_Toc107604596"/>
      <w:bookmarkStart w:id="323" w:name="_Toc144017492"/>
      <w:r w:rsidRPr="005331E7">
        <w:rPr>
          <w:lang w:eastAsia="zh-CN"/>
        </w:rPr>
        <w:t>9.1 Технико-экономическое обоснование предложений по типам присоединений теп-</w:t>
      </w:r>
      <w:proofErr w:type="spellStart"/>
      <w:r w:rsidRPr="005331E7">
        <w:rPr>
          <w:lang w:eastAsia="zh-CN"/>
        </w:rPr>
        <w:t>лопотребляющих</w:t>
      </w:r>
      <w:proofErr w:type="spellEnd"/>
      <w:r w:rsidRPr="005331E7">
        <w:rPr>
          <w:lang w:eastAsia="zh-CN"/>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321"/>
      <w:bookmarkEnd w:id="322"/>
      <w:bookmarkEnd w:id="323"/>
    </w:p>
    <w:p w14:paraId="7DE6118A" w14:textId="54934ADC" w:rsidR="00AD605C" w:rsidRPr="005331E7" w:rsidRDefault="00AD605C" w:rsidP="00AD605C">
      <w:pPr>
        <w:pStyle w:val="Affb"/>
        <w:rPr>
          <w:szCs w:val="24"/>
        </w:rPr>
      </w:pPr>
      <w:bookmarkStart w:id="324" w:name="_Hlk141346746"/>
      <w:bookmarkStart w:id="325" w:name="_Toc107161966"/>
      <w:bookmarkStart w:id="326" w:name="_Toc107604597"/>
      <w:r w:rsidRPr="005331E7">
        <w:rPr>
          <w:szCs w:val="24"/>
        </w:rPr>
        <w:t xml:space="preserve">Централизованное горячее водоснабжение </w:t>
      </w:r>
      <w:r w:rsidR="003E5018" w:rsidRPr="005331E7">
        <w:rPr>
          <w:szCs w:val="24"/>
        </w:rPr>
        <w:t xml:space="preserve">на территории поселения </w:t>
      </w:r>
      <w:r w:rsidRPr="005331E7">
        <w:rPr>
          <w:szCs w:val="24"/>
        </w:rPr>
        <w:t>не осуществляется.</w:t>
      </w:r>
    </w:p>
    <w:p w14:paraId="6BDF351C" w14:textId="254D7DDB" w:rsidR="00FE7E01" w:rsidRPr="005331E7" w:rsidRDefault="00AA1C4D" w:rsidP="00AA1C4D">
      <w:pPr>
        <w:pStyle w:val="21"/>
        <w:spacing w:line="240" w:lineRule="auto"/>
      </w:pPr>
      <w:bookmarkStart w:id="327" w:name="_Toc144017493"/>
      <w:bookmarkEnd w:id="324"/>
      <w:r w:rsidRPr="005331E7">
        <w:t xml:space="preserve">9.2 </w:t>
      </w:r>
      <w:r w:rsidR="00FE7E01" w:rsidRPr="005331E7">
        <w:t>Выбор и обоснование метода регулирования отпуска тепловой энергии от источников тепловой энергии</w:t>
      </w:r>
      <w:bookmarkEnd w:id="327"/>
    </w:p>
    <w:p w14:paraId="2657EC45" w14:textId="77777777" w:rsidR="00CD1988" w:rsidRPr="005331E7" w:rsidRDefault="00CD1988" w:rsidP="00CD1988">
      <w:pPr>
        <w:pStyle w:val="Affb"/>
        <w:rPr>
          <w:szCs w:val="24"/>
        </w:rPr>
      </w:pPr>
      <w:bookmarkStart w:id="328" w:name="_Toc107161967"/>
      <w:bookmarkStart w:id="329" w:name="_Toc107604598"/>
      <w:bookmarkEnd w:id="325"/>
      <w:bookmarkEnd w:id="326"/>
      <w:r w:rsidRPr="005331E7">
        <w:rPr>
          <w:szCs w:val="24"/>
        </w:rPr>
        <w:t>Централизованное горячее водоснабжение на территории поселения не осуществляется.</w:t>
      </w:r>
    </w:p>
    <w:p w14:paraId="01B17BB3" w14:textId="0BAD1844" w:rsidR="00FE7E01" w:rsidRPr="005331E7" w:rsidRDefault="00AA1C4D" w:rsidP="00AA1C4D">
      <w:pPr>
        <w:pStyle w:val="21"/>
        <w:spacing w:line="240" w:lineRule="auto"/>
        <w:rPr>
          <w:lang w:eastAsia="zh-CN"/>
        </w:rPr>
      </w:pPr>
      <w:bookmarkStart w:id="330" w:name="_Toc144017494"/>
      <w:r w:rsidRPr="005331E7">
        <w:rPr>
          <w:lang w:eastAsia="zh-CN"/>
        </w:rPr>
        <w:t xml:space="preserve">9.3 Предложения по реконструкции тепловых сетей </w:t>
      </w:r>
      <w:r w:rsidR="00FE7E01" w:rsidRPr="005331E7">
        <w:rPr>
          <w:lang w:eastAsia="zh-CN"/>
        </w:rPr>
        <w:t>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330"/>
    </w:p>
    <w:p w14:paraId="160FC87E" w14:textId="77777777" w:rsidR="00CD1988" w:rsidRPr="005331E7" w:rsidRDefault="00CD1988" w:rsidP="00CD1988">
      <w:pPr>
        <w:pStyle w:val="Affb"/>
        <w:rPr>
          <w:szCs w:val="24"/>
        </w:rPr>
      </w:pPr>
      <w:bookmarkStart w:id="331" w:name="_Toc107161968"/>
      <w:bookmarkStart w:id="332" w:name="_Toc107604599"/>
      <w:bookmarkEnd w:id="328"/>
      <w:bookmarkEnd w:id="329"/>
      <w:r w:rsidRPr="005331E7">
        <w:rPr>
          <w:szCs w:val="24"/>
        </w:rPr>
        <w:t>Централизованное горячее водоснабжение на территории поселения не осуществляется.</w:t>
      </w:r>
    </w:p>
    <w:p w14:paraId="781A3BA2" w14:textId="36420CB6" w:rsidR="00AA1C4D" w:rsidRPr="005331E7" w:rsidRDefault="00AA1C4D" w:rsidP="00AA1C4D">
      <w:pPr>
        <w:pStyle w:val="21"/>
        <w:spacing w:line="240" w:lineRule="auto"/>
        <w:rPr>
          <w:lang w:eastAsia="zh-CN"/>
        </w:rPr>
      </w:pPr>
      <w:bookmarkStart w:id="333" w:name="_Toc144017495"/>
      <w:r w:rsidRPr="005331E7">
        <w:rPr>
          <w:lang w:eastAsia="zh-CN"/>
        </w:rPr>
        <w:t>9.4 Расчет потребности инвестиций для перевода открыт</w:t>
      </w:r>
      <w:r w:rsidR="00FE7E01" w:rsidRPr="005331E7">
        <w:rPr>
          <w:lang w:eastAsia="zh-CN"/>
        </w:rPr>
        <w:t>ой</w:t>
      </w:r>
      <w:r w:rsidRPr="005331E7">
        <w:rPr>
          <w:lang w:eastAsia="zh-CN"/>
        </w:rPr>
        <w:t xml:space="preserve"> систем</w:t>
      </w:r>
      <w:r w:rsidR="00FE7E01" w:rsidRPr="005331E7">
        <w:rPr>
          <w:lang w:eastAsia="zh-CN"/>
        </w:rPr>
        <w:t>ы</w:t>
      </w:r>
      <w:r w:rsidRPr="005331E7">
        <w:rPr>
          <w:lang w:eastAsia="zh-CN"/>
        </w:rPr>
        <w:t xml:space="preserve"> теплоснабжения (горячего водоснабжения)</w:t>
      </w:r>
      <w:r w:rsidR="00FE7E01" w:rsidRPr="005331E7">
        <w:rPr>
          <w:lang w:eastAsia="zh-CN"/>
        </w:rPr>
        <w:t xml:space="preserve"> в </w:t>
      </w:r>
      <w:r w:rsidR="00FE6FCF" w:rsidRPr="005331E7">
        <w:rPr>
          <w:lang w:eastAsia="zh-CN"/>
        </w:rPr>
        <w:t>закрыт</w:t>
      </w:r>
      <w:r w:rsidR="00FE7E01" w:rsidRPr="005331E7">
        <w:rPr>
          <w:lang w:eastAsia="zh-CN"/>
        </w:rPr>
        <w:t>ую</w:t>
      </w:r>
      <w:r w:rsidR="00FE6FCF" w:rsidRPr="005331E7">
        <w:rPr>
          <w:lang w:eastAsia="zh-CN"/>
        </w:rPr>
        <w:t xml:space="preserve"> систе</w:t>
      </w:r>
      <w:r w:rsidRPr="005331E7">
        <w:rPr>
          <w:lang w:eastAsia="zh-CN"/>
        </w:rPr>
        <w:t>м</w:t>
      </w:r>
      <w:r w:rsidR="00FE7E01" w:rsidRPr="005331E7">
        <w:rPr>
          <w:lang w:eastAsia="zh-CN"/>
        </w:rPr>
        <w:t>у</w:t>
      </w:r>
      <w:r w:rsidRPr="005331E7">
        <w:rPr>
          <w:lang w:eastAsia="zh-CN"/>
        </w:rPr>
        <w:t xml:space="preserve"> горячего водоснабжения</w:t>
      </w:r>
      <w:bookmarkEnd w:id="331"/>
      <w:bookmarkEnd w:id="332"/>
      <w:bookmarkEnd w:id="333"/>
    </w:p>
    <w:p w14:paraId="768B50CD" w14:textId="77777777" w:rsidR="00CD1988" w:rsidRPr="005331E7" w:rsidRDefault="00CD1988" w:rsidP="00CD1988">
      <w:pPr>
        <w:pStyle w:val="Affb"/>
        <w:rPr>
          <w:szCs w:val="24"/>
        </w:rPr>
      </w:pPr>
      <w:bookmarkStart w:id="334" w:name="_Toc107161969"/>
      <w:bookmarkStart w:id="335" w:name="_Toc107604600"/>
      <w:r w:rsidRPr="005331E7">
        <w:rPr>
          <w:szCs w:val="24"/>
        </w:rPr>
        <w:t>Централизованное горячее водоснабжение на территории поселения не осуществляется.</w:t>
      </w:r>
    </w:p>
    <w:p w14:paraId="2FB563F9" w14:textId="35D22E84" w:rsidR="00AA1C4D" w:rsidRPr="005331E7" w:rsidRDefault="00AA1C4D" w:rsidP="00AA1C4D">
      <w:pPr>
        <w:pStyle w:val="21"/>
        <w:spacing w:line="240" w:lineRule="auto"/>
        <w:rPr>
          <w:lang w:eastAsia="zh-CN"/>
        </w:rPr>
      </w:pPr>
      <w:bookmarkStart w:id="336" w:name="_Toc144017496"/>
      <w:r w:rsidRPr="005331E7">
        <w:rPr>
          <w:lang w:eastAsia="zh-CN"/>
        </w:rPr>
        <w:t xml:space="preserve">9.5 </w:t>
      </w:r>
      <w:bookmarkEnd w:id="334"/>
      <w:bookmarkEnd w:id="335"/>
      <w:r w:rsidR="00FE7E01" w:rsidRPr="005331E7">
        <w:rPr>
          <w:lang w:eastAsia="zh-CN"/>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336"/>
    </w:p>
    <w:p w14:paraId="59A7D02B" w14:textId="77777777" w:rsidR="00CD1988" w:rsidRPr="005331E7" w:rsidRDefault="00CD1988" w:rsidP="00CD1988">
      <w:pPr>
        <w:pStyle w:val="Affb"/>
        <w:rPr>
          <w:szCs w:val="24"/>
        </w:rPr>
      </w:pPr>
      <w:bookmarkStart w:id="337" w:name="_Toc107161970"/>
      <w:bookmarkStart w:id="338" w:name="_Toc107604601"/>
      <w:r w:rsidRPr="005331E7">
        <w:rPr>
          <w:szCs w:val="24"/>
        </w:rPr>
        <w:t>Централизованное горячее водоснабжение на территории поселения не осуществляется.</w:t>
      </w:r>
    </w:p>
    <w:p w14:paraId="2B235161" w14:textId="341C385B" w:rsidR="00AA1C4D" w:rsidRPr="005331E7" w:rsidRDefault="00AA1C4D" w:rsidP="00AA1C4D">
      <w:pPr>
        <w:pStyle w:val="21"/>
        <w:spacing w:line="240" w:lineRule="auto"/>
        <w:rPr>
          <w:lang w:eastAsia="zh-CN"/>
        </w:rPr>
      </w:pPr>
      <w:bookmarkStart w:id="339" w:name="_Toc144017497"/>
      <w:r w:rsidRPr="005331E7">
        <w:rPr>
          <w:lang w:eastAsia="zh-CN"/>
        </w:rPr>
        <w:t xml:space="preserve">9.6 </w:t>
      </w:r>
      <w:bookmarkEnd w:id="337"/>
      <w:bookmarkEnd w:id="338"/>
      <w:r w:rsidR="00FE7E01" w:rsidRPr="005331E7">
        <w:rPr>
          <w:lang w:eastAsia="zh-CN"/>
        </w:rPr>
        <w:t>Предложения по источникам инвестиций</w:t>
      </w:r>
      <w:bookmarkEnd w:id="339"/>
    </w:p>
    <w:p w14:paraId="15E9D9AA" w14:textId="77777777" w:rsidR="00CD1988" w:rsidRPr="005331E7" w:rsidRDefault="00CD1988" w:rsidP="00CD1988">
      <w:pPr>
        <w:pStyle w:val="Affb"/>
        <w:rPr>
          <w:szCs w:val="24"/>
        </w:rPr>
      </w:pPr>
      <w:r w:rsidRPr="005331E7">
        <w:rPr>
          <w:szCs w:val="24"/>
        </w:rPr>
        <w:t>Централизованное горячее водоснабжение на территории поселения не осуществляется.</w:t>
      </w:r>
    </w:p>
    <w:p w14:paraId="60D87381" w14:textId="77777777" w:rsidR="00F27BAD" w:rsidRPr="005331E7" w:rsidRDefault="00F27BAD" w:rsidP="0006129B">
      <w:pPr>
        <w:tabs>
          <w:tab w:val="left" w:pos="0"/>
        </w:tabs>
        <w:ind w:firstLine="709"/>
        <w:rPr>
          <w:bCs/>
        </w:rPr>
      </w:pPr>
    </w:p>
    <w:p w14:paraId="6AD3F553" w14:textId="77777777" w:rsidR="00F27BAD" w:rsidRPr="005331E7" w:rsidRDefault="00F27BAD" w:rsidP="0006129B">
      <w:pPr>
        <w:tabs>
          <w:tab w:val="left" w:pos="0"/>
        </w:tabs>
        <w:ind w:firstLine="709"/>
        <w:sectPr w:rsidR="00F27BAD" w:rsidRPr="005331E7" w:rsidSect="00F83FC4">
          <w:pgSz w:w="11906" w:h="16838"/>
          <w:pgMar w:top="1134" w:right="851" w:bottom="1134" w:left="1134" w:header="708" w:footer="708" w:gutter="0"/>
          <w:cols w:space="708"/>
          <w:docGrid w:linePitch="360"/>
        </w:sectPr>
      </w:pPr>
    </w:p>
    <w:p w14:paraId="60776CB5" w14:textId="77777777" w:rsidR="001E0359" w:rsidRPr="005331E7" w:rsidRDefault="001E0359" w:rsidP="0006129B">
      <w:pPr>
        <w:pStyle w:val="1"/>
      </w:pPr>
      <w:bookmarkStart w:id="340" w:name="_Toc144017498"/>
      <w:r w:rsidRPr="005331E7">
        <w:lastRenderedPageBreak/>
        <w:t xml:space="preserve">ГЛАВА 10 </w:t>
      </w:r>
      <w:bookmarkEnd w:id="319"/>
      <w:bookmarkEnd w:id="320"/>
      <w:r w:rsidR="00B35576" w:rsidRPr="005331E7">
        <w:t>Перспективные топливные балансы</w:t>
      </w:r>
      <w:bookmarkEnd w:id="340"/>
    </w:p>
    <w:p w14:paraId="609249D2" w14:textId="3242A6EF" w:rsidR="001E0359" w:rsidRPr="005331E7" w:rsidRDefault="00835349" w:rsidP="0006129B">
      <w:pPr>
        <w:pStyle w:val="21"/>
        <w:spacing w:line="240" w:lineRule="auto"/>
      </w:pPr>
      <w:bookmarkStart w:id="341" w:name="_Toc144017499"/>
      <w:r w:rsidRPr="005331E7">
        <w:t>10.1</w:t>
      </w:r>
      <w:r w:rsidR="001E0359" w:rsidRPr="005331E7">
        <w:t xml:space="preserve"> </w:t>
      </w:r>
      <w:r w:rsidRPr="005331E7">
        <w:t>Р</w:t>
      </w:r>
      <w:r w:rsidR="00B35576" w:rsidRPr="005331E7">
        <w:t>асчеты по каждому источнику тепловой энергии перспективных максимальных часовых и годовых расходов основного вида топлива для зимнего</w:t>
      </w:r>
      <w:r w:rsidR="002F64A2" w:rsidRPr="005331E7">
        <w:t>,</w:t>
      </w:r>
      <w:r w:rsidR="00B35576" w:rsidRPr="005331E7">
        <w:t xml:space="preserve"> летнего</w:t>
      </w:r>
      <w:r w:rsidR="002F64A2" w:rsidRPr="005331E7">
        <w:t xml:space="preserve"> и переходного</w:t>
      </w:r>
      <w:r w:rsidR="00B35576" w:rsidRPr="005331E7">
        <w:t xml:space="preserve"> периодов, необходимого для обеспечения нормативного функционирования источников тепловой энергии </w:t>
      </w:r>
      <w:r w:rsidR="006E1C9D" w:rsidRPr="005331E7">
        <w:t xml:space="preserve">на </w:t>
      </w:r>
      <w:r w:rsidR="00F22EBD" w:rsidRPr="005331E7">
        <w:t>территории поселения</w:t>
      </w:r>
      <w:bookmarkEnd w:id="341"/>
    </w:p>
    <w:p w14:paraId="6726F6F8" w14:textId="081B5EC3" w:rsidR="004E4FD0" w:rsidRPr="005331E7" w:rsidRDefault="003E5018" w:rsidP="0006129B">
      <w:pPr>
        <w:tabs>
          <w:tab w:val="left" w:pos="0"/>
        </w:tabs>
        <w:ind w:firstLine="709"/>
      </w:pPr>
      <w:bookmarkStart w:id="342" w:name="_Hlk141346762"/>
      <w:r w:rsidRPr="005331E7">
        <w:rPr>
          <w:rFonts w:eastAsia="Microsoft YaHei"/>
        </w:rPr>
        <w:t xml:space="preserve">На территории поселения </w:t>
      </w:r>
      <w:r w:rsidR="000154E8" w:rsidRPr="005331E7">
        <w:rPr>
          <w:rFonts w:eastAsia="Microsoft YaHei"/>
        </w:rPr>
        <w:t xml:space="preserve">действует </w:t>
      </w:r>
      <w:r w:rsidR="00ED4FFB" w:rsidRPr="005331E7">
        <w:rPr>
          <w:rFonts w:eastAsia="Microsoft YaHei"/>
        </w:rPr>
        <w:t>два источника централизованного теплоснабжения</w:t>
      </w:r>
      <w:r w:rsidR="00F249C0" w:rsidRPr="005331E7">
        <w:rPr>
          <w:rFonts w:eastAsia="Microsoft YaHei"/>
        </w:rPr>
        <w:t>, отапливающий социально-значимые, общественные здания и жилой фонд.</w:t>
      </w:r>
      <w:r w:rsidR="00F249C0" w:rsidRPr="005331E7">
        <w:t xml:space="preserve"> </w:t>
      </w:r>
      <w:r w:rsidR="000D6258" w:rsidRPr="005331E7">
        <w:t xml:space="preserve">В качестве основного вида топлива </w:t>
      </w:r>
      <w:r w:rsidR="000154E8" w:rsidRPr="005331E7">
        <w:t>на котельных используется</w:t>
      </w:r>
      <w:r w:rsidR="0022049E" w:rsidRPr="005331E7">
        <w:t xml:space="preserve"> твердое топливо (уголь)</w:t>
      </w:r>
      <w:r w:rsidR="000D6258" w:rsidRPr="005331E7">
        <w:t>.</w:t>
      </w:r>
      <w:r w:rsidR="00F249C0" w:rsidRPr="005331E7">
        <w:t xml:space="preserve"> </w:t>
      </w:r>
      <w:bookmarkEnd w:id="342"/>
      <w:r w:rsidR="004E4FD0" w:rsidRPr="005331E7">
        <w:t xml:space="preserve">Сведения о фактическом и перспективном потреблении котельно-печного топлива приведены в таблице </w:t>
      </w:r>
      <w:r w:rsidR="00925A2C" w:rsidRPr="005331E7">
        <w:t>5</w:t>
      </w:r>
      <w:r w:rsidR="00B90C8A" w:rsidRPr="005331E7">
        <w:t>1</w:t>
      </w:r>
      <w:r w:rsidR="004E4FD0" w:rsidRPr="005331E7">
        <w:t>.</w:t>
      </w:r>
    </w:p>
    <w:p w14:paraId="5CDD87B2" w14:textId="77777777" w:rsidR="00EF6A30" w:rsidRPr="005331E7" w:rsidRDefault="00EF6A30" w:rsidP="0006129B">
      <w:pPr>
        <w:tabs>
          <w:tab w:val="left" w:pos="0"/>
        </w:tabs>
        <w:ind w:firstLine="709"/>
      </w:pPr>
    </w:p>
    <w:p w14:paraId="39AB9E51" w14:textId="40680974" w:rsidR="00C30A21" w:rsidRPr="005331E7" w:rsidRDefault="009C7C94" w:rsidP="0006129B">
      <w:pPr>
        <w:pStyle w:val="aff9"/>
        <w:spacing w:line="240" w:lineRule="auto"/>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51</w:t>
      </w:r>
      <w:r w:rsidR="008A3CE6" w:rsidRPr="005331E7">
        <w:rPr>
          <w:noProof/>
        </w:rPr>
        <w:fldChar w:fldCharType="end"/>
      </w:r>
      <w:r w:rsidRPr="005331E7">
        <w:t xml:space="preserve"> - </w:t>
      </w:r>
      <w:r w:rsidR="00C30A21" w:rsidRPr="005331E7">
        <w:t xml:space="preserve">Существующий и </w:t>
      </w:r>
      <w:r w:rsidR="007279CE" w:rsidRPr="005331E7">
        <w:t>перспективный топливные балансы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30"/>
        <w:gridCol w:w="1354"/>
        <w:gridCol w:w="1285"/>
        <w:gridCol w:w="1288"/>
        <w:gridCol w:w="1288"/>
        <w:gridCol w:w="1288"/>
        <w:gridCol w:w="1288"/>
        <w:gridCol w:w="1288"/>
        <w:gridCol w:w="1276"/>
      </w:tblGrid>
      <w:tr w:rsidR="00ED4D76" w:rsidRPr="005331E7" w14:paraId="13D81B53" w14:textId="621114C6" w:rsidTr="00ED4D76">
        <w:trPr>
          <w:cantSplit/>
          <w:tblHeader/>
        </w:trPr>
        <w:tc>
          <w:tcPr>
            <w:tcW w:w="255" w:type="pct"/>
            <w:tcBorders>
              <w:bottom w:val="single" w:sz="4" w:space="0" w:color="auto"/>
            </w:tcBorders>
            <w:vAlign w:val="center"/>
          </w:tcPr>
          <w:p w14:paraId="07E55D6D" w14:textId="2953A9C5" w:rsidR="00CD1988" w:rsidRPr="005331E7" w:rsidRDefault="00CD1988" w:rsidP="00ED4D76">
            <w:pPr>
              <w:jc w:val="center"/>
              <w:rPr>
                <w:bCs/>
                <w:sz w:val="22"/>
                <w:szCs w:val="22"/>
              </w:rPr>
            </w:pPr>
            <w:bookmarkStart w:id="343" w:name="_Hlk141951353"/>
            <w:bookmarkStart w:id="344" w:name="_Hlk138670281"/>
            <w:bookmarkStart w:id="345" w:name="_Hlk128491837"/>
            <w:r w:rsidRPr="005331E7">
              <w:rPr>
                <w:bCs/>
                <w:sz w:val="22"/>
                <w:szCs w:val="22"/>
              </w:rPr>
              <w:t>№ п/п</w:t>
            </w:r>
          </w:p>
        </w:tc>
        <w:tc>
          <w:tcPr>
            <w:tcW w:w="1256" w:type="pct"/>
            <w:shd w:val="clear" w:color="auto" w:fill="auto"/>
            <w:vAlign w:val="center"/>
            <w:hideMark/>
          </w:tcPr>
          <w:p w14:paraId="053DC377" w14:textId="77777777" w:rsidR="00CD1988" w:rsidRPr="005331E7" w:rsidRDefault="00CD1988" w:rsidP="00ED4D76">
            <w:pPr>
              <w:jc w:val="center"/>
              <w:rPr>
                <w:bCs/>
                <w:sz w:val="22"/>
                <w:szCs w:val="22"/>
              </w:rPr>
            </w:pPr>
            <w:r w:rsidRPr="005331E7">
              <w:rPr>
                <w:bCs/>
                <w:sz w:val="22"/>
                <w:szCs w:val="22"/>
              </w:rPr>
              <w:t>Составляющая баланса</w:t>
            </w:r>
          </w:p>
        </w:tc>
        <w:tc>
          <w:tcPr>
            <w:tcW w:w="456" w:type="pct"/>
            <w:shd w:val="clear" w:color="auto" w:fill="auto"/>
            <w:vAlign w:val="center"/>
            <w:hideMark/>
          </w:tcPr>
          <w:p w14:paraId="2D806DCB" w14:textId="77777777" w:rsidR="00CD1988" w:rsidRPr="005331E7" w:rsidRDefault="00CD1988" w:rsidP="00ED4D76">
            <w:pPr>
              <w:jc w:val="center"/>
              <w:rPr>
                <w:bCs/>
                <w:sz w:val="22"/>
                <w:szCs w:val="22"/>
              </w:rPr>
            </w:pPr>
            <w:r w:rsidRPr="005331E7">
              <w:rPr>
                <w:bCs/>
                <w:sz w:val="22"/>
                <w:szCs w:val="22"/>
              </w:rPr>
              <w:t>Ед. изм.</w:t>
            </w:r>
          </w:p>
        </w:tc>
        <w:tc>
          <w:tcPr>
            <w:tcW w:w="433" w:type="pct"/>
            <w:shd w:val="clear" w:color="000000" w:fill="FFFFFF"/>
            <w:vAlign w:val="center"/>
            <w:hideMark/>
          </w:tcPr>
          <w:p w14:paraId="3300DC1D" w14:textId="31B3BA73" w:rsidR="00CD1988" w:rsidRPr="005331E7" w:rsidRDefault="00CD1988" w:rsidP="00ED4D76">
            <w:pPr>
              <w:jc w:val="center"/>
              <w:rPr>
                <w:iCs/>
                <w:sz w:val="22"/>
                <w:szCs w:val="22"/>
              </w:rPr>
            </w:pPr>
            <w:r w:rsidRPr="005331E7">
              <w:rPr>
                <w:iCs/>
                <w:sz w:val="22"/>
                <w:szCs w:val="22"/>
              </w:rPr>
              <w:t>2022 год</w:t>
            </w:r>
          </w:p>
        </w:tc>
        <w:tc>
          <w:tcPr>
            <w:tcW w:w="434" w:type="pct"/>
            <w:shd w:val="clear" w:color="000000" w:fill="FFFFFF"/>
            <w:vAlign w:val="center"/>
            <w:hideMark/>
          </w:tcPr>
          <w:p w14:paraId="4309166F" w14:textId="695FC167" w:rsidR="00CD1988" w:rsidRPr="005331E7" w:rsidRDefault="00CD1988" w:rsidP="00ED4D76">
            <w:pPr>
              <w:jc w:val="center"/>
              <w:rPr>
                <w:iCs/>
                <w:sz w:val="22"/>
                <w:szCs w:val="22"/>
              </w:rPr>
            </w:pPr>
            <w:r w:rsidRPr="005331E7">
              <w:rPr>
                <w:iCs/>
                <w:sz w:val="22"/>
                <w:szCs w:val="22"/>
              </w:rPr>
              <w:t>2023 год</w:t>
            </w:r>
          </w:p>
        </w:tc>
        <w:tc>
          <w:tcPr>
            <w:tcW w:w="434" w:type="pct"/>
            <w:shd w:val="clear" w:color="000000" w:fill="FFFFFF"/>
            <w:vAlign w:val="center"/>
            <w:hideMark/>
          </w:tcPr>
          <w:p w14:paraId="4EAE6841" w14:textId="186AEF46" w:rsidR="00CD1988" w:rsidRPr="005331E7" w:rsidRDefault="00CD1988" w:rsidP="00ED4D76">
            <w:pPr>
              <w:jc w:val="center"/>
              <w:rPr>
                <w:iCs/>
                <w:sz w:val="22"/>
                <w:szCs w:val="22"/>
              </w:rPr>
            </w:pPr>
            <w:r w:rsidRPr="005331E7">
              <w:rPr>
                <w:iCs/>
                <w:sz w:val="22"/>
                <w:szCs w:val="22"/>
              </w:rPr>
              <w:t>2024 год</w:t>
            </w:r>
          </w:p>
        </w:tc>
        <w:tc>
          <w:tcPr>
            <w:tcW w:w="434" w:type="pct"/>
            <w:shd w:val="clear" w:color="000000" w:fill="FFFFFF"/>
            <w:vAlign w:val="center"/>
            <w:hideMark/>
          </w:tcPr>
          <w:p w14:paraId="13E26DD7" w14:textId="55EAAD02" w:rsidR="00CD1988" w:rsidRPr="005331E7" w:rsidRDefault="00CD1988" w:rsidP="00ED4D76">
            <w:pPr>
              <w:jc w:val="center"/>
              <w:rPr>
                <w:iCs/>
                <w:sz w:val="22"/>
                <w:szCs w:val="22"/>
              </w:rPr>
            </w:pPr>
            <w:r w:rsidRPr="005331E7">
              <w:rPr>
                <w:iCs/>
                <w:sz w:val="22"/>
                <w:szCs w:val="22"/>
              </w:rPr>
              <w:t>2025 год</w:t>
            </w:r>
          </w:p>
        </w:tc>
        <w:tc>
          <w:tcPr>
            <w:tcW w:w="434" w:type="pct"/>
            <w:shd w:val="clear" w:color="000000" w:fill="FFFFFF"/>
            <w:vAlign w:val="center"/>
            <w:hideMark/>
          </w:tcPr>
          <w:p w14:paraId="709C9DFB" w14:textId="2F25F137" w:rsidR="00CD1988" w:rsidRPr="005331E7" w:rsidRDefault="00CD1988" w:rsidP="00ED4D76">
            <w:pPr>
              <w:jc w:val="center"/>
              <w:rPr>
                <w:iCs/>
                <w:sz w:val="22"/>
                <w:szCs w:val="22"/>
              </w:rPr>
            </w:pPr>
            <w:r w:rsidRPr="005331E7">
              <w:rPr>
                <w:iCs/>
                <w:sz w:val="22"/>
                <w:szCs w:val="22"/>
              </w:rPr>
              <w:t>2026 год</w:t>
            </w:r>
          </w:p>
        </w:tc>
        <w:tc>
          <w:tcPr>
            <w:tcW w:w="434" w:type="pct"/>
            <w:shd w:val="clear" w:color="000000" w:fill="FFFFFF"/>
            <w:vAlign w:val="center"/>
            <w:hideMark/>
          </w:tcPr>
          <w:p w14:paraId="43658DF6" w14:textId="69BA80AD" w:rsidR="00CD1988" w:rsidRPr="005331E7" w:rsidRDefault="00CD1988" w:rsidP="00ED4D76">
            <w:pPr>
              <w:jc w:val="center"/>
              <w:rPr>
                <w:iCs/>
                <w:sz w:val="22"/>
                <w:szCs w:val="22"/>
              </w:rPr>
            </w:pPr>
            <w:r w:rsidRPr="005331E7">
              <w:rPr>
                <w:iCs/>
                <w:sz w:val="22"/>
                <w:szCs w:val="22"/>
              </w:rPr>
              <w:t>2027 год</w:t>
            </w:r>
          </w:p>
        </w:tc>
        <w:tc>
          <w:tcPr>
            <w:tcW w:w="430" w:type="pct"/>
            <w:shd w:val="clear" w:color="000000" w:fill="FFFFFF"/>
            <w:vAlign w:val="center"/>
            <w:hideMark/>
          </w:tcPr>
          <w:p w14:paraId="2A03DFE0" w14:textId="2406A50E" w:rsidR="00CD1988" w:rsidRPr="005331E7" w:rsidRDefault="00CD1988" w:rsidP="00ED4D76">
            <w:pPr>
              <w:jc w:val="center"/>
              <w:rPr>
                <w:iCs/>
                <w:sz w:val="22"/>
                <w:szCs w:val="22"/>
              </w:rPr>
            </w:pPr>
            <w:r w:rsidRPr="005331E7">
              <w:rPr>
                <w:sz w:val="22"/>
                <w:szCs w:val="22"/>
              </w:rPr>
              <w:t>2028 год</w:t>
            </w:r>
          </w:p>
        </w:tc>
      </w:tr>
      <w:tr w:rsidR="00ED4D76" w:rsidRPr="005331E7" w14:paraId="1805042F" w14:textId="5538E62E" w:rsidTr="00ED4D76">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421055B" w14:textId="61026C2E" w:rsidR="00ED4D76" w:rsidRPr="005331E7" w:rsidRDefault="00ED4D76" w:rsidP="00ED4D76">
            <w:pPr>
              <w:jc w:val="center"/>
              <w:rPr>
                <w:b/>
                <w:bCs/>
                <w:sz w:val="22"/>
                <w:szCs w:val="22"/>
              </w:rPr>
            </w:pPr>
            <w:r w:rsidRPr="005331E7">
              <w:rPr>
                <w:b/>
                <w:bCs/>
                <w:sz w:val="22"/>
                <w:szCs w:val="22"/>
              </w:rPr>
              <w:t>1</w:t>
            </w:r>
          </w:p>
        </w:tc>
        <w:tc>
          <w:tcPr>
            <w:tcW w:w="1256" w:type="pct"/>
            <w:shd w:val="clear" w:color="auto" w:fill="auto"/>
            <w:vAlign w:val="center"/>
          </w:tcPr>
          <w:p w14:paraId="01D72C55" w14:textId="5AE3687A" w:rsidR="00ED4D76" w:rsidRPr="005331E7" w:rsidRDefault="00EB5D89" w:rsidP="00ED4D76">
            <w:pPr>
              <w:jc w:val="center"/>
              <w:rPr>
                <w:b/>
                <w:bCs/>
                <w:sz w:val="22"/>
                <w:szCs w:val="22"/>
              </w:rPr>
            </w:pPr>
            <w:r w:rsidRPr="005331E7">
              <w:rPr>
                <w:b/>
                <w:bCs/>
                <w:sz w:val="22"/>
                <w:szCs w:val="22"/>
              </w:rPr>
              <w:t>Котельная п. Новые Решеты</w:t>
            </w:r>
          </w:p>
        </w:tc>
        <w:tc>
          <w:tcPr>
            <w:tcW w:w="456" w:type="pct"/>
            <w:shd w:val="clear" w:color="auto" w:fill="auto"/>
            <w:vAlign w:val="center"/>
          </w:tcPr>
          <w:p w14:paraId="36CC7C2A" w14:textId="77777777" w:rsidR="00ED4D76" w:rsidRPr="005331E7" w:rsidRDefault="00ED4D76" w:rsidP="00ED4D76">
            <w:pPr>
              <w:jc w:val="center"/>
              <w:rPr>
                <w:b/>
                <w:bCs/>
                <w:sz w:val="22"/>
                <w:szCs w:val="22"/>
              </w:rPr>
            </w:pPr>
          </w:p>
        </w:tc>
        <w:tc>
          <w:tcPr>
            <w:tcW w:w="433" w:type="pct"/>
            <w:shd w:val="clear" w:color="auto" w:fill="auto"/>
            <w:vAlign w:val="center"/>
          </w:tcPr>
          <w:p w14:paraId="5DC43572" w14:textId="77777777" w:rsidR="00ED4D76" w:rsidRPr="005331E7" w:rsidRDefault="00ED4D76" w:rsidP="00ED4D76">
            <w:pPr>
              <w:jc w:val="center"/>
              <w:rPr>
                <w:b/>
                <w:bCs/>
                <w:sz w:val="22"/>
                <w:szCs w:val="22"/>
              </w:rPr>
            </w:pPr>
          </w:p>
        </w:tc>
        <w:tc>
          <w:tcPr>
            <w:tcW w:w="434" w:type="pct"/>
            <w:shd w:val="clear" w:color="auto" w:fill="auto"/>
            <w:vAlign w:val="center"/>
          </w:tcPr>
          <w:p w14:paraId="4B432D41" w14:textId="77777777" w:rsidR="00ED4D76" w:rsidRPr="005331E7" w:rsidRDefault="00ED4D76" w:rsidP="00ED4D76">
            <w:pPr>
              <w:jc w:val="center"/>
              <w:rPr>
                <w:b/>
                <w:bCs/>
                <w:sz w:val="22"/>
                <w:szCs w:val="22"/>
              </w:rPr>
            </w:pPr>
          </w:p>
        </w:tc>
        <w:tc>
          <w:tcPr>
            <w:tcW w:w="434" w:type="pct"/>
            <w:shd w:val="clear" w:color="auto" w:fill="auto"/>
            <w:vAlign w:val="center"/>
          </w:tcPr>
          <w:p w14:paraId="6B2C0475" w14:textId="77777777" w:rsidR="00ED4D76" w:rsidRPr="005331E7" w:rsidRDefault="00ED4D76" w:rsidP="00ED4D76">
            <w:pPr>
              <w:jc w:val="center"/>
              <w:rPr>
                <w:b/>
                <w:bCs/>
                <w:sz w:val="22"/>
                <w:szCs w:val="22"/>
              </w:rPr>
            </w:pPr>
          </w:p>
        </w:tc>
        <w:tc>
          <w:tcPr>
            <w:tcW w:w="434" w:type="pct"/>
            <w:shd w:val="clear" w:color="auto" w:fill="auto"/>
            <w:vAlign w:val="center"/>
          </w:tcPr>
          <w:p w14:paraId="12B3E149" w14:textId="77777777" w:rsidR="00ED4D76" w:rsidRPr="005331E7" w:rsidRDefault="00ED4D76" w:rsidP="00ED4D76">
            <w:pPr>
              <w:jc w:val="center"/>
              <w:rPr>
                <w:b/>
                <w:bCs/>
                <w:sz w:val="22"/>
                <w:szCs w:val="22"/>
              </w:rPr>
            </w:pPr>
          </w:p>
        </w:tc>
        <w:tc>
          <w:tcPr>
            <w:tcW w:w="434" w:type="pct"/>
            <w:shd w:val="clear" w:color="auto" w:fill="auto"/>
            <w:vAlign w:val="center"/>
          </w:tcPr>
          <w:p w14:paraId="19D66CD6" w14:textId="77777777" w:rsidR="00ED4D76" w:rsidRPr="005331E7" w:rsidRDefault="00ED4D76" w:rsidP="00ED4D76">
            <w:pPr>
              <w:jc w:val="center"/>
              <w:rPr>
                <w:b/>
                <w:bCs/>
                <w:sz w:val="22"/>
                <w:szCs w:val="22"/>
              </w:rPr>
            </w:pPr>
          </w:p>
        </w:tc>
        <w:tc>
          <w:tcPr>
            <w:tcW w:w="434" w:type="pct"/>
            <w:shd w:val="clear" w:color="auto" w:fill="auto"/>
            <w:vAlign w:val="center"/>
          </w:tcPr>
          <w:p w14:paraId="521A13E0" w14:textId="77777777" w:rsidR="00ED4D76" w:rsidRPr="005331E7" w:rsidRDefault="00ED4D76" w:rsidP="00ED4D76">
            <w:pPr>
              <w:jc w:val="center"/>
              <w:rPr>
                <w:b/>
                <w:bCs/>
                <w:sz w:val="22"/>
                <w:szCs w:val="22"/>
              </w:rPr>
            </w:pPr>
          </w:p>
        </w:tc>
        <w:tc>
          <w:tcPr>
            <w:tcW w:w="430" w:type="pct"/>
            <w:shd w:val="clear" w:color="auto" w:fill="auto"/>
            <w:vAlign w:val="center"/>
          </w:tcPr>
          <w:p w14:paraId="4D7952D0" w14:textId="77777777" w:rsidR="00ED4D76" w:rsidRPr="005331E7" w:rsidRDefault="00ED4D76" w:rsidP="00ED4D76">
            <w:pPr>
              <w:jc w:val="center"/>
              <w:rPr>
                <w:b/>
                <w:bCs/>
                <w:sz w:val="22"/>
                <w:szCs w:val="22"/>
              </w:rPr>
            </w:pPr>
          </w:p>
        </w:tc>
      </w:tr>
      <w:tr w:rsidR="0092601B" w:rsidRPr="005331E7" w14:paraId="31E53823" w14:textId="657B0934"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48A3C07" w14:textId="6D4949A9" w:rsidR="0092601B" w:rsidRPr="005331E7" w:rsidRDefault="0092601B" w:rsidP="0092601B">
            <w:pPr>
              <w:jc w:val="center"/>
              <w:rPr>
                <w:sz w:val="22"/>
                <w:szCs w:val="22"/>
              </w:rPr>
            </w:pPr>
            <w:r w:rsidRPr="005331E7">
              <w:rPr>
                <w:sz w:val="22"/>
                <w:szCs w:val="22"/>
              </w:rPr>
              <w:t>1.1</w:t>
            </w:r>
          </w:p>
        </w:tc>
        <w:tc>
          <w:tcPr>
            <w:tcW w:w="1256" w:type="pct"/>
            <w:shd w:val="clear" w:color="auto" w:fill="auto"/>
            <w:vAlign w:val="center"/>
          </w:tcPr>
          <w:p w14:paraId="362DB2C2" w14:textId="77777777" w:rsidR="0092601B" w:rsidRPr="005331E7" w:rsidRDefault="0092601B" w:rsidP="0092601B">
            <w:pPr>
              <w:jc w:val="center"/>
              <w:rPr>
                <w:sz w:val="22"/>
                <w:szCs w:val="22"/>
              </w:rPr>
            </w:pPr>
            <w:r w:rsidRPr="005331E7">
              <w:rPr>
                <w:sz w:val="22"/>
                <w:szCs w:val="22"/>
              </w:rPr>
              <w:t>Вид топлива</w:t>
            </w:r>
          </w:p>
        </w:tc>
        <w:tc>
          <w:tcPr>
            <w:tcW w:w="456" w:type="pct"/>
            <w:shd w:val="clear" w:color="auto" w:fill="auto"/>
            <w:vAlign w:val="center"/>
          </w:tcPr>
          <w:p w14:paraId="122F8AA1" w14:textId="519AA2FF" w:rsidR="0092601B" w:rsidRPr="005331E7" w:rsidRDefault="0092601B" w:rsidP="0092601B">
            <w:pPr>
              <w:jc w:val="center"/>
              <w:rPr>
                <w:sz w:val="22"/>
                <w:szCs w:val="22"/>
              </w:rPr>
            </w:pPr>
          </w:p>
        </w:tc>
        <w:tc>
          <w:tcPr>
            <w:tcW w:w="433" w:type="pct"/>
            <w:tcBorders>
              <w:top w:val="nil"/>
              <w:left w:val="nil"/>
              <w:bottom w:val="single" w:sz="8" w:space="0" w:color="000000"/>
              <w:right w:val="nil"/>
            </w:tcBorders>
            <w:shd w:val="clear" w:color="auto" w:fill="auto"/>
            <w:vAlign w:val="center"/>
          </w:tcPr>
          <w:p w14:paraId="44E60746" w14:textId="357E8B7B" w:rsidR="0092601B" w:rsidRPr="005331E7" w:rsidRDefault="0092601B" w:rsidP="0092601B">
            <w:pPr>
              <w:jc w:val="center"/>
              <w:rPr>
                <w:sz w:val="22"/>
                <w:szCs w:val="22"/>
              </w:rPr>
            </w:pPr>
            <w:r w:rsidRPr="005331E7">
              <w:rPr>
                <w:sz w:val="22"/>
                <w:szCs w:val="22"/>
              </w:rPr>
              <w:t>уголь</w:t>
            </w:r>
          </w:p>
        </w:tc>
        <w:tc>
          <w:tcPr>
            <w:tcW w:w="434" w:type="pct"/>
            <w:tcBorders>
              <w:top w:val="nil"/>
              <w:left w:val="nil"/>
              <w:bottom w:val="single" w:sz="8" w:space="0" w:color="000000"/>
              <w:right w:val="nil"/>
            </w:tcBorders>
            <w:shd w:val="clear" w:color="auto" w:fill="auto"/>
            <w:vAlign w:val="center"/>
          </w:tcPr>
          <w:p w14:paraId="47B1D887" w14:textId="3817B72C" w:rsidR="0092601B" w:rsidRPr="005331E7" w:rsidRDefault="0092601B" w:rsidP="0092601B">
            <w:pPr>
              <w:jc w:val="center"/>
              <w:rPr>
                <w:sz w:val="22"/>
                <w:szCs w:val="22"/>
              </w:rPr>
            </w:pPr>
            <w:r w:rsidRPr="005331E7">
              <w:rPr>
                <w:sz w:val="22"/>
                <w:szCs w:val="22"/>
              </w:rPr>
              <w:t>уголь</w:t>
            </w:r>
          </w:p>
        </w:tc>
        <w:tc>
          <w:tcPr>
            <w:tcW w:w="434" w:type="pct"/>
            <w:tcBorders>
              <w:top w:val="nil"/>
              <w:left w:val="nil"/>
              <w:bottom w:val="single" w:sz="8" w:space="0" w:color="000000"/>
              <w:right w:val="nil"/>
            </w:tcBorders>
            <w:shd w:val="clear" w:color="auto" w:fill="auto"/>
            <w:vAlign w:val="center"/>
          </w:tcPr>
          <w:p w14:paraId="0CCC938E" w14:textId="67A8643F" w:rsidR="0092601B" w:rsidRPr="005331E7" w:rsidRDefault="0092601B" w:rsidP="0092601B">
            <w:pPr>
              <w:jc w:val="center"/>
              <w:rPr>
                <w:sz w:val="22"/>
                <w:szCs w:val="22"/>
              </w:rPr>
            </w:pPr>
            <w:r w:rsidRPr="005331E7">
              <w:rPr>
                <w:sz w:val="22"/>
                <w:szCs w:val="22"/>
              </w:rPr>
              <w:t>уголь</w:t>
            </w:r>
          </w:p>
        </w:tc>
        <w:tc>
          <w:tcPr>
            <w:tcW w:w="434" w:type="pct"/>
            <w:tcBorders>
              <w:top w:val="nil"/>
              <w:left w:val="nil"/>
              <w:bottom w:val="single" w:sz="8" w:space="0" w:color="000000"/>
              <w:right w:val="nil"/>
            </w:tcBorders>
            <w:shd w:val="clear" w:color="auto" w:fill="auto"/>
            <w:vAlign w:val="center"/>
          </w:tcPr>
          <w:p w14:paraId="1F456044" w14:textId="173BC9AD" w:rsidR="0092601B" w:rsidRPr="005331E7" w:rsidRDefault="0092601B" w:rsidP="0092601B">
            <w:pPr>
              <w:jc w:val="center"/>
              <w:rPr>
                <w:sz w:val="22"/>
                <w:szCs w:val="22"/>
              </w:rPr>
            </w:pPr>
            <w:r w:rsidRPr="005331E7">
              <w:rPr>
                <w:sz w:val="22"/>
                <w:szCs w:val="22"/>
              </w:rPr>
              <w:t>уголь</w:t>
            </w:r>
          </w:p>
        </w:tc>
        <w:tc>
          <w:tcPr>
            <w:tcW w:w="434" w:type="pct"/>
            <w:tcBorders>
              <w:top w:val="nil"/>
              <w:left w:val="nil"/>
              <w:bottom w:val="single" w:sz="8" w:space="0" w:color="000000"/>
              <w:right w:val="nil"/>
            </w:tcBorders>
            <w:shd w:val="clear" w:color="auto" w:fill="auto"/>
            <w:vAlign w:val="center"/>
          </w:tcPr>
          <w:p w14:paraId="438AD497" w14:textId="0E8D17EE" w:rsidR="0092601B" w:rsidRPr="005331E7" w:rsidRDefault="0092601B" w:rsidP="0092601B">
            <w:pPr>
              <w:jc w:val="center"/>
              <w:rPr>
                <w:sz w:val="22"/>
                <w:szCs w:val="22"/>
              </w:rPr>
            </w:pPr>
            <w:r w:rsidRPr="005331E7">
              <w:rPr>
                <w:sz w:val="22"/>
                <w:szCs w:val="22"/>
              </w:rPr>
              <w:t>уголь</w:t>
            </w:r>
          </w:p>
        </w:tc>
        <w:tc>
          <w:tcPr>
            <w:tcW w:w="434" w:type="pct"/>
            <w:tcBorders>
              <w:top w:val="nil"/>
              <w:left w:val="nil"/>
              <w:bottom w:val="single" w:sz="8" w:space="0" w:color="000000"/>
              <w:right w:val="nil"/>
            </w:tcBorders>
            <w:shd w:val="clear" w:color="auto" w:fill="auto"/>
            <w:vAlign w:val="center"/>
          </w:tcPr>
          <w:p w14:paraId="400A6E10" w14:textId="674D3823" w:rsidR="0092601B" w:rsidRPr="005331E7" w:rsidRDefault="0092601B" w:rsidP="0092601B">
            <w:pPr>
              <w:jc w:val="center"/>
              <w:rPr>
                <w:sz w:val="22"/>
                <w:szCs w:val="22"/>
              </w:rPr>
            </w:pPr>
            <w:r w:rsidRPr="005331E7">
              <w:rPr>
                <w:sz w:val="22"/>
                <w:szCs w:val="22"/>
              </w:rPr>
              <w:t>уголь</w:t>
            </w:r>
          </w:p>
        </w:tc>
        <w:tc>
          <w:tcPr>
            <w:tcW w:w="430" w:type="pct"/>
            <w:tcBorders>
              <w:top w:val="nil"/>
              <w:left w:val="nil"/>
              <w:bottom w:val="single" w:sz="8" w:space="0" w:color="000000"/>
              <w:right w:val="nil"/>
            </w:tcBorders>
            <w:shd w:val="clear" w:color="auto" w:fill="auto"/>
            <w:vAlign w:val="center"/>
          </w:tcPr>
          <w:p w14:paraId="6B2D210B" w14:textId="081AF3CB" w:rsidR="0092601B" w:rsidRPr="005331E7" w:rsidRDefault="0092601B" w:rsidP="0092601B">
            <w:pPr>
              <w:jc w:val="center"/>
              <w:rPr>
                <w:sz w:val="22"/>
                <w:szCs w:val="22"/>
              </w:rPr>
            </w:pPr>
            <w:r w:rsidRPr="005331E7">
              <w:rPr>
                <w:sz w:val="22"/>
                <w:szCs w:val="22"/>
              </w:rPr>
              <w:t>уголь</w:t>
            </w:r>
          </w:p>
        </w:tc>
      </w:tr>
      <w:bookmarkEnd w:id="343"/>
      <w:tr w:rsidR="00F3526D" w:rsidRPr="005331E7" w14:paraId="0FF7C811" w14:textId="3DC0C247"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1A777F9" w14:textId="079AC54D" w:rsidR="00F3526D" w:rsidRPr="005331E7" w:rsidRDefault="00F3526D" w:rsidP="00F3526D">
            <w:pPr>
              <w:jc w:val="center"/>
              <w:rPr>
                <w:sz w:val="22"/>
                <w:szCs w:val="22"/>
              </w:rPr>
            </w:pPr>
            <w:r w:rsidRPr="005331E7">
              <w:rPr>
                <w:sz w:val="22"/>
                <w:szCs w:val="22"/>
              </w:rPr>
              <w:t>1.2</w:t>
            </w:r>
          </w:p>
        </w:tc>
        <w:tc>
          <w:tcPr>
            <w:tcW w:w="1256" w:type="pct"/>
            <w:shd w:val="clear" w:color="auto" w:fill="auto"/>
            <w:vAlign w:val="center"/>
          </w:tcPr>
          <w:p w14:paraId="50B25C74" w14:textId="77777777" w:rsidR="00F3526D" w:rsidRPr="005331E7" w:rsidRDefault="00F3526D" w:rsidP="00F3526D">
            <w:pPr>
              <w:jc w:val="center"/>
              <w:rPr>
                <w:sz w:val="22"/>
                <w:szCs w:val="22"/>
              </w:rPr>
            </w:pPr>
            <w:r w:rsidRPr="005331E7">
              <w:rPr>
                <w:sz w:val="22"/>
                <w:szCs w:val="22"/>
              </w:rPr>
              <w:t>расход натурального топлива</w:t>
            </w:r>
          </w:p>
        </w:tc>
        <w:tc>
          <w:tcPr>
            <w:tcW w:w="456" w:type="pct"/>
            <w:shd w:val="clear" w:color="auto" w:fill="auto"/>
            <w:vAlign w:val="center"/>
          </w:tcPr>
          <w:p w14:paraId="6591B58A" w14:textId="5FEAAB39" w:rsidR="00F3526D" w:rsidRPr="005331E7" w:rsidRDefault="00F3526D" w:rsidP="00F3526D">
            <w:pPr>
              <w:jc w:val="center"/>
              <w:rPr>
                <w:sz w:val="22"/>
                <w:szCs w:val="22"/>
              </w:rPr>
            </w:pPr>
            <w:proofErr w:type="spellStart"/>
            <w:r w:rsidRPr="005331E7">
              <w:rPr>
                <w:sz w:val="22"/>
                <w:szCs w:val="22"/>
              </w:rPr>
              <w:t>тн</w:t>
            </w:r>
            <w:proofErr w:type="spellEnd"/>
          </w:p>
        </w:tc>
        <w:tc>
          <w:tcPr>
            <w:tcW w:w="433" w:type="pct"/>
            <w:tcBorders>
              <w:top w:val="nil"/>
              <w:left w:val="nil"/>
              <w:bottom w:val="single" w:sz="8" w:space="0" w:color="000000"/>
              <w:right w:val="single" w:sz="8" w:space="0" w:color="000000"/>
            </w:tcBorders>
            <w:shd w:val="clear" w:color="auto" w:fill="auto"/>
            <w:vAlign w:val="center"/>
          </w:tcPr>
          <w:p w14:paraId="21EE6273" w14:textId="282AD240" w:rsidR="00F3526D" w:rsidRPr="005331E7" w:rsidRDefault="00F3526D" w:rsidP="00F3526D">
            <w:pPr>
              <w:jc w:val="center"/>
              <w:rPr>
                <w:sz w:val="22"/>
                <w:szCs w:val="22"/>
              </w:rPr>
            </w:pPr>
            <w:r w:rsidRPr="005331E7">
              <w:rPr>
                <w:sz w:val="20"/>
                <w:szCs w:val="20"/>
              </w:rPr>
              <w:t>108,0</w:t>
            </w:r>
          </w:p>
        </w:tc>
        <w:tc>
          <w:tcPr>
            <w:tcW w:w="434" w:type="pct"/>
            <w:tcBorders>
              <w:top w:val="nil"/>
              <w:left w:val="nil"/>
              <w:bottom w:val="single" w:sz="8" w:space="0" w:color="000000"/>
              <w:right w:val="single" w:sz="8" w:space="0" w:color="000000"/>
            </w:tcBorders>
            <w:shd w:val="clear" w:color="auto" w:fill="auto"/>
            <w:vAlign w:val="center"/>
          </w:tcPr>
          <w:p w14:paraId="51439E28" w14:textId="176D63A8" w:rsidR="00F3526D" w:rsidRPr="005331E7" w:rsidRDefault="00F3526D" w:rsidP="00F3526D">
            <w:pPr>
              <w:jc w:val="center"/>
              <w:rPr>
                <w:sz w:val="22"/>
                <w:szCs w:val="22"/>
              </w:rPr>
            </w:pPr>
            <w:r w:rsidRPr="005331E7">
              <w:rPr>
                <w:sz w:val="20"/>
                <w:szCs w:val="20"/>
              </w:rPr>
              <w:t>108,0</w:t>
            </w:r>
          </w:p>
        </w:tc>
        <w:tc>
          <w:tcPr>
            <w:tcW w:w="434" w:type="pct"/>
            <w:tcBorders>
              <w:top w:val="nil"/>
              <w:left w:val="nil"/>
              <w:bottom w:val="single" w:sz="8" w:space="0" w:color="000000"/>
              <w:right w:val="single" w:sz="8" w:space="0" w:color="000000"/>
            </w:tcBorders>
            <w:shd w:val="clear" w:color="auto" w:fill="auto"/>
            <w:vAlign w:val="center"/>
          </w:tcPr>
          <w:p w14:paraId="2A175034" w14:textId="1D4A0ED0" w:rsidR="00F3526D" w:rsidRPr="005331E7" w:rsidRDefault="00F3526D" w:rsidP="00F3526D">
            <w:pPr>
              <w:jc w:val="center"/>
              <w:rPr>
                <w:sz w:val="22"/>
                <w:szCs w:val="22"/>
              </w:rPr>
            </w:pPr>
            <w:r w:rsidRPr="005331E7">
              <w:rPr>
                <w:sz w:val="20"/>
                <w:szCs w:val="20"/>
              </w:rPr>
              <w:t>107,9</w:t>
            </w:r>
          </w:p>
        </w:tc>
        <w:tc>
          <w:tcPr>
            <w:tcW w:w="434" w:type="pct"/>
            <w:tcBorders>
              <w:top w:val="nil"/>
              <w:left w:val="nil"/>
              <w:bottom w:val="single" w:sz="8" w:space="0" w:color="000000"/>
              <w:right w:val="single" w:sz="8" w:space="0" w:color="000000"/>
            </w:tcBorders>
            <w:shd w:val="clear" w:color="auto" w:fill="auto"/>
            <w:vAlign w:val="center"/>
          </w:tcPr>
          <w:p w14:paraId="5B6CB567" w14:textId="1B6DC87A" w:rsidR="00F3526D" w:rsidRPr="005331E7" w:rsidRDefault="00F3526D" w:rsidP="00F3526D">
            <w:pPr>
              <w:jc w:val="center"/>
              <w:rPr>
                <w:sz w:val="22"/>
                <w:szCs w:val="22"/>
              </w:rPr>
            </w:pPr>
            <w:r w:rsidRPr="005331E7">
              <w:rPr>
                <w:sz w:val="20"/>
                <w:szCs w:val="20"/>
              </w:rPr>
              <w:t>107,8</w:t>
            </w:r>
          </w:p>
        </w:tc>
        <w:tc>
          <w:tcPr>
            <w:tcW w:w="434" w:type="pct"/>
            <w:tcBorders>
              <w:top w:val="nil"/>
              <w:left w:val="nil"/>
              <w:bottom w:val="single" w:sz="8" w:space="0" w:color="000000"/>
              <w:right w:val="single" w:sz="8" w:space="0" w:color="000000"/>
            </w:tcBorders>
            <w:shd w:val="clear" w:color="auto" w:fill="auto"/>
            <w:vAlign w:val="center"/>
          </w:tcPr>
          <w:p w14:paraId="74781A70" w14:textId="6145A434" w:rsidR="00F3526D" w:rsidRPr="005331E7" w:rsidRDefault="00F3526D" w:rsidP="00F3526D">
            <w:pPr>
              <w:jc w:val="center"/>
              <w:rPr>
                <w:sz w:val="22"/>
                <w:szCs w:val="22"/>
              </w:rPr>
            </w:pPr>
            <w:r w:rsidRPr="005331E7">
              <w:rPr>
                <w:sz w:val="20"/>
                <w:szCs w:val="20"/>
              </w:rPr>
              <w:t>107,7</w:t>
            </w:r>
          </w:p>
        </w:tc>
        <w:tc>
          <w:tcPr>
            <w:tcW w:w="434" w:type="pct"/>
            <w:tcBorders>
              <w:top w:val="nil"/>
              <w:left w:val="nil"/>
              <w:bottom w:val="single" w:sz="8" w:space="0" w:color="000000"/>
              <w:right w:val="single" w:sz="8" w:space="0" w:color="000000"/>
            </w:tcBorders>
            <w:shd w:val="clear" w:color="auto" w:fill="auto"/>
            <w:vAlign w:val="center"/>
          </w:tcPr>
          <w:p w14:paraId="3E9B3BB7" w14:textId="2B880427" w:rsidR="00F3526D" w:rsidRPr="005331E7" w:rsidRDefault="00F3526D" w:rsidP="00F3526D">
            <w:pPr>
              <w:jc w:val="center"/>
              <w:rPr>
                <w:sz w:val="22"/>
                <w:szCs w:val="22"/>
              </w:rPr>
            </w:pPr>
            <w:r w:rsidRPr="005331E7">
              <w:rPr>
                <w:sz w:val="20"/>
                <w:szCs w:val="20"/>
              </w:rPr>
              <w:t>107,6</w:t>
            </w:r>
          </w:p>
        </w:tc>
        <w:tc>
          <w:tcPr>
            <w:tcW w:w="430" w:type="pct"/>
            <w:tcBorders>
              <w:top w:val="nil"/>
              <w:left w:val="nil"/>
              <w:bottom w:val="single" w:sz="8" w:space="0" w:color="000000"/>
              <w:right w:val="single" w:sz="8" w:space="0" w:color="000000"/>
            </w:tcBorders>
            <w:shd w:val="clear" w:color="auto" w:fill="auto"/>
            <w:vAlign w:val="center"/>
          </w:tcPr>
          <w:p w14:paraId="644EAD3A" w14:textId="4B67B362" w:rsidR="00F3526D" w:rsidRPr="005331E7" w:rsidRDefault="00F3526D" w:rsidP="00F3526D">
            <w:pPr>
              <w:jc w:val="center"/>
              <w:rPr>
                <w:sz w:val="22"/>
                <w:szCs w:val="22"/>
              </w:rPr>
            </w:pPr>
            <w:r w:rsidRPr="005331E7">
              <w:rPr>
                <w:sz w:val="20"/>
                <w:szCs w:val="20"/>
              </w:rPr>
              <w:t>107,5</w:t>
            </w:r>
          </w:p>
        </w:tc>
      </w:tr>
      <w:tr w:rsidR="00F3526D" w:rsidRPr="005331E7" w14:paraId="5AEA9189" w14:textId="7ADBDBDA"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FC3004E" w14:textId="419F9295" w:rsidR="00F3526D" w:rsidRPr="005331E7" w:rsidRDefault="00F3526D" w:rsidP="00F3526D">
            <w:pPr>
              <w:jc w:val="center"/>
              <w:rPr>
                <w:sz w:val="22"/>
                <w:szCs w:val="22"/>
              </w:rPr>
            </w:pPr>
            <w:r w:rsidRPr="005331E7">
              <w:rPr>
                <w:sz w:val="22"/>
                <w:szCs w:val="22"/>
              </w:rPr>
              <w:t>1.3</w:t>
            </w:r>
          </w:p>
        </w:tc>
        <w:tc>
          <w:tcPr>
            <w:tcW w:w="1256" w:type="pct"/>
            <w:shd w:val="clear" w:color="auto" w:fill="auto"/>
            <w:vAlign w:val="center"/>
          </w:tcPr>
          <w:p w14:paraId="66EF78CA" w14:textId="77777777" w:rsidR="00F3526D" w:rsidRPr="005331E7" w:rsidRDefault="00F3526D" w:rsidP="00F3526D">
            <w:pPr>
              <w:jc w:val="center"/>
              <w:rPr>
                <w:sz w:val="22"/>
                <w:szCs w:val="22"/>
              </w:rPr>
            </w:pPr>
            <w:r w:rsidRPr="005331E7">
              <w:rPr>
                <w:sz w:val="22"/>
                <w:szCs w:val="22"/>
              </w:rPr>
              <w:t>Расход условного топлива</w:t>
            </w:r>
          </w:p>
        </w:tc>
        <w:tc>
          <w:tcPr>
            <w:tcW w:w="456" w:type="pct"/>
            <w:shd w:val="clear" w:color="auto" w:fill="auto"/>
            <w:vAlign w:val="center"/>
          </w:tcPr>
          <w:p w14:paraId="0BF9D007" w14:textId="77777777" w:rsidR="00F3526D" w:rsidRPr="005331E7" w:rsidRDefault="00F3526D" w:rsidP="00F3526D">
            <w:pPr>
              <w:jc w:val="center"/>
              <w:rPr>
                <w:sz w:val="22"/>
                <w:szCs w:val="22"/>
              </w:rPr>
            </w:pPr>
            <w:proofErr w:type="spellStart"/>
            <w:r w:rsidRPr="005331E7">
              <w:rPr>
                <w:sz w:val="22"/>
                <w:szCs w:val="22"/>
              </w:rPr>
              <w:t>т.у.т</w:t>
            </w:r>
            <w:proofErr w:type="spellEnd"/>
            <w:r w:rsidRPr="005331E7">
              <w:rPr>
                <w:sz w:val="22"/>
                <w:szCs w:val="22"/>
              </w:rPr>
              <w:t>.</w:t>
            </w:r>
          </w:p>
        </w:tc>
        <w:tc>
          <w:tcPr>
            <w:tcW w:w="433" w:type="pct"/>
            <w:tcBorders>
              <w:top w:val="nil"/>
              <w:left w:val="nil"/>
              <w:bottom w:val="single" w:sz="8" w:space="0" w:color="000000"/>
              <w:right w:val="single" w:sz="8" w:space="0" w:color="000000"/>
            </w:tcBorders>
            <w:shd w:val="clear" w:color="auto" w:fill="auto"/>
            <w:vAlign w:val="center"/>
          </w:tcPr>
          <w:p w14:paraId="09AE4C93" w14:textId="59D09EB0" w:rsidR="00F3526D" w:rsidRPr="005331E7" w:rsidRDefault="00F3526D" w:rsidP="00F3526D">
            <w:pPr>
              <w:jc w:val="center"/>
              <w:rPr>
                <w:sz w:val="22"/>
                <w:szCs w:val="22"/>
              </w:rPr>
            </w:pPr>
            <w:r w:rsidRPr="005331E7">
              <w:rPr>
                <w:sz w:val="20"/>
                <w:szCs w:val="20"/>
              </w:rPr>
              <w:t>95,9</w:t>
            </w:r>
          </w:p>
        </w:tc>
        <w:tc>
          <w:tcPr>
            <w:tcW w:w="434" w:type="pct"/>
            <w:tcBorders>
              <w:top w:val="nil"/>
              <w:left w:val="nil"/>
              <w:bottom w:val="single" w:sz="8" w:space="0" w:color="000000"/>
              <w:right w:val="single" w:sz="8" w:space="0" w:color="000000"/>
            </w:tcBorders>
            <w:shd w:val="clear" w:color="auto" w:fill="auto"/>
            <w:vAlign w:val="center"/>
          </w:tcPr>
          <w:p w14:paraId="7EBC676F" w14:textId="39B67FE9" w:rsidR="00F3526D" w:rsidRPr="005331E7" w:rsidRDefault="00F3526D" w:rsidP="00F3526D">
            <w:pPr>
              <w:jc w:val="center"/>
              <w:rPr>
                <w:sz w:val="22"/>
                <w:szCs w:val="22"/>
              </w:rPr>
            </w:pPr>
            <w:r w:rsidRPr="005331E7">
              <w:rPr>
                <w:sz w:val="20"/>
                <w:szCs w:val="20"/>
              </w:rPr>
              <w:t>95,9</w:t>
            </w:r>
          </w:p>
        </w:tc>
        <w:tc>
          <w:tcPr>
            <w:tcW w:w="434" w:type="pct"/>
            <w:tcBorders>
              <w:top w:val="nil"/>
              <w:left w:val="nil"/>
              <w:bottom w:val="single" w:sz="8" w:space="0" w:color="000000"/>
              <w:right w:val="single" w:sz="8" w:space="0" w:color="000000"/>
            </w:tcBorders>
            <w:shd w:val="clear" w:color="auto" w:fill="auto"/>
            <w:vAlign w:val="center"/>
          </w:tcPr>
          <w:p w14:paraId="1CD90AD5" w14:textId="5D036FB9" w:rsidR="00F3526D" w:rsidRPr="005331E7" w:rsidRDefault="00F3526D" w:rsidP="00F3526D">
            <w:pPr>
              <w:jc w:val="center"/>
              <w:rPr>
                <w:sz w:val="22"/>
                <w:szCs w:val="22"/>
              </w:rPr>
            </w:pPr>
            <w:r w:rsidRPr="005331E7">
              <w:rPr>
                <w:sz w:val="20"/>
                <w:szCs w:val="20"/>
              </w:rPr>
              <w:t>95,9</w:t>
            </w:r>
          </w:p>
        </w:tc>
        <w:tc>
          <w:tcPr>
            <w:tcW w:w="434" w:type="pct"/>
            <w:tcBorders>
              <w:top w:val="nil"/>
              <w:left w:val="nil"/>
              <w:bottom w:val="single" w:sz="8" w:space="0" w:color="000000"/>
              <w:right w:val="single" w:sz="8" w:space="0" w:color="000000"/>
            </w:tcBorders>
            <w:shd w:val="clear" w:color="auto" w:fill="auto"/>
            <w:vAlign w:val="center"/>
          </w:tcPr>
          <w:p w14:paraId="4D814A72" w14:textId="5FBEF1FB" w:rsidR="00F3526D" w:rsidRPr="005331E7" w:rsidRDefault="00F3526D" w:rsidP="00F3526D">
            <w:pPr>
              <w:jc w:val="center"/>
              <w:rPr>
                <w:sz w:val="22"/>
                <w:szCs w:val="22"/>
              </w:rPr>
            </w:pPr>
            <w:r w:rsidRPr="005331E7">
              <w:rPr>
                <w:sz w:val="20"/>
                <w:szCs w:val="20"/>
              </w:rPr>
              <w:t>95,8</w:t>
            </w:r>
          </w:p>
        </w:tc>
        <w:tc>
          <w:tcPr>
            <w:tcW w:w="434" w:type="pct"/>
            <w:tcBorders>
              <w:top w:val="nil"/>
              <w:left w:val="nil"/>
              <w:bottom w:val="single" w:sz="8" w:space="0" w:color="000000"/>
              <w:right w:val="single" w:sz="8" w:space="0" w:color="000000"/>
            </w:tcBorders>
            <w:shd w:val="clear" w:color="auto" w:fill="auto"/>
            <w:vAlign w:val="center"/>
          </w:tcPr>
          <w:p w14:paraId="7411D2AD" w14:textId="6D7DB081" w:rsidR="00F3526D" w:rsidRPr="005331E7" w:rsidRDefault="00F3526D" w:rsidP="00F3526D">
            <w:pPr>
              <w:jc w:val="center"/>
              <w:rPr>
                <w:sz w:val="22"/>
                <w:szCs w:val="22"/>
              </w:rPr>
            </w:pPr>
            <w:r w:rsidRPr="005331E7">
              <w:rPr>
                <w:sz w:val="20"/>
                <w:szCs w:val="20"/>
              </w:rPr>
              <w:t>95,7</w:t>
            </w:r>
          </w:p>
        </w:tc>
        <w:tc>
          <w:tcPr>
            <w:tcW w:w="434" w:type="pct"/>
            <w:tcBorders>
              <w:top w:val="nil"/>
              <w:left w:val="nil"/>
              <w:bottom w:val="single" w:sz="8" w:space="0" w:color="000000"/>
              <w:right w:val="single" w:sz="8" w:space="0" w:color="000000"/>
            </w:tcBorders>
            <w:shd w:val="clear" w:color="auto" w:fill="auto"/>
            <w:vAlign w:val="center"/>
          </w:tcPr>
          <w:p w14:paraId="6ACC19D3" w14:textId="5436B87E" w:rsidR="00F3526D" w:rsidRPr="005331E7" w:rsidRDefault="00F3526D" w:rsidP="00F3526D">
            <w:pPr>
              <w:jc w:val="center"/>
              <w:rPr>
                <w:sz w:val="22"/>
                <w:szCs w:val="22"/>
              </w:rPr>
            </w:pPr>
            <w:r w:rsidRPr="005331E7">
              <w:rPr>
                <w:sz w:val="20"/>
                <w:szCs w:val="20"/>
              </w:rPr>
              <w:t>95,6</w:t>
            </w:r>
          </w:p>
        </w:tc>
        <w:tc>
          <w:tcPr>
            <w:tcW w:w="430" w:type="pct"/>
            <w:tcBorders>
              <w:top w:val="nil"/>
              <w:left w:val="nil"/>
              <w:bottom w:val="single" w:sz="8" w:space="0" w:color="000000"/>
              <w:right w:val="single" w:sz="8" w:space="0" w:color="000000"/>
            </w:tcBorders>
            <w:shd w:val="clear" w:color="auto" w:fill="auto"/>
            <w:vAlign w:val="center"/>
          </w:tcPr>
          <w:p w14:paraId="3307B1E8" w14:textId="78EB17D1" w:rsidR="00F3526D" w:rsidRPr="005331E7" w:rsidRDefault="00F3526D" w:rsidP="00F3526D">
            <w:pPr>
              <w:jc w:val="center"/>
              <w:rPr>
                <w:sz w:val="22"/>
                <w:szCs w:val="22"/>
              </w:rPr>
            </w:pPr>
            <w:r w:rsidRPr="005331E7">
              <w:rPr>
                <w:sz w:val="20"/>
                <w:szCs w:val="20"/>
              </w:rPr>
              <w:t>95,5</w:t>
            </w:r>
          </w:p>
        </w:tc>
      </w:tr>
      <w:tr w:rsidR="00F3526D" w:rsidRPr="005331E7" w14:paraId="55CBFF6B" w14:textId="7048F6DE"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3DE1B7E" w14:textId="702E741F" w:rsidR="00F3526D" w:rsidRPr="005331E7" w:rsidRDefault="00F3526D" w:rsidP="00F3526D">
            <w:pPr>
              <w:jc w:val="center"/>
              <w:rPr>
                <w:sz w:val="22"/>
                <w:szCs w:val="22"/>
              </w:rPr>
            </w:pPr>
            <w:r w:rsidRPr="005331E7">
              <w:rPr>
                <w:sz w:val="22"/>
                <w:szCs w:val="22"/>
              </w:rPr>
              <w:t>1.4</w:t>
            </w:r>
          </w:p>
        </w:tc>
        <w:tc>
          <w:tcPr>
            <w:tcW w:w="1256" w:type="pct"/>
            <w:shd w:val="clear" w:color="auto" w:fill="auto"/>
            <w:vAlign w:val="center"/>
          </w:tcPr>
          <w:p w14:paraId="2AD1B21A" w14:textId="77777777" w:rsidR="00F3526D" w:rsidRPr="005331E7" w:rsidRDefault="00F3526D" w:rsidP="00F3526D">
            <w:pPr>
              <w:jc w:val="center"/>
              <w:rPr>
                <w:sz w:val="22"/>
                <w:szCs w:val="22"/>
              </w:rPr>
            </w:pPr>
            <w:r w:rsidRPr="005331E7">
              <w:rPr>
                <w:sz w:val="22"/>
                <w:szCs w:val="22"/>
              </w:rPr>
              <w:t>Выработка тепловой энергии</w:t>
            </w:r>
          </w:p>
        </w:tc>
        <w:tc>
          <w:tcPr>
            <w:tcW w:w="456" w:type="pct"/>
            <w:shd w:val="clear" w:color="auto" w:fill="auto"/>
            <w:vAlign w:val="center"/>
          </w:tcPr>
          <w:p w14:paraId="49AA56B4" w14:textId="77777777" w:rsidR="00F3526D" w:rsidRPr="005331E7" w:rsidRDefault="00F3526D" w:rsidP="00F3526D">
            <w:pPr>
              <w:jc w:val="center"/>
              <w:rPr>
                <w:sz w:val="22"/>
                <w:szCs w:val="22"/>
              </w:rPr>
            </w:pPr>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26CD0744" w14:textId="34A8E230" w:rsidR="00F3526D" w:rsidRPr="005331E7" w:rsidRDefault="00F3526D" w:rsidP="00F3526D">
            <w:pPr>
              <w:jc w:val="center"/>
              <w:rPr>
                <w:sz w:val="22"/>
                <w:szCs w:val="22"/>
              </w:rPr>
            </w:pPr>
            <w:r w:rsidRPr="005331E7">
              <w:rPr>
                <w:sz w:val="20"/>
                <w:szCs w:val="20"/>
              </w:rPr>
              <w:t>269,7</w:t>
            </w:r>
          </w:p>
        </w:tc>
        <w:tc>
          <w:tcPr>
            <w:tcW w:w="434" w:type="pct"/>
            <w:tcBorders>
              <w:top w:val="nil"/>
              <w:left w:val="nil"/>
              <w:bottom w:val="single" w:sz="8" w:space="0" w:color="000000"/>
              <w:right w:val="single" w:sz="8" w:space="0" w:color="000000"/>
            </w:tcBorders>
            <w:shd w:val="clear" w:color="auto" w:fill="auto"/>
            <w:vAlign w:val="center"/>
          </w:tcPr>
          <w:p w14:paraId="229C874F" w14:textId="0CFF8E4D" w:rsidR="00F3526D" w:rsidRPr="005331E7" w:rsidRDefault="00F3526D" w:rsidP="00F3526D">
            <w:pPr>
              <w:jc w:val="center"/>
              <w:rPr>
                <w:sz w:val="22"/>
                <w:szCs w:val="22"/>
              </w:rPr>
            </w:pPr>
            <w:r w:rsidRPr="005331E7">
              <w:rPr>
                <w:sz w:val="20"/>
                <w:szCs w:val="20"/>
              </w:rPr>
              <w:t>269,7</w:t>
            </w:r>
          </w:p>
        </w:tc>
        <w:tc>
          <w:tcPr>
            <w:tcW w:w="434" w:type="pct"/>
            <w:tcBorders>
              <w:top w:val="nil"/>
              <w:left w:val="nil"/>
              <w:bottom w:val="single" w:sz="8" w:space="0" w:color="000000"/>
              <w:right w:val="single" w:sz="8" w:space="0" w:color="000000"/>
            </w:tcBorders>
            <w:shd w:val="clear" w:color="auto" w:fill="auto"/>
            <w:vAlign w:val="center"/>
          </w:tcPr>
          <w:p w14:paraId="69FF9FBD" w14:textId="5EE3EF89" w:rsidR="00F3526D" w:rsidRPr="005331E7" w:rsidRDefault="00F3526D" w:rsidP="00F3526D">
            <w:pPr>
              <w:jc w:val="center"/>
              <w:rPr>
                <w:sz w:val="22"/>
                <w:szCs w:val="22"/>
              </w:rPr>
            </w:pPr>
            <w:r w:rsidRPr="005331E7">
              <w:rPr>
                <w:sz w:val="20"/>
                <w:szCs w:val="20"/>
              </w:rPr>
              <w:t>269,4</w:t>
            </w:r>
          </w:p>
        </w:tc>
        <w:tc>
          <w:tcPr>
            <w:tcW w:w="434" w:type="pct"/>
            <w:tcBorders>
              <w:top w:val="nil"/>
              <w:left w:val="nil"/>
              <w:bottom w:val="single" w:sz="8" w:space="0" w:color="000000"/>
              <w:right w:val="single" w:sz="8" w:space="0" w:color="000000"/>
            </w:tcBorders>
            <w:shd w:val="clear" w:color="auto" w:fill="auto"/>
            <w:vAlign w:val="center"/>
          </w:tcPr>
          <w:p w14:paraId="0E9FFECA" w14:textId="038A1C8E" w:rsidR="00F3526D" w:rsidRPr="005331E7" w:rsidRDefault="00F3526D" w:rsidP="00F3526D">
            <w:pPr>
              <w:jc w:val="center"/>
              <w:rPr>
                <w:sz w:val="22"/>
                <w:szCs w:val="22"/>
              </w:rPr>
            </w:pPr>
            <w:r w:rsidRPr="005331E7">
              <w:rPr>
                <w:sz w:val="20"/>
                <w:szCs w:val="20"/>
              </w:rPr>
              <w:t>269,2</w:t>
            </w:r>
          </w:p>
        </w:tc>
        <w:tc>
          <w:tcPr>
            <w:tcW w:w="434" w:type="pct"/>
            <w:tcBorders>
              <w:top w:val="nil"/>
              <w:left w:val="nil"/>
              <w:bottom w:val="single" w:sz="8" w:space="0" w:color="000000"/>
              <w:right w:val="single" w:sz="8" w:space="0" w:color="000000"/>
            </w:tcBorders>
            <w:shd w:val="clear" w:color="auto" w:fill="auto"/>
            <w:vAlign w:val="center"/>
          </w:tcPr>
          <w:p w14:paraId="2AFE38CA" w14:textId="249A18EB" w:rsidR="00F3526D" w:rsidRPr="005331E7" w:rsidRDefault="00F3526D" w:rsidP="00F3526D">
            <w:pPr>
              <w:jc w:val="center"/>
              <w:rPr>
                <w:sz w:val="22"/>
                <w:szCs w:val="22"/>
              </w:rPr>
            </w:pPr>
            <w:r w:rsidRPr="005331E7">
              <w:rPr>
                <w:sz w:val="20"/>
                <w:szCs w:val="20"/>
              </w:rPr>
              <w:t>269,0</w:t>
            </w:r>
          </w:p>
        </w:tc>
        <w:tc>
          <w:tcPr>
            <w:tcW w:w="434" w:type="pct"/>
            <w:tcBorders>
              <w:top w:val="nil"/>
              <w:left w:val="nil"/>
              <w:bottom w:val="single" w:sz="8" w:space="0" w:color="000000"/>
              <w:right w:val="single" w:sz="8" w:space="0" w:color="000000"/>
            </w:tcBorders>
            <w:shd w:val="clear" w:color="auto" w:fill="auto"/>
            <w:vAlign w:val="center"/>
          </w:tcPr>
          <w:p w14:paraId="75D57A11" w14:textId="013FADEC" w:rsidR="00F3526D" w:rsidRPr="005331E7" w:rsidRDefault="00F3526D" w:rsidP="00F3526D">
            <w:pPr>
              <w:jc w:val="center"/>
              <w:rPr>
                <w:sz w:val="22"/>
                <w:szCs w:val="22"/>
              </w:rPr>
            </w:pPr>
            <w:r w:rsidRPr="005331E7">
              <w:rPr>
                <w:sz w:val="20"/>
                <w:szCs w:val="20"/>
              </w:rPr>
              <w:t>268,7</w:t>
            </w:r>
          </w:p>
        </w:tc>
        <w:tc>
          <w:tcPr>
            <w:tcW w:w="430" w:type="pct"/>
            <w:tcBorders>
              <w:top w:val="nil"/>
              <w:left w:val="nil"/>
              <w:bottom w:val="single" w:sz="8" w:space="0" w:color="000000"/>
              <w:right w:val="single" w:sz="8" w:space="0" w:color="000000"/>
            </w:tcBorders>
            <w:shd w:val="clear" w:color="auto" w:fill="auto"/>
            <w:vAlign w:val="center"/>
          </w:tcPr>
          <w:p w14:paraId="19B8D278" w14:textId="2DDD35E5" w:rsidR="00F3526D" w:rsidRPr="005331E7" w:rsidRDefault="00F3526D" w:rsidP="00F3526D">
            <w:pPr>
              <w:jc w:val="center"/>
              <w:rPr>
                <w:sz w:val="22"/>
                <w:szCs w:val="22"/>
              </w:rPr>
            </w:pPr>
            <w:r w:rsidRPr="005331E7">
              <w:rPr>
                <w:sz w:val="20"/>
                <w:szCs w:val="20"/>
              </w:rPr>
              <w:t>268,5</w:t>
            </w:r>
          </w:p>
        </w:tc>
      </w:tr>
      <w:tr w:rsidR="00F3526D" w:rsidRPr="005331E7" w14:paraId="093B03DE" w14:textId="69070202"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E128B42" w14:textId="7787F590" w:rsidR="00F3526D" w:rsidRPr="005331E7" w:rsidRDefault="00F3526D" w:rsidP="00F3526D">
            <w:pPr>
              <w:jc w:val="center"/>
              <w:rPr>
                <w:sz w:val="22"/>
                <w:szCs w:val="22"/>
              </w:rPr>
            </w:pPr>
            <w:r w:rsidRPr="005331E7">
              <w:rPr>
                <w:sz w:val="22"/>
                <w:szCs w:val="22"/>
              </w:rPr>
              <w:t>1.5</w:t>
            </w:r>
          </w:p>
        </w:tc>
        <w:tc>
          <w:tcPr>
            <w:tcW w:w="1256" w:type="pct"/>
            <w:shd w:val="clear" w:color="auto" w:fill="auto"/>
            <w:vAlign w:val="center"/>
          </w:tcPr>
          <w:p w14:paraId="78751F37" w14:textId="77777777" w:rsidR="00F3526D" w:rsidRPr="005331E7" w:rsidRDefault="00F3526D" w:rsidP="00F3526D">
            <w:pPr>
              <w:jc w:val="center"/>
              <w:rPr>
                <w:sz w:val="22"/>
                <w:szCs w:val="22"/>
              </w:rPr>
            </w:pPr>
            <w:r w:rsidRPr="005331E7">
              <w:rPr>
                <w:sz w:val="22"/>
                <w:szCs w:val="22"/>
              </w:rPr>
              <w:t>Собственные и хозяйственные нужды котельной</w:t>
            </w:r>
          </w:p>
        </w:tc>
        <w:tc>
          <w:tcPr>
            <w:tcW w:w="456" w:type="pct"/>
            <w:shd w:val="clear" w:color="auto" w:fill="auto"/>
            <w:vAlign w:val="center"/>
          </w:tcPr>
          <w:p w14:paraId="403B82AF" w14:textId="77777777" w:rsidR="00F3526D" w:rsidRPr="005331E7" w:rsidRDefault="00F3526D" w:rsidP="00F3526D">
            <w:pPr>
              <w:jc w:val="center"/>
              <w:rPr>
                <w:sz w:val="22"/>
                <w:szCs w:val="22"/>
              </w:rPr>
            </w:pPr>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4611373C" w14:textId="59F0732C" w:rsidR="00F3526D" w:rsidRPr="005331E7" w:rsidRDefault="00F3526D" w:rsidP="00F3526D">
            <w:pPr>
              <w:jc w:val="center"/>
              <w:rPr>
                <w:sz w:val="22"/>
                <w:szCs w:val="22"/>
              </w:rPr>
            </w:pPr>
            <w:r w:rsidRPr="005331E7">
              <w:rPr>
                <w:sz w:val="20"/>
                <w:szCs w:val="20"/>
              </w:rPr>
              <w:t>7,2</w:t>
            </w:r>
          </w:p>
        </w:tc>
        <w:tc>
          <w:tcPr>
            <w:tcW w:w="434" w:type="pct"/>
            <w:tcBorders>
              <w:top w:val="nil"/>
              <w:left w:val="nil"/>
              <w:bottom w:val="single" w:sz="8" w:space="0" w:color="000000"/>
              <w:right w:val="single" w:sz="8" w:space="0" w:color="000000"/>
            </w:tcBorders>
            <w:shd w:val="clear" w:color="auto" w:fill="auto"/>
            <w:vAlign w:val="center"/>
          </w:tcPr>
          <w:p w14:paraId="1D80D376" w14:textId="460B1D52" w:rsidR="00F3526D" w:rsidRPr="005331E7" w:rsidRDefault="00F3526D" w:rsidP="00F3526D">
            <w:pPr>
              <w:jc w:val="center"/>
              <w:rPr>
                <w:sz w:val="22"/>
                <w:szCs w:val="22"/>
              </w:rPr>
            </w:pPr>
            <w:r w:rsidRPr="005331E7">
              <w:rPr>
                <w:sz w:val="20"/>
                <w:szCs w:val="20"/>
              </w:rPr>
              <w:t>7,2</w:t>
            </w:r>
          </w:p>
        </w:tc>
        <w:tc>
          <w:tcPr>
            <w:tcW w:w="434" w:type="pct"/>
            <w:tcBorders>
              <w:top w:val="nil"/>
              <w:left w:val="nil"/>
              <w:bottom w:val="single" w:sz="8" w:space="0" w:color="000000"/>
              <w:right w:val="single" w:sz="8" w:space="0" w:color="000000"/>
            </w:tcBorders>
            <w:shd w:val="clear" w:color="auto" w:fill="auto"/>
            <w:vAlign w:val="center"/>
          </w:tcPr>
          <w:p w14:paraId="723D2776" w14:textId="077B4D0E" w:rsidR="00F3526D" w:rsidRPr="005331E7" w:rsidRDefault="00F3526D" w:rsidP="00F3526D">
            <w:pPr>
              <w:jc w:val="center"/>
              <w:rPr>
                <w:sz w:val="22"/>
                <w:szCs w:val="22"/>
              </w:rPr>
            </w:pPr>
            <w:r w:rsidRPr="005331E7">
              <w:rPr>
                <w:sz w:val="20"/>
                <w:szCs w:val="20"/>
              </w:rPr>
              <w:t>7,2</w:t>
            </w:r>
          </w:p>
        </w:tc>
        <w:tc>
          <w:tcPr>
            <w:tcW w:w="434" w:type="pct"/>
            <w:tcBorders>
              <w:top w:val="nil"/>
              <w:left w:val="nil"/>
              <w:bottom w:val="single" w:sz="8" w:space="0" w:color="000000"/>
              <w:right w:val="single" w:sz="8" w:space="0" w:color="000000"/>
            </w:tcBorders>
            <w:shd w:val="clear" w:color="auto" w:fill="auto"/>
            <w:vAlign w:val="center"/>
          </w:tcPr>
          <w:p w14:paraId="2F1FD2A7" w14:textId="7F4196A6" w:rsidR="00F3526D" w:rsidRPr="005331E7" w:rsidRDefault="00F3526D" w:rsidP="00F3526D">
            <w:pPr>
              <w:jc w:val="center"/>
              <w:rPr>
                <w:sz w:val="22"/>
                <w:szCs w:val="22"/>
              </w:rPr>
            </w:pPr>
            <w:r w:rsidRPr="005331E7">
              <w:rPr>
                <w:sz w:val="20"/>
                <w:szCs w:val="20"/>
              </w:rPr>
              <w:t>7,2</w:t>
            </w:r>
          </w:p>
        </w:tc>
        <w:tc>
          <w:tcPr>
            <w:tcW w:w="434" w:type="pct"/>
            <w:tcBorders>
              <w:top w:val="nil"/>
              <w:left w:val="nil"/>
              <w:bottom w:val="single" w:sz="8" w:space="0" w:color="000000"/>
              <w:right w:val="single" w:sz="8" w:space="0" w:color="000000"/>
            </w:tcBorders>
            <w:shd w:val="clear" w:color="auto" w:fill="auto"/>
            <w:vAlign w:val="center"/>
          </w:tcPr>
          <w:p w14:paraId="72E12303" w14:textId="5822EA2E" w:rsidR="00F3526D" w:rsidRPr="005331E7" w:rsidRDefault="00F3526D" w:rsidP="00F3526D">
            <w:pPr>
              <w:jc w:val="center"/>
              <w:rPr>
                <w:sz w:val="22"/>
                <w:szCs w:val="22"/>
              </w:rPr>
            </w:pPr>
            <w:r w:rsidRPr="005331E7">
              <w:rPr>
                <w:sz w:val="20"/>
                <w:szCs w:val="20"/>
              </w:rPr>
              <w:t>7,2</w:t>
            </w:r>
          </w:p>
        </w:tc>
        <w:tc>
          <w:tcPr>
            <w:tcW w:w="434" w:type="pct"/>
            <w:tcBorders>
              <w:top w:val="nil"/>
              <w:left w:val="nil"/>
              <w:bottom w:val="single" w:sz="8" w:space="0" w:color="000000"/>
              <w:right w:val="single" w:sz="8" w:space="0" w:color="000000"/>
            </w:tcBorders>
            <w:shd w:val="clear" w:color="auto" w:fill="auto"/>
            <w:vAlign w:val="center"/>
          </w:tcPr>
          <w:p w14:paraId="42091BD5" w14:textId="6EE75BD1" w:rsidR="00F3526D" w:rsidRPr="005331E7" w:rsidRDefault="00F3526D" w:rsidP="00F3526D">
            <w:pPr>
              <w:jc w:val="center"/>
              <w:rPr>
                <w:sz w:val="22"/>
                <w:szCs w:val="22"/>
              </w:rPr>
            </w:pPr>
            <w:r w:rsidRPr="005331E7">
              <w:rPr>
                <w:sz w:val="20"/>
                <w:szCs w:val="20"/>
              </w:rPr>
              <w:t>7,2</w:t>
            </w:r>
          </w:p>
        </w:tc>
        <w:tc>
          <w:tcPr>
            <w:tcW w:w="430" w:type="pct"/>
            <w:tcBorders>
              <w:top w:val="nil"/>
              <w:left w:val="nil"/>
              <w:bottom w:val="single" w:sz="8" w:space="0" w:color="000000"/>
              <w:right w:val="single" w:sz="8" w:space="0" w:color="000000"/>
            </w:tcBorders>
            <w:shd w:val="clear" w:color="auto" w:fill="auto"/>
            <w:vAlign w:val="center"/>
          </w:tcPr>
          <w:p w14:paraId="727D8A06" w14:textId="51BA885D" w:rsidR="00F3526D" w:rsidRPr="005331E7" w:rsidRDefault="00F3526D" w:rsidP="00F3526D">
            <w:pPr>
              <w:jc w:val="center"/>
              <w:rPr>
                <w:sz w:val="22"/>
                <w:szCs w:val="22"/>
              </w:rPr>
            </w:pPr>
            <w:r w:rsidRPr="005331E7">
              <w:rPr>
                <w:sz w:val="20"/>
                <w:szCs w:val="20"/>
              </w:rPr>
              <w:t>7,2</w:t>
            </w:r>
          </w:p>
        </w:tc>
      </w:tr>
      <w:tr w:rsidR="00F3526D" w:rsidRPr="005331E7" w14:paraId="3834724B" w14:textId="064DEC68"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81004DC" w14:textId="1C5465C5" w:rsidR="00F3526D" w:rsidRPr="005331E7" w:rsidRDefault="00F3526D" w:rsidP="00F3526D">
            <w:pPr>
              <w:jc w:val="center"/>
              <w:rPr>
                <w:sz w:val="22"/>
                <w:szCs w:val="22"/>
              </w:rPr>
            </w:pPr>
            <w:r w:rsidRPr="005331E7">
              <w:rPr>
                <w:sz w:val="22"/>
                <w:szCs w:val="22"/>
              </w:rPr>
              <w:t>1.6</w:t>
            </w:r>
          </w:p>
        </w:tc>
        <w:tc>
          <w:tcPr>
            <w:tcW w:w="1256" w:type="pct"/>
            <w:shd w:val="clear" w:color="auto" w:fill="auto"/>
            <w:vAlign w:val="center"/>
          </w:tcPr>
          <w:p w14:paraId="59974203" w14:textId="346BFF4F" w:rsidR="00F3526D" w:rsidRPr="005331E7" w:rsidRDefault="00F3526D" w:rsidP="00F3526D">
            <w:pPr>
              <w:jc w:val="center"/>
              <w:rPr>
                <w:sz w:val="22"/>
                <w:szCs w:val="22"/>
              </w:rPr>
            </w:pPr>
            <w:r w:rsidRPr="005331E7">
              <w:rPr>
                <w:sz w:val="22"/>
                <w:szCs w:val="22"/>
              </w:rPr>
              <w:t>Тепловая энергия, отпущенная в сети</w:t>
            </w:r>
          </w:p>
        </w:tc>
        <w:tc>
          <w:tcPr>
            <w:tcW w:w="456" w:type="pct"/>
            <w:shd w:val="clear" w:color="auto" w:fill="auto"/>
            <w:vAlign w:val="center"/>
          </w:tcPr>
          <w:p w14:paraId="1ACC61FB" w14:textId="77777777" w:rsidR="00F3526D" w:rsidRPr="005331E7" w:rsidRDefault="00F3526D" w:rsidP="00F3526D">
            <w:pPr>
              <w:jc w:val="center"/>
              <w:rPr>
                <w:sz w:val="22"/>
                <w:szCs w:val="22"/>
              </w:rPr>
            </w:pPr>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2DD79B73" w14:textId="4761BAFF" w:rsidR="00F3526D" w:rsidRPr="005331E7" w:rsidRDefault="00F3526D" w:rsidP="00F3526D">
            <w:pPr>
              <w:jc w:val="center"/>
              <w:rPr>
                <w:sz w:val="22"/>
                <w:szCs w:val="22"/>
              </w:rPr>
            </w:pPr>
            <w:r w:rsidRPr="005331E7">
              <w:rPr>
                <w:sz w:val="22"/>
                <w:szCs w:val="22"/>
              </w:rPr>
              <w:t>262,5</w:t>
            </w:r>
          </w:p>
        </w:tc>
        <w:tc>
          <w:tcPr>
            <w:tcW w:w="434" w:type="pct"/>
            <w:tcBorders>
              <w:top w:val="nil"/>
              <w:left w:val="nil"/>
              <w:bottom w:val="single" w:sz="8" w:space="0" w:color="000000"/>
              <w:right w:val="single" w:sz="8" w:space="0" w:color="000000"/>
            </w:tcBorders>
            <w:shd w:val="clear" w:color="auto" w:fill="auto"/>
            <w:vAlign w:val="center"/>
          </w:tcPr>
          <w:p w14:paraId="43734645" w14:textId="080AC027" w:rsidR="00F3526D" w:rsidRPr="005331E7" w:rsidRDefault="00F3526D" w:rsidP="00F3526D">
            <w:pPr>
              <w:jc w:val="center"/>
              <w:rPr>
                <w:sz w:val="22"/>
                <w:szCs w:val="22"/>
              </w:rPr>
            </w:pPr>
            <w:r w:rsidRPr="005331E7">
              <w:rPr>
                <w:sz w:val="20"/>
                <w:szCs w:val="20"/>
              </w:rPr>
              <w:t>262,5</w:t>
            </w:r>
          </w:p>
        </w:tc>
        <w:tc>
          <w:tcPr>
            <w:tcW w:w="434" w:type="pct"/>
            <w:tcBorders>
              <w:top w:val="nil"/>
              <w:left w:val="nil"/>
              <w:bottom w:val="single" w:sz="8" w:space="0" w:color="000000"/>
              <w:right w:val="single" w:sz="8" w:space="0" w:color="000000"/>
            </w:tcBorders>
            <w:shd w:val="clear" w:color="auto" w:fill="auto"/>
            <w:vAlign w:val="center"/>
          </w:tcPr>
          <w:p w14:paraId="385BA773" w14:textId="323344ED" w:rsidR="00F3526D" w:rsidRPr="005331E7" w:rsidRDefault="00F3526D" w:rsidP="00F3526D">
            <w:pPr>
              <w:jc w:val="center"/>
              <w:rPr>
                <w:sz w:val="22"/>
                <w:szCs w:val="22"/>
              </w:rPr>
            </w:pPr>
            <w:r w:rsidRPr="005331E7">
              <w:rPr>
                <w:sz w:val="20"/>
                <w:szCs w:val="20"/>
              </w:rPr>
              <w:t>262,3</w:t>
            </w:r>
          </w:p>
        </w:tc>
        <w:tc>
          <w:tcPr>
            <w:tcW w:w="434" w:type="pct"/>
            <w:tcBorders>
              <w:top w:val="nil"/>
              <w:left w:val="nil"/>
              <w:bottom w:val="single" w:sz="8" w:space="0" w:color="000000"/>
              <w:right w:val="single" w:sz="8" w:space="0" w:color="000000"/>
            </w:tcBorders>
            <w:shd w:val="clear" w:color="auto" w:fill="auto"/>
            <w:vAlign w:val="center"/>
          </w:tcPr>
          <w:p w14:paraId="2F33AD36" w14:textId="24C666BF" w:rsidR="00F3526D" w:rsidRPr="005331E7" w:rsidRDefault="00F3526D" w:rsidP="00F3526D">
            <w:pPr>
              <w:jc w:val="center"/>
              <w:rPr>
                <w:sz w:val="22"/>
                <w:szCs w:val="22"/>
              </w:rPr>
            </w:pPr>
            <w:r w:rsidRPr="005331E7">
              <w:rPr>
                <w:sz w:val="20"/>
                <w:szCs w:val="20"/>
              </w:rPr>
              <w:t>262,0</w:t>
            </w:r>
          </w:p>
        </w:tc>
        <w:tc>
          <w:tcPr>
            <w:tcW w:w="434" w:type="pct"/>
            <w:tcBorders>
              <w:top w:val="nil"/>
              <w:left w:val="nil"/>
              <w:bottom w:val="single" w:sz="8" w:space="0" w:color="000000"/>
              <w:right w:val="single" w:sz="8" w:space="0" w:color="000000"/>
            </w:tcBorders>
            <w:shd w:val="clear" w:color="auto" w:fill="auto"/>
            <w:vAlign w:val="center"/>
          </w:tcPr>
          <w:p w14:paraId="6C88C090" w14:textId="11DAA8A5" w:rsidR="00F3526D" w:rsidRPr="005331E7" w:rsidRDefault="00F3526D" w:rsidP="00F3526D">
            <w:pPr>
              <w:jc w:val="center"/>
              <w:rPr>
                <w:sz w:val="22"/>
                <w:szCs w:val="22"/>
              </w:rPr>
            </w:pPr>
            <w:r w:rsidRPr="005331E7">
              <w:rPr>
                <w:sz w:val="20"/>
                <w:szCs w:val="20"/>
              </w:rPr>
              <w:t>261,8</w:t>
            </w:r>
          </w:p>
        </w:tc>
        <w:tc>
          <w:tcPr>
            <w:tcW w:w="434" w:type="pct"/>
            <w:tcBorders>
              <w:top w:val="nil"/>
              <w:left w:val="nil"/>
              <w:bottom w:val="single" w:sz="8" w:space="0" w:color="000000"/>
              <w:right w:val="single" w:sz="8" w:space="0" w:color="000000"/>
            </w:tcBorders>
            <w:shd w:val="clear" w:color="auto" w:fill="auto"/>
            <w:vAlign w:val="center"/>
          </w:tcPr>
          <w:p w14:paraId="55504D3F" w14:textId="5282058F" w:rsidR="00F3526D" w:rsidRPr="005331E7" w:rsidRDefault="00F3526D" w:rsidP="00F3526D">
            <w:pPr>
              <w:jc w:val="center"/>
              <w:rPr>
                <w:sz w:val="22"/>
                <w:szCs w:val="22"/>
              </w:rPr>
            </w:pPr>
            <w:r w:rsidRPr="005331E7">
              <w:rPr>
                <w:sz w:val="20"/>
                <w:szCs w:val="20"/>
              </w:rPr>
              <w:t>261,6</w:t>
            </w:r>
          </w:p>
        </w:tc>
        <w:tc>
          <w:tcPr>
            <w:tcW w:w="430" w:type="pct"/>
            <w:tcBorders>
              <w:top w:val="nil"/>
              <w:left w:val="nil"/>
              <w:bottom w:val="single" w:sz="8" w:space="0" w:color="000000"/>
              <w:right w:val="single" w:sz="8" w:space="0" w:color="000000"/>
            </w:tcBorders>
            <w:shd w:val="clear" w:color="auto" w:fill="auto"/>
            <w:vAlign w:val="center"/>
          </w:tcPr>
          <w:p w14:paraId="04B04A53" w14:textId="0C5D612A" w:rsidR="00F3526D" w:rsidRPr="005331E7" w:rsidRDefault="00F3526D" w:rsidP="00F3526D">
            <w:pPr>
              <w:jc w:val="center"/>
              <w:rPr>
                <w:sz w:val="22"/>
                <w:szCs w:val="22"/>
              </w:rPr>
            </w:pPr>
            <w:r w:rsidRPr="005331E7">
              <w:rPr>
                <w:sz w:val="20"/>
                <w:szCs w:val="20"/>
              </w:rPr>
              <w:t>261,3</w:t>
            </w:r>
          </w:p>
        </w:tc>
      </w:tr>
      <w:tr w:rsidR="00F3526D" w:rsidRPr="005331E7" w14:paraId="439459A0" w14:textId="383B4884" w:rsidTr="00600E4E">
        <w:trPr>
          <w:cantSplit/>
        </w:trPr>
        <w:tc>
          <w:tcPr>
            <w:tcW w:w="255" w:type="pct"/>
            <w:vMerge w:val="restart"/>
            <w:tcBorders>
              <w:top w:val="single" w:sz="4" w:space="0" w:color="auto"/>
              <w:left w:val="single" w:sz="4" w:space="0" w:color="auto"/>
              <w:bottom w:val="single" w:sz="4" w:space="0" w:color="auto"/>
              <w:right w:val="nil"/>
            </w:tcBorders>
            <w:shd w:val="clear" w:color="auto" w:fill="auto"/>
            <w:vAlign w:val="center"/>
          </w:tcPr>
          <w:p w14:paraId="4F117027" w14:textId="358D4DA3" w:rsidR="00F3526D" w:rsidRPr="005331E7" w:rsidRDefault="00F3526D" w:rsidP="00F3526D">
            <w:pPr>
              <w:jc w:val="center"/>
              <w:rPr>
                <w:sz w:val="22"/>
                <w:szCs w:val="22"/>
              </w:rPr>
            </w:pPr>
            <w:r w:rsidRPr="005331E7">
              <w:rPr>
                <w:sz w:val="22"/>
                <w:szCs w:val="22"/>
              </w:rPr>
              <w:t>1.7</w:t>
            </w:r>
          </w:p>
        </w:tc>
        <w:tc>
          <w:tcPr>
            <w:tcW w:w="1256" w:type="pct"/>
            <w:vMerge w:val="restart"/>
            <w:shd w:val="clear" w:color="auto" w:fill="auto"/>
            <w:vAlign w:val="center"/>
          </w:tcPr>
          <w:p w14:paraId="6B0857E4" w14:textId="77777777" w:rsidR="00F3526D" w:rsidRPr="005331E7" w:rsidRDefault="00F3526D" w:rsidP="00F3526D">
            <w:pPr>
              <w:jc w:val="center"/>
              <w:rPr>
                <w:sz w:val="22"/>
                <w:szCs w:val="22"/>
              </w:rPr>
            </w:pPr>
            <w:r w:rsidRPr="005331E7">
              <w:rPr>
                <w:sz w:val="22"/>
                <w:szCs w:val="22"/>
              </w:rPr>
              <w:t>Потери тепловой сети</w:t>
            </w:r>
          </w:p>
        </w:tc>
        <w:tc>
          <w:tcPr>
            <w:tcW w:w="456" w:type="pct"/>
            <w:shd w:val="clear" w:color="auto" w:fill="auto"/>
            <w:vAlign w:val="center"/>
          </w:tcPr>
          <w:p w14:paraId="3A20A9DC" w14:textId="77777777" w:rsidR="00F3526D" w:rsidRPr="005331E7" w:rsidRDefault="00F3526D" w:rsidP="00F3526D">
            <w:pPr>
              <w:jc w:val="center"/>
              <w:rPr>
                <w:sz w:val="22"/>
                <w:szCs w:val="22"/>
              </w:rPr>
            </w:pPr>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12212348" w14:textId="47D9AB28" w:rsidR="00F3526D" w:rsidRPr="005331E7" w:rsidRDefault="00F3526D" w:rsidP="00F3526D">
            <w:pPr>
              <w:jc w:val="center"/>
              <w:rPr>
                <w:sz w:val="22"/>
                <w:szCs w:val="22"/>
              </w:rPr>
            </w:pPr>
            <w:r w:rsidRPr="005331E7">
              <w:rPr>
                <w:sz w:val="20"/>
                <w:szCs w:val="20"/>
              </w:rPr>
              <w:t>47,0</w:t>
            </w:r>
          </w:p>
        </w:tc>
        <w:tc>
          <w:tcPr>
            <w:tcW w:w="434" w:type="pct"/>
            <w:tcBorders>
              <w:top w:val="nil"/>
              <w:left w:val="nil"/>
              <w:bottom w:val="single" w:sz="8" w:space="0" w:color="000000"/>
              <w:right w:val="single" w:sz="8" w:space="0" w:color="000000"/>
            </w:tcBorders>
            <w:shd w:val="clear" w:color="auto" w:fill="auto"/>
            <w:vAlign w:val="center"/>
          </w:tcPr>
          <w:p w14:paraId="1C534A24" w14:textId="71F2A91C" w:rsidR="00F3526D" w:rsidRPr="005331E7" w:rsidRDefault="00F3526D" w:rsidP="00F3526D">
            <w:pPr>
              <w:jc w:val="center"/>
              <w:rPr>
                <w:sz w:val="22"/>
                <w:szCs w:val="22"/>
              </w:rPr>
            </w:pPr>
            <w:r w:rsidRPr="005331E7">
              <w:rPr>
                <w:sz w:val="20"/>
                <w:szCs w:val="20"/>
              </w:rPr>
              <w:t>47,0</w:t>
            </w:r>
          </w:p>
        </w:tc>
        <w:tc>
          <w:tcPr>
            <w:tcW w:w="434" w:type="pct"/>
            <w:tcBorders>
              <w:top w:val="nil"/>
              <w:left w:val="nil"/>
              <w:bottom w:val="single" w:sz="8" w:space="0" w:color="000000"/>
              <w:right w:val="single" w:sz="8" w:space="0" w:color="000000"/>
            </w:tcBorders>
            <w:shd w:val="clear" w:color="auto" w:fill="auto"/>
            <w:vAlign w:val="center"/>
          </w:tcPr>
          <w:p w14:paraId="424FF768" w14:textId="2F51FAD1" w:rsidR="00F3526D" w:rsidRPr="005331E7" w:rsidRDefault="00F3526D" w:rsidP="00F3526D">
            <w:pPr>
              <w:jc w:val="center"/>
              <w:rPr>
                <w:sz w:val="22"/>
                <w:szCs w:val="22"/>
              </w:rPr>
            </w:pPr>
            <w:r w:rsidRPr="005331E7">
              <w:rPr>
                <w:sz w:val="20"/>
                <w:szCs w:val="20"/>
              </w:rPr>
              <w:t>46,8</w:t>
            </w:r>
          </w:p>
        </w:tc>
        <w:tc>
          <w:tcPr>
            <w:tcW w:w="434" w:type="pct"/>
            <w:tcBorders>
              <w:top w:val="nil"/>
              <w:left w:val="nil"/>
              <w:bottom w:val="single" w:sz="8" w:space="0" w:color="000000"/>
              <w:right w:val="single" w:sz="8" w:space="0" w:color="000000"/>
            </w:tcBorders>
            <w:shd w:val="clear" w:color="auto" w:fill="auto"/>
            <w:vAlign w:val="center"/>
          </w:tcPr>
          <w:p w14:paraId="10D330B1" w14:textId="3BCEF6A4" w:rsidR="00F3526D" w:rsidRPr="005331E7" w:rsidRDefault="00F3526D" w:rsidP="00F3526D">
            <w:pPr>
              <w:jc w:val="center"/>
              <w:rPr>
                <w:sz w:val="22"/>
                <w:szCs w:val="22"/>
              </w:rPr>
            </w:pPr>
            <w:r w:rsidRPr="005331E7">
              <w:rPr>
                <w:sz w:val="20"/>
                <w:szCs w:val="20"/>
              </w:rPr>
              <w:t>46,6</w:t>
            </w:r>
          </w:p>
        </w:tc>
        <w:tc>
          <w:tcPr>
            <w:tcW w:w="434" w:type="pct"/>
            <w:tcBorders>
              <w:top w:val="nil"/>
              <w:left w:val="nil"/>
              <w:bottom w:val="single" w:sz="8" w:space="0" w:color="000000"/>
              <w:right w:val="single" w:sz="8" w:space="0" w:color="000000"/>
            </w:tcBorders>
            <w:shd w:val="clear" w:color="auto" w:fill="auto"/>
            <w:vAlign w:val="center"/>
          </w:tcPr>
          <w:p w14:paraId="10FFBCF6" w14:textId="52C1055E" w:rsidR="00F3526D" w:rsidRPr="005331E7" w:rsidRDefault="00F3526D" w:rsidP="00F3526D">
            <w:pPr>
              <w:jc w:val="center"/>
              <w:rPr>
                <w:sz w:val="22"/>
                <w:szCs w:val="22"/>
              </w:rPr>
            </w:pPr>
            <w:r w:rsidRPr="005331E7">
              <w:rPr>
                <w:sz w:val="20"/>
                <w:szCs w:val="20"/>
              </w:rPr>
              <w:t>46,3</w:t>
            </w:r>
          </w:p>
        </w:tc>
        <w:tc>
          <w:tcPr>
            <w:tcW w:w="434" w:type="pct"/>
            <w:tcBorders>
              <w:top w:val="nil"/>
              <w:left w:val="nil"/>
              <w:bottom w:val="single" w:sz="8" w:space="0" w:color="000000"/>
              <w:right w:val="single" w:sz="8" w:space="0" w:color="000000"/>
            </w:tcBorders>
            <w:shd w:val="clear" w:color="auto" w:fill="auto"/>
            <w:vAlign w:val="center"/>
          </w:tcPr>
          <w:p w14:paraId="3E00E7DC" w14:textId="2A06AC53" w:rsidR="00F3526D" w:rsidRPr="005331E7" w:rsidRDefault="00F3526D" w:rsidP="00F3526D">
            <w:pPr>
              <w:jc w:val="center"/>
              <w:rPr>
                <w:sz w:val="22"/>
                <w:szCs w:val="22"/>
              </w:rPr>
            </w:pPr>
            <w:r w:rsidRPr="005331E7">
              <w:rPr>
                <w:sz w:val="20"/>
                <w:szCs w:val="20"/>
              </w:rPr>
              <w:t>46,1</w:t>
            </w:r>
          </w:p>
        </w:tc>
        <w:tc>
          <w:tcPr>
            <w:tcW w:w="430" w:type="pct"/>
            <w:tcBorders>
              <w:top w:val="nil"/>
              <w:left w:val="nil"/>
              <w:bottom w:val="single" w:sz="8" w:space="0" w:color="000000"/>
              <w:right w:val="single" w:sz="8" w:space="0" w:color="000000"/>
            </w:tcBorders>
            <w:shd w:val="clear" w:color="auto" w:fill="auto"/>
            <w:vAlign w:val="center"/>
          </w:tcPr>
          <w:p w14:paraId="43CBA921" w14:textId="707DA077" w:rsidR="00F3526D" w:rsidRPr="005331E7" w:rsidRDefault="00F3526D" w:rsidP="00F3526D">
            <w:pPr>
              <w:jc w:val="center"/>
              <w:rPr>
                <w:sz w:val="22"/>
                <w:szCs w:val="22"/>
              </w:rPr>
            </w:pPr>
            <w:r w:rsidRPr="005331E7">
              <w:rPr>
                <w:sz w:val="20"/>
                <w:szCs w:val="20"/>
              </w:rPr>
              <w:t>45,9</w:t>
            </w:r>
          </w:p>
        </w:tc>
      </w:tr>
      <w:tr w:rsidR="00F3526D" w:rsidRPr="005331E7" w14:paraId="70C6F74C" w14:textId="7065C500" w:rsidTr="00600E4E">
        <w:trPr>
          <w:cantSplit/>
        </w:trPr>
        <w:tc>
          <w:tcPr>
            <w:tcW w:w="255" w:type="pct"/>
            <w:vMerge/>
            <w:tcBorders>
              <w:top w:val="single" w:sz="4" w:space="0" w:color="auto"/>
              <w:left w:val="single" w:sz="4" w:space="0" w:color="auto"/>
              <w:bottom w:val="single" w:sz="4" w:space="0" w:color="auto"/>
              <w:right w:val="nil"/>
            </w:tcBorders>
            <w:shd w:val="clear" w:color="auto" w:fill="auto"/>
            <w:vAlign w:val="center"/>
          </w:tcPr>
          <w:p w14:paraId="2D3F2E5C" w14:textId="77777777" w:rsidR="00F3526D" w:rsidRPr="005331E7" w:rsidRDefault="00F3526D" w:rsidP="00F3526D">
            <w:pPr>
              <w:jc w:val="center"/>
              <w:rPr>
                <w:sz w:val="22"/>
                <w:szCs w:val="22"/>
              </w:rPr>
            </w:pPr>
          </w:p>
        </w:tc>
        <w:tc>
          <w:tcPr>
            <w:tcW w:w="1256" w:type="pct"/>
            <w:vMerge/>
            <w:shd w:val="clear" w:color="auto" w:fill="auto"/>
            <w:vAlign w:val="center"/>
          </w:tcPr>
          <w:p w14:paraId="6BE25417" w14:textId="77777777" w:rsidR="00F3526D" w:rsidRPr="005331E7" w:rsidRDefault="00F3526D" w:rsidP="00F3526D">
            <w:pPr>
              <w:jc w:val="center"/>
              <w:rPr>
                <w:sz w:val="22"/>
                <w:szCs w:val="22"/>
              </w:rPr>
            </w:pPr>
          </w:p>
        </w:tc>
        <w:tc>
          <w:tcPr>
            <w:tcW w:w="456" w:type="pct"/>
            <w:shd w:val="clear" w:color="auto" w:fill="auto"/>
            <w:vAlign w:val="center"/>
          </w:tcPr>
          <w:p w14:paraId="64C0D9EF" w14:textId="77777777" w:rsidR="00F3526D" w:rsidRPr="005331E7" w:rsidRDefault="00F3526D" w:rsidP="00F3526D">
            <w:pPr>
              <w:jc w:val="center"/>
              <w:rPr>
                <w:sz w:val="22"/>
                <w:szCs w:val="22"/>
              </w:rPr>
            </w:pPr>
            <w:r w:rsidRPr="005331E7">
              <w:rPr>
                <w:sz w:val="22"/>
                <w:szCs w:val="22"/>
              </w:rPr>
              <w:t>%</w:t>
            </w:r>
          </w:p>
        </w:tc>
        <w:tc>
          <w:tcPr>
            <w:tcW w:w="433" w:type="pct"/>
            <w:tcBorders>
              <w:top w:val="nil"/>
              <w:left w:val="nil"/>
              <w:bottom w:val="single" w:sz="8" w:space="0" w:color="000000"/>
              <w:right w:val="single" w:sz="8" w:space="0" w:color="000000"/>
            </w:tcBorders>
            <w:shd w:val="clear" w:color="auto" w:fill="auto"/>
            <w:vAlign w:val="center"/>
          </w:tcPr>
          <w:p w14:paraId="55758F19" w14:textId="798C4242" w:rsidR="00F3526D" w:rsidRPr="005331E7" w:rsidRDefault="00F3526D" w:rsidP="00F3526D">
            <w:pPr>
              <w:jc w:val="center"/>
              <w:rPr>
                <w:sz w:val="22"/>
                <w:szCs w:val="22"/>
              </w:rPr>
            </w:pPr>
            <w:r w:rsidRPr="005331E7">
              <w:rPr>
                <w:sz w:val="22"/>
                <w:szCs w:val="22"/>
              </w:rPr>
              <w:t>17,9</w:t>
            </w:r>
          </w:p>
        </w:tc>
        <w:tc>
          <w:tcPr>
            <w:tcW w:w="434" w:type="pct"/>
            <w:tcBorders>
              <w:top w:val="nil"/>
              <w:left w:val="nil"/>
              <w:bottom w:val="single" w:sz="8" w:space="0" w:color="000000"/>
              <w:right w:val="single" w:sz="8" w:space="0" w:color="000000"/>
            </w:tcBorders>
            <w:shd w:val="clear" w:color="auto" w:fill="auto"/>
            <w:vAlign w:val="center"/>
          </w:tcPr>
          <w:p w14:paraId="19FF93CB" w14:textId="12D133FB" w:rsidR="00F3526D" w:rsidRPr="005331E7" w:rsidRDefault="00F3526D" w:rsidP="00F3526D">
            <w:pPr>
              <w:jc w:val="center"/>
              <w:rPr>
                <w:sz w:val="22"/>
                <w:szCs w:val="22"/>
              </w:rPr>
            </w:pPr>
            <w:r w:rsidRPr="005331E7">
              <w:rPr>
                <w:sz w:val="22"/>
                <w:szCs w:val="22"/>
              </w:rPr>
              <w:t>17,9</w:t>
            </w:r>
          </w:p>
        </w:tc>
        <w:tc>
          <w:tcPr>
            <w:tcW w:w="434" w:type="pct"/>
            <w:tcBorders>
              <w:top w:val="nil"/>
              <w:left w:val="nil"/>
              <w:bottom w:val="single" w:sz="8" w:space="0" w:color="000000"/>
              <w:right w:val="single" w:sz="8" w:space="0" w:color="000000"/>
            </w:tcBorders>
            <w:shd w:val="clear" w:color="auto" w:fill="auto"/>
            <w:vAlign w:val="center"/>
          </w:tcPr>
          <w:p w14:paraId="7CD580D3" w14:textId="3A3DDFAE" w:rsidR="00F3526D" w:rsidRPr="005331E7" w:rsidRDefault="00F3526D" w:rsidP="00F3526D">
            <w:pPr>
              <w:jc w:val="center"/>
              <w:rPr>
                <w:sz w:val="22"/>
                <w:szCs w:val="22"/>
              </w:rPr>
            </w:pPr>
            <w:r w:rsidRPr="005331E7">
              <w:rPr>
                <w:sz w:val="22"/>
                <w:szCs w:val="22"/>
              </w:rPr>
              <w:t>17,8</w:t>
            </w:r>
          </w:p>
        </w:tc>
        <w:tc>
          <w:tcPr>
            <w:tcW w:w="434" w:type="pct"/>
            <w:tcBorders>
              <w:top w:val="nil"/>
              <w:left w:val="nil"/>
              <w:bottom w:val="single" w:sz="8" w:space="0" w:color="000000"/>
              <w:right w:val="single" w:sz="8" w:space="0" w:color="000000"/>
            </w:tcBorders>
            <w:shd w:val="clear" w:color="auto" w:fill="auto"/>
            <w:vAlign w:val="center"/>
          </w:tcPr>
          <w:p w14:paraId="25BC13B1" w14:textId="06AF4A62" w:rsidR="00F3526D" w:rsidRPr="005331E7" w:rsidRDefault="00F3526D" w:rsidP="00F3526D">
            <w:pPr>
              <w:jc w:val="center"/>
              <w:rPr>
                <w:sz w:val="22"/>
                <w:szCs w:val="22"/>
              </w:rPr>
            </w:pPr>
            <w:r w:rsidRPr="005331E7">
              <w:rPr>
                <w:sz w:val="22"/>
                <w:szCs w:val="22"/>
              </w:rPr>
              <w:t>17,8</w:t>
            </w:r>
          </w:p>
        </w:tc>
        <w:tc>
          <w:tcPr>
            <w:tcW w:w="434" w:type="pct"/>
            <w:tcBorders>
              <w:top w:val="nil"/>
              <w:left w:val="nil"/>
              <w:bottom w:val="single" w:sz="8" w:space="0" w:color="000000"/>
              <w:right w:val="single" w:sz="8" w:space="0" w:color="000000"/>
            </w:tcBorders>
            <w:shd w:val="clear" w:color="auto" w:fill="auto"/>
            <w:vAlign w:val="center"/>
          </w:tcPr>
          <w:p w14:paraId="3B4C3CA7" w14:textId="6567D162" w:rsidR="00F3526D" w:rsidRPr="005331E7" w:rsidRDefault="00F3526D" w:rsidP="00F3526D">
            <w:pPr>
              <w:jc w:val="center"/>
              <w:rPr>
                <w:sz w:val="22"/>
                <w:szCs w:val="22"/>
              </w:rPr>
            </w:pPr>
            <w:r w:rsidRPr="005331E7">
              <w:rPr>
                <w:sz w:val="22"/>
                <w:szCs w:val="22"/>
              </w:rPr>
              <w:t>17,7</w:t>
            </w:r>
          </w:p>
        </w:tc>
        <w:tc>
          <w:tcPr>
            <w:tcW w:w="434" w:type="pct"/>
            <w:tcBorders>
              <w:top w:val="nil"/>
              <w:left w:val="nil"/>
              <w:bottom w:val="single" w:sz="8" w:space="0" w:color="000000"/>
              <w:right w:val="single" w:sz="8" w:space="0" w:color="000000"/>
            </w:tcBorders>
            <w:shd w:val="clear" w:color="auto" w:fill="auto"/>
            <w:vAlign w:val="center"/>
          </w:tcPr>
          <w:p w14:paraId="76BF93DA" w14:textId="3EA34EF2" w:rsidR="00F3526D" w:rsidRPr="005331E7" w:rsidRDefault="00F3526D" w:rsidP="00F3526D">
            <w:pPr>
              <w:jc w:val="center"/>
              <w:rPr>
                <w:sz w:val="22"/>
                <w:szCs w:val="22"/>
              </w:rPr>
            </w:pPr>
            <w:r w:rsidRPr="005331E7">
              <w:rPr>
                <w:sz w:val="22"/>
                <w:szCs w:val="22"/>
              </w:rPr>
              <w:t>17,6</w:t>
            </w:r>
          </w:p>
        </w:tc>
        <w:tc>
          <w:tcPr>
            <w:tcW w:w="430" w:type="pct"/>
            <w:tcBorders>
              <w:top w:val="nil"/>
              <w:left w:val="nil"/>
              <w:bottom w:val="single" w:sz="8" w:space="0" w:color="000000"/>
              <w:right w:val="single" w:sz="8" w:space="0" w:color="000000"/>
            </w:tcBorders>
            <w:shd w:val="clear" w:color="auto" w:fill="auto"/>
            <w:vAlign w:val="center"/>
          </w:tcPr>
          <w:p w14:paraId="2E981373" w14:textId="36710C8C" w:rsidR="00F3526D" w:rsidRPr="005331E7" w:rsidRDefault="00F3526D" w:rsidP="00F3526D">
            <w:pPr>
              <w:jc w:val="center"/>
              <w:rPr>
                <w:sz w:val="22"/>
                <w:szCs w:val="22"/>
              </w:rPr>
            </w:pPr>
            <w:r w:rsidRPr="005331E7">
              <w:rPr>
                <w:sz w:val="22"/>
                <w:szCs w:val="22"/>
              </w:rPr>
              <w:t>17,6</w:t>
            </w:r>
          </w:p>
        </w:tc>
      </w:tr>
      <w:tr w:rsidR="00F3526D" w:rsidRPr="005331E7" w14:paraId="3FC6FA78" w14:textId="3AEF8096"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C0A1453" w14:textId="2DC010D7" w:rsidR="00F3526D" w:rsidRPr="005331E7" w:rsidRDefault="00F3526D" w:rsidP="00F3526D">
            <w:pPr>
              <w:jc w:val="center"/>
              <w:rPr>
                <w:sz w:val="22"/>
                <w:szCs w:val="22"/>
              </w:rPr>
            </w:pPr>
            <w:r w:rsidRPr="005331E7">
              <w:rPr>
                <w:sz w:val="22"/>
                <w:szCs w:val="22"/>
              </w:rPr>
              <w:t>1.8</w:t>
            </w:r>
          </w:p>
        </w:tc>
        <w:tc>
          <w:tcPr>
            <w:tcW w:w="1256" w:type="pct"/>
            <w:shd w:val="clear" w:color="auto" w:fill="auto"/>
            <w:vAlign w:val="center"/>
          </w:tcPr>
          <w:p w14:paraId="49BA756A" w14:textId="2E2E380A" w:rsidR="00F3526D" w:rsidRPr="005331E7" w:rsidRDefault="00F3526D" w:rsidP="00F3526D">
            <w:pPr>
              <w:jc w:val="center"/>
              <w:rPr>
                <w:sz w:val="22"/>
                <w:szCs w:val="22"/>
              </w:rPr>
            </w:pPr>
            <w:r w:rsidRPr="005331E7">
              <w:rPr>
                <w:sz w:val="22"/>
                <w:szCs w:val="22"/>
              </w:rPr>
              <w:t>Тепловая энергия, отпущенная потребителям</w:t>
            </w:r>
          </w:p>
        </w:tc>
        <w:tc>
          <w:tcPr>
            <w:tcW w:w="456" w:type="pct"/>
            <w:shd w:val="clear" w:color="auto" w:fill="auto"/>
            <w:vAlign w:val="center"/>
          </w:tcPr>
          <w:p w14:paraId="1137455E" w14:textId="77777777" w:rsidR="00F3526D" w:rsidRPr="005331E7" w:rsidRDefault="00F3526D" w:rsidP="00F3526D">
            <w:pPr>
              <w:jc w:val="center"/>
              <w:rPr>
                <w:sz w:val="22"/>
                <w:szCs w:val="22"/>
              </w:rPr>
            </w:pPr>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106CE32B" w14:textId="21467A35" w:rsidR="00F3526D" w:rsidRPr="005331E7" w:rsidRDefault="00F3526D" w:rsidP="00F3526D">
            <w:pPr>
              <w:jc w:val="center"/>
              <w:rPr>
                <w:sz w:val="22"/>
                <w:szCs w:val="22"/>
              </w:rPr>
            </w:pPr>
            <w:r w:rsidRPr="005331E7">
              <w:rPr>
                <w:sz w:val="20"/>
                <w:szCs w:val="20"/>
              </w:rPr>
              <w:t>215,5</w:t>
            </w:r>
          </w:p>
        </w:tc>
        <w:tc>
          <w:tcPr>
            <w:tcW w:w="434" w:type="pct"/>
            <w:tcBorders>
              <w:top w:val="nil"/>
              <w:left w:val="nil"/>
              <w:bottom w:val="single" w:sz="8" w:space="0" w:color="000000"/>
              <w:right w:val="single" w:sz="8" w:space="0" w:color="000000"/>
            </w:tcBorders>
            <w:shd w:val="clear" w:color="auto" w:fill="auto"/>
            <w:vAlign w:val="center"/>
          </w:tcPr>
          <w:p w14:paraId="3C53AF0E" w14:textId="31372C4C" w:rsidR="00F3526D" w:rsidRPr="005331E7" w:rsidRDefault="00F3526D" w:rsidP="00F3526D">
            <w:pPr>
              <w:jc w:val="center"/>
              <w:rPr>
                <w:sz w:val="22"/>
                <w:szCs w:val="22"/>
              </w:rPr>
            </w:pPr>
            <w:r w:rsidRPr="005331E7">
              <w:rPr>
                <w:sz w:val="20"/>
                <w:szCs w:val="20"/>
              </w:rPr>
              <w:t>215,5</w:t>
            </w:r>
          </w:p>
        </w:tc>
        <w:tc>
          <w:tcPr>
            <w:tcW w:w="434" w:type="pct"/>
            <w:tcBorders>
              <w:top w:val="nil"/>
              <w:left w:val="nil"/>
              <w:bottom w:val="single" w:sz="8" w:space="0" w:color="000000"/>
              <w:right w:val="single" w:sz="8" w:space="0" w:color="000000"/>
            </w:tcBorders>
            <w:shd w:val="clear" w:color="auto" w:fill="auto"/>
            <w:vAlign w:val="center"/>
          </w:tcPr>
          <w:p w14:paraId="716F7C08" w14:textId="3B7DB3DA" w:rsidR="00F3526D" w:rsidRPr="005331E7" w:rsidRDefault="00F3526D" w:rsidP="00F3526D">
            <w:pPr>
              <w:jc w:val="center"/>
              <w:rPr>
                <w:sz w:val="22"/>
                <w:szCs w:val="22"/>
              </w:rPr>
            </w:pPr>
            <w:r w:rsidRPr="005331E7">
              <w:rPr>
                <w:sz w:val="20"/>
                <w:szCs w:val="20"/>
              </w:rPr>
              <w:t>215,5</w:t>
            </w:r>
          </w:p>
        </w:tc>
        <w:tc>
          <w:tcPr>
            <w:tcW w:w="434" w:type="pct"/>
            <w:tcBorders>
              <w:top w:val="nil"/>
              <w:left w:val="nil"/>
              <w:bottom w:val="single" w:sz="8" w:space="0" w:color="000000"/>
              <w:right w:val="single" w:sz="8" w:space="0" w:color="000000"/>
            </w:tcBorders>
            <w:shd w:val="clear" w:color="auto" w:fill="auto"/>
            <w:vAlign w:val="center"/>
          </w:tcPr>
          <w:p w14:paraId="5CF637D7" w14:textId="4C508564" w:rsidR="00F3526D" w:rsidRPr="005331E7" w:rsidRDefault="00F3526D" w:rsidP="00F3526D">
            <w:pPr>
              <w:jc w:val="center"/>
              <w:rPr>
                <w:sz w:val="22"/>
                <w:szCs w:val="22"/>
              </w:rPr>
            </w:pPr>
            <w:r w:rsidRPr="005331E7">
              <w:rPr>
                <w:sz w:val="20"/>
                <w:szCs w:val="20"/>
              </w:rPr>
              <w:t>215,5</w:t>
            </w:r>
          </w:p>
        </w:tc>
        <w:tc>
          <w:tcPr>
            <w:tcW w:w="434" w:type="pct"/>
            <w:tcBorders>
              <w:top w:val="nil"/>
              <w:left w:val="nil"/>
              <w:bottom w:val="single" w:sz="8" w:space="0" w:color="000000"/>
              <w:right w:val="single" w:sz="8" w:space="0" w:color="000000"/>
            </w:tcBorders>
            <w:shd w:val="clear" w:color="auto" w:fill="auto"/>
            <w:vAlign w:val="center"/>
          </w:tcPr>
          <w:p w14:paraId="6CC91389" w14:textId="2CA2C236" w:rsidR="00F3526D" w:rsidRPr="005331E7" w:rsidRDefault="00F3526D" w:rsidP="00F3526D">
            <w:pPr>
              <w:jc w:val="center"/>
              <w:rPr>
                <w:sz w:val="22"/>
                <w:szCs w:val="22"/>
              </w:rPr>
            </w:pPr>
            <w:r w:rsidRPr="005331E7">
              <w:rPr>
                <w:sz w:val="20"/>
                <w:szCs w:val="20"/>
              </w:rPr>
              <w:t>215,5</w:t>
            </w:r>
          </w:p>
        </w:tc>
        <w:tc>
          <w:tcPr>
            <w:tcW w:w="434" w:type="pct"/>
            <w:tcBorders>
              <w:top w:val="nil"/>
              <w:left w:val="nil"/>
              <w:bottom w:val="single" w:sz="8" w:space="0" w:color="000000"/>
              <w:right w:val="single" w:sz="8" w:space="0" w:color="000000"/>
            </w:tcBorders>
            <w:shd w:val="clear" w:color="auto" w:fill="auto"/>
            <w:vAlign w:val="center"/>
          </w:tcPr>
          <w:p w14:paraId="78FF6634" w14:textId="7DD25836" w:rsidR="00F3526D" w:rsidRPr="005331E7" w:rsidRDefault="00F3526D" w:rsidP="00F3526D">
            <w:pPr>
              <w:jc w:val="center"/>
              <w:rPr>
                <w:sz w:val="22"/>
                <w:szCs w:val="22"/>
              </w:rPr>
            </w:pPr>
            <w:r w:rsidRPr="005331E7">
              <w:rPr>
                <w:sz w:val="20"/>
                <w:szCs w:val="20"/>
              </w:rPr>
              <w:t>215,5</w:t>
            </w:r>
          </w:p>
        </w:tc>
        <w:tc>
          <w:tcPr>
            <w:tcW w:w="430" w:type="pct"/>
            <w:tcBorders>
              <w:top w:val="nil"/>
              <w:left w:val="nil"/>
              <w:bottom w:val="single" w:sz="8" w:space="0" w:color="000000"/>
              <w:right w:val="single" w:sz="8" w:space="0" w:color="000000"/>
            </w:tcBorders>
            <w:shd w:val="clear" w:color="auto" w:fill="auto"/>
            <w:vAlign w:val="center"/>
          </w:tcPr>
          <w:p w14:paraId="7900C768" w14:textId="4F114C09" w:rsidR="00F3526D" w:rsidRPr="005331E7" w:rsidRDefault="00F3526D" w:rsidP="00F3526D">
            <w:pPr>
              <w:jc w:val="center"/>
              <w:rPr>
                <w:sz w:val="22"/>
                <w:szCs w:val="22"/>
              </w:rPr>
            </w:pPr>
            <w:r w:rsidRPr="005331E7">
              <w:rPr>
                <w:sz w:val="20"/>
                <w:szCs w:val="20"/>
              </w:rPr>
              <w:t>215,5</w:t>
            </w:r>
          </w:p>
        </w:tc>
      </w:tr>
      <w:tr w:rsidR="00F3526D" w:rsidRPr="005331E7" w14:paraId="3A89E322" w14:textId="4AF009B3"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F8392FA" w14:textId="5270B58F" w:rsidR="00F3526D" w:rsidRPr="005331E7" w:rsidRDefault="00F3526D" w:rsidP="00F3526D">
            <w:pPr>
              <w:jc w:val="center"/>
              <w:rPr>
                <w:sz w:val="22"/>
                <w:szCs w:val="22"/>
              </w:rPr>
            </w:pPr>
            <w:r w:rsidRPr="005331E7">
              <w:rPr>
                <w:sz w:val="22"/>
                <w:szCs w:val="22"/>
              </w:rPr>
              <w:t>1.9</w:t>
            </w:r>
          </w:p>
        </w:tc>
        <w:tc>
          <w:tcPr>
            <w:tcW w:w="1256" w:type="pct"/>
            <w:shd w:val="clear" w:color="auto" w:fill="auto"/>
            <w:vAlign w:val="center"/>
          </w:tcPr>
          <w:p w14:paraId="05AA624E" w14:textId="77777777" w:rsidR="00F3526D" w:rsidRPr="005331E7" w:rsidRDefault="00F3526D" w:rsidP="00F3526D">
            <w:pPr>
              <w:jc w:val="center"/>
              <w:rPr>
                <w:sz w:val="22"/>
                <w:szCs w:val="22"/>
              </w:rPr>
            </w:pPr>
            <w:r w:rsidRPr="005331E7">
              <w:rPr>
                <w:sz w:val="22"/>
                <w:szCs w:val="22"/>
              </w:rPr>
              <w:t>УРУТ на отпуск тепловой энергии</w:t>
            </w:r>
          </w:p>
        </w:tc>
        <w:tc>
          <w:tcPr>
            <w:tcW w:w="456" w:type="pct"/>
            <w:shd w:val="clear" w:color="auto" w:fill="auto"/>
            <w:vAlign w:val="center"/>
          </w:tcPr>
          <w:p w14:paraId="748A09DF" w14:textId="77777777" w:rsidR="00F3526D" w:rsidRPr="005331E7" w:rsidRDefault="00F3526D" w:rsidP="00F3526D">
            <w:pPr>
              <w:jc w:val="center"/>
              <w:rPr>
                <w:sz w:val="22"/>
                <w:szCs w:val="22"/>
              </w:rPr>
            </w:pPr>
            <w:proofErr w:type="spellStart"/>
            <w:r w:rsidRPr="005331E7">
              <w:rPr>
                <w:sz w:val="22"/>
                <w:szCs w:val="22"/>
              </w:rPr>
              <w:t>кг.у.т</w:t>
            </w:r>
            <w:proofErr w:type="spellEnd"/>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6EA9B169" w14:textId="1C1CAD13" w:rsidR="00F3526D" w:rsidRPr="005331E7" w:rsidRDefault="00F3526D" w:rsidP="00F3526D">
            <w:pPr>
              <w:jc w:val="center"/>
              <w:rPr>
                <w:sz w:val="22"/>
                <w:szCs w:val="22"/>
              </w:rPr>
            </w:pPr>
            <w:r w:rsidRPr="005331E7">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7F07FDA8" w14:textId="117258A5" w:rsidR="00F3526D" w:rsidRPr="005331E7" w:rsidRDefault="00F3526D" w:rsidP="00F3526D">
            <w:pPr>
              <w:jc w:val="center"/>
              <w:rPr>
                <w:sz w:val="22"/>
                <w:szCs w:val="22"/>
              </w:rPr>
            </w:pPr>
            <w:r w:rsidRPr="005331E7">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709B0140" w14:textId="4B88ACB5" w:rsidR="00F3526D" w:rsidRPr="005331E7" w:rsidRDefault="00F3526D" w:rsidP="00F3526D">
            <w:pPr>
              <w:jc w:val="center"/>
              <w:rPr>
                <w:sz w:val="22"/>
                <w:szCs w:val="22"/>
              </w:rPr>
            </w:pPr>
            <w:r w:rsidRPr="005331E7">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058BF1C2" w14:textId="70A7FCDD" w:rsidR="00F3526D" w:rsidRPr="005331E7" w:rsidRDefault="00F3526D" w:rsidP="00F3526D">
            <w:pPr>
              <w:jc w:val="center"/>
              <w:rPr>
                <w:sz w:val="22"/>
                <w:szCs w:val="22"/>
              </w:rPr>
            </w:pPr>
            <w:r w:rsidRPr="005331E7">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64C65C8B" w14:textId="4D29130E" w:rsidR="00F3526D" w:rsidRPr="005331E7" w:rsidRDefault="00F3526D" w:rsidP="00F3526D">
            <w:pPr>
              <w:jc w:val="center"/>
              <w:rPr>
                <w:sz w:val="22"/>
                <w:szCs w:val="22"/>
              </w:rPr>
            </w:pPr>
            <w:r w:rsidRPr="005331E7">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28D91BC3" w14:textId="3D722387" w:rsidR="00F3526D" w:rsidRPr="005331E7" w:rsidRDefault="00F3526D" w:rsidP="00F3526D">
            <w:pPr>
              <w:jc w:val="center"/>
              <w:rPr>
                <w:sz w:val="22"/>
                <w:szCs w:val="22"/>
              </w:rPr>
            </w:pPr>
            <w:r w:rsidRPr="005331E7">
              <w:rPr>
                <w:sz w:val="20"/>
                <w:szCs w:val="20"/>
              </w:rPr>
              <w:t>355,8</w:t>
            </w:r>
          </w:p>
        </w:tc>
        <w:tc>
          <w:tcPr>
            <w:tcW w:w="430" w:type="pct"/>
            <w:tcBorders>
              <w:top w:val="nil"/>
              <w:left w:val="nil"/>
              <w:bottom w:val="single" w:sz="8" w:space="0" w:color="000000"/>
              <w:right w:val="single" w:sz="8" w:space="0" w:color="000000"/>
            </w:tcBorders>
            <w:shd w:val="clear" w:color="auto" w:fill="auto"/>
            <w:vAlign w:val="center"/>
          </w:tcPr>
          <w:p w14:paraId="2C0AC475" w14:textId="7E773095" w:rsidR="00F3526D" w:rsidRPr="005331E7" w:rsidRDefault="00F3526D" w:rsidP="00F3526D">
            <w:pPr>
              <w:jc w:val="center"/>
              <w:rPr>
                <w:sz w:val="22"/>
                <w:szCs w:val="22"/>
              </w:rPr>
            </w:pPr>
            <w:r w:rsidRPr="005331E7">
              <w:rPr>
                <w:sz w:val="20"/>
                <w:szCs w:val="20"/>
              </w:rPr>
              <w:t>355,8</w:t>
            </w:r>
          </w:p>
        </w:tc>
      </w:tr>
      <w:tr w:rsidR="00F3526D" w:rsidRPr="005331E7" w14:paraId="1C293F5A" w14:textId="217AB4F8"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6DB64EB" w14:textId="0AEB80AB" w:rsidR="00F3526D" w:rsidRPr="005331E7" w:rsidRDefault="00F3526D" w:rsidP="00F3526D">
            <w:pPr>
              <w:jc w:val="center"/>
              <w:rPr>
                <w:sz w:val="22"/>
                <w:szCs w:val="22"/>
              </w:rPr>
            </w:pPr>
            <w:r w:rsidRPr="005331E7">
              <w:rPr>
                <w:sz w:val="22"/>
                <w:szCs w:val="22"/>
              </w:rPr>
              <w:t>1.10</w:t>
            </w:r>
          </w:p>
        </w:tc>
        <w:tc>
          <w:tcPr>
            <w:tcW w:w="1256" w:type="pct"/>
            <w:shd w:val="clear" w:color="auto" w:fill="auto"/>
            <w:vAlign w:val="center"/>
          </w:tcPr>
          <w:p w14:paraId="39BB75D8" w14:textId="77777777" w:rsidR="00F3526D" w:rsidRPr="005331E7" w:rsidRDefault="00F3526D" w:rsidP="00F3526D">
            <w:pPr>
              <w:jc w:val="center"/>
              <w:rPr>
                <w:sz w:val="22"/>
                <w:szCs w:val="22"/>
              </w:rPr>
            </w:pPr>
            <w:r w:rsidRPr="005331E7">
              <w:rPr>
                <w:sz w:val="22"/>
                <w:szCs w:val="22"/>
              </w:rPr>
              <w:t>Средневзвешенный КПД котельных</w:t>
            </w:r>
          </w:p>
        </w:tc>
        <w:tc>
          <w:tcPr>
            <w:tcW w:w="456" w:type="pct"/>
            <w:shd w:val="clear" w:color="auto" w:fill="auto"/>
            <w:vAlign w:val="center"/>
          </w:tcPr>
          <w:p w14:paraId="67A4BD94" w14:textId="77777777" w:rsidR="00F3526D" w:rsidRPr="005331E7" w:rsidRDefault="00F3526D" w:rsidP="00F3526D">
            <w:pPr>
              <w:jc w:val="center"/>
              <w:rPr>
                <w:sz w:val="22"/>
                <w:szCs w:val="22"/>
              </w:rPr>
            </w:pPr>
            <w:r w:rsidRPr="005331E7">
              <w:rPr>
                <w:sz w:val="22"/>
                <w:szCs w:val="22"/>
              </w:rPr>
              <w:t>%</w:t>
            </w:r>
          </w:p>
        </w:tc>
        <w:tc>
          <w:tcPr>
            <w:tcW w:w="433" w:type="pct"/>
            <w:tcBorders>
              <w:top w:val="nil"/>
              <w:left w:val="nil"/>
              <w:bottom w:val="single" w:sz="8" w:space="0" w:color="000000"/>
              <w:right w:val="single" w:sz="8" w:space="0" w:color="000000"/>
            </w:tcBorders>
            <w:shd w:val="clear" w:color="auto" w:fill="auto"/>
            <w:vAlign w:val="center"/>
          </w:tcPr>
          <w:p w14:paraId="3609B600" w14:textId="4C806440" w:rsidR="00F3526D" w:rsidRPr="005331E7" w:rsidRDefault="00F3526D" w:rsidP="00F3526D">
            <w:pPr>
              <w:jc w:val="center"/>
              <w:rPr>
                <w:sz w:val="22"/>
                <w:szCs w:val="22"/>
              </w:rPr>
            </w:pPr>
            <w:r w:rsidRPr="005331E7">
              <w:rPr>
                <w:sz w:val="20"/>
                <w:szCs w:val="20"/>
              </w:rPr>
              <w:t>40,2</w:t>
            </w:r>
          </w:p>
        </w:tc>
        <w:tc>
          <w:tcPr>
            <w:tcW w:w="434" w:type="pct"/>
            <w:tcBorders>
              <w:top w:val="nil"/>
              <w:left w:val="nil"/>
              <w:bottom w:val="single" w:sz="8" w:space="0" w:color="000000"/>
              <w:right w:val="single" w:sz="8" w:space="0" w:color="000000"/>
            </w:tcBorders>
            <w:shd w:val="clear" w:color="auto" w:fill="auto"/>
            <w:vAlign w:val="center"/>
          </w:tcPr>
          <w:p w14:paraId="2D97F2AC" w14:textId="3E326E6F" w:rsidR="00F3526D" w:rsidRPr="005331E7" w:rsidRDefault="00F3526D" w:rsidP="00F3526D">
            <w:pPr>
              <w:jc w:val="center"/>
              <w:rPr>
                <w:sz w:val="22"/>
                <w:szCs w:val="22"/>
              </w:rPr>
            </w:pPr>
            <w:r w:rsidRPr="005331E7">
              <w:rPr>
                <w:sz w:val="20"/>
                <w:szCs w:val="20"/>
              </w:rPr>
              <w:t>40,2</w:t>
            </w:r>
          </w:p>
        </w:tc>
        <w:tc>
          <w:tcPr>
            <w:tcW w:w="434" w:type="pct"/>
            <w:tcBorders>
              <w:top w:val="nil"/>
              <w:left w:val="nil"/>
              <w:bottom w:val="single" w:sz="8" w:space="0" w:color="000000"/>
              <w:right w:val="single" w:sz="8" w:space="0" w:color="000000"/>
            </w:tcBorders>
            <w:shd w:val="clear" w:color="auto" w:fill="auto"/>
            <w:vAlign w:val="center"/>
          </w:tcPr>
          <w:p w14:paraId="39456DB4" w14:textId="7530E742" w:rsidR="00F3526D" w:rsidRPr="005331E7" w:rsidRDefault="00F3526D" w:rsidP="00F3526D">
            <w:pPr>
              <w:jc w:val="center"/>
              <w:rPr>
                <w:sz w:val="22"/>
                <w:szCs w:val="22"/>
              </w:rPr>
            </w:pPr>
            <w:r w:rsidRPr="005331E7">
              <w:rPr>
                <w:sz w:val="20"/>
                <w:szCs w:val="20"/>
              </w:rPr>
              <w:t>40,2</w:t>
            </w:r>
          </w:p>
        </w:tc>
        <w:tc>
          <w:tcPr>
            <w:tcW w:w="434" w:type="pct"/>
            <w:tcBorders>
              <w:top w:val="nil"/>
              <w:left w:val="nil"/>
              <w:bottom w:val="single" w:sz="8" w:space="0" w:color="000000"/>
              <w:right w:val="single" w:sz="8" w:space="0" w:color="000000"/>
            </w:tcBorders>
            <w:shd w:val="clear" w:color="auto" w:fill="auto"/>
            <w:vAlign w:val="center"/>
          </w:tcPr>
          <w:p w14:paraId="378E553A" w14:textId="4E46F3CE" w:rsidR="00F3526D" w:rsidRPr="005331E7" w:rsidRDefault="00F3526D" w:rsidP="00F3526D">
            <w:pPr>
              <w:jc w:val="center"/>
              <w:rPr>
                <w:sz w:val="22"/>
                <w:szCs w:val="22"/>
              </w:rPr>
            </w:pPr>
            <w:r w:rsidRPr="005331E7">
              <w:rPr>
                <w:sz w:val="20"/>
                <w:szCs w:val="20"/>
              </w:rPr>
              <w:t>40,2</w:t>
            </w:r>
          </w:p>
        </w:tc>
        <w:tc>
          <w:tcPr>
            <w:tcW w:w="434" w:type="pct"/>
            <w:tcBorders>
              <w:top w:val="nil"/>
              <w:left w:val="nil"/>
              <w:bottom w:val="single" w:sz="8" w:space="0" w:color="000000"/>
              <w:right w:val="single" w:sz="8" w:space="0" w:color="000000"/>
            </w:tcBorders>
            <w:shd w:val="clear" w:color="auto" w:fill="auto"/>
            <w:vAlign w:val="center"/>
          </w:tcPr>
          <w:p w14:paraId="6A686CCE" w14:textId="1A1B710B" w:rsidR="00F3526D" w:rsidRPr="005331E7" w:rsidRDefault="00F3526D" w:rsidP="00F3526D">
            <w:pPr>
              <w:jc w:val="center"/>
              <w:rPr>
                <w:sz w:val="22"/>
                <w:szCs w:val="22"/>
              </w:rPr>
            </w:pPr>
            <w:r w:rsidRPr="005331E7">
              <w:rPr>
                <w:sz w:val="20"/>
                <w:szCs w:val="20"/>
              </w:rPr>
              <w:t>40,2</w:t>
            </w:r>
          </w:p>
        </w:tc>
        <w:tc>
          <w:tcPr>
            <w:tcW w:w="434" w:type="pct"/>
            <w:tcBorders>
              <w:top w:val="nil"/>
              <w:left w:val="nil"/>
              <w:bottom w:val="single" w:sz="8" w:space="0" w:color="000000"/>
              <w:right w:val="single" w:sz="8" w:space="0" w:color="000000"/>
            </w:tcBorders>
            <w:shd w:val="clear" w:color="auto" w:fill="auto"/>
            <w:vAlign w:val="center"/>
          </w:tcPr>
          <w:p w14:paraId="432319C4" w14:textId="20D1C9A6" w:rsidR="00F3526D" w:rsidRPr="005331E7" w:rsidRDefault="00F3526D" w:rsidP="00F3526D">
            <w:pPr>
              <w:jc w:val="center"/>
              <w:rPr>
                <w:sz w:val="22"/>
                <w:szCs w:val="22"/>
              </w:rPr>
            </w:pPr>
            <w:r w:rsidRPr="005331E7">
              <w:rPr>
                <w:sz w:val="20"/>
                <w:szCs w:val="20"/>
              </w:rPr>
              <w:t>40,2</w:t>
            </w:r>
          </w:p>
        </w:tc>
        <w:tc>
          <w:tcPr>
            <w:tcW w:w="430" w:type="pct"/>
            <w:tcBorders>
              <w:top w:val="nil"/>
              <w:left w:val="nil"/>
              <w:bottom w:val="single" w:sz="8" w:space="0" w:color="000000"/>
              <w:right w:val="single" w:sz="8" w:space="0" w:color="000000"/>
            </w:tcBorders>
            <w:shd w:val="clear" w:color="auto" w:fill="auto"/>
            <w:vAlign w:val="center"/>
          </w:tcPr>
          <w:p w14:paraId="34A04281" w14:textId="2C795765" w:rsidR="00F3526D" w:rsidRPr="005331E7" w:rsidRDefault="00F3526D" w:rsidP="00F3526D">
            <w:pPr>
              <w:jc w:val="center"/>
              <w:rPr>
                <w:sz w:val="22"/>
                <w:szCs w:val="22"/>
              </w:rPr>
            </w:pPr>
            <w:r w:rsidRPr="005331E7">
              <w:rPr>
                <w:sz w:val="20"/>
                <w:szCs w:val="20"/>
              </w:rPr>
              <w:t>40,2</w:t>
            </w:r>
          </w:p>
        </w:tc>
      </w:tr>
      <w:tr w:rsidR="00F3526D" w:rsidRPr="005331E7" w14:paraId="1B9ABD22"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5427278" w14:textId="18A39FE0" w:rsidR="00F3526D" w:rsidRPr="005331E7" w:rsidRDefault="00F3526D" w:rsidP="00F3526D">
            <w:pPr>
              <w:jc w:val="center"/>
              <w:rPr>
                <w:sz w:val="22"/>
                <w:szCs w:val="22"/>
              </w:rPr>
            </w:pPr>
            <w:r w:rsidRPr="005331E7">
              <w:rPr>
                <w:sz w:val="22"/>
                <w:szCs w:val="22"/>
              </w:rPr>
              <w:t>2</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612E170B" w14:textId="6BF3BECD" w:rsidR="00F3526D" w:rsidRPr="005331E7" w:rsidRDefault="00F3526D" w:rsidP="00F3526D">
            <w:pPr>
              <w:jc w:val="center"/>
              <w:rPr>
                <w:sz w:val="22"/>
                <w:szCs w:val="22"/>
              </w:rPr>
            </w:pPr>
            <w:r w:rsidRPr="005331E7">
              <w:rPr>
                <w:b/>
                <w:bCs/>
                <w:sz w:val="20"/>
                <w:szCs w:val="20"/>
              </w:rPr>
              <w:t>Котельная РТП п. Новые Решеты</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036FCB4" w14:textId="77777777" w:rsidR="00F3526D" w:rsidRPr="005331E7" w:rsidRDefault="00F3526D" w:rsidP="00F3526D">
            <w:pPr>
              <w:jc w:val="center"/>
              <w:rPr>
                <w:sz w:val="22"/>
                <w:szCs w:val="22"/>
              </w:rPr>
            </w:pPr>
          </w:p>
        </w:tc>
        <w:tc>
          <w:tcPr>
            <w:tcW w:w="433" w:type="pct"/>
            <w:tcBorders>
              <w:top w:val="nil"/>
              <w:left w:val="nil"/>
              <w:bottom w:val="single" w:sz="8" w:space="0" w:color="000000"/>
              <w:right w:val="single" w:sz="8" w:space="0" w:color="000000"/>
            </w:tcBorders>
            <w:shd w:val="clear" w:color="auto" w:fill="auto"/>
            <w:vAlign w:val="center"/>
          </w:tcPr>
          <w:p w14:paraId="18895AF6" w14:textId="77777777" w:rsidR="00F3526D" w:rsidRPr="005331E7" w:rsidRDefault="00F3526D" w:rsidP="00F3526D">
            <w:pPr>
              <w:jc w:val="center"/>
              <w:rPr>
                <w:sz w:val="22"/>
                <w:szCs w:val="22"/>
              </w:rPr>
            </w:pPr>
          </w:p>
        </w:tc>
        <w:tc>
          <w:tcPr>
            <w:tcW w:w="434" w:type="pct"/>
            <w:tcBorders>
              <w:top w:val="nil"/>
              <w:left w:val="nil"/>
              <w:bottom w:val="single" w:sz="8" w:space="0" w:color="000000"/>
              <w:right w:val="single" w:sz="8" w:space="0" w:color="000000"/>
            </w:tcBorders>
            <w:shd w:val="clear" w:color="auto" w:fill="auto"/>
            <w:vAlign w:val="center"/>
          </w:tcPr>
          <w:p w14:paraId="6873537A" w14:textId="77777777" w:rsidR="00F3526D" w:rsidRPr="005331E7" w:rsidRDefault="00F3526D" w:rsidP="00F3526D">
            <w:pPr>
              <w:jc w:val="center"/>
              <w:rPr>
                <w:sz w:val="22"/>
                <w:szCs w:val="22"/>
              </w:rPr>
            </w:pPr>
          </w:p>
        </w:tc>
        <w:tc>
          <w:tcPr>
            <w:tcW w:w="434" w:type="pct"/>
            <w:tcBorders>
              <w:top w:val="nil"/>
              <w:left w:val="nil"/>
              <w:bottom w:val="single" w:sz="8" w:space="0" w:color="000000"/>
              <w:right w:val="single" w:sz="8" w:space="0" w:color="000000"/>
            </w:tcBorders>
            <w:shd w:val="clear" w:color="auto" w:fill="auto"/>
            <w:vAlign w:val="center"/>
          </w:tcPr>
          <w:p w14:paraId="2B564D6F" w14:textId="77777777" w:rsidR="00F3526D" w:rsidRPr="005331E7" w:rsidRDefault="00F3526D" w:rsidP="00F3526D">
            <w:pPr>
              <w:jc w:val="center"/>
              <w:rPr>
                <w:sz w:val="22"/>
                <w:szCs w:val="22"/>
              </w:rPr>
            </w:pPr>
          </w:p>
        </w:tc>
        <w:tc>
          <w:tcPr>
            <w:tcW w:w="434" w:type="pct"/>
            <w:tcBorders>
              <w:top w:val="nil"/>
              <w:left w:val="nil"/>
              <w:bottom w:val="single" w:sz="8" w:space="0" w:color="000000"/>
              <w:right w:val="single" w:sz="8" w:space="0" w:color="000000"/>
            </w:tcBorders>
            <w:shd w:val="clear" w:color="auto" w:fill="auto"/>
            <w:vAlign w:val="center"/>
          </w:tcPr>
          <w:p w14:paraId="28E55432" w14:textId="77777777" w:rsidR="00F3526D" w:rsidRPr="005331E7" w:rsidRDefault="00F3526D" w:rsidP="00F3526D">
            <w:pPr>
              <w:jc w:val="center"/>
              <w:rPr>
                <w:sz w:val="22"/>
                <w:szCs w:val="22"/>
              </w:rPr>
            </w:pPr>
          </w:p>
        </w:tc>
        <w:tc>
          <w:tcPr>
            <w:tcW w:w="434" w:type="pct"/>
            <w:tcBorders>
              <w:top w:val="nil"/>
              <w:left w:val="nil"/>
              <w:bottom w:val="single" w:sz="8" w:space="0" w:color="000000"/>
              <w:right w:val="single" w:sz="8" w:space="0" w:color="000000"/>
            </w:tcBorders>
            <w:shd w:val="clear" w:color="auto" w:fill="auto"/>
            <w:vAlign w:val="center"/>
          </w:tcPr>
          <w:p w14:paraId="00DBD6D6" w14:textId="77777777" w:rsidR="00F3526D" w:rsidRPr="005331E7" w:rsidRDefault="00F3526D" w:rsidP="00F3526D">
            <w:pPr>
              <w:jc w:val="center"/>
              <w:rPr>
                <w:sz w:val="22"/>
                <w:szCs w:val="22"/>
              </w:rPr>
            </w:pPr>
          </w:p>
        </w:tc>
        <w:tc>
          <w:tcPr>
            <w:tcW w:w="434" w:type="pct"/>
            <w:tcBorders>
              <w:top w:val="nil"/>
              <w:left w:val="nil"/>
              <w:bottom w:val="single" w:sz="8" w:space="0" w:color="000000"/>
              <w:right w:val="single" w:sz="8" w:space="0" w:color="000000"/>
            </w:tcBorders>
            <w:shd w:val="clear" w:color="auto" w:fill="auto"/>
            <w:vAlign w:val="center"/>
          </w:tcPr>
          <w:p w14:paraId="0CCD8CF6" w14:textId="77777777" w:rsidR="00F3526D" w:rsidRPr="005331E7" w:rsidRDefault="00F3526D" w:rsidP="00F3526D">
            <w:pPr>
              <w:jc w:val="center"/>
              <w:rPr>
                <w:sz w:val="22"/>
                <w:szCs w:val="22"/>
              </w:rPr>
            </w:pPr>
          </w:p>
        </w:tc>
        <w:tc>
          <w:tcPr>
            <w:tcW w:w="430" w:type="pct"/>
            <w:tcBorders>
              <w:top w:val="nil"/>
              <w:left w:val="nil"/>
              <w:bottom w:val="single" w:sz="8" w:space="0" w:color="000000"/>
              <w:right w:val="single" w:sz="8" w:space="0" w:color="000000"/>
            </w:tcBorders>
            <w:shd w:val="clear" w:color="auto" w:fill="auto"/>
            <w:vAlign w:val="center"/>
          </w:tcPr>
          <w:p w14:paraId="44A57C34" w14:textId="77777777" w:rsidR="00F3526D" w:rsidRPr="005331E7" w:rsidRDefault="00F3526D" w:rsidP="00F3526D">
            <w:pPr>
              <w:jc w:val="center"/>
              <w:rPr>
                <w:sz w:val="22"/>
                <w:szCs w:val="22"/>
              </w:rPr>
            </w:pPr>
          </w:p>
        </w:tc>
      </w:tr>
      <w:tr w:rsidR="003F5BB2" w:rsidRPr="005331E7" w14:paraId="25330B13"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A56823E" w14:textId="2327D73E" w:rsidR="003F5BB2" w:rsidRPr="005331E7" w:rsidRDefault="003F5BB2" w:rsidP="003F5BB2">
            <w:pPr>
              <w:jc w:val="center"/>
              <w:rPr>
                <w:sz w:val="22"/>
                <w:szCs w:val="22"/>
              </w:rPr>
            </w:pPr>
            <w:r w:rsidRPr="005331E7">
              <w:rPr>
                <w:sz w:val="22"/>
                <w:szCs w:val="22"/>
              </w:rPr>
              <w:t>2.1</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03CF438B" w14:textId="77777777" w:rsidR="003F5BB2" w:rsidRPr="005331E7" w:rsidRDefault="003F5BB2" w:rsidP="003F5BB2">
            <w:pPr>
              <w:jc w:val="center"/>
              <w:rPr>
                <w:sz w:val="22"/>
                <w:szCs w:val="22"/>
              </w:rPr>
            </w:pPr>
            <w:r w:rsidRPr="005331E7">
              <w:rPr>
                <w:sz w:val="22"/>
                <w:szCs w:val="22"/>
              </w:rPr>
              <w:t>Вид топлива</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15ED5C2" w14:textId="77777777" w:rsidR="003F5BB2" w:rsidRPr="005331E7" w:rsidRDefault="003F5BB2" w:rsidP="003F5BB2">
            <w:pPr>
              <w:jc w:val="center"/>
              <w:rPr>
                <w:sz w:val="22"/>
                <w:szCs w:val="22"/>
              </w:rPr>
            </w:pPr>
          </w:p>
        </w:tc>
        <w:tc>
          <w:tcPr>
            <w:tcW w:w="433" w:type="pct"/>
            <w:tcBorders>
              <w:top w:val="nil"/>
              <w:left w:val="nil"/>
              <w:bottom w:val="single" w:sz="8" w:space="0" w:color="000000"/>
              <w:right w:val="single" w:sz="8" w:space="0" w:color="000000"/>
            </w:tcBorders>
            <w:shd w:val="clear" w:color="auto" w:fill="auto"/>
            <w:vAlign w:val="center"/>
          </w:tcPr>
          <w:p w14:paraId="6E3B3809" w14:textId="49907112" w:rsidR="003F5BB2" w:rsidRPr="005331E7" w:rsidRDefault="003F5BB2" w:rsidP="003F5BB2">
            <w:pPr>
              <w:jc w:val="center"/>
              <w:rPr>
                <w:sz w:val="22"/>
                <w:szCs w:val="22"/>
              </w:rPr>
            </w:pPr>
            <w:r w:rsidRPr="005331E7">
              <w:rPr>
                <w:sz w:val="22"/>
                <w:szCs w:val="22"/>
              </w:rPr>
              <w:t>уголь</w:t>
            </w:r>
          </w:p>
        </w:tc>
        <w:tc>
          <w:tcPr>
            <w:tcW w:w="434" w:type="pct"/>
            <w:tcBorders>
              <w:top w:val="nil"/>
              <w:left w:val="nil"/>
              <w:bottom w:val="single" w:sz="8" w:space="0" w:color="000000"/>
              <w:right w:val="single" w:sz="8" w:space="0" w:color="000000"/>
            </w:tcBorders>
            <w:shd w:val="clear" w:color="auto" w:fill="auto"/>
            <w:vAlign w:val="center"/>
          </w:tcPr>
          <w:p w14:paraId="70E192D3" w14:textId="75EB728D" w:rsidR="003F5BB2" w:rsidRPr="005331E7" w:rsidRDefault="003F5BB2" w:rsidP="003F5BB2">
            <w:pPr>
              <w:jc w:val="center"/>
              <w:rPr>
                <w:sz w:val="22"/>
                <w:szCs w:val="22"/>
              </w:rPr>
            </w:pPr>
            <w:r w:rsidRPr="005331E7">
              <w:rPr>
                <w:sz w:val="22"/>
                <w:szCs w:val="22"/>
              </w:rPr>
              <w:t>уголь</w:t>
            </w:r>
          </w:p>
        </w:tc>
        <w:tc>
          <w:tcPr>
            <w:tcW w:w="434" w:type="pct"/>
            <w:tcBorders>
              <w:top w:val="nil"/>
              <w:left w:val="nil"/>
              <w:bottom w:val="single" w:sz="8" w:space="0" w:color="000000"/>
              <w:right w:val="single" w:sz="8" w:space="0" w:color="000000"/>
            </w:tcBorders>
            <w:shd w:val="clear" w:color="auto" w:fill="auto"/>
            <w:vAlign w:val="center"/>
          </w:tcPr>
          <w:p w14:paraId="18CA95AD" w14:textId="7C282085" w:rsidR="003F5BB2" w:rsidRPr="005331E7" w:rsidRDefault="003F5BB2" w:rsidP="003F5BB2">
            <w:pPr>
              <w:jc w:val="center"/>
              <w:rPr>
                <w:sz w:val="22"/>
                <w:szCs w:val="22"/>
              </w:rPr>
            </w:pPr>
            <w:r w:rsidRPr="005331E7">
              <w:rPr>
                <w:sz w:val="22"/>
                <w:szCs w:val="22"/>
              </w:rPr>
              <w:t>уголь</w:t>
            </w:r>
          </w:p>
        </w:tc>
        <w:tc>
          <w:tcPr>
            <w:tcW w:w="434" w:type="pct"/>
            <w:tcBorders>
              <w:top w:val="nil"/>
              <w:left w:val="nil"/>
              <w:bottom w:val="single" w:sz="8" w:space="0" w:color="000000"/>
              <w:right w:val="single" w:sz="8" w:space="0" w:color="000000"/>
            </w:tcBorders>
            <w:shd w:val="clear" w:color="auto" w:fill="auto"/>
            <w:vAlign w:val="center"/>
          </w:tcPr>
          <w:p w14:paraId="2EDCCC6A" w14:textId="535E83B7" w:rsidR="003F5BB2" w:rsidRPr="005331E7" w:rsidRDefault="003F5BB2" w:rsidP="003F5BB2">
            <w:pPr>
              <w:jc w:val="center"/>
              <w:rPr>
                <w:sz w:val="22"/>
                <w:szCs w:val="22"/>
              </w:rPr>
            </w:pPr>
            <w:r w:rsidRPr="005331E7">
              <w:rPr>
                <w:sz w:val="22"/>
                <w:szCs w:val="22"/>
              </w:rPr>
              <w:t>уголь</w:t>
            </w:r>
          </w:p>
        </w:tc>
        <w:tc>
          <w:tcPr>
            <w:tcW w:w="434" w:type="pct"/>
            <w:tcBorders>
              <w:top w:val="nil"/>
              <w:left w:val="nil"/>
              <w:bottom w:val="single" w:sz="8" w:space="0" w:color="000000"/>
              <w:right w:val="single" w:sz="8" w:space="0" w:color="000000"/>
            </w:tcBorders>
            <w:shd w:val="clear" w:color="auto" w:fill="auto"/>
            <w:vAlign w:val="center"/>
          </w:tcPr>
          <w:p w14:paraId="679ACBAF" w14:textId="6FAADAB0" w:rsidR="003F5BB2" w:rsidRPr="005331E7" w:rsidRDefault="003F5BB2" w:rsidP="003F5BB2">
            <w:pPr>
              <w:jc w:val="center"/>
              <w:rPr>
                <w:sz w:val="22"/>
                <w:szCs w:val="22"/>
              </w:rPr>
            </w:pPr>
            <w:r w:rsidRPr="005331E7">
              <w:rPr>
                <w:sz w:val="22"/>
                <w:szCs w:val="22"/>
              </w:rPr>
              <w:t>уголь</w:t>
            </w:r>
          </w:p>
        </w:tc>
        <w:tc>
          <w:tcPr>
            <w:tcW w:w="434" w:type="pct"/>
            <w:tcBorders>
              <w:top w:val="nil"/>
              <w:left w:val="nil"/>
              <w:bottom w:val="single" w:sz="8" w:space="0" w:color="000000"/>
              <w:right w:val="single" w:sz="8" w:space="0" w:color="000000"/>
            </w:tcBorders>
            <w:shd w:val="clear" w:color="auto" w:fill="auto"/>
            <w:vAlign w:val="center"/>
          </w:tcPr>
          <w:p w14:paraId="3884D5DC" w14:textId="42A6AFA4" w:rsidR="003F5BB2" w:rsidRPr="005331E7" w:rsidRDefault="003F5BB2" w:rsidP="003F5BB2">
            <w:pPr>
              <w:jc w:val="center"/>
              <w:rPr>
                <w:sz w:val="22"/>
                <w:szCs w:val="22"/>
              </w:rPr>
            </w:pPr>
            <w:r w:rsidRPr="005331E7">
              <w:rPr>
                <w:sz w:val="22"/>
                <w:szCs w:val="22"/>
              </w:rPr>
              <w:t>уголь</w:t>
            </w:r>
          </w:p>
        </w:tc>
        <w:tc>
          <w:tcPr>
            <w:tcW w:w="430" w:type="pct"/>
            <w:tcBorders>
              <w:top w:val="nil"/>
              <w:left w:val="nil"/>
              <w:bottom w:val="single" w:sz="8" w:space="0" w:color="000000"/>
              <w:right w:val="single" w:sz="8" w:space="0" w:color="000000"/>
            </w:tcBorders>
            <w:shd w:val="clear" w:color="auto" w:fill="auto"/>
            <w:vAlign w:val="center"/>
          </w:tcPr>
          <w:p w14:paraId="5B0D383B" w14:textId="7B4936CA" w:rsidR="003F5BB2" w:rsidRPr="005331E7" w:rsidRDefault="003F5BB2" w:rsidP="003F5BB2">
            <w:pPr>
              <w:jc w:val="center"/>
              <w:rPr>
                <w:sz w:val="22"/>
                <w:szCs w:val="22"/>
              </w:rPr>
            </w:pPr>
            <w:r w:rsidRPr="005331E7">
              <w:rPr>
                <w:sz w:val="22"/>
                <w:szCs w:val="22"/>
              </w:rPr>
              <w:t>уголь</w:t>
            </w:r>
          </w:p>
        </w:tc>
      </w:tr>
      <w:tr w:rsidR="003F5BB2" w:rsidRPr="005331E7" w14:paraId="774AE25C"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23C9100" w14:textId="26307F1A" w:rsidR="003F5BB2" w:rsidRPr="005331E7" w:rsidRDefault="003F5BB2" w:rsidP="003F5BB2">
            <w:pPr>
              <w:jc w:val="center"/>
              <w:rPr>
                <w:sz w:val="22"/>
                <w:szCs w:val="22"/>
              </w:rPr>
            </w:pPr>
            <w:r w:rsidRPr="005331E7">
              <w:rPr>
                <w:sz w:val="22"/>
                <w:szCs w:val="22"/>
              </w:rPr>
              <w:t>2.2</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58937036" w14:textId="77777777" w:rsidR="003F5BB2" w:rsidRPr="005331E7" w:rsidRDefault="003F5BB2" w:rsidP="003F5BB2">
            <w:pPr>
              <w:jc w:val="center"/>
              <w:rPr>
                <w:sz w:val="22"/>
                <w:szCs w:val="22"/>
              </w:rPr>
            </w:pPr>
            <w:r w:rsidRPr="005331E7">
              <w:rPr>
                <w:sz w:val="22"/>
                <w:szCs w:val="22"/>
              </w:rPr>
              <w:t>расход натурального топлива</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B449ED6" w14:textId="77777777" w:rsidR="003F5BB2" w:rsidRPr="005331E7" w:rsidRDefault="003F5BB2" w:rsidP="003F5BB2">
            <w:pPr>
              <w:jc w:val="center"/>
              <w:rPr>
                <w:sz w:val="22"/>
                <w:szCs w:val="22"/>
              </w:rPr>
            </w:pPr>
            <w:proofErr w:type="spellStart"/>
            <w:r w:rsidRPr="005331E7">
              <w:rPr>
                <w:sz w:val="22"/>
                <w:szCs w:val="22"/>
              </w:rPr>
              <w:t>тн</w:t>
            </w:r>
            <w:proofErr w:type="spellEnd"/>
          </w:p>
        </w:tc>
        <w:tc>
          <w:tcPr>
            <w:tcW w:w="433" w:type="pct"/>
            <w:tcBorders>
              <w:top w:val="nil"/>
              <w:left w:val="nil"/>
              <w:bottom w:val="single" w:sz="8" w:space="0" w:color="000000"/>
              <w:right w:val="single" w:sz="8" w:space="0" w:color="000000"/>
            </w:tcBorders>
            <w:shd w:val="clear" w:color="auto" w:fill="auto"/>
            <w:vAlign w:val="center"/>
          </w:tcPr>
          <w:p w14:paraId="028E3BB5" w14:textId="5153B0DA" w:rsidR="003F5BB2" w:rsidRPr="005331E7" w:rsidRDefault="003F5BB2" w:rsidP="003F5BB2">
            <w:pPr>
              <w:jc w:val="center"/>
              <w:rPr>
                <w:sz w:val="22"/>
                <w:szCs w:val="22"/>
              </w:rPr>
            </w:pPr>
            <w:r w:rsidRPr="005331E7">
              <w:rPr>
                <w:sz w:val="20"/>
                <w:szCs w:val="20"/>
              </w:rPr>
              <w:t>812,0</w:t>
            </w:r>
          </w:p>
        </w:tc>
        <w:tc>
          <w:tcPr>
            <w:tcW w:w="434" w:type="pct"/>
            <w:tcBorders>
              <w:top w:val="nil"/>
              <w:left w:val="nil"/>
              <w:bottom w:val="single" w:sz="8" w:space="0" w:color="000000"/>
              <w:right w:val="single" w:sz="8" w:space="0" w:color="000000"/>
            </w:tcBorders>
            <w:shd w:val="clear" w:color="auto" w:fill="auto"/>
            <w:vAlign w:val="center"/>
          </w:tcPr>
          <w:p w14:paraId="25953891" w14:textId="301A4A85" w:rsidR="003F5BB2" w:rsidRPr="005331E7" w:rsidRDefault="003F5BB2" w:rsidP="003F5BB2">
            <w:pPr>
              <w:jc w:val="center"/>
              <w:rPr>
                <w:sz w:val="22"/>
                <w:szCs w:val="22"/>
              </w:rPr>
            </w:pPr>
            <w:r w:rsidRPr="005331E7">
              <w:rPr>
                <w:sz w:val="20"/>
                <w:szCs w:val="20"/>
              </w:rPr>
              <w:t>812,0</w:t>
            </w:r>
          </w:p>
        </w:tc>
        <w:tc>
          <w:tcPr>
            <w:tcW w:w="434" w:type="pct"/>
            <w:tcBorders>
              <w:top w:val="nil"/>
              <w:left w:val="nil"/>
              <w:bottom w:val="single" w:sz="8" w:space="0" w:color="000000"/>
              <w:right w:val="single" w:sz="8" w:space="0" w:color="000000"/>
            </w:tcBorders>
            <w:shd w:val="clear" w:color="auto" w:fill="auto"/>
            <w:vAlign w:val="center"/>
          </w:tcPr>
          <w:p w14:paraId="68A7D3CA" w14:textId="35D4FF02" w:rsidR="003F5BB2" w:rsidRPr="005331E7" w:rsidRDefault="003F5BB2" w:rsidP="003F5BB2">
            <w:pPr>
              <w:jc w:val="center"/>
              <w:rPr>
                <w:sz w:val="22"/>
                <w:szCs w:val="22"/>
              </w:rPr>
            </w:pPr>
            <w:r w:rsidRPr="005331E7">
              <w:rPr>
                <w:sz w:val="20"/>
                <w:szCs w:val="20"/>
              </w:rPr>
              <w:t>812,0</w:t>
            </w:r>
          </w:p>
        </w:tc>
        <w:tc>
          <w:tcPr>
            <w:tcW w:w="434" w:type="pct"/>
            <w:tcBorders>
              <w:top w:val="nil"/>
              <w:left w:val="nil"/>
              <w:bottom w:val="single" w:sz="8" w:space="0" w:color="000000"/>
              <w:right w:val="single" w:sz="8" w:space="0" w:color="000000"/>
            </w:tcBorders>
            <w:shd w:val="clear" w:color="auto" w:fill="auto"/>
            <w:vAlign w:val="center"/>
          </w:tcPr>
          <w:p w14:paraId="0974D74F" w14:textId="25E4AA2E" w:rsidR="003F5BB2" w:rsidRPr="005331E7" w:rsidRDefault="003F5BB2" w:rsidP="003F5BB2">
            <w:pPr>
              <w:jc w:val="center"/>
              <w:rPr>
                <w:sz w:val="22"/>
                <w:szCs w:val="22"/>
              </w:rPr>
            </w:pPr>
            <w:r w:rsidRPr="005331E7">
              <w:rPr>
                <w:sz w:val="20"/>
                <w:szCs w:val="20"/>
              </w:rPr>
              <w:t>812,0</w:t>
            </w:r>
          </w:p>
        </w:tc>
        <w:tc>
          <w:tcPr>
            <w:tcW w:w="434" w:type="pct"/>
            <w:tcBorders>
              <w:top w:val="nil"/>
              <w:left w:val="nil"/>
              <w:bottom w:val="single" w:sz="8" w:space="0" w:color="000000"/>
              <w:right w:val="single" w:sz="8" w:space="0" w:color="000000"/>
            </w:tcBorders>
            <w:shd w:val="clear" w:color="auto" w:fill="auto"/>
            <w:vAlign w:val="center"/>
          </w:tcPr>
          <w:p w14:paraId="6274ACE4" w14:textId="45544C80" w:rsidR="003F5BB2" w:rsidRPr="005331E7" w:rsidRDefault="003F5BB2" w:rsidP="003F5BB2">
            <w:pPr>
              <w:jc w:val="center"/>
              <w:rPr>
                <w:sz w:val="22"/>
                <w:szCs w:val="22"/>
              </w:rPr>
            </w:pPr>
            <w:r w:rsidRPr="005331E7">
              <w:rPr>
                <w:sz w:val="20"/>
                <w:szCs w:val="20"/>
              </w:rPr>
              <w:t>812,0</w:t>
            </w:r>
          </w:p>
        </w:tc>
        <w:tc>
          <w:tcPr>
            <w:tcW w:w="434" w:type="pct"/>
            <w:tcBorders>
              <w:top w:val="nil"/>
              <w:left w:val="nil"/>
              <w:bottom w:val="single" w:sz="8" w:space="0" w:color="000000"/>
              <w:right w:val="single" w:sz="8" w:space="0" w:color="000000"/>
            </w:tcBorders>
            <w:shd w:val="clear" w:color="auto" w:fill="auto"/>
            <w:vAlign w:val="center"/>
          </w:tcPr>
          <w:p w14:paraId="311993B3" w14:textId="17B3DE36" w:rsidR="003F5BB2" w:rsidRPr="005331E7" w:rsidRDefault="003F5BB2" w:rsidP="003F5BB2">
            <w:pPr>
              <w:jc w:val="center"/>
              <w:rPr>
                <w:sz w:val="22"/>
                <w:szCs w:val="22"/>
              </w:rPr>
            </w:pPr>
            <w:r w:rsidRPr="005331E7">
              <w:rPr>
                <w:sz w:val="20"/>
                <w:szCs w:val="20"/>
              </w:rPr>
              <w:t>812,0</w:t>
            </w:r>
          </w:p>
        </w:tc>
        <w:tc>
          <w:tcPr>
            <w:tcW w:w="430" w:type="pct"/>
            <w:tcBorders>
              <w:top w:val="nil"/>
              <w:left w:val="nil"/>
              <w:bottom w:val="single" w:sz="8" w:space="0" w:color="000000"/>
              <w:right w:val="single" w:sz="8" w:space="0" w:color="000000"/>
            </w:tcBorders>
            <w:shd w:val="clear" w:color="auto" w:fill="auto"/>
            <w:vAlign w:val="center"/>
          </w:tcPr>
          <w:p w14:paraId="3D4410F2" w14:textId="0FC5C411" w:rsidR="003F5BB2" w:rsidRPr="005331E7" w:rsidRDefault="003F5BB2" w:rsidP="003F5BB2">
            <w:pPr>
              <w:jc w:val="center"/>
              <w:rPr>
                <w:sz w:val="22"/>
                <w:szCs w:val="22"/>
              </w:rPr>
            </w:pPr>
            <w:r w:rsidRPr="005331E7">
              <w:rPr>
                <w:sz w:val="20"/>
                <w:szCs w:val="20"/>
              </w:rPr>
              <w:t>812,0</w:t>
            </w:r>
          </w:p>
        </w:tc>
      </w:tr>
      <w:tr w:rsidR="003F5BB2" w:rsidRPr="005331E7" w14:paraId="1533F530"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EDAEA72" w14:textId="724A96A5" w:rsidR="003F5BB2" w:rsidRPr="005331E7" w:rsidRDefault="003F5BB2" w:rsidP="003F5BB2">
            <w:pPr>
              <w:jc w:val="center"/>
              <w:rPr>
                <w:sz w:val="22"/>
                <w:szCs w:val="22"/>
              </w:rPr>
            </w:pPr>
            <w:r w:rsidRPr="005331E7">
              <w:rPr>
                <w:sz w:val="22"/>
                <w:szCs w:val="22"/>
              </w:rPr>
              <w:t>2.3</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7F60D72D" w14:textId="77777777" w:rsidR="003F5BB2" w:rsidRPr="005331E7" w:rsidRDefault="003F5BB2" w:rsidP="003F5BB2">
            <w:pPr>
              <w:jc w:val="center"/>
              <w:rPr>
                <w:sz w:val="22"/>
                <w:szCs w:val="22"/>
              </w:rPr>
            </w:pPr>
            <w:r w:rsidRPr="005331E7">
              <w:rPr>
                <w:sz w:val="22"/>
                <w:szCs w:val="22"/>
              </w:rPr>
              <w:t>Расход условного топлива</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12BC94A" w14:textId="77777777" w:rsidR="003F5BB2" w:rsidRPr="005331E7" w:rsidRDefault="003F5BB2" w:rsidP="003F5BB2">
            <w:pPr>
              <w:jc w:val="center"/>
              <w:rPr>
                <w:sz w:val="22"/>
                <w:szCs w:val="22"/>
              </w:rPr>
            </w:pPr>
            <w:proofErr w:type="spellStart"/>
            <w:r w:rsidRPr="005331E7">
              <w:rPr>
                <w:sz w:val="22"/>
                <w:szCs w:val="22"/>
              </w:rPr>
              <w:t>т.у.т</w:t>
            </w:r>
            <w:proofErr w:type="spellEnd"/>
            <w:r w:rsidRPr="005331E7">
              <w:rPr>
                <w:sz w:val="22"/>
                <w:szCs w:val="22"/>
              </w:rPr>
              <w:t>.</w:t>
            </w:r>
          </w:p>
        </w:tc>
        <w:tc>
          <w:tcPr>
            <w:tcW w:w="433" w:type="pct"/>
            <w:tcBorders>
              <w:top w:val="nil"/>
              <w:left w:val="nil"/>
              <w:bottom w:val="single" w:sz="8" w:space="0" w:color="000000"/>
              <w:right w:val="single" w:sz="8" w:space="0" w:color="000000"/>
            </w:tcBorders>
            <w:shd w:val="clear" w:color="auto" w:fill="auto"/>
            <w:vAlign w:val="center"/>
          </w:tcPr>
          <w:p w14:paraId="47D6041C" w14:textId="55FB7D32" w:rsidR="003F5BB2" w:rsidRPr="005331E7" w:rsidRDefault="003F5BB2" w:rsidP="003F5BB2">
            <w:pPr>
              <w:jc w:val="center"/>
              <w:rPr>
                <w:sz w:val="22"/>
                <w:szCs w:val="22"/>
              </w:rPr>
            </w:pPr>
            <w:r w:rsidRPr="005331E7">
              <w:rPr>
                <w:sz w:val="20"/>
                <w:szCs w:val="20"/>
              </w:rPr>
              <w:t>623,6</w:t>
            </w:r>
          </w:p>
        </w:tc>
        <w:tc>
          <w:tcPr>
            <w:tcW w:w="434" w:type="pct"/>
            <w:tcBorders>
              <w:top w:val="nil"/>
              <w:left w:val="nil"/>
              <w:bottom w:val="single" w:sz="8" w:space="0" w:color="000000"/>
              <w:right w:val="single" w:sz="8" w:space="0" w:color="000000"/>
            </w:tcBorders>
            <w:shd w:val="clear" w:color="auto" w:fill="auto"/>
            <w:vAlign w:val="center"/>
          </w:tcPr>
          <w:p w14:paraId="7868730C" w14:textId="6ADCAB64" w:rsidR="003F5BB2" w:rsidRPr="005331E7" w:rsidRDefault="003F5BB2" w:rsidP="003F5BB2">
            <w:pPr>
              <w:jc w:val="center"/>
              <w:rPr>
                <w:sz w:val="22"/>
                <w:szCs w:val="22"/>
              </w:rPr>
            </w:pPr>
            <w:r w:rsidRPr="005331E7">
              <w:rPr>
                <w:sz w:val="20"/>
                <w:szCs w:val="20"/>
              </w:rPr>
              <w:t>623,6</w:t>
            </w:r>
          </w:p>
        </w:tc>
        <w:tc>
          <w:tcPr>
            <w:tcW w:w="434" w:type="pct"/>
            <w:tcBorders>
              <w:top w:val="nil"/>
              <w:left w:val="nil"/>
              <w:bottom w:val="single" w:sz="8" w:space="0" w:color="000000"/>
              <w:right w:val="single" w:sz="8" w:space="0" w:color="000000"/>
            </w:tcBorders>
            <w:shd w:val="clear" w:color="auto" w:fill="auto"/>
            <w:vAlign w:val="center"/>
          </w:tcPr>
          <w:p w14:paraId="5A127B22" w14:textId="7EBFA9FB" w:rsidR="003F5BB2" w:rsidRPr="005331E7" w:rsidRDefault="003F5BB2" w:rsidP="003F5BB2">
            <w:pPr>
              <w:jc w:val="center"/>
              <w:rPr>
                <w:sz w:val="22"/>
                <w:szCs w:val="22"/>
              </w:rPr>
            </w:pPr>
            <w:r w:rsidRPr="005331E7">
              <w:rPr>
                <w:sz w:val="20"/>
                <w:szCs w:val="20"/>
              </w:rPr>
              <w:t>623,6</w:t>
            </w:r>
          </w:p>
        </w:tc>
        <w:tc>
          <w:tcPr>
            <w:tcW w:w="434" w:type="pct"/>
            <w:tcBorders>
              <w:top w:val="nil"/>
              <w:left w:val="nil"/>
              <w:bottom w:val="single" w:sz="8" w:space="0" w:color="000000"/>
              <w:right w:val="single" w:sz="8" w:space="0" w:color="000000"/>
            </w:tcBorders>
            <w:shd w:val="clear" w:color="auto" w:fill="auto"/>
            <w:vAlign w:val="center"/>
          </w:tcPr>
          <w:p w14:paraId="120AB739" w14:textId="1C85F0D9" w:rsidR="003F5BB2" w:rsidRPr="005331E7" w:rsidRDefault="003F5BB2" w:rsidP="003F5BB2">
            <w:pPr>
              <w:jc w:val="center"/>
              <w:rPr>
                <w:sz w:val="22"/>
                <w:szCs w:val="22"/>
              </w:rPr>
            </w:pPr>
            <w:r w:rsidRPr="005331E7">
              <w:rPr>
                <w:sz w:val="20"/>
                <w:szCs w:val="20"/>
              </w:rPr>
              <w:t>623,6</w:t>
            </w:r>
          </w:p>
        </w:tc>
        <w:tc>
          <w:tcPr>
            <w:tcW w:w="434" w:type="pct"/>
            <w:tcBorders>
              <w:top w:val="nil"/>
              <w:left w:val="nil"/>
              <w:bottom w:val="single" w:sz="8" w:space="0" w:color="000000"/>
              <w:right w:val="single" w:sz="8" w:space="0" w:color="000000"/>
            </w:tcBorders>
            <w:shd w:val="clear" w:color="auto" w:fill="auto"/>
            <w:vAlign w:val="center"/>
          </w:tcPr>
          <w:p w14:paraId="4023C073" w14:textId="09CA7DE2" w:rsidR="003F5BB2" w:rsidRPr="005331E7" w:rsidRDefault="003F5BB2" w:rsidP="003F5BB2">
            <w:pPr>
              <w:jc w:val="center"/>
              <w:rPr>
                <w:sz w:val="22"/>
                <w:szCs w:val="22"/>
              </w:rPr>
            </w:pPr>
            <w:r w:rsidRPr="005331E7">
              <w:rPr>
                <w:sz w:val="20"/>
                <w:szCs w:val="20"/>
              </w:rPr>
              <w:t>623,6</w:t>
            </w:r>
          </w:p>
        </w:tc>
        <w:tc>
          <w:tcPr>
            <w:tcW w:w="434" w:type="pct"/>
            <w:tcBorders>
              <w:top w:val="nil"/>
              <w:left w:val="nil"/>
              <w:bottom w:val="single" w:sz="8" w:space="0" w:color="000000"/>
              <w:right w:val="single" w:sz="8" w:space="0" w:color="000000"/>
            </w:tcBorders>
            <w:shd w:val="clear" w:color="auto" w:fill="auto"/>
            <w:vAlign w:val="center"/>
          </w:tcPr>
          <w:p w14:paraId="369AE534" w14:textId="53B3CA23" w:rsidR="003F5BB2" w:rsidRPr="005331E7" w:rsidRDefault="003F5BB2" w:rsidP="003F5BB2">
            <w:pPr>
              <w:jc w:val="center"/>
              <w:rPr>
                <w:sz w:val="22"/>
                <w:szCs w:val="22"/>
              </w:rPr>
            </w:pPr>
            <w:r w:rsidRPr="005331E7">
              <w:rPr>
                <w:sz w:val="20"/>
                <w:szCs w:val="20"/>
              </w:rPr>
              <w:t>623,6</w:t>
            </w:r>
          </w:p>
        </w:tc>
        <w:tc>
          <w:tcPr>
            <w:tcW w:w="430" w:type="pct"/>
            <w:tcBorders>
              <w:top w:val="nil"/>
              <w:left w:val="nil"/>
              <w:bottom w:val="single" w:sz="8" w:space="0" w:color="000000"/>
              <w:right w:val="single" w:sz="8" w:space="0" w:color="000000"/>
            </w:tcBorders>
            <w:shd w:val="clear" w:color="auto" w:fill="auto"/>
            <w:vAlign w:val="center"/>
          </w:tcPr>
          <w:p w14:paraId="6F57C52B" w14:textId="4D78E9C3" w:rsidR="003F5BB2" w:rsidRPr="005331E7" w:rsidRDefault="003F5BB2" w:rsidP="003F5BB2">
            <w:pPr>
              <w:jc w:val="center"/>
              <w:rPr>
                <w:sz w:val="22"/>
                <w:szCs w:val="22"/>
              </w:rPr>
            </w:pPr>
            <w:r w:rsidRPr="005331E7">
              <w:rPr>
                <w:sz w:val="20"/>
                <w:szCs w:val="20"/>
              </w:rPr>
              <w:t>623,6</w:t>
            </w:r>
          </w:p>
        </w:tc>
      </w:tr>
      <w:tr w:rsidR="003F5BB2" w:rsidRPr="005331E7" w14:paraId="32F891E4"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55201F1" w14:textId="46101373" w:rsidR="003F5BB2" w:rsidRPr="005331E7" w:rsidRDefault="003F5BB2" w:rsidP="003F5BB2">
            <w:pPr>
              <w:jc w:val="center"/>
              <w:rPr>
                <w:sz w:val="22"/>
                <w:szCs w:val="22"/>
              </w:rPr>
            </w:pPr>
            <w:r w:rsidRPr="005331E7">
              <w:rPr>
                <w:sz w:val="22"/>
                <w:szCs w:val="22"/>
              </w:rPr>
              <w:t>2.4</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36212350" w14:textId="77777777" w:rsidR="003F5BB2" w:rsidRPr="005331E7" w:rsidRDefault="003F5BB2" w:rsidP="003F5BB2">
            <w:pPr>
              <w:jc w:val="center"/>
              <w:rPr>
                <w:sz w:val="22"/>
                <w:szCs w:val="22"/>
              </w:rPr>
            </w:pPr>
            <w:r w:rsidRPr="005331E7">
              <w:rPr>
                <w:sz w:val="22"/>
                <w:szCs w:val="22"/>
              </w:rPr>
              <w:t>Выработка тепловой энергии</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05486B6" w14:textId="77777777" w:rsidR="003F5BB2" w:rsidRPr="005331E7" w:rsidRDefault="003F5BB2" w:rsidP="003F5BB2">
            <w:pPr>
              <w:jc w:val="center"/>
              <w:rPr>
                <w:sz w:val="22"/>
                <w:szCs w:val="22"/>
              </w:rPr>
            </w:pPr>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35C0B502" w14:textId="2803B4E4" w:rsidR="003F5BB2" w:rsidRPr="005331E7" w:rsidRDefault="003F5BB2" w:rsidP="003F5BB2">
            <w:pPr>
              <w:jc w:val="center"/>
              <w:rPr>
                <w:sz w:val="22"/>
                <w:szCs w:val="22"/>
              </w:rPr>
            </w:pPr>
            <w:r w:rsidRPr="005331E7">
              <w:rPr>
                <w:sz w:val="20"/>
                <w:szCs w:val="20"/>
              </w:rPr>
              <w:t>586,3</w:t>
            </w:r>
          </w:p>
        </w:tc>
        <w:tc>
          <w:tcPr>
            <w:tcW w:w="434" w:type="pct"/>
            <w:tcBorders>
              <w:top w:val="nil"/>
              <w:left w:val="nil"/>
              <w:bottom w:val="single" w:sz="8" w:space="0" w:color="000000"/>
              <w:right w:val="single" w:sz="8" w:space="0" w:color="000000"/>
            </w:tcBorders>
            <w:shd w:val="clear" w:color="auto" w:fill="auto"/>
            <w:vAlign w:val="center"/>
          </w:tcPr>
          <w:p w14:paraId="3CECCCBE" w14:textId="67CD633B" w:rsidR="003F5BB2" w:rsidRPr="005331E7" w:rsidRDefault="003F5BB2" w:rsidP="003F5BB2">
            <w:pPr>
              <w:jc w:val="center"/>
              <w:rPr>
                <w:sz w:val="22"/>
                <w:szCs w:val="22"/>
              </w:rPr>
            </w:pPr>
            <w:r w:rsidRPr="005331E7">
              <w:rPr>
                <w:sz w:val="20"/>
                <w:szCs w:val="20"/>
              </w:rPr>
              <w:t>586,3</w:t>
            </w:r>
          </w:p>
        </w:tc>
        <w:tc>
          <w:tcPr>
            <w:tcW w:w="434" w:type="pct"/>
            <w:tcBorders>
              <w:top w:val="nil"/>
              <w:left w:val="nil"/>
              <w:bottom w:val="single" w:sz="8" w:space="0" w:color="000000"/>
              <w:right w:val="single" w:sz="8" w:space="0" w:color="000000"/>
            </w:tcBorders>
            <w:shd w:val="clear" w:color="auto" w:fill="auto"/>
            <w:vAlign w:val="center"/>
          </w:tcPr>
          <w:p w14:paraId="637765A5" w14:textId="2E5E0024" w:rsidR="003F5BB2" w:rsidRPr="005331E7" w:rsidRDefault="003F5BB2" w:rsidP="003F5BB2">
            <w:pPr>
              <w:jc w:val="center"/>
              <w:rPr>
                <w:sz w:val="22"/>
                <w:szCs w:val="22"/>
              </w:rPr>
            </w:pPr>
            <w:r w:rsidRPr="005331E7">
              <w:rPr>
                <w:sz w:val="20"/>
                <w:szCs w:val="20"/>
              </w:rPr>
              <w:t>586,3</w:t>
            </w:r>
          </w:p>
        </w:tc>
        <w:tc>
          <w:tcPr>
            <w:tcW w:w="434" w:type="pct"/>
            <w:tcBorders>
              <w:top w:val="nil"/>
              <w:left w:val="nil"/>
              <w:bottom w:val="single" w:sz="8" w:space="0" w:color="000000"/>
              <w:right w:val="single" w:sz="8" w:space="0" w:color="000000"/>
            </w:tcBorders>
            <w:shd w:val="clear" w:color="auto" w:fill="auto"/>
            <w:vAlign w:val="center"/>
          </w:tcPr>
          <w:p w14:paraId="768355DC" w14:textId="6FFE5B24" w:rsidR="003F5BB2" w:rsidRPr="005331E7" w:rsidRDefault="003F5BB2" w:rsidP="003F5BB2">
            <w:pPr>
              <w:jc w:val="center"/>
              <w:rPr>
                <w:sz w:val="22"/>
                <w:szCs w:val="22"/>
              </w:rPr>
            </w:pPr>
            <w:r w:rsidRPr="005331E7">
              <w:rPr>
                <w:sz w:val="20"/>
                <w:szCs w:val="20"/>
              </w:rPr>
              <w:t>586,3</w:t>
            </w:r>
          </w:p>
        </w:tc>
        <w:tc>
          <w:tcPr>
            <w:tcW w:w="434" w:type="pct"/>
            <w:tcBorders>
              <w:top w:val="nil"/>
              <w:left w:val="nil"/>
              <w:bottom w:val="single" w:sz="8" w:space="0" w:color="000000"/>
              <w:right w:val="single" w:sz="8" w:space="0" w:color="000000"/>
            </w:tcBorders>
            <w:shd w:val="clear" w:color="auto" w:fill="auto"/>
            <w:vAlign w:val="center"/>
          </w:tcPr>
          <w:p w14:paraId="2781E0D8" w14:textId="4678390C" w:rsidR="003F5BB2" w:rsidRPr="005331E7" w:rsidRDefault="003F5BB2" w:rsidP="003F5BB2">
            <w:pPr>
              <w:jc w:val="center"/>
              <w:rPr>
                <w:sz w:val="22"/>
                <w:szCs w:val="22"/>
              </w:rPr>
            </w:pPr>
            <w:r w:rsidRPr="005331E7">
              <w:rPr>
                <w:sz w:val="20"/>
                <w:szCs w:val="20"/>
              </w:rPr>
              <w:t>586,3</w:t>
            </w:r>
          </w:p>
        </w:tc>
        <w:tc>
          <w:tcPr>
            <w:tcW w:w="434" w:type="pct"/>
            <w:tcBorders>
              <w:top w:val="nil"/>
              <w:left w:val="nil"/>
              <w:bottom w:val="single" w:sz="8" w:space="0" w:color="000000"/>
              <w:right w:val="single" w:sz="8" w:space="0" w:color="000000"/>
            </w:tcBorders>
            <w:shd w:val="clear" w:color="auto" w:fill="auto"/>
            <w:vAlign w:val="center"/>
          </w:tcPr>
          <w:p w14:paraId="3C9B8520" w14:textId="3925A978" w:rsidR="003F5BB2" w:rsidRPr="005331E7" w:rsidRDefault="003F5BB2" w:rsidP="003F5BB2">
            <w:pPr>
              <w:jc w:val="center"/>
              <w:rPr>
                <w:sz w:val="22"/>
                <w:szCs w:val="22"/>
              </w:rPr>
            </w:pPr>
            <w:r w:rsidRPr="005331E7">
              <w:rPr>
                <w:sz w:val="20"/>
                <w:szCs w:val="20"/>
              </w:rPr>
              <w:t>586,3</w:t>
            </w:r>
          </w:p>
        </w:tc>
        <w:tc>
          <w:tcPr>
            <w:tcW w:w="430" w:type="pct"/>
            <w:tcBorders>
              <w:top w:val="nil"/>
              <w:left w:val="nil"/>
              <w:bottom w:val="single" w:sz="8" w:space="0" w:color="000000"/>
              <w:right w:val="single" w:sz="8" w:space="0" w:color="000000"/>
            </w:tcBorders>
            <w:shd w:val="clear" w:color="auto" w:fill="auto"/>
            <w:vAlign w:val="center"/>
          </w:tcPr>
          <w:p w14:paraId="354F017B" w14:textId="499684E8" w:rsidR="003F5BB2" w:rsidRPr="005331E7" w:rsidRDefault="003F5BB2" w:rsidP="003F5BB2">
            <w:pPr>
              <w:jc w:val="center"/>
              <w:rPr>
                <w:sz w:val="22"/>
                <w:szCs w:val="22"/>
              </w:rPr>
            </w:pPr>
            <w:r w:rsidRPr="005331E7">
              <w:rPr>
                <w:sz w:val="20"/>
                <w:szCs w:val="20"/>
              </w:rPr>
              <w:t>586,3</w:t>
            </w:r>
          </w:p>
        </w:tc>
      </w:tr>
      <w:tr w:rsidR="003F5BB2" w:rsidRPr="005331E7" w14:paraId="2C543F70"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501B93D" w14:textId="7B9956C3" w:rsidR="003F5BB2" w:rsidRPr="005331E7" w:rsidRDefault="003F5BB2" w:rsidP="003F5BB2">
            <w:pPr>
              <w:jc w:val="center"/>
              <w:rPr>
                <w:sz w:val="22"/>
                <w:szCs w:val="22"/>
              </w:rPr>
            </w:pPr>
            <w:r w:rsidRPr="005331E7">
              <w:rPr>
                <w:sz w:val="22"/>
                <w:szCs w:val="22"/>
              </w:rPr>
              <w:t>2.5</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2E2C11BC" w14:textId="77777777" w:rsidR="003F5BB2" w:rsidRPr="005331E7" w:rsidRDefault="003F5BB2" w:rsidP="003F5BB2">
            <w:pPr>
              <w:jc w:val="center"/>
              <w:rPr>
                <w:sz w:val="22"/>
                <w:szCs w:val="22"/>
              </w:rPr>
            </w:pPr>
            <w:r w:rsidRPr="005331E7">
              <w:rPr>
                <w:sz w:val="22"/>
                <w:szCs w:val="22"/>
              </w:rPr>
              <w:t>Собственные и хозяйственные нужды котельной</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6BB11217" w14:textId="77777777" w:rsidR="003F5BB2" w:rsidRPr="005331E7" w:rsidRDefault="003F5BB2" w:rsidP="003F5BB2">
            <w:pPr>
              <w:jc w:val="center"/>
              <w:rPr>
                <w:sz w:val="22"/>
                <w:szCs w:val="22"/>
              </w:rPr>
            </w:pPr>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030FF06C" w14:textId="6D85172D" w:rsidR="003F5BB2" w:rsidRPr="005331E7" w:rsidRDefault="003F5BB2" w:rsidP="003F5BB2">
            <w:pPr>
              <w:jc w:val="center"/>
              <w:rPr>
                <w:sz w:val="22"/>
                <w:szCs w:val="22"/>
              </w:rPr>
            </w:pPr>
            <w:r w:rsidRPr="005331E7">
              <w:rPr>
                <w:sz w:val="20"/>
                <w:szCs w:val="20"/>
              </w:rPr>
              <w:t>27,9</w:t>
            </w:r>
          </w:p>
        </w:tc>
        <w:tc>
          <w:tcPr>
            <w:tcW w:w="434" w:type="pct"/>
            <w:tcBorders>
              <w:top w:val="nil"/>
              <w:left w:val="nil"/>
              <w:bottom w:val="single" w:sz="8" w:space="0" w:color="000000"/>
              <w:right w:val="single" w:sz="8" w:space="0" w:color="000000"/>
            </w:tcBorders>
            <w:shd w:val="clear" w:color="auto" w:fill="auto"/>
            <w:vAlign w:val="center"/>
          </w:tcPr>
          <w:p w14:paraId="158720A6" w14:textId="44E86B68" w:rsidR="003F5BB2" w:rsidRPr="005331E7" w:rsidRDefault="003F5BB2" w:rsidP="003F5BB2">
            <w:pPr>
              <w:jc w:val="center"/>
              <w:rPr>
                <w:sz w:val="22"/>
                <w:szCs w:val="22"/>
              </w:rPr>
            </w:pPr>
            <w:r w:rsidRPr="005331E7">
              <w:rPr>
                <w:sz w:val="20"/>
                <w:szCs w:val="20"/>
              </w:rPr>
              <w:t>27,9</w:t>
            </w:r>
          </w:p>
        </w:tc>
        <w:tc>
          <w:tcPr>
            <w:tcW w:w="434" w:type="pct"/>
            <w:tcBorders>
              <w:top w:val="nil"/>
              <w:left w:val="nil"/>
              <w:bottom w:val="single" w:sz="8" w:space="0" w:color="000000"/>
              <w:right w:val="single" w:sz="8" w:space="0" w:color="000000"/>
            </w:tcBorders>
            <w:shd w:val="clear" w:color="auto" w:fill="auto"/>
            <w:vAlign w:val="center"/>
          </w:tcPr>
          <w:p w14:paraId="7BFC49BC" w14:textId="312675B0" w:rsidR="003F5BB2" w:rsidRPr="005331E7" w:rsidRDefault="003F5BB2" w:rsidP="003F5BB2">
            <w:pPr>
              <w:jc w:val="center"/>
              <w:rPr>
                <w:sz w:val="22"/>
                <w:szCs w:val="22"/>
              </w:rPr>
            </w:pPr>
            <w:r w:rsidRPr="005331E7">
              <w:rPr>
                <w:sz w:val="20"/>
                <w:szCs w:val="20"/>
              </w:rPr>
              <w:t>27,9</w:t>
            </w:r>
          </w:p>
        </w:tc>
        <w:tc>
          <w:tcPr>
            <w:tcW w:w="434" w:type="pct"/>
            <w:tcBorders>
              <w:top w:val="nil"/>
              <w:left w:val="nil"/>
              <w:bottom w:val="single" w:sz="8" w:space="0" w:color="000000"/>
              <w:right w:val="single" w:sz="8" w:space="0" w:color="000000"/>
            </w:tcBorders>
            <w:shd w:val="clear" w:color="auto" w:fill="auto"/>
            <w:vAlign w:val="center"/>
          </w:tcPr>
          <w:p w14:paraId="18A5A271" w14:textId="1045638C" w:rsidR="003F5BB2" w:rsidRPr="005331E7" w:rsidRDefault="003F5BB2" w:rsidP="003F5BB2">
            <w:pPr>
              <w:jc w:val="center"/>
              <w:rPr>
                <w:sz w:val="22"/>
                <w:szCs w:val="22"/>
              </w:rPr>
            </w:pPr>
            <w:r w:rsidRPr="005331E7">
              <w:rPr>
                <w:sz w:val="20"/>
                <w:szCs w:val="20"/>
              </w:rPr>
              <w:t>27,9</w:t>
            </w:r>
          </w:p>
        </w:tc>
        <w:tc>
          <w:tcPr>
            <w:tcW w:w="434" w:type="pct"/>
            <w:tcBorders>
              <w:top w:val="nil"/>
              <w:left w:val="nil"/>
              <w:bottom w:val="single" w:sz="8" w:space="0" w:color="000000"/>
              <w:right w:val="single" w:sz="8" w:space="0" w:color="000000"/>
            </w:tcBorders>
            <w:shd w:val="clear" w:color="auto" w:fill="auto"/>
            <w:vAlign w:val="center"/>
          </w:tcPr>
          <w:p w14:paraId="25558751" w14:textId="55457432" w:rsidR="003F5BB2" w:rsidRPr="005331E7" w:rsidRDefault="003F5BB2" w:rsidP="003F5BB2">
            <w:pPr>
              <w:jc w:val="center"/>
              <w:rPr>
                <w:sz w:val="22"/>
                <w:szCs w:val="22"/>
              </w:rPr>
            </w:pPr>
            <w:r w:rsidRPr="005331E7">
              <w:rPr>
                <w:sz w:val="20"/>
                <w:szCs w:val="20"/>
              </w:rPr>
              <w:t>27,9</w:t>
            </w:r>
          </w:p>
        </w:tc>
        <w:tc>
          <w:tcPr>
            <w:tcW w:w="434" w:type="pct"/>
            <w:tcBorders>
              <w:top w:val="nil"/>
              <w:left w:val="nil"/>
              <w:bottom w:val="single" w:sz="8" w:space="0" w:color="000000"/>
              <w:right w:val="single" w:sz="8" w:space="0" w:color="000000"/>
            </w:tcBorders>
            <w:shd w:val="clear" w:color="auto" w:fill="auto"/>
            <w:vAlign w:val="center"/>
          </w:tcPr>
          <w:p w14:paraId="5D350617" w14:textId="3E3C920F" w:rsidR="003F5BB2" w:rsidRPr="005331E7" w:rsidRDefault="003F5BB2" w:rsidP="003F5BB2">
            <w:pPr>
              <w:jc w:val="center"/>
              <w:rPr>
                <w:sz w:val="22"/>
                <w:szCs w:val="22"/>
              </w:rPr>
            </w:pPr>
            <w:r w:rsidRPr="005331E7">
              <w:rPr>
                <w:sz w:val="20"/>
                <w:szCs w:val="20"/>
              </w:rPr>
              <w:t>27,9</w:t>
            </w:r>
          </w:p>
        </w:tc>
        <w:tc>
          <w:tcPr>
            <w:tcW w:w="430" w:type="pct"/>
            <w:tcBorders>
              <w:top w:val="nil"/>
              <w:left w:val="nil"/>
              <w:bottom w:val="single" w:sz="8" w:space="0" w:color="000000"/>
              <w:right w:val="single" w:sz="8" w:space="0" w:color="000000"/>
            </w:tcBorders>
            <w:shd w:val="clear" w:color="auto" w:fill="auto"/>
            <w:vAlign w:val="center"/>
          </w:tcPr>
          <w:p w14:paraId="56378E20" w14:textId="30F5FBCE" w:rsidR="003F5BB2" w:rsidRPr="005331E7" w:rsidRDefault="003F5BB2" w:rsidP="003F5BB2">
            <w:pPr>
              <w:jc w:val="center"/>
              <w:rPr>
                <w:sz w:val="22"/>
                <w:szCs w:val="22"/>
              </w:rPr>
            </w:pPr>
            <w:r w:rsidRPr="005331E7">
              <w:rPr>
                <w:sz w:val="20"/>
                <w:szCs w:val="20"/>
              </w:rPr>
              <w:t>27,9</w:t>
            </w:r>
          </w:p>
        </w:tc>
      </w:tr>
      <w:tr w:rsidR="003F5BB2" w:rsidRPr="005331E7" w14:paraId="60F6FD5E"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7126F0D" w14:textId="2875AA78" w:rsidR="003F5BB2" w:rsidRPr="005331E7" w:rsidRDefault="003F5BB2" w:rsidP="003F5BB2">
            <w:pPr>
              <w:jc w:val="center"/>
              <w:rPr>
                <w:sz w:val="22"/>
                <w:szCs w:val="22"/>
              </w:rPr>
            </w:pPr>
            <w:r w:rsidRPr="005331E7">
              <w:rPr>
                <w:sz w:val="22"/>
                <w:szCs w:val="22"/>
              </w:rPr>
              <w:lastRenderedPageBreak/>
              <w:t>2.6</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593B0483" w14:textId="77777777" w:rsidR="003F5BB2" w:rsidRPr="005331E7" w:rsidRDefault="003F5BB2" w:rsidP="003F5BB2">
            <w:pPr>
              <w:jc w:val="center"/>
              <w:rPr>
                <w:sz w:val="22"/>
                <w:szCs w:val="22"/>
              </w:rPr>
            </w:pPr>
            <w:r w:rsidRPr="005331E7">
              <w:rPr>
                <w:sz w:val="22"/>
                <w:szCs w:val="22"/>
              </w:rPr>
              <w:t>Тепловая энергия, отпущенная в сети</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828F7AC" w14:textId="77777777" w:rsidR="003F5BB2" w:rsidRPr="005331E7" w:rsidRDefault="003F5BB2" w:rsidP="003F5BB2">
            <w:pPr>
              <w:jc w:val="center"/>
              <w:rPr>
                <w:sz w:val="22"/>
                <w:szCs w:val="22"/>
              </w:rPr>
            </w:pPr>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66B25268" w14:textId="470ED1ED" w:rsidR="003F5BB2" w:rsidRPr="005331E7" w:rsidRDefault="003F5BB2" w:rsidP="003F5BB2">
            <w:pPr>
              <w:jc w:val="center"/>
              <w:rPr>
                <w:sz w:val="22"/>
                <w:szCs w:val="22"/>
              </w:rPr>
            </w:pPr>
            <w:r w:rsidRPr="005331E7">
              <w:rPr>
                <w:sz w:val="22"/>
                <w:szCs w:val="22"/>
              </w:rPr>
              <w:t>558,4</w:t>
            </w:r>
          </w:p>
        </w:tc>
        <w:tc>
          <w:tcPr>
            <w:tcW w:w="434" w:type="pct"/>
            <w:tcBorders>
              <w:top w:val="nil"/>
              <w:left w:val="nil"/>
              <w:bottom w:val="single" w:sz="8" w:space="0" w:color="000000"/>
              <w:right w:val="single" w:sz="8" w:space="0" w:color="000000"/>
            </w:tcBorders>
            <w:shd w:val="clear" w:color="auto" w:fill="auto"/>
            <w:vAlign w:val="center"/>
          </w:tcPr>
          <w:p w14:paraId="62104036" w14:textId="53548CCC" w:rsidR="003F5BB2" w:rsidRPr="005331E7" w:rsidRDefault="003F5BB2" w:rsidP="003F5BB2">
            <w:pPr>
              <w:jc w:val="center"/>
              <w:rPr>
                <w:sz w:val="22"/>
                <w:szCs w:val="22"/>
              </w:rPr>
            </w:pPr>
            <w:r w:rsidRPr="005331E7">
              <w:rPr>
                <w:sz w:val="20"/>
                <w:szCs w:val="20"/>
              </w:rPr>
              <w:t>558,4</w:t>
            </w:r>
          </w:p>
        </w:tc>
        <w:tc>
          <w:tcPr>
            <w:tcW w:w="434" w:type="pct"/>
            <w:tcBorders>
              <w:top w:val="nil"/>
              <w:left w:val="nil"/>
              <w:bottom w:val="single" w:sz="8" w:space="0" w:color="000000"/>
              <w:right w:val="single" w:sz="8" w:space="0" w:color="000000"/>
            </w:tcBorders>
            <w:shd w:val="clear" w:color="auto" w:fill="auto"/>
            <w:vAlign w:val="center"/>
          </w:tcPr>
          <w:p w14:paraId="247C4F0E" w14:textId="3C097F3F" w:rsidR="003F5BB2" w:rsidRPr="005331E7" w:rsidRDefault="003F5BB2" w:rsidP="003F5BB2">
            <w:pPr>
              <w:jc w:val="center"/>
              <w:rPr>
                <w:sz w:val="22"/>
                <w:szCs w:val="22"/>
              </w:rPr>
            </w:pPr>
            <w:r w:rsidRPr="005331E7">
              <w:rPr>
                <w:sz w:val="20"/>
                <w:szCs w:val="20"/>
              </w:rPr>
              <w:t>558,4</w:t>
            </w:r>
          </w:p>
        </w:tc>
        <w:tc>
          <w:tcPr>
            <w:tcW w:w="434" w:type="pct"/>
            <w:tcBorders>
              <w:top w:val="nil"/>
              <w:left w:val="nil"/>
              <w:bottom w:val="single" w:sz="8" w:space="0" w:color="000000"/>
              <w:right w:val="single" w:sz="8" w:space="0" w:color="000000"/>
            </w:tcBorders>
            <w:shd w:val="clear" w:color="auto" w:fill="auto"/>
            <w:vAlign w:val="center"/>
          </w:tcPr>
          <w:p w14:paraId="4FF19417" w14:textId="28868978" w:rsidR="003F5BB2" w:rsidRPr="005331E7" w:rsidRDefault="003F5BB2" w:rsidP="003F5BB2">
            <w:pPr>
              <w:jc w:val="center"/>
              <w:rPr>
                <w:sz w:val="22"/>
                <w:szCs w:val="22"/>
              </w:rPr>
            </w:pPr>
            <w:r w:rsidRPr="005331E7">
              <w:rPr>
                <w:sz w:val="20"/>
                <w:szCs w:val="20"/>
              </w:rPr>
              <w:t>558,4</w:t>
            </w:r>
          </w:p>
        </w:tc>
        <w:tc>
          <w:tcPr>
            <w:tcW w:w="434" w:type="pct"/>
            <w:tcBorders>
              <w:top w:val="nil"/>
              <w:left w:val="nil"/>
              <w:bottom w:val="single" w:sz="8" w:space="0" w:color="000000"/>
              <w:right w:val="single" w:sz="8" w:space="0" w:color="000000"/>
            </w:tcBorders>
            <w:shd w:val="clear" w:color="auto" w:fill="auto"/>
            <w:vAlign w:val="center"/>
          </w:tcPr>
          <w:p w14:paraId="01CB258E" w14:textId="60EF9173" w:rsidR="003F5BB2" w:rsidRPr="005331E7" w:rsidRDefault="003F5BB2" w:rsidP="003F5BB2">
            <w:pPr>
              <w:jc w:val="center"/>
              <w:rPr>
                <w:sz w:val="22"/>
                <w:szCs w:val="22"/>
              </w:rPr>
            </w:pPr>
            <w:r w:rsidRPr="005331E7">
              <w:rPr>
                <w:sz w:val="20"/>
                <w:szCs w:val="20"/>
              </w:rPr>
              <w:t>558,4</w:t>
            </w:r>
          </w:p>
        </w:tc>
        <w:tc>
          <w:tcPr>
            <w:tcW w:w="434" w:type="pct"/>
            <w:tcBorders>
              <w:top w:val="nil"/>
              <w:left w:val="nil"/>
              <w:bottom w:val="single" w:sz="8" w:space="0" w:color="000000"/>
              <w:right w:val="single" w:sz="8" w:space="0" w:color="000000"/>
            </w:tcBorders>
            <w:shd w:val="clear" w:color="auto" w:fill="auto"/>
            <w:vAlign w:val="center"/>
          </w:tcPr>
          <w:p w14:paraId="696C5AFA" w14:textId="15CEB3A4" w:rsidR="003F5BB2" w:rsidRPr="005331E7" w:rsidRDefault="003F5BB2" w:rsidP="003F5BB2">
            <w:pPr>
              <w:jc w:val="center"/>
              <w:rPr>
                <w:sz w:val="22"/>
                <w:szCs w:val="22"/>
              </w:rPr>
            </w:pPr>
            <w:r w:rsidRPr="005331E7">
              <w:rPr>
                <w:sz w:val="20"/>
                <w:szCs w:val="20"/>
              </w:rPr>
              <w:t>558,4</w:t>
            </w:r>
          </w:p>
        </w:tc>
        <w:tc>
          <w:tcPr>
            <w:tcW w:w="430" w:type="pct"/>
            <w:tcBorders>
              <w:top w:val="nil"/>
              <w:left w:val="nil"/>
              <w:bottom w:val="single" w:sz="8" w:space="0" w:color="000000"/>
              <w:right w:val="single" w:sz="8" w:space="0" w:color="000000"/>
            </w:tcBorders>
            <w:shd w:val="clear" w:color="auto" w:fill="auto"/>
            <w:vAlign w:val="center"/>
          </w:tcPr>
          <w:p w14:paraId="7CEB10F8" w14:textId="4952A134" w:rsidR="003F5BB2" w:rsidRPr="005331E7" w:rsidRDefault="003F5BB2" w:rsidP="003F5BB2">
            <w:pPr>
              <w:jc w:val="center"/>
              <w:rPr>
                <w:sz w:val="22"/>
                <w:szCs w:val="22"/>
              </w:rPr>
            </w:pPr>
            <w:r w:rsidRPr="005331E7">
              <w:rPr>
                <w:sz w:val="20"/>
                <w:szCs w:val="20"/>
              </w:rPr>
              <w:t>558,4</w:t>
            </w:r>
          </w:p>
        </w:tc>
      </w:tr>
      <w:tr w:rsidR="003F5BB2" w:rsidRPr="005331E7" w14:paraId="492CD5CF"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E62E1FA" w14:textId="7DC59DAE" w:rsidR="003F5BB2" w:rsidRPr="005331E7" w:rsidRDefault="003F5BB2" w:rsidP="003F5BB2">
            <w:pPr>
              <w:jc w:val="center"/>
              <w:rPr>
                <w:sz w:val="22"/>
                <w:szCs w:val="22"/>
              </w:rPr>
            </w:pPr>
            <w:r w:rsidRPr="005331E7">
              <w:rPr>
                <w:sz w:val="22"/>
                <w:szCs w:val="22"/>
              </w:rPr>
              <w:t>2.7</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32842410" w14:textId="77777777" w:rsidR="003F5BB2" w:rsidRPr="005331E7" w:rsidRDefault="003F5BB2" w:rsidP="003F5BB2">
            <w:pPr>
              <w:jc w:val="center"/>
              <w:rPr>
                <w:sz w:val="22"/>
                <w:szCs w:val="22"/>
              </w:rPr>
            </w:pPr>
            <w:r w:rsidRPr="005331E7">
              <w:rPr>
                <w:sz w:val="22"/>
                <w:szCs w:val="22"/>
              </w:rPr>
              <w:t>Потери тепловой сети</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268578D" w14:textId="77777777" w:rsidR="003F5BB2" w:rsidRPr="005331E7" w:rsidRDefault="003F5BB2" w:rsidP="003F5BB2">
            <w:pPr>
              <w:jc w:val="center"/>
              <w:rPr>
                <w:sz w:val="22"/>
                <w:szCs w:val="22"/>
              </w:rPr>
            </w:pPr>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47F3789D" w14:textId="3276235A" w:rsidR="003F5BB2" w:rsidRPr="005331E7" w:rsidRDefault="003F5BB2" w:rsidP="003F5BB2">
            <w:pPr>
              <w:jc w:val="center"/>
              <w:rPr>
                <w:sz w:val="22"/>
                <w:szCs w:val="22"/>
              </w:rPr>
            </w:pPr>
            <w:r w:rsidRPr="005331E7">
              <w:rPr>
                <w:sz w:val="20"/>
                <w:szCs w:val="20"/>
              </w:rPr>
              <w:t>87,2</w:t>
            </w:r>
          </w:p>
        </w:tc>
        <w:tc>
          <w:tcPr>
            <w:tcW w:w="434" w:type="pct"/>
            <w:tcBorders>
              <w:top w:val="nil"/>
              <w:left w:val="nil"/>
              <w:bottom w:val="single" w:sz="8" w:space="0" w:color="000000"/>
              <w:right w:val="single" w:sz="8" w:space="0" w:color="000000"/>
            </w:tcBorders>
            <w:shd w:val="clear" w:color="auto" w:fill="auto"/>
            <w:vAlign w:val="center"/>
          </w:tcPr>
          <w:p w14:paraId="6267084F" w14:textId="4BA85C24" w:rsidR="003F5BB2" w:rsidRPr="005331E7" w:rsidRDefault="003F5BB2" w:rsidP="003F5BB2">
            <w:pPr>
              <w:jc w:val="center"/>
              <w:rPr>
                <w:sz w:val="22"/>
                <w:szCs w:val="22"/>
              </w:rPr>
            </w:pPr>
            <w:r w:rsidRPr="005331E7">
              <w:rPr>
                <w:sz w:val="20"/>
                <w:szCs w:val="20"/>
              </w:rPr>
              <w:t>87,2</w:t>
            </w:r>
          </w:p>
        </w:tc>
        <w:tc>
          <w:tcPr>
            <w:tcW w:w="434" w:type="pct"/>
            <w:tcBorders>
              <w:top w:val="nil"/>
              <w:left w:val="nil"/>
              <w:bottom w:val="single" w:sz="8" w:space="0" w:color="000000"/>
              <w:right w:val="single" w:sz="8" w:space="0" w:color="000000"/>
            </w:tcBorders>
            <w:shd w:val="clear" w:color="auto" w:fill="auto"/>
            <w:vAlign w:val="center"/>
          </w:tcPr>
          <w:p w14:paraId="25B6A068" w14:textId="7C579418" w:rsidR="003F5BB2" w:rsidRPr="005331E7" w:rsidRDefault="003F5BB2" w:rsidP="003F5BB2">
            <w:pPr>
              <w:jc w:val="center"/>
              <w:rPr>
                <w:sz w:val="22"/>
                <w:szCs w:val="22"/>
              </w:rPr>
            </w:pPr>
            <w:r w:rsidRPr="005331E7">
              <w:rPr>
                <w:sz w:val="20"/>
                <w:szCs w:val="20"/>
              </w:rPr>
              <w:t>87,2</w:t>
            </w:r>
          </w:p>
        </w:tc>
        <w:tc>
          <w:tcPr>
            <w:tcW w:w="434" w:type="pct"/>
            <w:tcBorders>
              <w:top w:val="nil"/>
              <w:left w:val="nil"/>
              <w:bottom w:val="single" w:sz="8" w:space="0" w:color="000000"/>
              <w:right w:val="single" w:sz="8" w:space="0" w:color="000000"/>
            </w:tcBorders>
            <w:shd w:val="clear" w:color="auto" w:fill="auto"/>
            <w:vAlign w:val="center"/>
          </w:tcPr>
          <w:p w14:paraId="6A348A39" w14:textId="18FA3C13" w:rsidR="003F5BB2" w:rsidRPr="005331E7" w:rsidRDefault="003F5BB2" w:rsidP="003F5BB2">
            <w:pPr>
              <w:jc w:val="center"/>
              <w:rPr>
                <w:sz w:val="22"/>
                <w:szCs w:val="22"/>
              </w:rPr>
            </w:pPr>
            <w:r w:rsidRPr="005331E7">
              <w:rPr>
                <w:sz w:val="20"/>
                <w:szCs w:val="20"/>
              </w:rPr>
              <w:t>87,2</w:t>
            </w:r>
          </w:p>
        </w:tc>
        <w:tc>
          <w:tcPr>
            <w:tcW w:w="434" w:type="pct"/>
            <w:tcBorders>
              <w:top w:val="nil"/>
              <w:left w:val="nil"/>
              <w:bottom w:val="single" w:sz="8" w:space="0" w:color="000000"/>
              <w:right w:val="single" w:sz="8" w:space="0" w:color="000000"/>
            </w:tcBorders>
            <w:shd w:val="clear" w:color="auto" w:fill="auto"/>
            <w:vAlign w:val="center"/>
          </w:tcPr>
          <w:p w14:paraId="7CA7A1BE" w14:textId="5EAFE300" w:rsidR="003F5BB2" w:rsidRPr="005331E7" w:rsidRDefault="003F5BB2" w:rsidP="003F5BB2">
            <w:pPr>
              <w:jc w:val="center"/>
              <w:rPr>
                <w:sz w:val="22"/>
                <w:szCs w:val="22"/>
              </w:rPr>
            </w:pPr>
            <w:r w:rsidRPr="005331E7">
              <w:rPr>
                <w:sz w:val="20"/>
                <w:szCs w:val="20"/>
              </w:rPr>
              <w:t>87,2</w:t>
            </w:r>
          </w:p>
        </w:tc>
        <w:tc>
          <w:tcPr>
            <w:tcW w:w="434" w:type="pct"/>
            <w:tcBorders>
              <w:top w:val="nil"/>
              <w:left w:val="nil"/>
              <w:bottom w:val="single" w:sz="8" w:space="0" w:color="000000"/>
              <w:right w:val="single" w:sz="8" w:space="0" w:color="000000"/>
            </w:tcBorders>
            <w:shd w:val="clear" w:color="auto" w:fill="auto"/>
            <w:vAlign w:val="center"/>
          </w:tcPr>
          <w:p w14:paraId="45F4EB96" w14:textId="6B33466F" w:rsidR="003F5BB2" w:rsidRPr="005331E7" w:rsidRDefault="003F5BB2" w:rsidP="003F5BB2">
            <w:pPr>
              <w:jc w:val="center"/>
              <w:rPr>
                <w:sz w:val="22"/>
                <w:szCs w:val="22"/>
              </w:rPr>
            </w:pPr>
            <w:r w:rsidRPr="005331E7">
              <w:rPr>
                <w:sz w:val="20"/>
                <w:szCs w:val="20"/>
              </w:rPr>
              <w:t>87,2</w:t>
            </w:r>
          </w:p>
        </w:tc>
        <w:tc>
          <w:tcPr>
            <w:tcW w:w="430" w:type="pct"/>
            <w:tcBorders>
              <w:top w:val="nil"/>
              <w:left w:val="nil"/>
              <w:bottom w:val="single" w:sz="8" w:space="0" w:color="000000"/>
              <w:right w:val="single" w:sz="8" w:space="0" w:color="000000"/>
            </w:tcBorders>
            <w:shd w:val="clear" w:color="auto" w:fill="auto"/>
            <w:vAlign w:val="center"/>
          </w:tcPr>
          <w:p w14:paraId="5FFEB32E" w14:textId="17182873" w:rsidR="003F5BB2" w:rsidRPr="005331E7" w:rsidRDefault="003F5BB2" w:rsidP="003F5BB2">
            <w:pPr>
              <w:jc w:val="center"/>
              <w:rPr>
                <w:sz w:val="22"/>
                <w:szCs w:val="22"/>
              </w:rPr>
            </w:pPr>
            <w:r w:rsidRPr="005331E7">
              <w:rPr>
                <w:sz w:val="20"/>
                <w:szCs w:val="20"/>
              </w:rPr>
              <w:t>87,2</w:t>
            </w:r>
          </w:p>
        </w:tc>
      </w:tr>
      <w:tr w:rsidR="003F5BB2" w:rsidRPr="005331E7" w14:paraId="248EF2DC"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81347D4" w14:textId="77777777" w:rsidR="003F5BB2" w:rsidRPr="005331E7" w:rsidRDefault="003F5BB2" w:rsidP="003F5BB2">
            <w:pPr>
              <w:jc w:val="center"/>
              <w:rPr>
                <w:sz w:val="22"/>
                <w:szCs w:val="22"/>
              </w:rPr>
            </w:pP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76B783DA" w14:textId="77777777" w:rsidR="003F5BB2" w:rsidRPr="005331E7" w:rsidRDefault="003F5BB2" w:rsidP="003F5BB2">
            <w:pPr>
              <w:jc w:val="center"/>
              <w:rPr>
                <w:sz w:val="22"/>
                <w:szCs w:val="22"/>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794A3B5A" w14:textId="77777777" w:rsidR="003F5BB2" w:rsidRPr="005331E7" w:rsidRDefault="003F5BB2" w:rsidP="003F5BB2">
            <w:pPr>
              <w:jc w:val="center"/>
              <w:rPr>
                <w:sz w:val="22"/>
                <w:szCs w:val="22"/>
              </w:rPr>
            </w:pPr>
            <w:r w:rsidRPr="005331E7">
              <w:rPr>
                <w:sz w:val="22"/>
                <w:szCs w:val="22"/>
              </w:rPr>
              <w:t>%</w:t>
            </w:r>
          </w:p>
        </w:tc>
        <w:tc>
          <w:tcPr>
            <w:tcW w:w="433" w:type="pct"/>
            <w:tcBorders>
              <w:top w:val="nil"/>
              <w:left w:val="nil"/>
              <w:bottom w:val="single" w:sz="8" w:space="0" w:color="000000"/>
              <w:right w:val="single" w:sz="8" w:space="0" w:color="000000"/>
            </w:tcBorders>
            <w:shd w:val="clear" w:color="auto" w:fill="auto"/>
            <w:vAlign w:val="center"/>
          </w:tcPr>
          <w:p w14:paraId="2FD3E0F6" w14:textId="391D45B0" w:rsidR="003F5BB2" w:rsidRPr="005331E7" w:rsidRDefault="003F5BB2" w:rsidP="003F5BB2">
            <w:pPr>
              <w:jc w:val="center"/>
              <w:rPr>
                <w:sz w:val="22"/>
                <w:szCs w:val="22"/>
              </w:rPr>
            </w:pPr>
            <w:r w:rsidRPr="005331E7">
              <w:rPr>
                <w:sz w:val="22"/>
                <w:szCs w:val="22"/>
              </w:rPr>
              <w:t>15,6</w:t>
            </w:r>
          </w:p>
        </w:tc>
        <w:tc>
          <w:tcPr>
            <w:tcW w:w="434" w:type="pct"/>
            <w:tcBorders>
              <w:top w:val="nil"/>
              <w:left w:val="nil"/>
              <w:bottom w:val="single" w:sz="8" w:space="0" w:color="000000"/>
              <w:right w:val="single" w:sz="8" w:space="0" w:color="000000"/>
            </w:tcBorders>
            <w:shd w:val="clear" w:color="auto" w:fill="auto"/>
            <w:vAlign w:val="center"/>
          </w:tcPr>
          <w:p w14:paraId="6E69FB2E" w14:textId="376E0141" w:rsidR="003F5BB2" w:rsidRPr="005331E7" w:rsidRDefault="003F5BB2" w:rsidP="003F5BB2">
            <w:pPr>
              <w:jc w:val="center"/>
              <w:rPr>
                <w:sz w:val="22"/>
                <w:szCs w:val="22"/>
              </w:rPr>
            </w:pPr>
            <w:r w:rsidRPr="005331E7">
              <w:rPr>
                <w:sz w:val="22"/>
                <w:szCs w:val="22"/>
              </w:rPr>
              <w:t>15,6</w:t>
            </w:r>
          </w:p>
        </w:tc>
        <w:tc>
          <w:tcPr>
            <w:tcW w:w="434" w:type="pct"/>
            <w:tcBorders>
              <w:top w:val="nil"/>
              <w:left w:val="nil"/>
              <w:bottom w:val="single" w:sz="8" w:space="0" w:color="000000"/>
              <w:right w:val="single" w:sz="8" w:space="0" w:color="000000"/>
            </w:tcBorders>
            <w:shd w:val="clear" w:color="auto" w:fill="auto"/>
            <w:vAlign w:val="center"/>
          </w:tcPr>
          <w:p w14:paraId="72D60E4A" w14:textId="45DC0EB4" w:rsidR="003F5BB2" w:rsidRPr="005331E7" w:rsidRDefault="003F5BB2" w:rsidP="003F5BB2">
            <w:pPr>
              <w:jc w:val="center"/>
              <w:rPr>
                <w:sz w:val="22"/>
                <w:szCs w:val="22"/>
              </w:rPr>
            </w:pPr>
            <w:r w:rsidRPr="005331E7">
              <w:rPr>
                <w:sz w:val="22"/>
                <w:szCs w:val="22"/>
              </w:rPr>
              <w:t>15,6</w:t>
            </w:r>
          </w:p>
        </w:tc>
        <w:tc>
          <w:tcPr>
            <w:tcW w:w="434" w:type="pct"/>
            <w:tcBorders>
              <w:top w:val="nil"/>
              <w:left w:val="nil"/>
              <w:bottom w:val="single" w:sz="8" w:space="0" w:color="000000"/>
              <w:right w:val="single" w:sz="8" w:space="0" w:color="000000"/>
            </w:tcBorders>
            <w:shd w:val="clear" w:color="auto" w:fill="auto"/>
            <w:vAlign w:val="center"/>
          </w:tcPr>
          <w:p w14:paraId="18EF3362" w14:textId="23FF2DFA" w:rsidR="003F5BB2" w:rsidRPr="005331E7" w:rsidRDefault="003F5BB2" w:rsidP="003F5BB2">
            <w:pPr>
              <w:jc w:val="center"/>
              <w:rPr>
                <w:sz w:val="22"/>
                <w:szCs w:val="22"/>
              </w:rPr>
            </w:pPr>
            <w:r w:rsidRPr="005331E7">
              <w:rPr>
                <w:sz w:val="22"/>
                <w:szCs w:val="22"/>
              </w:rPr>
              <w:t>15,6</w:t>
            </w:r>
          </w:p>
        </w:tc>
        <w:tc>
          <w:tcPr>
            <w:tcW w:w="434" w:type="pct"/>
            <w:tcBorders>
              <w:top w:val="nil"/>
              <w:left w:val="nil"/>
              <w:bottom w:val="single" w:sz="8" w:space="0" w:color="000000"/>
              <w:right w:val="single" w:sz="8" w:space="0" w:color="000000"/>
            </w:tcBorders>
            <w:shd w:val="clear" w:color="auto" w:fill="auto"/>
            <w:vAlign w:val="center"/>
          </w:tcPr>
          <w:p w14:paraId="2B92EBE1" w14:textId="2E3131F5" w:rsidR="003F5BB2" w:rsidRPr="005331E7" w:rsidRDefault="003F5BB2" w:rsidP="003F5BB2">
            <w:pPr>
              <w:jc w:val="center"/>
              <w:rPr>
                <w:sz w:val="22"/>
                <w:szCs w:val="22"/>
              </w:rPr>
            </w:pPr>
            <w:r w:rsidRPr="005331E7">
              <w:rPr>
                <w:sz w:val="22"/>
                <w:szCs w:val="22"/>
              </w:rPr>
              <w:t>15,6</w:t>
            </w:r>
          </w:p>
        </w:tc>
        <w:tc>
          <w:tcPr>
            <w:tcW w:w="434" w:type="pct"/>
            <w:tcBorders>
              <w:top w:val="nil"/>
              <w:left w:val="nil"/>
              <w:bottom w:val="single" w:sz="8" w:space="0" w:color="000000"/>
              <w:right w:val="single" w:sz="8" w:space="0" w:color="000000"/>
            </w:tcBorders>
            <w:shd w:val="clear" w:color="auto" w:fill="auto"/>
            <w:vAlign w:val="center"/>
          </w:tcPr>
          <w:p w14:paraId="3E6FCFD6" w14:textId="79B77787" w:rsidR="003F5BB2" w:rsidRPr="005331E7" w:rsidRDefault="003F5BB2" w:rsidP="003F5BB2">
            <w:pPr>
              <w:jc w:val="center"/>
              <w:rPr>
                <w:sz w:val="22"/>
                <w:szCs w:val="22"/>
              </w:rPr>
            </w:pPr>
            <w:r w:rsidRPr="005331E7">
              <w:rPr>
                <w:sz w:val="22"/>
                <w:szCs w:val="22"/>
              </w:rPr>
              <w:t>15,6</w:t>
            </w:r>
          </w:p>
        </w:tc>
        <w:tc>
          <w:tcPr>
            <w:tcW w:w="430" w:type="pct"/>
            <w:tcBorders>
              <w:top w:val="nil"/>
              <w:left w:val="nil"/>
              <w:bottom w:val="single" w:sz="8" w:space="0" w:color="000000"/>
              <w:right w:val="single" w:sz="8" w:space="0" w:color="000000"/>
            </w:tcBorders>
            <w:shd w:val="clear" w:color="auto" w:fill="auto"/>
            <w:vAlign w:val="center"/>
          </w:tcPr>
          <w:p w14:paraId="628507F3" w14:textId="33283152" w:rsidR="003F5BB2" w:rsidRPr="005331E7" w:rsidRDefault="003F5BB2" w:rsidP="003F5BB2">
            <w:pPr>
              <w:jc w:val="center"/>
              <w:rPr>
                <w:sz w:val="22"/>
                <w:szCs w:val="22"/>
              </w:rPr>
            </w:pPr>
            <w:r w:rsidRPr="005331E7">
              <w:rPr>
                <w:sz w:val="22"/>
                <w:szCs w:val="22"/>
              </w:rPr>
              <w:t>15,6</w:t>
            </w:r>
          </w:p>
        </w:tc>
      </w:tr>
      <w:tr w:rsidR="003F5BB2" w:rsidRPr="005331E7" w14:paraId="7442C0E4"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B07A5E2" w14:textId="0BDBCF93" w:rsidR="003F5BB2" w:rsidRPr="005331E7" w:rsidRDefault="003F5BB2" w:rsidP="003F5BB2">
            <w:pPr>
              <w:jc w:val="center"/>
              <w:rPr>
                <w:sz w:val="22"/>
                <w:szCs w:val="22"/>
              </w:rPr>
            </w:pPr>
            <w:r w:rsidRPr="005331E7">
              <w:rPr>
                <w:sz w:val="22"/>
                <w:szCs w:val="22"/>
              </w:rPr>
              <w:t>2.8</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0F739F47" w14:textId="77777777" w:rsidR="003F5BB2" w:rsidRPr="005331E7" w:rsidRDefault="003F5BB2" w:rsidP="003F5BB2">
            <w:pPr>
              <w:jc w:val="center"/>
              <w:rPr>
                <w:sz w:val="22"/>
                <w:szCs w:val="22"/>
              </w:rPr>
            </w:pPr>
            <w:r w:rsidRPr="005331E7">
              <w:rPr>
                <w:sz w:val="22"/>
                <w:szCs w:val="22"/>
              </w:rPr>
              <w:t>Тепловая энергия, отпущенная потребителям</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61B227E7" w14:textId="77777777" w:rsidR="003F5BB2" w:rsidRPr="005331E7" w:rsidRDefault="003F5BB2" w:rsidP="003F5BB2">
            <w:pPr>
              <w:jc w:val="center"/>
              <w:rPr>
                <w:sz w:val="22"/>
                <w:szCs w:val="22"/>
              </w:rPr>
            </w:pPr>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0AB1C334" w14:textId="11B8DEBF" w:rsidR="003F5BB2" w:rsidRPr="005331E7" w:rsidRDefault="003F5BB2" w:rsidP="003F5BB2">
            <w:pPr>
              <w:jc w:val="center"/>
              <w:rPr>
                <w:sz w:val="22"/>
                <w:szCs w:val="22"/>
              </w:rPr>
            </w:pPr>
            <w:r w:rsidRPr="005331E7">
              <w:rPr>
                <w:sz w:val="20"/>
                <w:szCs w:val="20"/>
              </w:rPr>
              <w:t>471,2</w:t>
            </w:r>
          </w:p>
        </w:tc>
        <w:tc>
          <w:tcPr>
            <w:tcW w:w="434" w:type="pct"/>
            <w:tcBorders>
              <w:top w:val="nil"/>
              <w:left w:val="nil"/>
              <w:bottom w:val="single" w:sz="8" w:space="0" w:color="000000"/>
              <w:right w:val="single" w:sz="8" w:space="0" w:color="000000"/>
            </w:tcBorders>
            <w:shd w:val="clear" w:color="auto" w:fill="auto"/>
            <w:vAlign w:val="center"/>
          </w:tcPr>
          <w:p w14:paraId="609A6626" w14:textId="21D979EF" w:rsidR="003F5BB2" w:rsidRPr="005331E7" w:rsidRDefault="003F5BB2" w:rsidP="003F5BB2">
            <w:pPr>
              <w:jc w:val="center"/>
              <w:rPr>
                <w:sz w:val="22"/>
                <w:szCs w:val="22"/>
              </w:rPr>
            </w:pPr>
            <w:r w:rsidRPr="005331E7">
              <w:rPr>
                <w:sz w:val="20"/>
                <w:szCs w:val="20"/>
              </w:rPr>
              <w:t>471,2</w:t>
            </w:r>
          </w:p>
        </w:tc>
        <w:tc>
          <w:tcPr>
            <w:tcW w:w="434" w:type="pct"/>
            <w:tcBorders>
              <w:top w:val="nil"/>
              <w:left w:val="nil"/>
              <w:bottom w:val="single" w:sz="8" w:space="0" w:color="000000"/>
              <w:right w:val="single" w:sz="8" w:space="0" w:color="000000"/>
            </w:tcBorders>
            <w:shd w:val="clear" w:color="auto" w:fill="auto"/>
            <w:vAlign w:val="center"/>
          </w:tcPr>
          <w:p w14:paraId="1E4DABDB" w14:textId="1DB2139B" w:rsidR="003F5BB2" w:rsidRPr="005331E7" w:rsidRDefault="003F5BB2" w:rsidP="003F5BB2">
            <w:pPr>
              <w:jc w:val="center"/>
              <w:rPr>
                <w:sz w:val="22"/>
                <w:szCs w:val="22"/>
              </w:rPr>
            </w:pPr>
            <w:r w:rsidRPr="005331E7">
              <w:rPr>
                <w:sz w:val="20"/>
                <w:szCs w:val="20"/>
              </w:rPr>
              <w:t>471,2</w:t>
            </w:r>
          </w:p>
        </w:tc>
        <w:tc>
          <w:tcPr>
            <w:tcW w:w="434" w:type="pct"/>
            <w:tcBorders>
              <w:top w:val="nil"/>
              <w:left w:val="nil"/>
              <w:bottom w:val="single" w:sz="8" w:space="0" w:color="000000"/>
              <w:right w:val="single" w:sz="8" w:space="0" w:color="000000"/>
            </w:tcBorders>
            <w:shd w:val="clear" w:color="auto" w:fill="auto"/>
            <w:vAlign w:val="center"/>
          </w:tcPr>
          <w:p w14:paraId="24C6A130" w14:textId="43E1A1CF" w:rsidR="003F5BB2" w:rsidRPr="005331E7" w:rsidRDefault="003F5BB2" w:rsidP="003F5BB2">
            <w:pPr>
              <w:jc w:val="center"/>
              <w:rPr>
                <w:sz w:val="22"/>
                <w:szCs w:val="22"/>
              </w:rPr>
            </w:pPr>
            <w:r w:rsidRPr="005331E7">
              <w:rPr>
                <w:sz w:val="20"/>
                <w:szCs w:val="20"/>
              </w:rPr>
              <w:t>471,2</w:t>
            </w:r>
          </w:p>
        </w:tc>
        <w:tc>
          <w:tcPr>
            <w:tcW w:w="434" w:type="pct"/>
            <w:tcBorders>
              <w:top w:val="nil"/>
              <w:left w:val="nil"/>
              <w:bottom w:val="single" w:sz="8" w:space="0" w:color="000000"/>
              <w:right w:val="single" w:sz="8" w:space="0" w:color="000000"/>
            </w:tcBorders>
            <w:shd w:val="clear" w:color="auto" w:fill="auto"/>
            <w:vAlign w:val="center"/>
          </w:tcPr>
          <w:p w14:paraId="732283DA" w14:textId="7DDD2920" w:rsidR="003F5BB2" w:rsidRPr="005331E7" w:rsidRDefault="003F5BB2" w:rsidP="003F5BB2">
            <w:pPr>
              <w:jc w:val="center"/>
              <w:rPr>
                <w:sz w:val="22"/>
                <w:szCs w:val="22"/>
              </w:rPr>
            </w:pPr>
            <w:r w:rsidRPr="005331E7">
              <w:rPr>
                <w:sz w:val="20"/>
                <w:szCs w:val="20"/>
              </w:rPr>
              <w:t>471,2</w:t>
            </w:r>
          </w:p>
        </w:tc>
        <w:tc>
          <w:tcPr>
            <w:tcW w:w="434" w:type="pct"/>
            <w:tcBorders>
              <w:top w:val="nil"/>
              <w:left w:val="nil"/>
              <w:bottom w:val="single" w:sz="8" w:space="0" w:color="000000"/>
              <w:right w:val="single" w:sz="8" w:space="0" w:color="000000"/>
            </w:tcBorders>
            <w:shd w:val="clear" w:color="auto" w:fill="auto"/>
            <w:vAlign w:val="center"/>
          </w:tcPr>
          <w:p w14:paraId="0E294519" w14:textId="4702B780" w:rsidR="003F5BB2" w:rsidRPr="005331E7" w:rsidRDefault="003F5BB2" w:rsidP="003F5BB2">
            <w:pPr>
              <w:jc w:val="center"/>
              <w:rPr>
                <w:sz w:val="22"/>
                <w:szCs w:val="22"/>
              </w:rPr>
            </w:pPr>
            <w:r w:rsidRPr="005331E7">
              <w:rPr>
                <w:sz w:val="20"/>
                <w:szCs w:val="20"/>
              </w:rPr>
              <w:t>471,2</w:t>
            </w:r>
          </w:p>
        </w:tc>
        <w:tc>
          <w:tcPr>
            <w:tcW w:w="430" w:type="pct"/>
            <w:tcBorders>
              <w:top w:val="nil"/>
              <w:left w:val="nil"/>
              <w:bottom w:val="single" w:sz="8" w:space="0" w:color="000000"/>
              <w:right w:val="single" w:sz="8" w:space="0" w:color="000000"/>
            </w:tcBorders>
            <w:shd w:val="clear" w:color="auto" w:fill="auto"/>
            <w:vAlign w:val="center"/>
          </w:tcPr>
          <w:p w14:paraId="604C9025" w14:textId="0500B190" w:rsidR="003F5BB2" w:rsidRPr="005331E7" w:rsidRDefault="003F5BB2" w:rsidP="003F5BB2">
            <w:pPr>
              <w:jc w:val="center"/>
              <w:rPr>
                <w:sz w:val="22"/>
                <w:szCs w:val="22"/>
              </w:rPr>
            </w:pPr>
            <w:r w:rsidRPr="005331E7">
              <w:rPr>
                <w:sz w:val="20"/>
                <w:szCs w:val="20"/>
              </w:rPr>
              <w:t>471,2</w:t>
            </w:r>
          </w:p>
        </w:tc>
      </w:tr>
      <w:tr w:rsidR="003F5BB2" w:rsidRPr="005331E7" w14:paraId="01F3E3B1"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FEEE8C8" w14:textId="2580518B" w:rsidR="003F5BB2" w:rsidRPr="005331E7" w:rsidRDefault="003F5BB2" w:rsidP="003F5BB2">
            <w:pPr>
              <w:jc w:val="center"/>
              <w:rPr>
                <w:sz w:val="22"/>
                <w:szCs w:val="22"/>
              </w:rPr>
            </w:pPr>
            <w:r w:rsidRPr="005331E7">
              <w:rPr>
                <w:sz w:val="22"/>
                <w:szCs w:val="22"/>
              </w:rPr>
              <w:t>2.9</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4B652788" w14:textId="77777777" w:rsidR="003F5BB2" w:rsidRPr="005331E7" w:rsidRDefault="003F5BB2" w:rsidP="003F5BB2">
            <w:pPr>
              <w:jc w:val="center"/>
              <w:rPr>
                <w:sz w:val="22"/>
                <w:szCs w:val="22"/>
              </w:rPr>
            </w:pPr>
            <w:r w:rsidRPr="005331E7">
              <w:rPr>
                <w:sz w:val="22"/>
                <w:szCs w:val="22"/>
              </w:rPr>
              <w:t>УРУТ на отпуск тепловой энергии</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2AA754F" w14:textId="77777777" w:rsidR="003F5BB2" w:rsidRPr="005331E7" w:rsidRDefault="003F5BB2" w:rsidP="003F5BB2">
            <w:pPr>
              <w:jc w:val="center"/>
              <w:rPr>
                <w:sz w:val="22"/>
                <w:szCs w:val="22"/>
              </w:rPr>
            </w:pPr>
            <w:proofErr w:type="spellStart"/>
            <w:r w:rsidRPr="005331E7">
              <w:rPr>
                <w:sz w:val="22"/>
                <w:szCs w:val="22"/>
              </w:rPr>
              <w:t>кг.у.т</w:t>
            </w:r>
            <w:proofErr w:type="spellEnd"/>
            <w:r w:rsidRPr="005331E7">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60631690" w14:textId="0B4A079A" w:rsidR="003F5BB2" w:rsidRPr="005331E7" w:rsidRDefault="003F5BB2" w:rsidP="003F5BB2">
            <w:pPr>
              <w:jc w:val="center"/>
              <w:rPr>
                <w:sz w:val="22"/>
                <w:szCs w:val="22"/>
              </w:rPr>
            </w:pPr>
            <w:r w:rsidRPr="005331E7">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54657B5D" w14:textId="06498FE2" w:rsidR="003F5BB2" w:rsidRPr="005331E7" w:rsidRDefault="003F5BB2" w:rsidP="003F5BB2">
            <w:pPr>
              <w:jc w:val="center"/>
              <w:rPr>
                <w:sz w:val="22"/>
                <w:szCs w:val="22"/>
              </w:rPr>
            </w:pPr>
            <w:r w:rsidRPr="005331E7">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543A8297" w14:textId="513EB216" w:rsidR="003F5BB2" w:rsidRPr="005331E7" w:rsidRDefault="003F5BB2" w:rsidP="003F5BB2">
            <w:pPr>
              <w:jc w:val="center"/>
              <w:rPr>
                <w:sz w:val="22"/>
                <w:szCs w:val="22"/>
              </w:rPr>
            </w:pPr>
            <w:r w:rsidRPr="005331E7">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63B0B298" w14:textId="39BE3270" w:rsidR="003F5BB2" w:rsidRPr="005331E7" w:rsidRDefault="003F5BB2" w:rsidP="003F5BB2">
            <w:pPr>
              <w:jc w:val="center"/>
              <w:rPr>
                <w:sz w:val="22"/>
                <w:szCs w:val="22"/>
              </w:rPr>
            </w:pPr>
            <w:r w:rsidRPr="005331E7">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0CC065F6" w14:textId="66AF5110" w:rsidR="003F5BB2" w:rsidRPr="005331E7" w:rsidRDefault="003F5BB2" w:rsidP="003F5BB2">
            <w:pPr>
              <w:jc w:val="center"/>
              <w:rPr>
                <w:sz w:val="22"/>
                <w:szCs w:val="22"/>
              </w:rPr>
            </w:pPr>
            <w:r w:rsidRPr="005331E7">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4C1441B1" w14:textId="3362F2FA" w:rsidR="003F5BB2" w:rsidRPr="005331E7" w:rsidRDefault="003F5BB2" w:rsidP="003F5BB2">
            <w:pPr>
              <w:jc w:val="center"/>
              <w:rPr>
                <w:sz w:val="22"/>
                <w:szCs w:val="22"/>
              </w:rPr>
            </w:pPr>
            <w:r w:rsidRPr="005331E7">
              <w:rPr>
                <w:sz w:val="20"/>
                <w:szCs w:val="20"/>
              </w:rPr>
              <w:t>355,8</w:t>
            </w:r>
          </w:p>
        </w:tc>
        <w:tc>
          <w:tcPr>
            <w:tcW w:w="430" w:type="pct"/>
            <w:tcBorders>
              <w:top w:val="nil"/>
              <w:left w:val="nil"/>
              <w:bottom w:val="single" w:sz="8" w:space="0" w:color="000000"/>
              <w:right w:val="single" w:sz="8" w:space="0" w:color="000000"/>
            </w:tcBorders>
            <w:shd w:val="clear" w:color="auto" w:fill="auto"/>
            <w:vAlign w:val="center"/>
          </w:tcPr>
          <w:p w14:paraId="40290D66" w14:textId="6379E72C" w:rsidR="003F5BB2" w:rsidRPr="005331E7" w:rsidRDefault="003F5BB2" w:rsidP="003F5BB2">
            <w:pPr>
              <w:jc w:val="center"/>
              <w:rPr>
                <w:sz w:val="22"/>
                <w:szCs w:val="22"/>
              </w:rPr>
            </w:pPr>
            <w:r w:rsidRPr="005331E7">
              <w:rPr>
                <w:sz w:val="20"/>
                <w:szCs w:val="20"/>
              </w:rPr>
              <w:t>355,8</w:t>
            </w:r>
          </w:p>
        </w:tc>
      </w:tr>
      <w:tr w:rsidR="003F5BB2" w:rsidRPr="005331E7" w14:paraId="7B39FC60" w14:textId="77777777" w:rsidTr="008C2F71">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472A46B" w14:textId="102A0146" w:rsidR="003F5BB2" w:rsidRPr="005331E7" w:rsidRDefault="003F5BB2" w:rsidP="003F5BB2">
            <w:pPr>
              <w:jc w:val="center"/>
              <w:rPr>
                <w:sz w:val="22"/>
                <w:szCs w:val="22"/>
              </w:rPr>
            </w:pPr>
            <w:r w:rsidRPr="005331E7">
              <w:rPr>
                <w:sz w:val="22"/>
                <w:szCs w:val="22"/>
              </w:rPr>
              <w:t>2.10</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3D1A494E" w14:textId="77777777" w:rsidR="003F5BB2" w:rsidRPr="005331E7" w:rsidRDefault="003F5BB2" w:rsidP="003F5BB2">
            <w:pPr>
              <w:jc w:val="center"/>
              <w:rPr>
                <w:sz w:val="22"/>
                <w:szCs w:val="22"/>
              </w:rPr>
            </w:pPr>
            <w:r w:rsidRPr="005331E7">
              <w:rPr>
                <w:sz w:val="22"/>
                <w:szCs w:val="22"/>
              </w:rPr>
              <w:t>Средневзвешенный КПД котельных</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47B1B28" w14:textId="77777777" w:rsidR="003F5BB2" w:rsidRPr="005331E7" w:rsidRDefault="003F5BB2" w:rsidP="003F5BB2">
            <w:pPr>
              <w:jc w:val="center"/>
              <w:rPr>
                <w:sz w:val="22"/>
                <w:szCs w:val="22"/>
              </w:rPr>
            </w:pPr>
            <w:r w:rsidRPr="005331E7">
              <w:rPr>
                <w:sz w:val="22"/>
                <w:szCs w:val="22"/>
              </w:rPr>
              <w:t>%</w:t>
            </w:r>
          </w:p>
        </w:tc>
        <w:tc>
          <w:tcPr>
            <w:tcW w:w="433" w:type="pct"/>
            <w:tcBorders>
              <w:top w:val="nil"/>
              <w:left w:val="nil"/>
              <w:bottom w:val="single" w:sz="8" w:space="0" w:color="000000"/>
              <w:right w:val="single" w:sz="8" w:space="0" w:color="000000"/>
            </w:tcBorders>
            <w:shd w:val="clear" w:color="auto" w:fill="auto"/>
            <w:vAlign w:val="center"/>
          </w:tcPr>
          <w:p w14:paraId="71CD9250" w14:textId="4CBE9D36" w:rsidR="003F5BB2" w:rsidRPr="005331E7" w:rsidRDefault="003F5BB2" w:rsidP="003F5BB2">
            <w:pPr>
              <w:jc w:val="center"/>
              <w:rPr>
                <w:sz w:val="22"/>
                <w:szCs w:val="22"/>
              </w:rPr>
            </w:pPr>
            <w:r w:rsidRPr="005331E7">
              <w:rPr>
                <w:sz w:val="20"/>
                <w:szCs w:val="20"/>
              </w:rPr>
              <w:t>13,4</w:t>
            </w:r>
          </w:p>
        </w:tc>
        <w:tc>
          <w:tcPr>
            <w:tcW w:w="434" w:type="pct"/>
            <w:tcBorders>
              <w:top w:val="nil"/>
              <w:left w:val="nil"/>
              <w:bottom w:val="single" w:sz="8" w:space="0" w:color="000000"/>
              <w:right w:val="single" w:sz="8" w:space="0" w:color="000000"/>
            </w:tcBorders>
            <w:shd w:val="clear" w:color="auto" w:fill="auto"/>
            <w:vAlign w:val="center"/>
          </w:tcPr>
          <w:p w14:paraId="7672FD85" w14:textId="2F53C6AC" w:rsidR="003F5BB2" w:rsidRPr="005331E7" w:rsidRDefault="003F5BB2" w:rsidP="003F5BB2">
            <w:pPr>
              <w:jc w:val="center"/>
              <w:rPr>
                <w:sz w:val="22"/>
                <w:szCs w:val="22"/>
              </w:rPr>
            </w:pPr>
            <w:r w:rsidRPr="005331E7">
              <w:rPr>
                <w:sz w:val="20"/>
                <w:szCs w:val="20"/>
              </w:rPr>
              <w:t>13,4</w:t>
            </w:r>
          </w:p>
        </w:tc>
        <w:tc>
          <w:tcPr>
            <w:tcW w:w="434" w:type="pct"/>
            <w:tcBorders>
              <w:top w:val="nil"/>
              <w:left w:val="nil"/>
              <w:bottom w:val="single" w:sz="8" w:space="0" w:color="000000"/>
              <w:right w:val="single" w:sz="8" w:space="0" w:color="000000"/>
            </w:tcBorders>
            <w:shd w:val="clear" w:color="auto" w:fill="auto"/>
            <w:vAlign w:val="center"/>
          </w:tcPr>
          <w:p w14:paraId="3474DE43" w14:textId="6EE462AF" w:rsidR="003F5BB2" w:rsidRPr="005331E7" w:rsidRDefault="003F5BB2" w:rsidP="003F5BB2">
            <w:pPr>
              <w:jc w:val="center"/>
              <w:rPr>
                <w:sz w:val="22"/>
                <w:szCs w:val="22"/>
              </w:rPr>
            </w:pPr>
            <w:r w:rsidRPr="005331E7">
              <w:rPr>
                <w:sz w:val="20"/>
                <w:szCs w:val="20"/>
              </w:rPr>
              <w:t>13,4</w:t>
            </w:r>
          </w:p>
        </w:tc>
        <w:tc>
          <w:tcPr>
            <w:tcW w:w="434" w:type="pct"/>
            <w:tcBorders>
              <w:top w:val="nil"/>
              <w:left w:val="nil"/>
              <w:bottom w:val="single" w:sz="8" w:space="0" w:color="000000"/>
              <w:right w:val="single" w:sz="8" w:space="0" w:color="000000"/>
            </w:tcBorders>
            <w:shd w:val="clear" w:color="auto" w:fill="auto"/>
            <w:vAlign w:val="center"/>
          </w:tcPr>
          <w:p w14:paraId="027F8F6E" w14:textId="169C8A44" w:rsidR="003F5BB2" w:rsidRPr="005331E7" w:rsidRDefault="003F5BB2" w:rsidP="003F5BB2">
            <w:pPr>
              <w:jc w:val="center"/>
              <w:rPr>
                <w:sz w:val="22"/>
                <w:szCs w:val="22"/>
              </w:rPr>
            </w:pPr>
            <w:r w:rsidRPr="005331E7">
              <w:rPr>
                <w:sz w:val="20"/>
                <w:szCs w:val="20"/>
              </w:rPr>
              <w:t>13,4</w:t>
            </w:r>
          </w:p>
        </w:tc>
        <w:tc>
          <w:tcPr>
            <w:tcW w:w="434" w:type="pct"/>
            <w:tcBorders>
              <w:top w:val="nil"/>
              <w:left w:val="nil"/>
              <w:bottom w:val="single" w:sz="8" w:space="0" w:color="000000"/>
              <w:right w:val="single" w:sz="8" w:space="0" w:color="000000"/>
            </w:tcBorders>
            <w:shd w:val="clear" w:color="auto" w:fill="auto"/>
            <w:vAlign w:val="center"/>
          </w:tcPr>
          <w:p w14:paraId="72AE0F54" w14:textId="240C2199" w:rsidR="003F5BB2" w:rsidRPr="005331E7" w:rsidRDefault="003F5BB2" w:rsidP="003F5BB2">
            <w:pPr>
              <w:jc w:val="center"/>
              <w:rPr>
                <w:sz w:val="22"/>
                <w:szCs w:val="22"/>
              </w:rPr>
            </w:pPr>
            <w:r w:rsidRPr="005331E7">
              <w:rPr>
                <w:sz w:val="20"/>
                <w:szCs w:val="20"/>
              </w:rPr>
              <w:t>13,4</w:t>
            </w:r>
          </w:p>
        </w:tc>
        <w:tc>
          <w:tcPr>
            <w:tcW w:w="434" w:type="pct"/>
            <w:tcBorders>
              <w:top w:val="nil"/>
              <w:left w:val="nil"/>
              <w:bottom w:val="single" w:sz="8" w:space="0" w:color="000000"/>
              <w:right w:val="single" w:sz="8" w:space="0" w:color="000000"/>
            </w:tcBorders>
            <w:shd w:val="clear" w:color="auto" w:fill="auto"/>
            <w:vAlign w:val="center"/>
          </w:tcPr>
          <w:p w14:paraId="1A8EF558" w14:textId="2250910B" w:rsidR="003F5BB2" w:rsidRPr="005331E7" w:rsidRDefault="003F5BB2" w:rsidP="003F5BB2">
            <w:pPr>
              <w:jc w:val="center"/>
              <w:rPr>
                <w:sz w:val="22"/>
                <w:szCs w:val="22"/>
              </w:rPr>
            </w:pPr>
            <w:r w:rsidRPr="005331E7">
              <w:rPr>
                <w:sz w:val="20"/>
                <w:szCs w:val="20"/>
              </w:rPr>
              <w:t>13,4</w:t>
            </w:r>
          </w:p>
        </w:tc>
        <w:tc>
          <w:tcPr>
            <w:tcW w:w="430" w:type="pct"/>
            <w:tcBorders>
              <w:top w:val="nil"/>
              <w:left w:val="nil"/>
              <w:bottom w:val="single" w:sz="8" w:space="0" w:color="000000"/>
              <w:right w:val="single" w:sz="8" w:space="0" w:color="000000"/>
            </w:tcBorders>
            <w:shd w:val="clear" w:color="auto" w:fill="auto"/>
            <w:vAlign w:val="center"/>
          </w:tcPr>
          <w:p w14:paraId="7966E3B1" w14:textId="3140CEED" w:rsidR="003F5BB2" w:rsidRPr="005331E7" w:rsidRDefault="003F5BB2" w:rsidP="003F5BB2">
            <w:pPr>
              <w:jc w:val="center"/>
              <w:rPr>
                <w:sz w:val="22"/>
                <w:szCs w:val="22"/>
              </w:rPr>
            </w:pPr>
            <w:r w:rsidRPr="005331E7">
              <w:rPr>
                <w:sz w:val="20"/>
                <w:szCs w:val="20"/>
              </w:rPr>
              <w:t>13,4</w:t>
            </w:r>
          </w:p>
        </w:tc>
      </w:tr>
      <w:bookmarkEnd w:id="344"/>
      <w:bookmarkEnd w:id="345"/>
    </w:tbl>
    <w:p w14:paraId="1AF6436B" w14:textId="77777777" w:rsidR="00047CCA" w:rsidRPr="005331E7" w:rsidRDefault="00047CCA" w:rsidP="0006129B"/>
    <w:p w14:paraId="74851DD5" w14:textId="77777777" w:rsidR="004E4FD0" w:rsidRPr="005331E7" w:rsidRDefault="004E4FD0" w:rsidP="0006129B">
      <w:pPr>
        <w:tabs>
          <w:tab w:val="left" w:pos="0"/>
        </w:tabs>
        <w:ind w:firstLine="709"/>
        <w:rPr>
          <w:b/>
        </w:rPr>
        <w:sectPr w:rsidR="004E4FD0" w:rsidRPr="005331E7" w:rsidSect="00F83FC4">
          <w:pgSz w:w="16838" w:h="11906" w:orient="landscape"/>
          <w:pgMar w:top="1134" w:right="851" w:bottom="1134" w:left="1134" w:header="708" w:footer="708" w:gutter="0"/>
          <w:cols w:space="708"/>
          <w:docGrid w:linePitch="360"/>
        </w:sectPr>
      </w:pPr>
    </w:p>
    <w:p w14:paraId="31D67CE6" w14:textId="7DA9591F" w:rsidR="00E70320" w:rsidRPr="005331E7" w:rsidRDefault="00835349" w:rsidP="0006129B">
      <w:pPr>
        <w:pStyle w:val="21"/>
        <w:spacing w:line="240" w:lineRule="auto"/>
      </w:pPr>
      <w:bookmarkStart w:id="346" w:name="_Toc144017500"/>
      <w:r w:rsidRPr="005331E7">
        <w:lastRenderedPageBreak/>
        <w:t>10.2</w:t>
      </w:r>
      <w:r w:rsidR="00E70320" w:rsidRPr="005331E7">
        <w:t xml:space="preserve"> </w:t>
      </w:r>
      <w:r w:rsidR="002F64A2" w:rsidRPr="005331E7">
        <w:t>Расчеты</w:t>
      </w:r>
      <w:r w:rsidR="00B35576" w:rsidRPr="005331E7">
        <w:t xml:space="preserve"> по каждому источнику тепловой энергии нормативных запасов </w:t>
      </w:r>
      <w:r w:rsidR="002F64A2" w:rsidRPr="005331E7">
        <w:t>аварийных видов топлива</w:t>
      </w:r>
      <w:bookmarkEnd w:id="346"/>
    </w:p>
    <w:p w14:paraId="0C825B99" w14:textId="77777777" w:rsidR="00810735" w:rsidRPr="005331E7" w:rsidRDefault="00810735" w:rsidP="00810735">
      <w:pPr>
        <w:spacing w:before="4"/>
        <w:ind w:right="89" w:firstLine="567"/>
        <w:rPr>
          <w:bCs/>
          <w:shd w:val="clear" w:color="auto" w:fill="FFFFFF"/>
        </w:rPr>
      </w:pPr>
      <w:r w:rsidRPr="005331E7">
        <w:t xml:space="preserve">Расчеты нормативных объемов запаса резервного топлива выполняются в соответствии с </w:t>
      </w:r>
      <w:r w:rsidRPr="005331E7">
        <w:rPr>
          <w:bCs/>
          <w:shd w:val="clear" w:color="auto" w:fill="FFFFFF"/>
        </w:rPr>
        <w:t xml:space="preserve">Приказом </w:t>
      </w:r>
      <w:r w:rsidRPr="005331E7">
        <w:t>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sidRPr="005331E7">
        <w:rPr>
          <w:bCs/>
          <w:shd w:val="clear" w:color="auto" w:fill="FFFFFF"/>
        </w:rPr>
        <w:t>.</w:t>
      </w:r>
    </w:p>
    <w:p w14:paraId="0000C079" w14:textId="77777777" w:rsidR="00810735" w:rsidRPr="005331E7" w:rsidRDefault="00810735" w:rsidP="00810735">
      <w:pPr>
        <w:spacing w:before="4"/>
        <w:ind w:right="89" w:firstLine="567"/>
        <w:rPr>
          <w:bCs/>
        </w:rPr>
      </w:pPr>
    </w:p>
    <w:p w14:paraId="37E484CD" w14:textId="77777777" w:rsidR="00810735" w:rsidRPr="005331E7" w:rsidRDefault="00810735" w:rsidP="00810735">
      <w:pPr>
        <w:ind w:firstLine="567"/>
        <w:rPr>
          <w:shd w:val="clear" w:color="auto" w:fill="FFFFFF"/>
        </w:rPr>
      </w:pPr>
      <w:r w:rsidRPr="005331E7">
        <w:rPr>
          <w:shd w:val="clear" w:color="auto" w:fill="FFFFFF"/>
        </w:rPr>
        <w:t>1. 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14:paraId="54C771B5" w14:textId="77777777" w:rsidR="00810735" w:rsidRPr="005331E7" w:rsidRDefault="00810735" w:rsidP="00810735">
      <w:pPr>
        <w:ind w:firstLine="567"/>
        <w:jc w:val="center"/>
        <w:rPr>
          <w:shd w:val="clear" w:color="auto" w:fill="FFFFFF"/>
        </w:rPr>
      </w:pPr>
      <w:r w:rsidRPr="005331E7">
        <w:rPr>
          <w:noProof/>
        </w:rPr>
        <w:drawing>
          <wp:inline distT="0" distB="0" distL="0" distR="0" wp14:anchorId="31AD876B" wp14:editId="6930E458">
            <wp:extent cx="2275205" cy="372110"/>
            <wp:effectExtent l="0" t="0" r="0" b="8890"/>
            <wp:docPr id="176" name="Рисунок 176" descr="15478_html_6920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5478_html_6920de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5331E7">
        <w:rPr>
          <w:shd w:val="clear" w:color="auto" w:fill="FFFFFF"/>
        </w:rPr>
        <w:t> тыс. т.</w:t>
      </w:r>
    </w:p>
    <w:p w14:paraId="02620E17" w14:textId="77777777" w:rsidR="00810735" w:rsidRPr="005331E7" w:rsidRDefault="00810735" w:rsidP="00810735">
      <w:pPr>
        <w:ind w:firstLine="567"/>
        <w:rPr>
          <w:shd w:val="clear" w:color="auto" w:fill="FFFFFF"/>
        </w:rPr>
      </w:pPr>
      <w:r w:rsidRPr="005331E7">
        <w:rPr>
          <w:shd w:val="clear" w:color="auto" w:fill="FFFFFF"/>
        </w:rPr>
        <w:t>где: </w:t>
      </w:r>
      <w:proofErr w:type="spellStart"/>
      <w:r w:rsidRPr="005331E7">
        <w:rPr>
          <w:i/>
          <w:iCs/>
          <w:shd w:val="clear" w:color="auto" w:fill="FFFFFF"/>
        </w:rPr>
        <w:t>Q</w:t>
      </w:r>
      <w:r w:rsidRPr="005331E7">
        <w:rPr>
          <w:shd w:val="clear" w:color="auto" w:fill="FFFFFF"/>
          <w:vertAlign w:val="subscript"/>
        </w:rPr>
        <w:t>max</w:t>
      </w:r>
      <w:proofErr w:type="spellEnd"/>
      <w:r w:rsidRPr="005331E7">
        <w:rPr>
          <w:shd w:val="clear" w:color="auto" w:fill="FFFFFF"/>
        </w:rPr>
        <w:t> - среднее значение отпуска тепловой энергии в тепловую сеть (выработка котельной) в самом холодном месяце, Гкал/сутки;</w:t>
      </w:r>
    </w:p>
    <w:p w14:paraId="06C339F6" w14:textId="77777777" w:rsidR="00810735" w:rsidRPr="005331E7" w:rsidRDefault="00810735" w:rsidP="00810735">
      <w:pPr>
        <w:ind w:firstLine="567"/>
        <w:rPr>
          <w:shd w:val="clear" w:color="auto" w:fill="FFFFFF"/>
        </w:rPr>
      </w:pPr>
      <w:r w:rsidRPr="005331E7">
        <w:rPr>
          <w:i/>
          <w:iCs/>
          <w:shd w:val="clear" w:color="auto" w:fill="FFFFFF"/>
        </w:rPr>
        <w:t>Н</w:t>
      </w:r>
      <w:r w:rsidRPr="005331E7">
        <w:rPr>
          <w:shd w:val="clear" w:color="auto" w:fill="FFFFFF"/>
          <w:vertAlign w:val="subscript"/>
        </w:rPr>
        <w:t>СР.Т</w:t>
      </w:r>
      <w:r w:rsidRPr="005331E7">
        <w:rPr>
          <w:shd w:val="clear" w:color="auto" w:fill="FFFFFF"/>
        </w:rPr>
        <w:t xml:space="preserve"> - расчетный норматив удельного расхода топлива на отпущенную тепловую энергию для самого холодного месяца, т </w:t>
      </w:r>
      <w:proofErr w:type="spellStart"/>
      <w:r w:rsidRPr="005331E7">
        <w:rPr>
          <w:shd w:val="clear" w:color="auto" w:fill="FFFFFF"/>
        </w:rPr>
        <w:t>у.т</w:t>
      </w:r>
      <w:proofErr w:type="spellEnd"/>
      <w:r w:rsidRPr="005331E7">
        <w:rPr>
          <w:shd w:val="clear" w:color="auto" w:fill="FFFFFF"/>
        </w:rPr>
        <w:t>./Гкал;</w:t>
      </w:r>
    </w:p>
    <w:p w14:paraId="0A934F4A" w14:textId="77777777" w:rsidR="00810735" w:rsidRPr="005331E7" w:rsidRDefault="00810735" w:rsidP="00810735">
      <w:pPr>
        <w:ind w:firstLine="567"/>
        <w:rPr>
          <w:shd w:val="clear" w:color="auto" w:fill="FFFFFF"/>
        </w:rPr>
      </w:pPr>
      <w:r w:rsidRPr="005331E7">
        <w:rPr>
          <w:i/>
          <w:iCs/>
          <w:shd w:val="clear" w:color="auto" w:fill="FFFFFF"/>
        </w:rPr>
        <w:t>К</w:t>
      </w:r>
      <w:r w:rsidRPr="005331E7">
        <w:rPr>
          <w:shd w:val="clear" w:color="auto" w:fill="FFFFFF"/>
        </w:rPr>
        <w:t> - коэффициент перевода натурального топлива в условное;</w:t>
      </w:r>
    </w:p>
    <w:p w14:paraId="505587D7" w14:textId="77777777" w:rsidR="00810735" w:rsidRPr="005331E7" w:rsidRDefault="00810735" w:rsidP="00810735">
      <w:pPr>
        <w:ind w:firstLine="567"/>
        <w:rPr>
          <w:shd w:val="clear" w:color="auto" w:fill="FFFFFF"/>
        </w:rPr>
      </w:pPr>
      <w:r w:rsidRPr="005331E7">
        <w:rPr>
          <w:i/>
          <w:iCs/>
          <w:shd w:val="clear" w:color="auto" w:fill="FFFFFF"/>
        </w:rPr>
        <w:t>Т</w:t>
      </w:r>
      <w:r w:rsidRPr="005331E7">
        <w:rPr>
          <w:shd w:val="clear" w:color="auto" w:fill="FFFFFF"/>
        </w:rPr>
        <w:t xml:space="preserve"> - длительность периода формирования объема неснижаемого запаса топлива, </w:t>
      </w:r>
      <w:proofErr w:type="spellStart"/>
      <w:r w:rsidRPr="005331E7">
        <w:rPr>
          <w:shd w:val="clear" w:color="auto" w:fill="FFFFFF"/>
        </w:rPr>
        <w:t>сут</w:t>
      </w:r>
      <w:proofErr w:type="spellEnd"/>
      <w:r w:rsidRPr="005331E7">
        <w:rPr>
          <w:shd w:val="clear" w:color="auto" w:fill="FFFFFF"/>
        </w:rPr>
        <w:t>.</w:t>
      </w:r>
    </w:p>
    <w:p w14:paraId="7C491600" w14:textId="77777777" w:rsidR="00810735" w:rsidRPr="005331E7" w:rsidRDefault="00810735" w:rsidP="00810735">
      <w:pPr>
        <w:ind w:firstLine="567"/>
        <w:rPr>
          <w:shd w:val="clear" w:color="auto" w:fill="FFFFFF"/>
        </w:rPr>
      </w:pPr>
      <w:r w:rsidRPr="005331E7">
        <w:rPr>
          <w:shd w:val="clear" w:color="auto" w:fill="FFFFFF"/>
        </w:rPr>
        <w:t>Для котельных, работающих на газе, ННЗТ устанавливается по резервному топливу</w:t>
      </w:r>
    </w:p>
    <w:p w14:paraId="1ADE0194" w14:textId="77777777" w:rsidR="00810735" w:rsidRPr="005331E7" w:rsidRDefault="00810735" w:rsidP="00810735">
      <w:pPr>
        <w:ind w:firstLine="567"/>
        <w:rPr>
          <w:shd w:val="clear" w:color="auto" w:fill="FFFFFF"/>
        </w:rPr>
      </w:pPr>
      <w:r w:rsidRPr="005331E7">
        <w:rPr>
          <w:shd w:val="clear" w:color="auto" w:fill="FFFFFF"/>
        </w:rPr>
        <w:t>2. Количество суток, на которые рассчитывается ННЗТ, определяется фактическим временем, необходимым для доставки топлива от поставщика или базовых складов, и временем, необходимым на погрузо-разгрузочные работы (таблица 70).</w:t>
      </w:r>
    </w:p>
    <w:p w14:paraId="51EF3CBE" w14:textId="77777777" w:rsidR="00810735" w:rsidRPr="005331E7" w:rsidRDefault="00810735" w:rsidP="00810735"/>
    <w:p w14:paraId="61FA24C8" w14:textId="3AA83081" w:rsidR="00810735" w:rsidRPr="005331E7" w:rsidRDefault="00810735" w:rsidP="00810735">
      <w:pPr>
        <w:widowControl w:val="0"/>
        <w:adjustRightInd w:val="0"/>
        <w:textAlignment w:val="baseline"/>
        <w:rPr>
          <w:rFonts w:eastAsia="Microsoft YaHei"/>
          <w:bCs/>
          <w:spacing w:val="-5"/>
        </w:rPr>
      </w:pPr>
      <w:r w:rsidRPr="005331E7">
        <w:rPr>
          <w:rFonts w:eastAsia="Microsoft YaHei"/>
          <w:bCs/>
          <w:spacing w:val="-5"/>
          <w:szCs w:val="18"/>
        </w:rPr>
        <w:t xml:space="preserve">Таблица </w:t>
      </w:r>
      <w:r w:rsidRPr="005331E7">
        <w:rPr>
          <w:rFonts w:eastAsia="Microsoft YaHei"/>
          <w:bCs/>
          <w:spacing w:val="-5"/>
          <w:szCs w:val="18"/>
        </w:rPr>
        <w:fldChar w:fldCharType="begin"/>
      </w:r>
      <w:r w:rsidRPr="005331E7">
        <w:rPr>
          <w:rFonts w:eastAsia="Microsoft YaHei"/>
          <w:bCs/>
          <w:spacing w:val="-5"/>
          <w:szCs w:val="18"/>
        </w:rPr>
        <w:instrText xml:space="preserve"> SEQ Таблица \* ARABIC </w:instrText>
      </w:r>
      <w:r w:rsidRPr="005331E7">
        <w:rPr>
          <w:rFonts w:eastAsia="Microsoft YaHei"/>
          <w:bCs/>
          <w:spacing w:val="-5"/>
          <w:szCs w:val="18"/>
        </w:rPr>
        <w:fldChar w:fldCharType="separate"/>
      </w:r>
      <w:r w:rsidR="00854D71" w:rsidRPr="005331E7">
        <w:rPr>
          <w:rFonts w:eastAsia="Microsoft YaHei"/>
          <w:bCs/>
          <w:noProof/>
          <w:spacing w:val="-5"/>
          <w:szCs w:val="18"/>
        </w:rPr>
        <w:t>52</w:t>
      </w:r>
      <w:r w:rsidRPr="005331E7">
        <w:rPr>
          <w:rFonts w:eastAsia="Microsoft YaHei"/>
          <w:bCs/>
          <w:spacing w:val="-5"/>
          <w:szCs w:val="18"/>
        </w:rPr>
        <w:fldChar w:fldCharType="end"/>
      </w:r>
      <w:r w:rsidRPr="005331E7">
        <w:rPr>
          <w:rFonts w:eastAsia="Microsoft YaHei"/>
          <w:bCs/>
          <w:spacing w:val="-5"/>
          <w:szCs w:val="18"/>
        </w:rPr>
        <w:t xml:space="preserve"> – Сведения о количестве суток</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9"/>
        <w:gridCol w:w="1298"/>
        <w:gridCol w:w="4444"/>
        <w:gridCol w:w="2870"/>
      </w:tblGrid>
      <w:tr w:rsidR="00E73890" w:rsidRPr="005331E7" w14:paraId="2F59795D" w14:textId="77777777" w:rsidTr="00810735">
        <w:trPr>
          <w:trHeight w:val="15"/>
          <w:tblCellSpacing w:w="0" w:type="dxa"/>
          <w:jc w:val="center"/>
        </w:trPr>
        <w:tc>
          <w:tcPr>
            <w:tcW w:w="655" w:type="pct"/>
            <w:shd w:val="clear" w:color="auto" w:fill="FFFFFF"/>
            <w:vAlign w:val="center"/>
          </w:tcPr>
          <w:p w14:paraId="5461EBBD" w14:textId="77777777" w:rsidR="00810735" w:rsidRPr="005331E7" w:rsidRDefault="00810735" w:rsidP="00810735">
            <w:pPr>
              <w:jc w:val="center"/>
              <w:rPr>
                <w:sz w:val="22"/>
              </w:rPr>
            </w:pPr>
            <w:r w:rsidRPr="005331E7">
              <w:rPr>
                <w:sz w:val="22"/>
              </w:rPr>
              <w:t>№ п/п</w:t>
            </w:r>
          </w:p>
        </w:tc>
        <w:tc>
          <w:tcPr>
            <w:tcW w:w="655" w:type="pct"/>
            <w:shd w:val="clear" w:color="auto" w:fill="FFFFFF"/>
            <w:vAlign w:val="center"/>
          </w:tcPr>
          <w:p w14:paraId="4B9D9EC1" w14:textId="77777777" w:rsidR="00810735" w:rsidRPr="005331E7" w:rsidRDefault="00810735" w:rsidP="00810735">
            <w:pPr>
              <w:jc w:val="center"/>
              <w:rPr>
                <w:sz w:val="22"/>
              </w:rPr>
            </w:pPr>
            <w:r w:rsidRPr="005331E7">
              <w:rPr>
                <w:sz w:val="22"/>
              </w:rPr>
              <w:t>Вид. топлива</w:t>
            </w:r>
          </w:p>
        </w:tc>
        <w:tc>
          <w:tcPr>
            <w:tcW w:w="2242" w:type="pct"/>
            <w:shd w:val="clear" w:color="auto" w:fill="FFFFFF"/>
            <w:vAlign w:val="center"/>
          </w:tcPr>
          <w:p w14:paraId="78E03DEF" w14:textId="77777777" w:rsidR="00810735" w:rsidRPr="005331E7" w:rsidRDefault="00810735" w:rsidP="00810735">
            <w:pPr>
              <w:jc w:val="center"/>
              <w:rPr>
                <w:sz w:val="22"/>
              </w:rPr>
            </w:pPr>
            <w:r w:rsidRPr="005331E7">
              <w:rPr>
                <w:sz w:val="22"/>
              </w:rPr>
              <w:t>Способ доставки топлива</w:t>
            </w:r>
          </w:p>
        </w:tc>
        <w:tc>
          <w:tcPr>
            <w:tcW w:w="1448" w:type="pct"/>
            <w:shd w:val="clear" w:color="auto" w:fill="FFFFFF"/>
            <w:vAlign w:val="center"/>
          </w:tcPr>
          <w:p w14:paraId="4DB4E246" w14:textId="77777777" w:rsidR="00810735" w:rsidRPr="005331E7" w:rsidRDefault="00810735" w:rsidP="00810735">
            <w:pPr>
              <w:jc w:val="center"/>
              <w:rPr>
                <w:sz w:val="22"/>
              </w:rPr>
            </w:pPr>
            <w:r w:rsidRPr="005331E7">
              <w:rPr>
                <w:sz w:val="22"/>
              </w:rPr>
              <w:t xml:space="preserve">Объем запаса топлива, </w:t>
            </w:r>
            <w:proofErr w:type="spellStart"/>
            <w:r w:rsidRPr="005331E7">
              <w:rPr>
                <w:sz w:val="22"/>
              </w:rPr>
              <w:t>сут</w:t>
            </w:r>
            <w:proofErr w:type="spellEnd"/>
            <w:r w:rsidRPr="005331E7">
              <w:rPr>
                <w:sz w:val="22"/>
              </w:rPr>
              <w:t>.</w:t>
            </w:r>
          </w:p>
        </w:tc>
      </w:tr>
      <w:tr w:rsidR="00E73890" w:rsidRPr="005331E7" w14:paraId="6F62B7C7" w14:textId="77777777" w:rsidTr="00810735">
        <w:trPr>
          <w:tblCellSpacing w:w="0" w:type="dxa"/>
          <w:jc w:val="center"/>
        </w:trPr>
        <w:tc>
          <w:tcPr>
            <w:tcW w:w="655" w:type="pct"/>
            <w:vMerge w:val="restart"/>
            <w:shd w:val="clear" w:color="auto" w:fill="FFFFFF"/>
            <w:vAlign w:val="center"/>
          </w:tcPr>
          <w:p w14:paraId="1691A7C6" w14:textId="77777777" w:rsidR="00810735" w:rsidRPr="005331E7" w:rsidRDefault="00810735" w:rsidP="00810735">
            <w:pPr>
              <w:jc w:val="center"/>
              <w:rPr>
                <w:sz w:val="22"/>
              </w:rPr>
            </w:pPr>
            <w:r w:rsidRPr="005331E7">
              <w:rPr>
                <w:sz w:val="22"/>
              </w:rPr>
              <w:t>1</w:t>
            </w:r>
          </w:p>
        </w:tc>
        <w:tc>
          <w:tcPr>
            <w:tcW w:w="655" w:type="pct"/>
            <w:vMerge w:val="restart"/>
            <w:shd w:val="clear" w:color="auto" w:fill="FFFFFF"/>
            <w:vAlign w:val="center"/>
          </w:tcPr>
          <w:p w14:paraId="6CDE193D" w14:textId="77777777" w:rsidR="00810735" w:rsidRPr="005331E7" w:rsidRDefault="00810735" w:rsidP="00810735">
            <w:pPr>
              <w:jc w:val="center"/>
              <w:rPr>
                <w:sz w:val="22"/>
              </w:rPr>
            </w:pPr>
            <w:r w:rsidRPr="005331E7">
              <w:rPr>
                <w:sz w:val="22"/>
              </w:rPr>
              <w:t>твердое</w:t>
            </w:r>
          </w:p>
        </w:tc>
        <w:tc>
          <w:tcPr>
            <w:tcW w:w="2242" w:type="pct"/>
            <w:shd w:val="clear" w:color="auto" w:fill="FFFFFF"/>
            <w:vAlign w:val="center"/>
          </w:tcPr>
          <w:p w14:paraId="1F7B2FD9" w14:textId="77777777" w:rsidR="00810735" w:rsidRPr="005331E7" w:rsidRDefault="00810735" w:rsidP="00810735">
            <w:pPr>
              <w:jc w:val="center"/>
              <w:rPr>
                <w:sz w:val="22"/>
              </w:rPr>
            </w:pPr>
            <w:r w:rsidRPr="005331E7">
              <w:rPr>
                <w:sz w:val="22"/>
              </w:rPr>
              <w:t>железнодорожный транспорт</w:t>
            </w:r>
          </w:p>
        </w:tc>
        <w:tc>
          <w:tcPr>
            <w:tcW w:w="1448" w:type="pct"/>
            <w:shd w:val="clear" w:color="auto" w:fill="FFFFFF"/>
            <w:vAlign w:val="center"/>
          </w:tcPr>
          <w:p w14:paraId="53E766E1" w14:textId="77777777" w:rsidR="00810735" w:rsidRPr="005331E7" w:rsidRDefault="00810735" w:rsidP="00810735">
            <w:pPr>
              <w:jc w:val="center"/>
              <w:rPr>
                <w:sz w:val="22"/>
              </w:rPr>
            </w:pPr>
            <w:r w:rsidRPr="005331E7">
              <w:rPr>
                <w:sz w:val="22"/>
              </w:rPr>
              <w:t>14</w:t>
            </w:r>
          </w:p>
        </w:tc>
      </w:tr>
      <w:tr w:rsidR="00E73890" w:rsidRPr="005331E7" w14:paraId="4FC51C01" w14:textId="77777777" w:rsidTr="00810735">
        <w:trPr>
          <w:tblCellSpacing w:w="0" w:type="dxa"/>
          <w:jc w:val="center"/>
        </w:trPr>
        <w:tc>
          <w:tcPr>
            <w:tcW w:w="655" w:type="pct"/>
            <w:vMerge/>
            <w:vAlign w:val="center"/>
          </w:tcPr>
          <w:p w14:paraId="393138AA" w14:textId="77777777" w:rsidR="00810735" w:rsidRPr="005331E7" w:rsidRDefault="00810735" w:rsidP="00810735">
            <w:pPr>
              <w:jc w:val="center"/>
              <w:rPr>
                <w:sz w:val="22"/>
              </w:rPr>
            </w:pPr>
          </w:p>
        </w:tc>
        <w:tc>
          <w:tcPr>
            <w:tcW w:w="655" w:type="pct"/>
            <w:vMerge/>
            <w:vAlign w:val="center"/>
          </w:tcPr>
          <w:p w14:paraId="3057B6D6" w14:textId="77777777" w:rsidR="00810735" w:rsidRPr="005331E7" w:rsidRDefault="00810735" w:rsidP="00810735">
            <w:pPr>
              <w:jc w:val="center"/>
              <w:rPr>
                <w:sz w:val="22"/>
              </w:rPr>
            </w:pPr>
          </w:p>
        </w:tc>
        <w:tc>
          <w:tcPr>
            <w:tcW w:w="2242" w:type="pct"/>
            <w:shd w:val="clear" w:color="auto" w:fill="FFFFFF"/>
            <w:vAlign w:val="center"/>
          </w:tcPr>
          <w:p w14:paraId="300E0ADB" w14:textId="77777777" w:rsidR="00810735" w:rsidRPr="005331E7" w:rsidRDefault="00810735" w:rsidP="00810735">
            <w:pPr>
              <w:jc w:val="center"/>
              <w:rPr>
                <w:sz w:val="22"/>
              </w:rPr>
            </w:pPr>
            <w:r w:rsidRPr="005331E7">
              <w:rPr>
                <w:sz w:val="22"/>
              </w:rPr>
              <w:t>автотранспорт</w:t>
            </w:r>
          </w:p>
        </w:tc>
        <w:tc>
          <w:tcPr>
            <w:tcW w:w="1448" w:type="pct"/>
            <w:shd w:val="clear" w:color="auto" w:fill="FFFFFF"/>
            <w:vAlign w:val="center"/>
          </w:tcPr>
          <w:p w14:paraId="25C3489B" w14:textId="77777777" w:rsidR="00810735" w:rsidRPr="005331E7" w:rsidRDefault="00810735" w:rsidP="00810735">
            <w:pPr>
              <w:jc w:val="center"/>
              <w:rPr>
                <w:sz w:val="22"/>
              </w:rPr>
            </w:pPr>
            <w:r w:rsidRPr="005331E7">
              <w:rPr>
                <w:sz w:val="22"/>
              </w:rPr>
              <w:t>7</w:t>
            </w:r>
          </w:p>
        </w:tc>
      </w:tr>
      <w:tr w:rsidR="00E73890" w:rsidRPr="005331E7" w14:paraId="43966D52" w14:textId="77777777" w:rsidTr="00810735">
        <w:trPr>
          <w:tblCellSpacing w:w="0" w:type="dxa"/>
          <w:jc w:val="center"/>
        </w:trPr>
        <w:tc>
          <w:tcPr>
            <w:tcW w:w="655" w:type="pct"/>
            <w:vMerge w:val="restart"/>
            <w:shd w:val="clear" w:color="auto" w:fill="FFFFFF"/>
            <w:vAlign w:val="center"/>
          </w:tcPr>
          <w:p w14:paraId="57D026F5" w14:textId="77777777" w:rsidR="00810735" w:rsidRPr="005331E7" w:rsidRDefault="00810735" w:rsidP="00810735">
            <w:pPr>
              <w:jc w:val="center"/>
              <w:rPr>
                <w:sz w:val="22"/>
              </w:rPr>
            </w:pPr>
            <w:r w:rsidRPr="005331E7">
              <w:rPr>
                <w:sz w:val="22"/>
              </w:rPr>
              <w:t>2</w:t>
            </w:r>
          </w:p>
        </w:tc>
        <w:tc>
          <w:tcPr>
            <w:tcW w:w="655" w:type="pct"/>
            <w:vMerge w:val="restart"/>
            <w:shd w:val="clear" w:color="auto" w:fill="FFFFFF"/>
            <w:vAlign w:val="center"/>
          </w:tcPr>
          <w:p w14:paraId="6773619D" w14:textId="77777777" w:rsidR="00810735" w:rsidRPr="005331E7" w:rsidRDefault="00810735" w:rsidP="00810735">
            <w:pPr>
              <w:jc w:val="center"/>
              <w:rPr>
                <w:sz w:val="22"/>
              </w:rPr>
            </w:pPr>
            <w:r w:rsidRPr="005331E7">
              <w:rPr>
                <w:sz w:val="22"/>
              </w:rPr>
              <w:t>жидкое</w:t>
            </w:r>
          </w:p>
        </w:tc>
        <w:tc>
          <w:tcPr>
            <w:tcW w:w="2242" w:type="pct"/>
            <w:shd w:val="clear" w:color="auto" w:fill="FFFFFF"/>
            <w:vAlign w:val="center"/>
          </w:tcPr>
          <w:p w14:paraId="5074B15B" w14:textId="77777777" w:rsidR="00810735" w:rsidRPr="005331E7" w:rsidRDefault="00810735" w:rsidP="00810735">
            <w:pPr>
              <w:jc w:val="center"/>
              <w:rPr>
                <w:sz w:val="22"/>
              </w:rPr>
            </w:pPr>
            <w:r w:rsidRPr="005331E7">
              <w:rPr>
                <w:sz w:val="22"/>
              </w:rPr>
              <w:t>железнодорожный транспорт</w:t>
            </w:r>
          </w:p>
        </w:tc>
        <w:tc>
          <w:tcPr>
            <w:tcW w:w="1448" w:type="pct"/>
            <w:shd w:val="clear" w:color="auto" w:fill="FFFFFF"/>
            <w:vAlign w:val="center"/>
          </w:tcPr>
          <w:p w14:paraId="27C4CA6D" w14:textId="77777777" w:rsidR="00810735" w:rsidRPr="005331E7" w:rsidRDefault="00810735" w:rsidP="00810735">
            <w:pPr>
              <w:jc w:val="center"/>
              <w:rPr>
                <w:sz w:val="22"/>
              </w:rPr>
            </w:pPr>
            <w:r w:rsidRPr="005331E7">
              <w:rPr>
                <w:sz w:val="22"/>
              </w:rPr>
              <w:t>10</w:t>
            </w:r>
          </w:p>
        </w:tc>
      </w:tr>
      <w:tr w:rsidR="00E73890" w:rsidRPr="005331E7" w14:paraId="6A6B4AAD" w14:textId="77777777" w:rsidTr="00810735">
        <w:trPr>
          <w:tblCellSpacing w:w="0" w:type="dxa"/>
          <w:jc w:val="center"/>
        </w:trPr>
        <w:tc>
          <w:tcPr>
            <w:tcW w:w="655" w:type="pct"/>
            <w:vMerge/>
          </w:tcPr>
          <w:p w14:paraId="7CECC5B1" w14:textId="77777777" w:rsidR="00810735" w:rsidRPr="005331E7" w:rsidRDefault="00810735" w:rsidP="00810735">
            <w:pPr>
              <w:jc w:val="center"/>
              <w:rPr>
                <w:sz w:val="22"/>
              </w:rPr>
            </w:pPr>
          </w:p>
        </w:tc>
        <w:tc>
          <w:tcPr>
            <w:tcW w:w="655" w:type="pct"/>
            <w:vMerge/>
            <w:vAlign w:val="center"/>
          </w:tcPr>
          <w:p w14:paraId="22690E84" w14:textId="77777777" w:rsidR="00810735" w:rsidRPr="005331E7" w:rsidRDefault="00810735" w:rsidP="00810735">
            <w:pPr>
              <w:jc w:val="center"/>
              <w:rPr>
                <w:sz w:val="22"/>
              </w:rPr>
            </w:pPr>
          </w:p>
        </w:tc>
        <w:tc>
          <w:tcPr>
            <w:tcW w:w="2242" w:type="pct"/>
            <w:shd w:val="clear" w:color="auto" w:fill="FFFFFF"/>
            <w:vAlign w:val="center"/>
          </w:tcPr>
          <w:p w14:paraId="335E9121" w14:textId="77777777" w:rsidR="00810735" w:rsidRPr="005331E7" w:rsidRDefault="00810735" w:rsidP="00810735">
            <w:pPr>
              <w:jc w:val="center"/>
              <w:rPr>
                <w:sz w:val="22"/>
              </w:rPr>
            </w:pPr>
            <w:r w:rsidRPr="005331E7">
              <w:rPr>
                <w:sz w:val="22"/>
              </w:rPr>
              <w:t>автотранспорт</w:t>
            </w:r>
          </w:p>
        </w:tc>
        <w:tc>
          <w:tcPr>
            <w:tcW w:w="1448" w:type="pct"/>
            <w:shd w:val="clear" w:color="auto" w:fill="FFFFFF"/>
            <w:vAlign w:val="center"/>
          </w:tcPr>
          <w:p w14:paraId="4DF27B26" w14:textId="77777777" w:rsidR="00810735" w:rsidRPr="005331E7" w:rsidRDefault="00810735" w:rsidP="00810735">
            <w:pPr>
              <w:jc w:val="center"/>
              <w:rPr>
                <w:sz w:val="22"/>
              </w:rPr>
            </w:pPr>
            <w:r w:rsidRPr="005331E7">
              <w:rPr>
                <w:sz w:val="22"/>
              </w:rPr>
              <w:t>5</w:t>
            </w:r>
          </w:p>
        </w:tc>
      </w:tr>
    </w:tbl>
    <w:p w14:paraId="311CC1F0" w14:textId="77777777" w:rsidR="00810735" w:rsidRPr="005331E7" w:rsidRDefault="00810735" w:rsidP="00810735">
      <w:pPr>
        <w:ind w:firstLine="567"/>
      </w:pPr>
    </w:p>
    <w:p w14:paraId="3748EE07" w14:textId="77777777" w:rsidR="00810735" w:rsidRPr="005331E7" w:rsidRDefault="00810735" w:rsidP="00810735">
      <w:pPr>
        <w:ind w:firstLine="567"/>
        <w:rPr>
          <w:shd w:val="clear" w:color="auto" w:fill="FFFFFF"/>
        </w:rPr>
      </w:pPr>
      <w:r w:rsidRPr="005331E7">
        <w:rPr>
          <w:shd w:val="clear" w:color="auto" w:fill="FFFFFF"/>
        </w:rPr>
        <w:t>3. Для расчета размера НЭЗТ принимается плановый среднесуточный расход топлива трех наиболее холодных месяцев отопительного периода и количество суток:</w:t>
      </w:r>
    </w:p>
    <w:p w14:paraId="03E05438" w14:textId="77777777" w:rsidR="00810735" w:rsidRPr="005331E7" w:rsidRDefault="00810735" w:rsidP="00810735">
      <w:pPr>
        <w:ind w:firstLine="567"/>
        <w:rPr>
          <w:shd w:val="clear" w:color="auto" w:fill="FFFFFF"/>
        </w:rPr>
      </w:pPr>
      <w:r w:rsidRPr="005331E7">
        <w:rPr>
          <w:shd w:val="clear" w:color="auto" w:fill="FFFFFF"/>
        </w:rPr>
        <w:t>по твердому топливу - 45 суток;</w:t>
      </w:r>
    </w:p>
    <w:p w14:paraId="500B9B5F" w14:textId="77777777" w:rsidR="00810735" w:rsidRPr="005331E7" w:rsidRDefault="00810735" w:rsidP="00810735">
      <w:pPr>
        <w:ind w:firstLine="567"/>
        <w:rPr>
          <w:shd w:val="clear" w:color="auto" w:fill="FFFFFF"/>
        </w:rPr>
      </w:pPr>
      <w:r w:rsidRPr="005331E7">
        <w:rPr>
          <w:shd w:val="clear" w:color="auto" w:fill="FFFFFF"/>
        </w:rPr>
        <w:t>по жидкому топливу - 30 суток.</w:t>
      </w:r>
    </w:p>
    <w:p w14:paraId="685459BC" w14:textId="77777777" w:rsidR="00810735" w:rsidRPr="005331E7" w:rsidRDefault="00810735" w:rsidP="00810735">
      <w:pPr>
        <w:ind w:firstLine="567"/>
        <w:rPr>
          <w:shd w:val="clear" w:color="auto" w:fill="FFFFFF"/>
        </w:rPr>
      </w:pPr>
      <w:r w:rsidRPr="005331E7">
        <w:rPr>
          <w:shd w:val="clear" w:color="auto" w:fill="FFFFFF"/>
        </w:rPr>
        <w:t>Расчет производится по формуле:</w:t>
      </w:r>
    </w:p>
    <w:p w14:paraId="0703736B" w14:textId="77777777" w:rsidR="00810735" w:rsidRPr="005331E7" w:rsidRDefault="00810735" w:rsidP="00810735">
      <w:pPr>
        <w:ind w:firstLine="567"/>
        <w:jc w:val="center"/>
        <w:rPr>
          <w:shd w:val="clear" w:color="auto" w:fill="FFFFFF"/>
        </w:rPr>
      </w:pPr>
      <w:r w:rsidRPr="005331E7">
        <w:rPr>
          <w:noProof/>
        </w:rPr>
        <w:drawing>
          <wp:inline distT="0" distB="0" distL="0" distR="0" wp14:anchorId="13B4E0F5" wp14:editId="1D26DA71">
            <wp:extent cx="2265045" cy="372110"/>
            <wp:effectExtent l="0" t="0" r="0" b="8890"/>
            <wp:docPr id="177" name="Рисунок 177" descr="15478_html_73f7e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15478_html_73f7e1b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5045" cy="372110"/>
                    </a:xfrm>
                    <a:prstGeom prst="rect">
                      <a:avLst/>
                    </a:prstGeom>
                    <a:noFill/>
                    <a:ln>
                      <a:noFill/>
                    </a:ln>
                  </pic:spPr>
                </pic:pic>
              </a:graphicData>
            </a:graphic>
          </wp:inline>
        </w:drawing>
      </w:r>
      <w:r w:rsidRPr="005331E7">
        <w:rPr>
          <w:shd w:val="clear" w:color="auto" w:fill="FFFFFF"/>
        </w:rPr>
        <w:t> </w:t>
      </w:r>
      <w:proofErr w:type="spellStart"/>
      <w:r w:rsidRPr="005331E7">
        <w:rPr>
          <w:shd w:val="clear" w:color="auto" w:fill="FFFFFF"/>
        </w:rPr>
        <w:t>тыс.т</w:t>
      </w:r>
      <w:proofErr w:type="spellEnd"/>
      <w:r w:rsidRPr="005331E7">
        <w:rPr>
          <w:shd w:val="clear" w:color="auto" w:fill="FFFFFF"/>
        </w:rPr>
        <w:t>.</w:t>
      </w:r>
    </w:p>
    <w:p w14:paraId="2A6F757D" w14:textId="77777777" w:rsidR="00810735" w:rsidRPr="005331E7" w:rsidRDefault="00810735" w:rsidP="00810735">
      <w:pPr>
        <w:ind w:firstLine="567"/>
        <w:rPr>
          <w:shd w:val="clear" w:color="auto" w:fill="FFFFFF"/>
        </w:rPr>
      </w:pPr>
      <w:r w:rsidRPr="005331E7">
        <w:rPr>
          <w:shd w:val="clear" w:color="auto" w:fill="FFFFFF"/>
        </w:rPr>
        <w:t>где: </w:t>
      </w:r>
      <w:r w:rsidRPr="005331E7">
        <w:rPr>
          <w:noProof/>
        </w:rPr>
        <w:drawing>
          <wp:inline distT="0" distB="0" distL="0" distR="0" wp14:anchorId="7696E6CE" wp14:editId="1621712A">
            <wp:extent cx="351155" cy="223520"/>
            <wp:effectExtent l="0" t="0" r="0" b="5080"/>
            <wp:docPr id="178" name="Рисунок 178" descr="15478_html_m6b5b04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15478_html_m6b5b04b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155" cy="223520"/>
                    </a:xfrm>
                    <a:prstGeom prst="rect">
                      <a:avLst/>
                    </a:prstGeom>
                    <a:noFill/>
                    <a:ln>
                      <a:noFill/>
                    </a:ln>
                  </pic:spPr>
                </pic:pic>
              </a:graphicData>
            </a:graphic>
          </wp:inline>
        </w:drawing>
      </w:r>
      <w:r w:rsidRPr="005331E7">
        <w:rPr>
          <w:shd w:val="clear" w:color="auto" w:fill="FFFFFF"/>
        </w:rPr>
        <w:t> - среднее значение отпуска тепловой энергии в тепловую сеть (выработка котельными) в течение трех наиболее холодных месяцев, Гкал/сутки;</w:t>
      </w:r>
    </w:p>
    <w:p w14:paraId="10FAF6EF" w14:textId="77777777" w:rsidR="00810735" w:rsidRPr="005331E7" w:rsidRDefault="00810735" w:rsidP="00810735">
      <w:pPr>
        <w:ind w:firstLine="567"/>
        <w:rPr>
          <w:shd w:val="clear" w:color="auto" w:fill="FFFFFF"/>
        </w:rPr>
      </w:pPr>
      <w:r w:rsidRPr="005331E7">
        <w:rPr>
          <w:i/>
          <w:iCs/>
          <w:shd w:val="clear" w:color="auto" w:fill="FFFFFF"/>
        </w:rPr>
        <w:t>Н</w:t>
      </w:r>
      <w:r w:rsidRPr="005331E7">
        <w:rPr>
          <w:shd w:val="clear" w:color="auto" w:fill="FFFFFF"/>
          <w:vertAlign w:val="subscript"/>
        </w:rPr>
        <w:t>СР.Т</w:t>
      </w:r>
      <w:r w:rsidRPr="005331E7">
        <w:rPr>
          <w:shd w:val="clear" w:color="auto" w:fill="FFFFFF"/>
        </w:rPr>
        <w:t xml:space="preserve"> - расчетный норматив средневзвешенного удельного расхода топлива на отпущенную тепловую энергию по трем наиболее холодным месяцам, кг </w:t>
      </w:r>
      <w:proofErr w:type="spellStart"/>
      <w:r w:rsidRPr="005331E7">
        <w:rPr>
          <w:shd w:val="clear" w:color="auto" w:fill="FFFFFF"/>
        </w:rPr>
        <w:t>у.т</w:t>
      </w:r>
      <w:proofErr w:type="spellEnd"/>
      <w:r w:rsidRPr="005331E7">
        <w:rPr>
          <w:shd w:val="clear" w:color="auto" w:fill="FFFFFF"/>
        </w:rPr>
        <w:t>./Гкал;</w:t>
      </w:r>
    </w:p>
    <w:p w14:paraId="06DFDCFC" w14:textId="77777777" w:rsidR="00810735" w:rsidRPr="005331E7" w:rsidRDefault="00810735" w:rsidP="00810735">
      <w:pPr>
        <w:ind w:firstLine="567"/>
        <w:rPr>
          <w:shd w:val="clear" w:color="auto" w:fill="FFFFFF"/>
        </w:rPr>
      </w:pPr>
      <w:r w:rsidRPr="005331E7">
        <w:rPr>
          <w:i/>
          <w:iCs/>
          <w:shd w:val="clear" w:color="auto" w:fill="FFFFFF"/>
        </w:rPr>
        <w:t>Т</w:t>
      </w:r>
      <w:r w:rsidRPr="005331E7">
        <w:rPr>
          <w:shd w:val="clear" w:color="auto" w:fill="FFFFFF"/>
        </w:rPr>
        <w:t> - количество суток.</w:t>
      </w:r>
    </w:p>
    <w:p w14:paraId="552D5ED3" w14:textId="77777777" w:rsidR="00810735" w:rsidRPr="005331E7" w:rsidRDefault="00810735" w:rsidP="00810735">
      <w:pPr>
        <w:ind w:firstLine="567"/>
        <w:rPr>
          <w:shd w:val="clear" w:color="auto" w:fill="FFFFFF"/>
        </w:rPr>
      </w:pPr>
      <w:r w:rsidRPr="005331E7">
        <w:rPr>
          <w:shd w:val="clear" w:color="auto" w:fill="FFFFFF"/>
        </w:rPr>
        <w:t>4. Для организаций, эксплуатирующих отопительные (производственно-отопительные) котельные на газовом топливе с резервным топливом, в состав НЭЗТ включается количество резервного топлива, необходимое для замещения (</w:t>
      </w:r>
      <w:r w:rsidRPr="005331E7">
        <w:rPr>
          <w:i/>
          <w:iCs/>
          <w:shd w:val="clear" w:color="auto" w:fill="FFFFFF"/>
        </w:rPr>
        <w:t>В</w:t>
      </w:r>
      <w:r w:rsidRPr="005331E7">
        <w:rPr>
          <w:shd w:val="clear" w:color="auto" w:fill="FFFFFF"/>
          <w:vertAlign w:val="subscript"/>
        </w:rPr>
        <w:t>ЗАМ</w:t>
      </w:r>
      <w:r w:rsidRPr="005331E7">
        <w:rPr>
          <w:shd w:val="clear" w:color="auto" w:fill="FFFFFF"/>
        </w:rPr>
        <w:t>) газового топлива в периоды сокращения его подачи газоснабжающими организациями.</w:t>
      </w:r>
    </w:p>
    <w:p w14:paraId="489BB618" w14:textId="77777777" w:rsidR="00810735" w:rsidRPr="005331E7" w:rsidRDefault="00810735" w:rsidP="00810735">
      <w:pPr>
        <w:ind w:firstLine="567"/>
        <w:rPr>
          <w:shd w:val="clear" w:color="auto" w:fill="FFFFFF"/>
        </w:rPr>
      </w:pPr>
      <w:r w:rsidRPr="005331E7">
        <w:rPr>
          <w:shd w:val="clear" w:color="auto" w:fill="FFFFFF"/>
        </w:rPr>
        <w:lastRenderedPageBreak/>
        <w:t>Значение </w:t>
      </w:r>
      <w:r w:rsidRPr="005331E7">
        <w:rPr>
          <w:i/>
          <w:iCs/>
          <w:shd w:val="clear" w:color="auto" w:fill="FFFFFF"/>
        </w:rPr>
        <w:t>В</w:t>
      </w:r>
      <w:r w:rsidRPr="005331E7">
        <w:rPr>
          <w:shd w:val="clear" w:color="auto" w:fill="FFFFFF"/>
          <w:vertAlign w:val="subscript"/>
        </w:rPr>
        <w:t>ЗАМ</w:t>
      </w:r>
      <w:r w:rsidRPr="005331E7">
        <w:rPr>
          <w:shd w:val="clear" w:color="auto" w:fill="FFFFFF"/>
        </w:rPr>
        <w:t xml:space="preserve"> определяется по данным об ограничении подачи газа газоснабжающими организациями в период похолоданий, установленном на текущий год.</w:t>
      </w:r>
    </w:p>
    <w:p w14:paraId="18A590B6" w14:textId="77777777" w:rsidR="00810735" w:rsidRPr="005331E7" w:rsidRDefault="00810735" w:rsidP="00810735">
      <w:pPr>
        <w:ind w:firstLine="567"/>
        <w:rPr>
          <w:shd w:val="clear" w:color="auto" w:fill="FFFFFF"/>
        </w:rPr>
      </w:pPr>
      <w:r w:rsidRPr="005331E7">
        <w:rPr>
          <w:shd w:val="clear" w:color="auto" w:fill="FFFFFF"/>
        </w:rPr>
        <w:t>С учетом отклонений фактических данных по ограничениям от сообщавшихся газоснабжающими организациями за текущий и два предшествующих года значение </w:t>
      </w:r>
      <w:r w:rsidRPr="005331E7">
        <w:rPr>
          <w:i/>
          <w:iCs/>
          <w:shd w:val="clear" w:color="auto" w:fill="FFFFFF"/>
        </w:rPr>
        <w:t>В</w:t>
      </w:r>
      <w:r w:rsidRPr="005331E7">
        <w:rPr>
          <w:shd w:val="clear" w:color="auto" w:fill="FFFFFF"/>
          <w:vertAlign w:val="subscript"/>
        </w:rPr>
        <w:t>ЗАМ</w:t>
      </w:r>
      <w:r w:rsidRPr="005331E7">
        <w:rPr>
          <w:shd w:val="clear" w:color="auto" w:fill="FFFFFF"/>
        </w:rPr>
        <w:t> может быть увеличено по их среднему значению, но не более чем на 25 процентов.</w:t>
      </w:r>
    </w:p>
    <w:p w14:paraId="22AD4F5D" w14:textId="77777777" w:rsidR="00810735" w:rsidRPr="005331E7" w:rsidRDefault="00810735" w:rsidP="00810735">
      <w:pPr>
        <w:ind w:firstLine="567"/>
        <w:jc w:val="center"/>
        <w:rPr>
          <w:shd w:val="clear" w:color="auto" w:fill="FFFFFF"/>
        </w:rPr>
      </w:pPr>
      <w:r w:rsidRPr="005331E7">
        <w:rPr>
          <w:noProof/>
        </w:rPr>
        <w:drawing>
          <wp:inline distT="0" distB="0" distL="0" distR="0" wp14:anchorId="1BFF0358" wp14:editId="21300B75">
            <wp:extent cx="3646805" cy="372110"/>
            <wp:effectExtent l="0" t="0" r="0" b="8890"/>
            <wp:docPr id="179" name="Рисунок 179" descr="15478_html_32347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15478_html_3234779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46805" cy="372110"/>
                    </a:xfrm>
                    <a:prstGeom prst="rect">
                      <a:avLst/>
                    </a:prstGeom>
                    <a:noFill/>
                    <a:ln>
                      <a:noFill/>
                    </a:ln>
                  </pic:spPr>
                </pic:pic>
              </a:graphicData>
            </a:graphic>
          </wp:inline>
        </w:drawing>
      </w:r>
      <w:r w:rsidRPr="005331E7">
        <w:rPr>
          <w:shd w:val="clear" w:color="auto" w:fill="FFFFFF"/>
        </w:rPr>
        <w:t> </w:t>
      </w:r>
      <w:proofErr w:type="spellStart"/>
      <w:r w:rsidRPr="005331E7">
        <w:rPr>
          <w:shd w:val="clear" w:color="auto" w:fill="FFFFFF"/>
        </w:rPr>
        <w:t>тыс.т</w:t>
      </w:r>
      <w:proofErr w:type="spellEnd"/>
      <w:r w:rsidRPr="005331E7">
        <w:rPr>
          <w:shd w:val="clear" w:color="auto" w:fill="FFFFFF"/>
        </w:rPr>
        <w:t>.</w:t>
      </w:r>
    </w:p>
    <w:p w14:paraId="6DCA73EE" w14:textId="77777777" w:rsidR="00810735" w:rsidRPr="005331E7" w:rsidRDefault="00810735" w:rsidP="00810735">
      <w:pPr>
        <w:ind w:firstLine="567"/>
        <w:rPr>
          <w:shd w:val="clear" w:color="auto" w:fill="FFFFFF"/>
        </w:rPr>
      </w:pPr>
      <w:r w:rsidRPr="005331E7">
        <w:rPr>
          <w:shd w:val="clear" w:color="auto" w:fill="FFFFFF"/>
        </w:rPr>
        <w:t>где: </w:t>
      </w:r>
      <w:r w:rsidRPr="005331E7">
        <w:rPr>
          <w:i/>
          <w:iCs/>
          <w:shd w:val="clear" w:color="auto" w:fill="FFFFFF"/>
        </w:rPr>
        <w:t>Т</w:t>
      </w:r>
      <w:r w:rsidRPr="005331E7">
        <w:rPr>
          <w:shd w:val="clear" w:color="auto" w:fill="FFFFFF"/>
          <w:vertAlign w:val="subscript"/>
        </w:rPr>
        <w:t>ЗАМ</w:t>
      </w:r>
      <w:r w:rsidRPr="005331E7">
        <w:rPr>
          <w:shd w:val="clear" w:color="auto" w:fill="FFFFFF"/>
        </w:rPr>
        <w:t> - количество суток, в течение которых снижается подача газа;</w:t>
      </w:r>
    </w:p>
    <w:p w14:paraId="0ACE66CD" w14:textId="77777777" w:rsidR="00810735" w:rsidRPr="005331E7" w:rsidRDefault="00810735" w:rsidP="00810735">
      <w:pPr>
        <w:ind w:firstLine="567"/>
        <w:rPr>
          <w:shd w:val="clear" w:color="auto" w:fill="FFFFFF"/>
        </w:rPr>
      </w:pPr>
      <w:proofErr w:type="spellStart"/>
      <w:r w:rsidRPr="005331E7">
        <w:rPr>
          <w:i/>
          <w:iCs/>
          <w:shd w:val="clear" w:color="auto" w:fill="FFFFFF"/>
        </w:rPr>
        <w:t>d</w:t>
      </w:r>
      <w:r w:rsidRPr="005331E7">
        <w:rPr>
          <w:shd w:val="clear" w:color="auto" w:fill="FFFFFF"/>
          <w:vertAlign w:val="subscript"/>
        </w:rPr>
        <w:t>ЗАМ</w:t>
      </w:r>
      <w:proofErr w:type="spellEnd"/>
      <w:r w:rsidRPr="005331E7">
        <w:rPr>
          <w:shd w:val="clear" w:color="auto" w:fill="FFFFFF"/>
        </w:rPr>
        <w:t> - доля суточного расхода топлива, подлежащего замещению;</w:t>
      </w:r>
    </w:p>
    <w:p w14:paraId="2B4A8B55" w14:textId="77777777" w:rsidR="00810735" w:rsidRPr="005331E7" w:rsidRDefault="00810735" w:rsidP="00810735">
      <w:pPr>
        <w:ind w:firstLine="567"/>
        <w:rPr>
          <w:shd w:val="clear" w:color="auto" w:fill="FFFFFF"/>
        </w:rPr>
      </w:pPr>
      <w:r w:rsidRPr="005331E7">
        <w:rPr>
          <w:i/>
          <w:iCs/>
          <w:shd w:val="clear" w:color="auto" w:fill="FFFFFF"/>
        </w:rPr>
        <w:t>К</w:t>
      </w:r>
      <w:r w:rsidRPr="005331E7">
        <w:rPr>
          <w:shd w:val="clear" w:color="auto" w:fill="FFFFFF"/>
          <w:vertAlign w:val="subscript"/>
        </w:rPr>
        <w:t>ЗАМ</w:t>
      </w:r>
      <w:r w:rsidRPr="005331E7">
        <w:rPr>
          <w:shd w:val="clear" w:color="auto" w:fill="FFFFFF"/>
        </w:rPr>
        <w:t> - коэффициент отклонения фактических показателей снижения подачи газа;</w:t>
      </w:r>
    </w:p>
    <w:p w14:paraId="65D012F2" w14:textId="77777777" w:rsidR="00810735" w:rsidRPr="005331E7" w:rsidRDefault="00810735" w:rsidP="00810735">
      <w:pPr>
        <w:ind w:firstLine="567"/>
        <w:rPr>
          <w:shd w:val="clear" w:color="auto" w:fill="FFFFFF"/>
        </w:rPr>
      </w:pPr>
      <w:r w:rsidRPr="005331E7">
        <w:rPr>
          <w:i/>
          <w:iCs/>
          <w:shd w:val="clear" w:color="auto" w:fill="FFFFFF"/>
        </w:rPr>
        <w:t>К</w:t>
      </w:r>
      <w:r w:rsidRPr="005331E7">
        <w:rPr>
          <w:shd w:val="clear" w:color="auto" w:fill="FFFFFF"/>
          <w:vertAlign w:val="subscript"/>
        </w:rPr>
        <w:t>ЭКВ</w:t>
      </w:r>
      <w:r w:rsidRPr="005331E7">
        <w:rPr>
          <w:shd w:val="clear" w:color="auto" w:fill="FFFFFF"/>
        </w:rPr>
        <w:t> - соотношение теплотворной способности резервного топлива и газа</w:t>
      </w:r>
    </w:p>
    <w:p w14:paraId="7A73AA4C" w14:textId="77777777" w:rsidR="00810735" w:rsidRPr="005331E7" w:rsidRDefault="00810735" w:rsidP="00810735">
      <w:pPr>
        <w:ind w:firstLine="567"/>
        <w:rPr>
          <w:shd w:val="clear" w:color="auto" w:fill="FFFFFF"/>
        </w:rPr>
      </w:pPr>
    </w:p>
    <w:p w14:paraId="42592463" w14:textId="77777777" w:rsidR="00810735" w:rsidRPr="005331E7" w:rsidRDefault="00810735" w:rsidP="00810735">
      <w:pPr>
        <w:ind w:firstLine="567"/>
        <w:rPr>
          <w:shd w:val="clear" w:color="auto" w:fill="FFFFFF"/>
        </w:rPr>
      </w:pPr>
      <w:r w:rsidRPr="005331E7">
        <w:rPr>
          <w:shd w:val="clear" w:color="auto" w:fill="FFFFFF"/>
        </w:rPr>
        <w:t>5. НЭЗТ для организаций, топливо для которых завозится сезонно (до начала отопительного сезона), определяется по общему плановому расходу топлива на весь отопительный период по общей его длительности.</w:t>
      </w:r>
    </w:p>
    <w:p w14:paraId="70D5D0B0" w14:textId="77777777" w:rsidR="00810735" w:rsidRPr="005331E7" w:rsidRDefault="00810735" w:rsidP="00810735">
      <w:pPr>
        <w:ind w:firstLine="567"/>
        <w:rPr>
          <w:shd w:val="clear" w:color="auto" w:fill="FFFFFF"/>
        </w:rPr>
      </w:pPr>
      <w:r w:rsidRPr="005331E7">
        <w:rPr>
          <w:shd w:val="clear" w:color="auto" w:fill="FFFFFF"/>
        </w:rPr>
        <w:t>Расчет производится по формуле:</w:t>
      </w:r>
    </w:p>
    <w:p w14:paraId="55B3F143" w14:textId="77777777" w:rsidR="00810735" w:rsidRPr="005331E7" w:rsidRDefault="00810735" w:rsidP="00810735">
      <w:pPr>
        <w:ind w:firstLine="567"/>
        <w:jc w:val="center"/>
        <w:rPr>
          <w:shd w:val="clear" w:color="auto" w:fill="FFFFFF"/>
        </w:rPr>
      </w:pPr>
      <w:r w:rsidRPr="005331E7">
        <w:rPr>
          <w:noProof/>
        </w:rPr>
        <w:drawing>
          <wp:inline distT="0" distB="0" distL="0" distR="0" wp14:anchorId="4B343BBB" wp14:editId="2DE43F90">
            <wp:extent cx="2275205" cy="372110"/>
            <wp:effectExtent l="0" t="0" r="0" b="8890"/>
            <wp:docPr id="180" name="Рисунок 180" descr="15478_html_7b706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15478_html_7b7068a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5331E7">
        <w:rPr>
          <w:shd w:val="clear" w:color="auto" w:fill="FFFFFF"/>
        </w:rPr>
        <w:t> </w:t>
      </w:r>
      <w:proofErr w:type="spellStart"/>
      <w:r w:rsidRPr="005331E7">
        <w:rPr>
          <w:shd w:val="clear" w:color="auto" w:fill="FFFFFF"/>
        </w:rPr>
        <w:t>тыс.т</w:t>
      </w:r>
      <w:proofErr w:type="spellEnd"/>
      <w:r w:rsidRPr="005331E7">
        <w:rPr>
          <w:shd w:val="clear" w:color="auto" w:fill="FFFFFF"/>
        </w:rPr>
        <w:t>.</w:t>
      </w:r>
    </w:p>
    <w:p w14:paraId="733B84F5" w14:textId="77777777" w:rsidR="00810735" w:rsidRPr="005331E7" w:rsidRDefault="00810735" w:rsidP="00810735">
      <w:pPr>
        <w:ind w:firstLine="567"/>
        <w:rPr>
          <w:shd w:val="clear" w:color="auto" w:fill="FFFFFF"/>
        </w:rPr>
      </w:pPr>
      <w:r w:rsidRPr="005331E7">
        <w:rPr>
          <w:shd w:val="clear" w:color="auto" w:fill="FFFFFF"/>
        </w:rPr>
        <w:t>где: Q</w:t>
      </w:r>
      <w:r w:rsidRPr="005331E7">
        <w:rPr>
          <w:shd w:val="clear" w:color="auto" w:fill="FFFFFF"/>
          <w:vertAlign w:val="subscript"/>
        </w:rPr>
        <w:t>СР</w:t>
      </w:r>
      <w:r w:rsidRPr="005331E7">
        <w:rPr>
          <w:shd w:val="clear" w:color="auto" w:fill="FFFFFF"/>
        </w:rPr>
        <w:t> - среднесуточное значение отпуска тепловой энергии в тепловую сеть в течение отопительного периода, Гкал/сутки;</w:t>
      </w:r>
    </w:p>
    <w:p w14:paraId="4D68A13E" w14:textId="77777777" w:rsidR="00810735" w:rsidRPr="005331E7" w:rsidRDefault="00810735" w:rsidP="00810735">
      <w:pPr>
        <w:ind w:firstLine="567"/>
        <w:rPr>
          <w:shd w:val="clear" w:color="auto" w:fill="FFFFFF"/>
        </w:rPr>
      </w:pPr>
      <w:r w:rsidRPr="005331E7">
        <w:rPr>
          <w:i/>
          <w:iCs/>
          <w:shd w:val="clear" w:color="auto" w:fill="FFFFFF"/>
        </w:rPr>
        <w:t>Н</w:t>
      </w:r>
      <w:r w:rsidRPr="005331E7">
        <w:rPr>
          <w:shd w:val="clear" w:color="auto" w:fill="FFFFFF"/>
          <w:vertAlign w:val="subscript"/>
        </w:rPr>
        <w:t>СР</w:t>
      </w:r>
      <w:r w:rsidRPr="005331E7">
        <w:rPr>
          <w:shd w:val="clear" w:color="auto" w:fill="FFFFFF"/>
        </w:rPr>
        <w:t xml:space="preserve"> - средневзвешенный норматив удельного расхода топлива, за отопительный период, т </w:t>
      </w:r>
      <w:proofErr w:type="spellStart"/>
      <w:r w:rsidRPr="005331E7">
        <w:rPr>
          <w:shd w:val="clear" w:color="auto" w:fill="FFFFFF"/>
        </w:rPr>
        <w:t>у.т</w:t>
      </w:r>
      <w:proofErr w:type="spellEnd"/>
      <w:r w:rsidRPr="005331E7">
        <w:rPr>
          <w:shd w:val="clear" w:color="auto" w:fill="FFFFFF"/>
        </w:rPr>
        <w:t>./Гкал;</w:t>
      </w:r>
    </w:p>
    <w:p w14:paraId="41FE9347" w14:textId="77777777" w:rsidR="00810735" w:rsidRPr="005331E7" w:rsidRDefault="00810735" w:rsidP="00810735">
      <w:pPr>
        <w:ind w:firstLine="567"/>
        <w:rPr>
          <w:shd w:val="clear" w:color="auto" w:fill="FFFFFF"/>
        </w:rPr>
      </w:pPr>
      <w:r w:rsidRPr="005331E7">
        <w:rPr>
          <w:i/>
          <w:iCs/>
          <w:shd w:val="clear" w:color="auto" w:fill="FFFFFF"/>
        </w:rPr>
        <w:t>Т</w:t>
      </w:r>
      <w:r w:rsidRPr="005331E7">
        <w:rPr>
          <w:shd w:val="clear" w:color="auto" w:fill="FFFFFF"/>
        </w:rPr>
        <w:t xml:space="preserve"> - длительность отопительного периода, </w:t>
      </w:r>
      <w:proofErr w:type="spellStart"/>
      <w:r w:rsidRPr="005331E7">
        <w:rPr>
          <w:shd w:val="clear" w:color="auto" w:fill="FFFFFF"/>
        </w:rPr>
        <w:t>сут</w:t>
      </w:r>
      <w:proofErr w:type="spellEnd"/>
      <w:r w:rsidRPr="005331E7">
        <w:rPr>
          <w:shd w:val="clear" w:color="auto" w:fill="FFFFFF"/>
        </w:rPr>
        <w:t>.</w:t>
      </w:r>
    </w:p>
    <w:p w14:paraId="5E64D6C5" w14:textId="77777777" w:rsidR="00810735" w:rsidRPr="005331E7" w:rsidRDefault="00810735" w:rsidP="00810735">
      <w:pPr>
        <w:ind w:firstLine="567"/>
        <w:rPr>
          <w:shd w:val="clear" w:color="auto" w:fill="FFFFFF"/>
        </w:rPr>
      </w:pPr>
      <w:r w:rsidRPr="005331E7">
        <w:rPr>
          <w:shd w:val="clear" w:color="auto" w:fill="FFFFFF"/>
        </w:rPr>
        <w:t>ННЗТ для организаций, топливо для которых завозится сезонно, не рассчитывается.</w:t>
      </w:r>
    </w:p>
    <w:p w14:paraId="5D902472" w14:textId="77777777" w:rsidR="00810735" w:rsidRPr="005331E7" w:rsidRDefault="00810735" w:rsidP="00810735">
      <w:pPr>
        <w:ind w:firstLine="567"/>
        <w:rPr>
          <w:shd w:val="clear" w:color="auto" w:fill="FFFFFF"/>
        </w:rPr>
      </w:pPr>
    </w:p>
    <w:p w14:paraId="7DD3244B" w14:textId="77777777" w:rsidR="00810735" w:rsidRPr="005331E7" w:rsidRDefault="00810735" w:rsidP="00810735">
      <w:pPr>
        <w:ind w:firstLine="567"/>
        <w:rPr>
          <w:shd w:val="clear" w:color="auto" w:fill="FFFFFF"/>
        </w:rPr>
      </w:pPr>
      <w:r w:rsidRPr="005331E7">
        <w:rPr>
          <w:shd w:val="clear" w:color="auto" w:fill="FFFFFF"/>
        </w:rPr>
        <w:t>Для котельных, работающих на газе, нормативный неснижаемый запас топлива (ННЗТ) устанавливается по резервному топливу. Нормативный эксплуатационный запас топлива (НЭЗТ) необходим для надежной и стабильной работы котельных и обеспечивает плановую выработку тепловой энергии в случае введения ограничений поставок основного вида топлива.</w:t>
      </w:r>
    </w:p>
    <w:p w14:paraId="28244D41" w14:textId="77777777" w:rsidR="00810735" w:rsidRPr="005331E7" w:rsidRDefault="00810735" w:rsidP="00810735">
      <w:pPr>
        <w:ind w:firstLine="567"/>
        <w:rPr>
          <w:shd w:val="clear" w:color="auto" w:fill="FFFFFF"/>
        </w:rPr>
      </w:pPr>
      <w:r w:rsidRPr="005331E7">
        <w:rPr>
          <w:shd w:val="clear" w:color="auto" w:fill="FFFFFF"/>
        </w:rPr>
        <w:t xml:space="preserve">Расчет НЭЗТ производится ежегодно для каждой котельной, сжигающей или имеющей в качестве резервного твердое или жидкое топливо (уголь, мазут, торф, дизельное топливо). </w:t>
      </w:r>
    </w:p>
    <w:p w14:paraId="13B481C5" w14:textId="687673C1" w:rsidR="00810735" w:rsidRPr="005331E7" w:rsidRDefault="00810735" w:rsidP="00810735">
      <w:pPr>
        <w:tabs>
          <w:tab w:val="left" w:pos="0"/>
        </w:tabs>
        <w:ind w:firstLine="709"/>
        <w:rPr>
          <w:bCs/>
        </w:rPr>
      </w:pPr>
      <w:r w:rsidRPr="005331E7">
        <w:rPr>
          <w:bCs/>
        </w:rPr>
        <w:t xml:space="preserve">Характеристика основного и резервного топлива котельной приведена в таблице </w:t>
      </w:r>
      <w:r w:rsidR="00925A2C" w:rsidRPr="005331E7">
        <w:rPr>
          <w:bCs/>
        </w:rPr>
        <w:t>5</w:t>
      </w:r>
      <w:r w:rsidR="00B90C8A" w:rsidRPr="005331E7">
        <w:rPr>
          <w:bCs/>
        </w:rPr>
        <w:t>3</w:t>
      </w:r>
      <w:r w:rsidRPr="005331E7">
        <w:rPr>
          <w:bCs/>
        </w:rPr>
        <w:t>.</w:t>
      </w:r>
    </w:p>
    <w:p w14:paraId="0EE31D2A" w14:textId="77777777" w:rsidR="00810735" w:rsidRPr="005331E7" w:rsidRDefault="00810735" w:rsidP="00810735">
      <w:pPr>
        <w:tabs>
          <w:tab w:val="left" w:pos="0"/>
        </w:tabs>
        <w:ind w:firstLine="709"/>
        <w:rPr>
          <w:bCs/>
        </w:rPr>
      </w:pPr>
    </w:p>
    <w:p w14:paraId="39E28962" w14:textId="1B3F57E2" w:rsidR="00810735" w:rsidRPr="005331E7" w:rsidRDefault="00810735" w:rsidP="00810735">
      <w:pPr>
        <w:pStyle w:val="aff9"/>
        <w:spacing w:line="240" w:lineRule="auto"/>
        <w:rPr>
          <w:rFonts w:eastAsia="Times New Roman"/>
          <w:szCs w:val="24"/>
        </w:rPr>
      </w:pPr>
      <w:r w:rsidRPr="005331E7">
        <w:t xml:space="preserve">Таблица </w:t>
      </w:r>
      <w:fldSimple w:instr=" SEQ Таблица \* ARABIC ">
        <w:r w:rsidR="00854D71" w:rsidRPr="005331E7">
          <w:rPr>
            <w:noProof/>
          </w:rPr>
          <w:t>53</w:t>
        </w:r>
      </w:fldSimple>
      <w:r w:rsidRPr="005331E7">
        <w:t xml:space="preserve"> – Описание видов используемого топлива</w:t>
      </w:r>
    </w:p>
    <w:tbl>
      <w:tblPr>
        <w:tblW w:w="4902" w:type="pct"/>
        <w:jc w:val="center"/>
        <w:tblLook w:val="04A0" w:firstRow="1" w:lastRow="0" w:firstColumn="1" w:lastColumn="0" w:noHBand="0" w:noVBand="1"/>
      </w:tblPr>
      <w:tblGrid>
        <w:gridCol w:w="621"/>
        <w:gridCol w:w="4337"/>
        <w:gridCol w:w="1823"/>
        <w:gridCol w:w="2936"/>
      </w:tblGrid>
      <w:tr w:rsidR="00E73890" w:rsidRPr="005331E7" w14:paraId="32D68C6B" w14:textId="77777777" w:rsidTr="00A175C8">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126B2B60" w14:textId="77777777" w:rsidR="00731179" w:rsidRPr="005331E7" w:rsidRDefault="00731179" w:rsidP="00A175C8">
            <w:pPr>
              <w:jc w:val="center"/>
              <w:rPr>
                <w:sz w:val="22"/>
              </w:rPr>
            </w:pPr>
            <w:r w:rsidRPr="005331E7">
              <w:rPr>
                <w:sz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346BB98C" w14:textId="77777777" w:rsidR="00731179" w:rsidRPr="005331E7" w:rsidRDefault="00731179" w:rsidP="00A175C8">
            <w:pPr>
              <w:jc w:val="center"/>
              <w:rPr>
                <w:sz w:val="22"/>
              </w:rPr>
            </w:pPr>
            <w:r w:rsidRPr="005331E7">
              <w:rPr>
                <w:sz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23BA0821" w14:textId="77777777" w:rsidR="00731179" w:rsidRPr="005331E7" w:rsidRDefault="00731179" w:rsidP="00A175C8">
            <w:pPr>
              <w:jc w:val="center"/>
              <w:rPr>
                <w:sz w:val="22"/>
              </w:rPr>
            </w:pPr>
            <w:r w:rsidRPr="005331E7">
              <w:rPr>
                <w:sz w:val="22"/>
              </w:rPr>
              <w:t>Вид топлива</w:t>
            </w:r>
          </w:p>
        </w:tc>
      </w:tr>
      <w:tr w:rsidR="00E73890" w:rsidRPr="005331E7" w14:paraId="5473F151" w14:textId="77777777" w:rsidTr="00F3526D">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6BD5A1B6" w14:textId="77777777" w:rsidR="00731179" w:rsidRPr="005331E7" w:rsidRDefault="00731179" w:rsidP="00A175C8">
            <w:pPr>
              <w:jc w:val="center"/>
              <w:rPr>
                <w:sz w:val="22"/>
              </w:rPr>
            </w:pPr>
          </w:p>
        </w:tc>
        <w:tc>
          <w:tcPr>
            <w:tcW w:w="2231" w:type="pct"/>
            <w:vMerge/>
            <w:tcBorders>
              <w:left w:val="nil"/>
              <w:bottom w:val="single" w:sz="4" w:space="0" w:color="auto"/>
              <w:right w:val="single" w:sz="4" w:space="0" w:color="auto"/>
            </w:tcBorders>
            <w:shd w:val="clear" w:color="000000" w:fill="FFFFFF"/>
            <w:vAlign w:val="center"/>
          </w:tcPr>
          <w:p w14:paraId="7DA9AFD6" w14:textId="77777777" w:rsidR="00731179" w:rsidRPr="005331E7" w:rsidRDefault="00731179" w:rsidP="00A175C8">
            <w:pPr>
              <w:rPr>
                <w:sz w:val="22"/>
              </w:rPr>
            </w:pPr>
          </w:p>
        </w:tc>
        <w:tc>
          <w:tcPr>
            <w:tcW w:w="938" w:type="pct"/>
            <w:tcBorders>
              <w:top w:val="nil"/>
              <w:left w:val="nil"/>
              <w:bottom w:val="single" w:sz="4" w:space="0" w:color="auto"/>
              <w:right w:val="single" w:sz="4" w:space="0" w:color="auto"/>
            </w:tcBorders>
            <w:shd w:val="clear" w:color="auto" w:fill="auto"/>
            <w:vAlign w:val="center"/>
          </w:tcPr>
          <w:p w14:paraId="71CB9428" w14:textId="77777777" w:rsidR="00731179" w:rsidRPr="005331E7" w:rsidRDefault="00731179" w:rsidP="00A175C8">
            <w:pPr>
              <w:jc w:val="center"/>
              <w:rPr>
                <w:sz w:val="22"/>
              </w:rPr>
            </w:pPr>
            <w:r w:rsidRPr="005331E7">
              <w:rPr>
                <w:sz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29FFC6A2" w14:textId="77777777" w:rsidR="00731179" w:rsidRPr="005331E7" w:rsidRDefault="00731179" w:rsidP="00A175C8">
            <w:pPr>
              <w:jc w:val="center"/>
              <w:rPr>
                <w:sz w:val="22"/>
              </w:rPr>
            </w:pPr>
            <w:r w:rsidRPr="005331E7">
              <w:rPr>
                <w:sz w:val="22"/>
              </w:rPr>
              <w:t>Резервное/аварийное</w:t>
            </w:r>
          </w:p>
        </w:tc>
      </w:tr>
      <w:tr w:rsidR="00F3526D" w:rsidRPr="005331E7" w14:paraId="46958170" w14:textId="77777777" w:rsidTr="00F3526D">
        <w:trPr>
          <w:cantSplit/>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DA0AA" w14:textId="65068759" w:rsidR="00F3526D" w:rsidRPr="005331E7" w:rsidRDefault="00F3526D" w:rsidP="00F3526D">
            <w:pPr>
              <w:pStyle w:val="ab"/>
              <w:jc w:val="center"/>
              <w:rPr>
                <w:sz w:val="22"/>
                <w:szCs w:val="22"/>
              </w:rPr>
            </w:pPr>
            <w:r w:rsidRPr="005331E7">
              <w:rPr>
                <w:sz w:val="22"/>
                <w:szCs w:val="22"/>
              </w:rPr>
              <w:t>1</w:t>
            </w:r>
          </w:p>
        </w:tc>
        <w:tc>
          <w:tcPr>
            <w:tcW w:w="2231" w:type="pct"/>
            <w:tcBorders>
              <w:top w:val="single" w:sz="4" w:space="0" w:color="auto"/>
              <w:left w:val="nil"/>
              <w:bottom w:val="single" w:sz="4" w:space="0" w:color="auto"/>
              <w:right w:val="single" w:sz="4" w:space="0" w:color="auto"/>
            </w:tcBorders>
            <w:shd w:val="clear" w:color="000000" w:fill="FFFFFF"/>
            <w:vAlign w:val="center"/>
          </w:tcPr>
          <w:p w14:paraId="63099DB4" w14:textId="36113B2C" w:rsidR="00F3526D" w:rsidRPr="005331E7" w:rsidRDefault="00F3526D" w:rsidP="00F3526D">
            <w:pPr>
              <w:jc w:val="center"/>
              <w:rPr>
                <w:sz w:val="22"/>
              </w:rPr>
            </w:pPr>
            <w:r w:rsidRPr="005331E7">
              <w:rPr>
                <w:sz w:val="22"/>
                <w:szCs w:val="22"/>
              </w:rPr>
              <w:t>Котельная п. Новые Решеты</w:t>
            </w:r>
          </w:p>
        </w:tc>
        <w:tc>
          <w:tcPr>
            <w:tcW w:w="938" w:type="pct"/>
            <w:tcBorders>
              <w:top w:val="single" w:sz="4" w:space="0" w:color="auto"/>
              <w:bottom w:val="single" w:sz="4" w:space="0" w:color="auto"/>
              <w:right w:val="single" w:sz="4" w:space="0" w:color="auto"/>
            </w:tcBorders>
            <w:vAlign w:val="center"/>
          </w:tcPr>
          <w:p w14:paraId="02F3FDA7" w14:textId="0FEACE77" w:rsidR="00F3526D" w:rsidRPr="005331E7" w:rsidRDefault="00F3526D" w:rsidP="00F3526D">
            <w:pPr>
              <w:jc w:val="center"/>
              <w:rPr>
                <w:sz w:val="22"/>
              </w:rPr>
            </w:pPr>
            <w:r w:rsidRPr="005331E7">
              <w:rPr>
                <w:sz w:val="22"/>
                <w:szCs w:val="22"/>
              </w:rPr>
              <w:t>уголь</w:t>
            </w:r>
          </w:p>
        </w:tc>
        <w:tc>
          <w:tcPr>
            <w:tcW w:w="1511" w:type="pct"/>
            <w:tcBorders>
              <w:top w:val="single" w:sz="4" w:space="0" w:color="auto"/>
              <w:left w:val="single" w:sz="4" w:space="0" w:color="auto"/>
              <w:bottom w:val="single" w:sz="4" w:space="0" w:color="auto"/>
              <w:right w:val="single" w:sz="4" w:space="0" w:color="auto"/>
            </w:tcBorders>
            <w:vAlign w:val="center"/>
          </w:tcPr>
          <w:p w14:paraId="65569B6D" w14:textId="0ABB6217" w:rsidR="00F3526D" w:rsidRPr="005331E7" w:rsidRDefault="00F3526D" w:rsidP="00F3526D">
            <w:pPr>
              <w:jc w:val="center"/>
              <w:rPr>
                <w:sz w:val="22"/>
              </w:rPr>
            </w:pPr>
            <w:r w:rsidRPr="005331E7">
              <w:rPr>
                <w:sz w:val="22"/>
                <w:szCs w:val="22"/>
              </w:rPr>
              <w:t>-</w:t>
            </w:r>
          </w:p>
        </w:tc>
      </w:tr>
      <w:tr w:rsidR="00F3526D" w:rsidRPr="005331E7" w14:paraId="27CC6276" w14:textId="77777777" w:rsidTr="00F3526D">
        <w:trPr>
          <w:cantSplit/>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25C9A0B" w14:textId="023331B2" w:rsidR="00F3526D" w:rsidRPr="005331E7" w:rsidRDefault="00F3526D" w:rsidP="00F3526D">
            <w:pPr>
              <w:pStyle w:val="ab"/>
              <w:jc w:val="center"/>
              <w:rPr>
                <w:sz w:val="22"/>
              </w:rPr>
            </w:pPr>
            <w:r w:rsidRPr="005331E7">
              <w:rPr>
                <w:sz w:val="22"/>
                <w:szCs w:val="22"/>
              </w:rPr>
              <w:t>2</w:t>
            </w:r>
          </w:p>
        </w:tc>
        <w:tc>
          <w:tcPr>
            <w:tcW w:w="2231" w:type="pct"/>
            <w:tcBorders>
              <w:top w:val="single" w:sz="4" w:space="0" w:color="auto"/>
              <w:left w:val="nil"/>
              <w:bottom w:val="single" w:sz="4" w:space="0" w:color="auto"/>
              <w:right w:val="single" w:sz="4" w:space="0" w:color="auto"/>
            </w:tcBorders>
            <w:shd w:val="clear" w:color="000000" w:fill="FFFFFF"/>
            <w:vAlign w:val="center"/>
          </w:tcPr>
          <w:p w14:paraId="758E7CC6" w14:textId="010621C1" w:rsidR="00F3526D" w:rsidRPr="005331E7" w:rsidRDefault="00F3526D" w:rsidP="00F3526D">
            <w:pPr>
              <w:jc w:val="center"/>
              <w:rPr>
                <w:sz w:val="22"/>
                <w:szCs w:val="22"/>
              </w:rPr>
            </w:pPr>
            <w:r w:rsidRPr="005331E7">
              <w:rPr>
                <w:sz w:val="22"/>
                <w:szCs w:val="22"/>
              </w:rPr>
              <w:t>Котельная РТП п. Новые Решеты</w:t>
            </w:r>
          </w:p>
        </w:tc>
        <w:tc>
          <w:tcPr>
            <w:tcW w:w="938" w:type="pct"/>
            <w:tcBorders>
              <w:top w:val="single" w:sz="4" w:space="0" w:color="auto"/>
              <w:bottom w:val="single" w:sz="4" w:space="0" w:color="auto"/>
              <w:right w:val="single" w:sz="4" w:space="0" w:color="auto"/>
            </w:tcBorders>
            <w:vAlign w:val="center"/>
          </w:tcPr>
          <w:p w14:paraId="76559D88" w14:textId="1E9AFFEB" w:rsidR="00F3526D" w:rsidRPr="005331E7" w:rsidRDefault="00F3526D" w:rsidP="00F3526D">
            <w:pPr>
              <w:jc w:val="center"/>
              <w:rPr>
                <w:sz w:val="22"/>
                <w:szCs w:val="22"/>
              </w:rPr>
            </w:pPr>
            <w:r w:rsidRPr="005331E7">
              <w:rPr>
                <w:sz w:val="22"/>
                <w:szCs w:val="22"/>
              </w:rPr>
              <w:t>уголь</w:t>
            </w:r>
          </w:p>
        </w:tc>
        <w:tc>
          <w:tcPr>
            <w:tcW w:w="1511" w:type="pct"/>
            <w:tcBorders>
              <w:top w:val="single" w:sz="4" w:space="0" w:color="auto"/>
              <w:left w:val="single" w:sz="4" w:space="0" w:color="auto"/>
              <w:bottom w:val="single" w:sz="4" w:space="0" w:color="auto"/>
              <w:right w:val="single" w:sz="4" w:space="0" w:color="auto"/>
            </w:tcBorders>
            <w:vAlign w:val="center"/>
          </w:tcPr>
          <w:p w14:paraId="4D894FEF" w14:textId="3B589D95" w:rsidR="00F3526D" w:rsidRPr="005331E7" w:rsidRDefault="00F3526D" w:rsidP="00F3526D">
            <w:pPr>
              <w:jc w:val="center"/>
              <w:rPr>
                <w:sz w:val="22"/>
                <w:szCs w:val="22"/>
              </w:rPr>
            </w:pPr>
            <w:r w:rsidRPr="005331E7">
              <w:rPr>
                <w:sz w:val="22"/>
                <w:szCs w:val="22"/>
              </w:rPr>
              <w:t>-</w:t>
            </w:r>
          </w:p>
        </w:tc>
      </w:tr>
    </w:tbl>
    <w:p w14:paraId="4CA11F51" w14:textId="33C4271F" w:rsidR="00810735" w:rsidRPr="005331E7" w:rsidRDefault="00810735"/>
    <w:p w14:paraId="135DF323" w14:textId="757710C9" w:rsidR="00731179" w:rsidRPr="005331E7" w:rsidRDefault="00731179" w:rsidP="00731179">
      <w:pPr>
        <w:ind w:firstLine="540"/>
      </w:pPr>
      <w:r w:rsidRPr="005331E7">
        <w:t xml:space="preserve">Результаты ориентировочного расчета нормативных запасов топлив приведены в таблице </w:t>
      </w:r>
      <w:r w:rsidR="00833352" w:rsidRPr="005331E7">
        <w:t>5</w:t>
      </w:r>
      <w:r w:rsidR="00B90C8A" w:rsidRPr="005331E7">
        <w:t>4</w:t>
      </w:r>
      <w:r w:rsidRPr="005331E7">
        <w:t xml:space="preserve">. </w:t>
      </w:r>
    </w:p>
    <w:p w14:paraId="1645306D" w14:textId="77777777" w:rsidR="00731179" w:rsidRPr="005331E7" w:rsidRDefault="00731179" w:rsidP="00731179">
      <w:pPr>
        <w:ind w:firstLine="540"/>
      </w:pPr>
    </w:p>
    <w:p w14:paraId="629E986E" w14:textId="77777777" w:rsidR="008D6317" w:rsidRPr="005331E7" w:rsidRDefault="008D6317" w:rsidP="00731179">
      <w:pPr>
        <w:ind w:firstLine="540"/>
      </w:pPr>
    </w:p>
    <w:p w14:paraId="775F8D9A" w14:textId="1FC5BF79" w:rsidR="00731179" w:rsidRPr="005331E7" w:rsidRDefault="00731179" w:rsidP="00731179">
      <w:pPr>
        <w:rPr>
          <w:shd w:val="clear" w:color="auto" w:fill="FFFFFF"/>
        </w:rPr>
      </w:pPr>
      <w:r w:rsidRPr="005331E7">
        <w:t xml:space="preserve">Таблица </w:t>
      </w:r>
      <w:fldSimple w:instr=" SEQ Таблица \* ARABIC ">
        <w:r w:rsidR="00854D71" w:rsidRPr="005331E7">
          <w:rPr>
            <w:noProof/>
          </w:rPr>
          <w:t>54</w:t>
        </w:r>
      </w:fldSimple>
      <w:r w:rsidRPr="005331E7">
        <w:t xml:space="preserve"> - </w:t>
      </w:r>
      <w:r w:rsidRPr="005331E7">
        <w:rPr>
          <w:shd w:val="clear" w:color="auto" w:fill="FFFFFF"/>
        </w:rPr>
        <w:t>Нормативные запасы аварийных видов топлив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39"/>
        <w:gridCol w:w="2233"/>
        <w:gridCol w:w="877"/>
        <w:gridCol w:w="843"/>
        <w:gridCol w:w="843"/>
        <w:gridCol w:w="821"/>
        <w:gridCol w:w="821"/>
        <w:gridCol w:w="821"/>
      </w:tblGrid>
      <w:tr w:rsidR="00E73890" w:rsidRPr="005331E7" w14:paraId="19069C09" w14:textId="77777777" w:rsidTr="0092601B">
        <w:trPr>
          <w:cantSplit/>
          <w:trHeight w:val="290"/>
          <w:tblHeader/>
        </w:trPr>
        <w:tc>
          <w:tcPr>
            <w:tcW w:w="253" w:type="pct"/>
            <w:vMerge w:val="restart"/>
            <w:vAlign w:val="center"/>
          </w:tcPr>
          <w:p w14:paraId="27C83C24" w14:textId="77777777" w:rsidR="00731179" w:rsidRPr="005331E7" w:rsidRDefault="00731179" w:rsidP="00A175C8">
            <w:pPr>
              <w:jc w:val="center"/>
              <w:rPr>
                <w:sz w:val="22"/>
                <w:szCs w:val="22"/>
              </w:rPr>
            </w:pPr>
            <w:r w:rsidRPr="005331E7">
              <w:rPr>
                <w:sz w:val="22"/>
                <w:szCs w:val="22"/>
              </w:rPr>
              <w:t>№ п/п</w:t>
            </w:r>
          </w:p>
        </w:tc>
        <w:tc>
          <w:tcPr>
            <w:tcW w:w="1086" w:type="pct"/>
            <w:vMerge w:val="restart"/>
            <w:shd w:val="clear" w:color="auto" w:fill="auto"/>
            <w:vAlign w:val="center"/>
          </w:tcPr>
          <w:p w14:paraId="47B7F9D5" w14:textId="77777777" w:rsidR="00731179" w:rsidRPr="005331E7" w:rsidRDefault="00731179" w:rsidP="00A175C8">
            <w:pPr>
              <w:jc w:val="center"/>
              <w:rPr>
                <w:sz w:val="22"/>
                <w:szCs w:val="22"/>
              </w:rPr>
            </w:pPr>
            <w:r w:rsidRPr="005331E7">
              <w:rPr>
                <w:sz w:val="22"/>
                <w:szCs w:val="22"/>
              </w:rPr>
              <w:t>Источник тепловой энергии</w:t>
            </w:r>
          </w:p>
        </w:tc>
        <w:tc>
          <w:tcPr>
            <w:tcW w:w="1133" w:type="pct"/>
            <w:vMerge w:val="restart"/>
            <w:shd w:val="clear" w:color="auto" w:fill="auto"/>
            <w:vAlign w:val="center"/>
          </w:tcPr>
          <w:p w14:paraId="77F84887" w14:textId="77777777" w:rsidR="00731179" w:rsidRPr="005331E7" w:rsidRDefault="00731179" w:rsidP="00A175C8">
            <w:pPr>
              <w:jc w:val="center"/>
              <w:rPr>
                <w:sz w:val="22"/>
                <w:szCs w:val="22"/>
              </w:rPr>
            </w:pPr>
            <w:r w:rsidRPr="005331E7">
              <w:rPr>
                <w:sz w:val="22"/>
                <w:szCs w:val="22"/>
              </w:rPr>
              <w:t>Вид топлива (основной/резервный)</w:t>
            </w:r>
          </w:p>
        </w:tc>
        <w:tc>
          <w:tcPr>
            <w:tcW w:w="2528" w:type="pct"/>
            <w:gridSpan w:val="6"/>
            <w:shd w:val="clear" w:color="auto" w:fill="auto"/>
            <w:vAlign w:val="center"/>
          </w:tcPr>
          <w:p w14:paraId="0B034F51" w14:textId="77777777" w:rsidR="00731179" w:rsidRPr="005331E7" w:rsidRDefault="00731179" w:rsidP="00A175C8">
            <w:pPr>
              <w:jc w:val="center"/>
              <w:rPr>
                <w:sz w:val="22"/>
                <w:szCs w:val="22"/>
              </w:rPr>
            </w:pPr>
            <w:r w:rsidRPr="005331E7">
              <w:rPr>
                <w:sz w:val="22"/>
                <w:szCs w:val="22"/>
              </w:rPr>
              <w:t>Этапы</w:t>
            </w:r>
          </w:p>
        </w:tc>
      </w:tr>
      <w:tr w:rsidR="00E73890" w:rsidRPr="005331E7" w14:paraId="5CAFA8F6" w14:textId="77777777" w:rsidTr="0092601B">
        <w:trPr>
          <w:cantSplit/>
          <w:tblHeader/>
        </w:trPr>
        <w:tc>
          <w:tcPr>
            <w:tcW w:w="253" w:type="pct"/>
            <w:vMerge/>
            <w:vAlign w:val="center"/>
          </w:tcPr>
          <w:p w14:paraId="2D9CD54B" w14:textId="77777777" w:rsidR="00731179" w:rsidRPr="005331E7" w:rsidRDefault="00731179" w:rsidP="00A175C8">
            <w:pPr>
              <w:jc w:val="center"/>
              <w:rPr>
                <w:sz w:val="22"/>
                <w:szCs w:val="22"/>
              </w:rPr>
            </w:pPr>
          </w:p>
        </w:tc>
        <w:tc>
          <w:tcPr>
            <w:tcW w:w="1086" w:type="pct"/>
            <w:vMerge/>
            <w:shd w:val="clear" w:color="auto" w:fill="auto"/>
            <w:vAlign w:val="center"/>
          </w:tcPr>
          <w:p w14:paraId="74AF77C8" w14:textId="77777777" w:rsidR="00731179" w:rsidRPr="005331E7" w:rsidRDefault="00731179" w:rsidP="00A175C8">
            <w:pPr>
              <w:jc w:val="center"/>
              <w:rPr>
                <w:sz w:val="22"/>
                <w:szCs w:val="22"/>
              </w:rPr>
            </w:pPr>
          </w:p>
        </w:tc>
        <w:tc>
          <w:tcPr>
            <w:tcW w:w="1133" w:type="pct"/>
            <w:vMerge/>
            <w:shd w:val="clear" w:color="auto" w:fill="auto"/>
            <w:vAlign w:val="center"/>
          </w:tcPr>
          <w:p w14:paraId="0A93362F" w14:textId="77777777" w:rsidR="00731179" w:rsidRPr="005331E7" w:rsidRDefault="00731179" w:rsidP="00A175C8">
            <w:pPr>
              <w:jc w:val="center"/>
              <w:rPr>
                <w:sz w:val="22"/>
                <w:szCs w:val="22"/>
              </w:rPr>
            </w:pPr>
          </w:p>
        </w:tc>
        <w:tc>
          <w:tcPr>
            <w:tcW w:w="1313" w:type="pct"/>
            <w:gridSpan w:val="3"/>
            <w:shd w:val="clear" w:color="auto" w:fill="auto"/>
            <w:vAlign w:val="center"/>
          </w:tcPr>
          <w:p w14:paraId="4C926CBC" w14:textId="3806F771" w:rsidR="00731179" w:rsidRPr="005331E7" w:rsidRDefault="00731179" w:rsidP="00A175C8">
            <w:pPr>
              <w:jc w:val="center"/>
              <w:rPr>
                <w:sz w:val="22"/>
                <w:szCs w:val="22"/>
              </w:rPr>
            </w:pPr>
            <w:r w:rsidRPr="005331E7">
              <w:rPr>
                <w:sz w:val="22"/>
                <w:szCs w:val="22"/>
              </w:rPr>
              <w:t>Базовый год 2022</w:t>
            </w:r>
          </w:p>
        </w:tc>
        <w:tc>
          <w:tcPr>
            <w:tcW w:w="1215" w:type="pct"/>
            <w:gridSpan w:val="3"/>
            <w:shd w:val="clear" w:color="auto" w:fill="auto"/>
            <w:vAlign w:val="center"/>
          </w:tcPr>
          <w:p w14:paraId="286242F6" w14:textId="1E48CFCE" w:rsidR="00731179" w:rsidRPr="005331E7" w:rsidRDefault="00731179" w:rsidP="00A175C8">
            <w:pPr>
              <w:jc w:val="center"/>
              <w:rPr>
                <w:sz w:val="22"/>
                <w:szCs w:val="22"/>
              </w:rPr>
            </w:pPr>
            <w:r w:rsidRPr="005331E7">
              <w:rPr>
                <w:sz w:val="22"/>
                <w:szCs w:val="22"/>
              </w:rPr>
              <w:t>2</w:t>
            </w:r>
            <w:r w:rsidR="00ED4D76" w:rsidRPr="005331E7">
              <w:rPr>
                <w:sz w:val="22"/>
                <w:szCs w:val="22"/>
              </w:rPr>
              <w:t>028</w:t>
            </w:r>
            <w:r w:rsidRPr="005331E7">
              <w:rPr>
                <w:sz w:val="22"/>
                <w:szCs w:val="22"/>
              </w:rPr>
              <w:t xml:space="preserve"> год</w:t>
            </w:r>
          </w:p>
        </w:tc>
      </w:tr>
      <w:tr w:rsidR="00E73890" w:rsidRPr="005331E7" w14:paraId="6B9C7118" w14:textId="77777777" w:rsidTr="00D936FD">
        <w:trPr>
          <w:cantSplit/>
          <w:tblHeader/>
        </w:trPr>
        <w:tc>
          <w:tcPr>
            <w:tcW w:w="253" w:type="pct"/>
            <w:vMerge/>
            <w:vAlign w:val="center"/>
          </w:tcPr>
          <w:p w14:paraId="59F1DE26" w14:textId="77777777" w:rsidR="00731179" w:rsidRPr="005331E7" w:rsidRDefault="00731179" w:rsidP="00A175C8">
            <w:pPr>
              <w:jc w:val="center"/>
              <w:rPr>
                <w:sz w:val="22"/>
                <w:szCs w:val="22"/>
              </w:rPr>
            </w:pPr>
          </w:p>
        </w:tc>
        <w:tc>
          <w:tcPr>
            <w:tcW w:w="1086" w:type="pct"/>
            <w:vMerge/>
            <w:shd w:val="clear" w:color="auto" w:fill="auto"/>
            <w:vAlign w:val="center"/>
          </w:tcPr>
          <w:p w14:paraId="2EE45084" w14:textId="77777777" w:rsidR="00731179" w:rsidRPr="005331E7" w:rsidRDefault="00731179" w:rsidP="00A175C8">
            <w:pPr>
              <w:jc w:val="center"/>
              <w:rPr>
                <w:sz w:val="22"/>
                <w:szCs w:val="22"/>
              </w:rPr>
            </w:pPr>
          </w:p>
        </w:tc>
        <w:tc>
          <w:tcPr>
            <w:tcW w:w="1133" w:type="pct"/>
            <w:vMerge/>
            <w:shd w:val="clear" w:color="auto" w:fill="auto"/>
            <w:vAlign w:val="center"/>
          </w:tcPr>
          <w:p w14:paraId="07F1A356" w14:textId="77777777" w:rsidR="00731179" w:rsidRPr="005331E7" w:rsidRDefault="00731179" w:rsidP="00A175C8">
            <w:pPr>
              <w:jc w:val="center"/>
              <w:rPr>
                <w:sz w:val="22"/>
                <w:szCs w:val="22"/>
              </w:rPr>
            </w:pPr>
          </w:p>
        </w:tc>
        <w:tc>
          <w:tcPr>
            <w:tcW w:w="449" w:type="pct"/>
            <w:tcBorders>
              <w:bottom w:val="single" w:sz="4" w:space="0" w:color="auto"/>
            </w:tcBorders>
            <w:shd w:val="clear" w:color="auto" w:fill="auto"/>
            <w:vAlign w:val="center"/>
          </w:tcPr>
          <w:p w14:paraId="5C13C360" w14:textId="77777777" w:rsidR="00731179" w:rsidRPr="005331E7" w:rsidRDefault="00731179" w:rsidP="00A175C8">
            <w:pPr>
              <w:jc w:val="center"/>
              <w:rPr>
                <w:sz w:val="22"/>
                <w:szCs w:val="22"/>
              </w:rPr>
            </w:pPr>
            <w:r w:rsidRPr="005331E7">
              <w:rPr>
                <w:sz w:val="22"/>
                <w:szCs w:val="22"/>
              </w:rPr>
              <w:t>ННЗТ</w:t>
            </w:r>
          </w:p>
        </w:tc>
        <w:tc>
          <w:tcPr>
            <w:tcW w:w="432" w:type="pct"/>
            <w:tcBorders>
              <w:bottom w:val="single" w:sz="4" w:space="0" w:color="auto"/>
            </w:tcBorders>
            <w:shd w:val="clear" w:color="auto" w:fill="auto"/>
            <w:vAlign w:val="center"/>
          </w:tcPr>
          <w:p w14:paraId="7D3B2F5C" w14:textId="77777777" w:rsidR="00731179" w:rsidRPr="005331E7" w:rsidRDefault="00731179" w:rsidP="00A175C8">
            <w:pPr>
              <w:jc w:val="center"/>
              <w:rPr>
                <w:sz w:val="22"/>
                <w:szCs w:val="22"/>
              </w:rPr>
            </w:pPr>
            <w:r w:rsidRPr="005331E7">
              <w:rPr>
                <w:sz w:val="22"/>
                <w:szCs w:val="22"/>
              </w:rPr>
              <w:t>НЭЗТ</w:t>
            </w:r>
          </w:p>
        </w:tc>
        <w:tc>
          <w:tcPr>
            <w:tcW w:w="432" w:type="pct"/>
            <w:tcBorders>
              <w:bottom w:val="single" w:sz="4" w:space="0" w:color="auto"/>
            </w:tcBorders>
            <w:shd w:val="clear" w:color="auto" w:fill="auto"/>
            <w:vAlign w:val="center"/>
          </w:tcPr>
          <w:p w14:paraId="6294D56E" w14:textId="77777777" w:rsidR="00731179" w:rsidRPr="005331E7" w:rsidRDefault="00731179" w:rsidP="00A175C8">
            <w:pPr>
              <w:jc w:val="center"/>
              <w:rPr>
                <w:sz w:val="22"/>
                <w:szCs w:val="22"/>
              </w:rPr>
            </w:pPr>
            <w:r w:rsidRPr="005331E7">
              <w:rPr>
                <w:sz w:val="22"/>
                <w:szCs w:val="22"/>
              </w:rPr>
              <w:t>ОНЗТ</w:t>
            </w:r>
          </w:p>
        </w:tc>
        <w:tc>
          <w:tcPr>
            <w:tcW w:w="405" w:type="pct"/>
            <w:tcBorders>
              <w:bottom w:val="single" w:sz="4" w:space="0" w:color="auto"/>
            </w:tcBorders>
            <w:shd w:val="clear" w:color="auto" w:fill="auto"/>
            <w:vAlign w:val="center"/>
          </w:tcPr>
          <w:p w14:paraId="02CCC44B" w14:textId="77777777" w:rsidR="00731179" w:rsidRPr="005331E7" w:rsidRDefault="00731179" w:rsidP="00A175C8">
            <w:pPr>
              <w:jc w:val="center"/>
              <w:rPr>
                <w:sz w:val="22"/>
                <w:szCs w:val="22"/>
              </w:rPr>
            </w:pPr>
            <w:r w:rsidRPr="005331E7">
              <w:rPr>
                <w:sz w:val="22"/>
                <w:szCs w:val="22"/>
              </w:rPr>
              <w:t>ННЗТ</w:t>
            </w:r>
          </w:p>
        </w:tc>
        <w:tc>
          <w:tcPr>
            <w:tcW w:w="405" w:type="pct"/>
            <w:tcBorders>
              <w:bottom w:val="single" w:sz="4" w:space="0" w:color="auto"/>
            </w:tcBorders>
            <w:shd w:val="clear" w:color="auto" w:fill="auto"/>
            <w:vAlign w:val="center"/>
          </w:tcPr>
          <w:p w14:paraId="049310DF" w14:textId="77777777" w:rsidR="00731179" w:rsidRPr="005331E7" w:rsidRDefault="00731179" w:rsidP="00A175C8">
            <w:pPr>
              <w:jc w:val="center"/>
              <w:rPr>
                <w:sz w:val="22"/>
                <w:szCs w:val="22"/>
              </w:rPr>
            </w:pPr>
            <w:r w:rsidRPr="005331E7">
              <w:rPr>
                <w:sz w:val="22"/>
                <w:szCs w:val="22"/>
              </w:rPr>
              <w:t>НЭЗТ</w:t>
            </w:r>
          </w:p>
        </w:tc>
        <w:tc>
          <w:tcPr>
            <w:tcW w:w="405" w:type="pct"/>
            <w:tcBorders>
              <w:bottom w:val="single" w:sz="4" w:space="0" w:color="auto"/>
            </w:tcBorders>
            <w:shd w:val="clear" w:color="auto" w:fill="auto"/>
            <w:vAlign w:val="center"/>
          </w:tcPr>
          <w:p w14:paraId="18FAE128" w14:textId="77777777" w:rsidR="00731179" w:rsidRPr="005331E7" w:rsidRDefault="00731179" w:rsidP="00A175C8">
            <w:pPr>
              <w:jc w:val="center"/>
              <w:rPr>
                <w:sz w:val="22"/>
                <w:szCs w:val="22"/>
              </w:rPr>
            </w:pPr>
            <w:r w:rsidRPr="005331E7">
              <w:rPr>
                <w:sz w:val="22"/>
                <w:szCs w:val="22"/>
              </w:rPr>
              <w:t>ОНЗТ</w:t>
            </w:r>
          </w:p>
        </w:tc>
      </w:tr>
      <w:tr w:rsidR="00D936FD" w:rsidRPr="005331E7" w14:paraId="5D2988F5" w14:textId="77777777" w:rsidTr="00D936FD">
        <w:trPr>
          <w:cantSplit/>
        </w:trPr>
        <w:tc>
          <w:tcPr>
            <w:tcW w:w="253" w:type="pct"/>
            <w:vAlign w:val="center"/>
          </w:tcPr>
          <w:p w14:paraId="6BAB91CD" w14:textId="2B6E9654" w:rsidR="00D936FD" w:rsidRPr="005331E7" w:rsidRDefault="00D936FD" w:rsidP="00D936FD">
            <w:pPr>
              <w:pStyle w:val="ab"/>
              <w:jc w:val="center"/>
              <w:rPr>
                <w:sz w:val="22"/>
                <w:szCs w:val="22"/>
              </w:rPr>
            </w:pPr>
            <w:r w:rsidRPr="005331E7">
              <w:rPr>
                <w:sz w:val="22"/>
                <w:szCs w:val="22"/>
              </w:rPr>
              <w:t>1</w:t>
            </w:r>
          </w:p>
        </w:tc>
        <w:tc>
          <w:tcPr>
            <w:tcW w:w="1086" w:type="pct"/>
            <w:shd w:val="clear" w:color="auto" w:fill="auto"/>
            <w:vAlign w:val="center"/>
          </w:tcPr>
          <w:p w14:paraId="3005533E" w14:textId="5F792E09" w:rsidR="00D936FD" w:rsidRPr="005331E7" w:rsidRDefault="00D936FD" w:rsidP="00D936FD">
            <w:pPr>
              <w:jc w:val="center"/>
              <w:rPr>
                <w:sz w:val="22"/>
                <w:szCs w:val="22"/>
              </w:rPr>
            </w:pPr>
            <w:r w:rsidRPr="005331E7">
              <w:rPr>
                <w:sz w:val="22"/>
                <w:szCs w:val="22"/>
              </w:rPr>
              <w:t>Котельная п. Новые Решеты</w:t>
            </w:r>
          </w:p>
        </w:tc>
        <w:tc>
          <w:tcPr>
            <w:tcW w:w="1133" w:type="pct"/>
            <w:shd w:val="clear" w:color="auto" w:fill="auto"/>
            <w:vAlign w:val="center"/>
          </w:tcPr>
          <w:p w14:paraId="57574F68" w14:textId="11858808" w:rsidR="00D936FD" w:rsidRPr="005331E7" w:rsidRDefault="00D936FD" w:rsidP="00D936FD">
            <w:pPr>
              <w:jc w:val="center"/>
              <w:rPr>
                <w:sz w:val="22"/>
                <w:szCs w:val="22"/>
              </w:rPr>
            </w:pPr>
            <w:r w:rsidRPr="005331E7">
              <w:rPr>
                <w:sz w:val="22"/>
                <w:szCs w:val="22"/>
              </w:rPr>
              <w:t>уголь</w:t>
            </w:r>
          </w:p>
        </w:tc>
        <w:tc>
          <w:tcPr>
            <w:tcW w:w="449" w:type="pct"/>
            <w:tcBorders>
              <w:top w:val="single" w:sz="4" w:space="0" w:color="auto"/>
              <w:left w:val="nil"/>
              <w:bottom w:val="single" w:sz="4" w:space="0" w:color="auto"/>
              <w:right w:val="single" w:sz="4" w:space="0" w:color="auto"/>
            </w:tcBorders>
            <w:shd w:val="clear" w:color="auto" w:fill="auto"/>
            <w:vAlign w:val="center"/>
          </w:tcPr>
          <w:p w14:paraId="4B8E3979" w14:textId="077E5200" w:rsidR="00D936FD" w:rsidRPr="005331E7" w:rsidRDefault="00D936FD" w:rsidP="00D936FD">
            <w:pPr>
              <w:jc w:val="center"/>
              <w:rPr>
                <w:sz w:val="22"/>
                <w:szCs w:val="22"/>
              </w:rPr>
            </w:pPr>
            <w:r w:rsidRPr="005331E7">
              <w:rPr>
                <w:sz w:val="22"/>
                <w:szCs w:val="22"/>
              </w:rPr>
              <w:t>0,0219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2A3FB7FE" w14:textId="23FB0383" w:rsidR="00D936FD" w:rsidRPr="005331E7" w:rsidRDefault="00D936FD" w:rsidP="00D936FD">
            <w:pPr>
              <w:jc w:val="center"/>
              <w:rPr>
                <w:sz w:val="22"/>
                <w:szCs w:val="22"/>
              </w:rPr>
            </w:pPr>
            <w:r w:rsidRPr="005331E7">
              <w:rPr>
                <w:sz w:val="22"/>
                <w:szCs w:val="22"/>
              </w:rPr>
              <w:t>0,2243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982475D" w14:textId="131FBE2D" w:rsidR="00D936FD" w:rsidRPr="005331E7" w:rsidRDefault="00D936FD" w:rsidP="00D936FD">
            <w:pPr>
              <w:jc w:val="center"/>
              <w:rPr>
                <w:sz w:val="22"/>
                <w:szCs w:val="22"/>
              </w:rPr>
            </w:pPr>
            <w:r w:rsidRPr="005331E7">
              <w:rPr>
                <w:sz w:val="22"/>
                <w:szCs w:val="22"/>
              </w:rPr>
              <w:t>0,2462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5F8AE8D" w14:textId="7B480871" w:rsidR="00D936FD" w:rsidRPr="005331E7" w:rsidRDefault="00D936FD" w:rsidP="00D936FD">
            <w:pPr>
              <w:jc w:val="center"/>
              <w:rPr>
                <w:sz w:val="22"/>
                <w:szCs w:val="22"/>
              </w:rPr>
            </w:pPr>
            <w:r w:rsidRPr="005331E7">
              <w:rPr>
                <w:sz w:val="22"/>
                <w:szCs w:val="22"/>
              </w:rPr>
              <w:t>0,0219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04D230C" w14:textId="56CFD6FB" w:rsidR="00D936FD" w:rsidRPr="005331E7" w:rsidRDefault="00D936FD" w:rsidP="00D936FD">
            <w:pPr>
              <w:jc w:val="center"/>
              <w:rPr>
                <w:sz w:val="22"/>
                <w:szCs w:val="22"/>
              </w:rPr>
            </w:pPr>
            <w:r w:rsidRPr="005331E7">
              <w:rPr>
                <w:sz w:val="22"/>
                <w:szCs w:val="22"/>
              </w:rPr>
              <w:t>0,2243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A467CAB" w14:textId="3CE9A7FC" w:rsidR="00D936FD" w:rsidRPr="005331E7" w:rsidRDefault="00D936FD" w:rsidP="00D936FD">
            <w:pPr>
              <w:jc w:val="center"/>
              <w:rPr>
                <w:sz w:val="22"/>
                <w:szCs w:val="22"/>
              </w:rPr>
            </w:pPr>
            <w:r w:rsidRPr="005331E7">
              <w:rPr>
                <w:sz w:val="22"/>
                <w:szCs w:val="22"/>
              </w:rPr>
              <w:t>0,2462</w:t>
            </w:r>
          </w:p>
        </w:tc>
      </w:tr>
      <w:tr w:rsidR="00D936FD" w:rsidRPr="005331E7" w14:paraId="56F2584C" w14:textId="77777777" w:rsidTr="00D936FD">
        <w:trPr>
          <w:cantSplit/>
        </w:trPr>
        <w:tc>
          <w:tcPr>
            <w:tcW w:w="253" w:type="pct"/>
            <w:vAlign w:val="center"/>
          </w:tcPr>
          <w:p w14:paraId="22335FE4" w14:textId="2A32372C" w:rsidR="00D936FD" w:rsidRPr="005331E7" w:rsidRDefault="00D936FD" w:rsidP="00D936FD">
            <w:pPr>
              <w:pStyle w:val="ab"/>
              <w:jc w:val="center"/>
              <w:rPr>
                <w:sz w:val="22"/>
                <w:szCs w:val="22"/>
              </w:rPr>
            </w:pPr>
            <w:r w:rsidRPr="005331E7">
              <w:rPr>
                <w:sz w:val="22"/>
                <w:szCs w:val="22"/>
              </w:rPr>
              <w:t>2</w:t>
            </w:r>
          </w:p>
        </w:tc>
        <w:tc>
          <w:tcPr>
            <w:tcW w:w="1086" w:type="pct"/>
            <w:shd w:val="clear" w:color="auto" w:fill="auto"/>
            <w:vAlign w:val="center"/>
          </w:tcPr>
          <w:p w14:paraId="27F27563" w14:textId="637B6B79" w:rsidR="00D936FD" w:rsidRPr="005331E7" w:rsidRDefault="00D936FD" w:rsidP="00D936FD">
            <w:pPr>
              <w:jc w:val="center"/>
              <w:rPr>
                <w:sz w:val="22"/>
                <w:szCs w:val="22"/>
              </w:rPr>
            </w:pPr>
            <w:r w:rsidRPr="005331E7">
              <w:rPr>
                <w:sz w:val="22"/>
                <w:szCs w:val="22"/>
              </w:rPr>
              <w:t>Котельная РТП п. Новые Решеты</w:t>
            </w:r>
          </w:p>
        </w:tc>
        <w:tc>
          <w:tcPr>
            <w:tcW w:w="1133" w:type="pct"/>
            <w:shd w:val="clear" w:color="auto" w:fill="auto"/>
            <w:vAlign w:val="center"/>
          </w:tcPr>
          <w:p w14:paraId="1B8E1C5A" w14:textId="208E5383" w:rsidR="00D936FD" w:rsidRPr="005331E7" w:rsidRDefault="00D936FD" w:rsidP="00D936FD">
            <w:pPr>
              <w:jc w:val="center"/>
              <w:rPr>
                <w:sz w:val="22"/>
                <w:szCs w:val="22"/>
              </w:rPr>
            </w:pPr>
            <w:r w:rsidRPr="005331E7">
              <w:rPr>
                <w:sz w:val="22"/>
                <w:szCs w:val="22"/>
              </w:rPr>
              <w:t>уголь</w:t>
            </w:r>
          </w:p>
        </w:tc>
        <w:tc>
          <w:tcPr>
            <w:tcW w:w="449" w:type="pct"/>
            <w:tcBorders>
              <w:top w:val="single" w:sz="4" w:space="0" w:color="auto"/>
              <w:left w:val="nil"/>
              <w:bottom w:val="single" w:sz="4" w:space="0" w:color="auto"/>
              <w:right w:val="single" w:sz="4" w:space="0" w:color="auto"/>
            </w:tcBorders>
            <w:shd w:val="clear" w:color="auto" w:fill="auto"/>
            <w:vAlign w:val="center"/>
          </w:tcPr>
          <w:p w14:paraId="35E263D1" w14:textId="43CF77D3" w:rsidR="00D936FD" w:rsidRPr="005331E7" w:rsidRDefault="00D936FD" w:rsidP="00D936FD">
            <w:pPr>
              <w:jc w:val="center"/>
              <w:rPr>
                <w:sz w:val="22"/>
                <w:szCs w:val="22"/>
              </w:rPr>
            </w:pPr>
            <w:r w:rsidRPr="005331E7">
              <w:rPr>
                <w:sz w:val="22"/>
                <w:szCs w:val="22"/>
              </w:rPr>
              <w:t>0,0129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91C0877" w14:textId="0934AB54" w:rsidR="00D936FD" w:rsidRPr="005331E7" w:rsidRDefault="00D936FD" w:rsidP="00D936FD">
            <w:pPr>
              <w:jc w:val="center"/>
              <w:rPr>
                <w:sz w:val="22"/>
                <w:szCs w:val="22"/>
              </w:rPr>
            </w:pPr>
            <w:r w:rsidRPr="005331E7">
              <w:rPr>
                <w:sz w:val="22"/>
                <w:szCs w:val="22"/>
              </w:rPr>
              <w:t>0,1321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37D9844" w14:textId="449D688B" w:rsidR="00D936FD" w:rsidRPr="005331E7" w:rsidRDefault="00D936FD" w:rsidP="00D936FD">
            <w:pPr>
              <w:jc w:val="center"/>
              <w:rPr>
                <w:sz w:val="22"/>
                <w:szCs w:val="22"/>
              </w:rPr>
            </w:pPr>
            <w:r w:rsidRPr="005331E7">
              <w:rPr>
                <w:sz w:val="22"/>
                <w:szCs w:val="22"/>
              </w:rPr>
              <w:t>0,1450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4475D25" w14:textId="6ADE3773" w:rsidR="00D936FD" w:rsidRPr="005331E7" w:rsidRDefault="00D936FD" w:rsidP="00D936FD">
            <w:pPr>
              <w:jc w:val="center"/>
              <w:rPr>
                <w:sz w:val="22"/>
                <w:szCs w:val="22"/>
              </w:rPr>
            </w:pPr>
            <w:r w:rsidRPr="005331E7">
              <w:rPr>
                <w:sz w:val="22"/>
                <w:szCs w:val="22"/>
              </w:rPr>
              <w:t>0,0129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0CD1243" w14:textId="6A022CDD" w:rsidR="00D936FD" w:rsidRPr="005331E7" w:rsidRDefault="00D936FD" w:rsidP="00D936FD">
            <w:pPr>
              <w:jc w:val="center"/>
              <w:rPr>
                <w:sz w:val="22"/>
                <w:szCs w:val="22"/>
              </w:rPr>
            </w:pPr>
            <w:r w:rsidRPr="005331E7">
              <w:rPr>
                <w:sz w:val="22"/>
                <w:szCs w:val="22"/>
              </w:rPr>
              <w:t>0,1321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6424233" w14:textId="707FFE50" w:rsidR="00D936FD" w:rsidRPr="005331E7" w:rsidRDefault="00D936FD" w:rsidP="00D936FD">
            <w:pPr>
              <w:jc w:val="center"/>
              <w:rPr>
                <w:sz w:val="22"/>
                <w:szCs w:val="22"/>
              </w:rPr>
            </w:pPr>
            <w:r w:rsidRPr="005331E7">
              <w:rPr>
                <w:sz w:val="22"/>
                <w:szCs w:val="22"/>
              </w:rPr>
              <w:t>0,1450</w:t>
            </w:r>
          </w:p>
        </w:tc>
      </w:tr>
    </w:tbl>
    <w:p w14:paraId="655C45A4" w14:textId="77777777" w:rsidR="00ED4D76" w:rsidRPr="005331E7" w:rsidRDefault="00ED4D76"/>
    <w:p w14:paraId="618CD9BF" w14:textId="043B9DF7" w:rsidR="002F64A2" w:rsidRPr="005331E7" w:rsidRDefault="002F64A2" w:rsidP="0006129B">
      <w:pPr>
        <w:pStyle w:val="21"/>
        <w:spacing w:line="240" w:lineRule="auto"/>
      </w:pPr>
      <w:bookmarkStart w:id="347" w:name="_Toc144017501"/>
      <w:r w:rsidRPr="005331E7">
        <w:lastRenderedPageBreak/>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47"/>
    </w:p>
    <w:p w14:paraId="420FBC22" w14:textId="38AC7120" w:rsidR="006E1C9D" w:rsidRPr="005331E7" w:rsidRDefault="003E5018" w:rsidP="006E1C9D">
      <w:pPr>
        <w:tabs>
          <w:tab w:val="left" w:pos="0"/>
        </w:tabs>
        <w:ind w:firstLine="709"/>
        <w:rPr>
          <w:rFonts w:eastAsia="Microsoft YaHei"/>
        </w:rPr>
      </w:pPr>
      <w:r w:rsidRPr="005331E7">
        <w:rPr>
          <w:rFonts w:eastAsia="Microsoft YaHei"/>
        </w:rPr>
        <w:t xml:space="preserve">На территории поселения </w:t>
      </w:r>
      <w:r w:rsidR="000154E8" w:rsidRPr="005331E7">
        <w:rPr>
          <w:rFonts w:eastAsia="Microsoft YaHei"/>
        </w:rPr>
        <w:t xml:space="preserve">действует </w:t>
      </w:r>
      <w:r w:rsidR="00ED4FFB" w:rsidRPr="005331E7">
        <w:rPr>
          <w:rFonts w:eastAsia="Microsoft YaHei"/>
        </w:rPr>
        <w:t>два источника централизованного теплоснабжения</w:t>
      </w:r>
      <w:r w:rsidR="006E1C9D" w:rsidRPr="005331E7">
        <w:rPr>
          <w:rFonts w:eastAsia="Microsoft YaHei"/>
        </w:rPr>
        <w:t>, отапливающий социально-значимые, общественные здания и жилой фонд.</w:t>
      </w:r>
      <w:r w:rsidR="006E1C9D" w:rsidRPr="005331E7">
        <w:t xml:space="preserve"> </w:t>
      </w:r>
      <w:r w:rsidR="00977025" w:rsidRPr="005331E7">
        <w:t>В качестве основного вида топлива на котельной используется твердое топливо (уголь)</w:t>
      </w:r>
      <w:r w:rsidR="006E1C9D" w:rsidRPr="005331E7">
        <w:t>.</w:t>
      </w:r>
    </w:p>
    <w:p w14:paraId="10E0E9EB" w14:textId="0C51B2D7" w:rsidR="00034DF7" w:rsidRPr="005331E7" w:rsidRDefault="00CC521F" w:rsidP="0006129B">
      <w:pPr>
        <w:pStyle w:val="21"/>
        <w:spacing w:line="240" w:lineRule="auto"/>
      </w:pPr>
      <w:bookmarkStart w:id="348" w:name="_Toc144017502"/>
      <w:r w:rsidRPr="005331E7">
        <w:t>10</w:t>
      </w:r>
      <w:r w:rsidR="002F64A2" w:rsidRPr="005331E7">
        <w:t>.4</w:t>
      </w:r>
      <w:r w:rsidR="003913AD" w:rsidRPr="005331E7">
        <w:t xml:space="preserve"> </w:t>
      </w:r>
      <w:r w:rsidRPr="005331E7">
        <w:t>В</w:t>
      </w:r>
      <w:r w:rsidR="00B35576" w:rsidRPr="005331E7">
        <w:t>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w:t>
      </w:r>
      <w:r w:rsidR="00E44D80" w:rsidRPr="005331E7">
        <w:t>ловой энер</w:t>
      </w:r>
      <w:r w:rsidR="00B35576" w:rsidRPr="005331E7">
        <w:t>гии по каждой системе теплоснабжения</w:t>
      </w:r>
      <w:bookmarkEnd w:id="348"/>
    </w:p>
    <w:p w14:paraId="1F7AA534" w14:textId="2AE04789" w:rsidR="00BD4BE4" w:rsidRPr="005331E7" w:rsidRDefault="003E5018" w:rsidP="00BD4BE4">
      <w:pPr>
        <w:tabs>
          <w:tab w:val="left" w:pos="0"/>
        </w:tabs>
        <w:ind w:firstLine="709"/>
        <w:rPr>
          <w:rFonts w:eastAsia="Microsoft YaHei"/>
        </w:rPr>
      </w:pPr>
      <w:r w:rsidRPr="005331E7">
        <w:rPr>
          <w:rFonts w:eastAsia="Microsoft YaHei"/>
        </w:rPr>
        <w:t xml:space="preserve">На территории поселения </w:t>
      </w:r>
      <w:r w:rsidR="000154E8" w:rsidRPr="005331E7">
        <w:rPr>
          <w:rFonts w:eastAsia="Microsoft YaHei"/>
        </w:rPr>
        <w:t xml:space="preserve">действует </w:t>
      </w:r>
      <w:r w:rsidR="00ED4FFB" w:rsidRPr="005331E7">
        <w:rPr>
          <w:rFonts w:eastAsia="Microsoft YaHei"/>
        </w:rPr>
        <w:t>два источника централизованного теплоснабжения</w:t>
      </w:r>
      <w:r w:rsidR="00BD4BE4" w:rsidRPr="005331E7">
        <w:rPr>
          <w:rFonts w:eastAsia="Microsoft YaHei"/>
        </w:rPr>
        <w:t>, отапливающий социально-значимые, общественные здания и жилой фонд.</w:t>
      </w:r>
      <w:r w:rsidR="00BD4BE4" w:rsidRPr="005331E7">
        <w:t xml:space="preserve"> </w:t>
      </w:r>
      <w:r w:rsidR="00977025" w:rsidRPr="005331E7">
        <w:t>В качестве основного вида топлива на котельной используется твердое топливо (уголь)</w:t>
      </w:r>
      <w:r w:rsidR="000D6258" w:rsidRPr="005331E7">
        <w:t>.</w:t>
      </w:r>
    </w:p>
    <w:p w14:paraId="3F2084A5" w14:textId="77777777" w:rsidR="004858B5" w:rsidRPr="005331E7" w:rsidRDefault="004858B5" w:rsidP="0006129B">
      <w:pPr>
        <w:ind w:firstLine="709"/>
      </w:pPr>
      <w:r w:rsidRPr="005331E7">
        <w:t>Перево</w:t>
      </w:r>
      <w:r w:rsidR="00787B99" w:rsidRPr="005331E7">
        <w:t xml:space="preserve">д </w:t>
      </w:r>
      <w:r w:rsidRPr="005331E7">
        <w:t>источников централизованного теплоснабжения на другие виды топлива не планируется</w:t>
      </w:r>
      <w:r w:rsidR="00BD4BE4" w:rsidRPr="005331E7">
        <w:t>.</w:t>
      </w:r>
    </w:p>
    <w:p w14:paraId="5D8D9617" w14:textId="29E0B27B" w:rsidR="00B35576" w:rsidRPr="005331E7" w:rsidRDefault="00CC521F" w:rsidP="0006129B">
      <w:pPr>
        <w:pStyle w:val="21"/>
        <w:spacing w:line="240" w:lineRule="auto"/>
        <w:rPr>
          <w:rFonts w:eastAsia="Microsoft YaHei"/>
        </w:rPr>
      </w:pPr>
      <w:bookmarkStart w:id="349" w:name="_Toc144017503"/>
      <w:r w:rsidRPr="005331E7">
        <w:t>10.5</w:t>
      </w:r>
      <w:r w:rsidR="00257D34" w:rsidRPr="005331E7">
        <w:t xml:space="preserve"> </w:t>
      </w:r>
      <w:r w:rsidRPr="005331E7">
        <w:t>П</w:t>
      </w:r>
      <w:r w:rsidR="00B35576" w:rsidRPr="005331E7">
        <w:rPr>
          <w:rFonts w:eastAsia="Microsoft YaHei"/>
        </w:rPr>
        <w:t xml:space="preserve">реобладающий вид топлива, определяемый по совокупности всех систем теплоснабжения, находящихся в </w:t>
      </w:r>
      <w:r w:rsidR="006B3B08">
        <w:rPr>
          <w:rFonts w:eastAsia="Microsoft YaHei"/>
        </w:rPr>
        <w:t>поселении</w:t>
      </w:r>
      <w:bookmarkEnd w:id="349"/>
    </w:p>
    <w:p w14:paraId="1BC3DCA1" w14:textId="20F3DC71" w:rsidR="00BD4BE4" w:rsidRPr="005331E7" w:rsidRDefault="003E5018" w:rsidP="00BD4BE4">
      <w:pPr>
        <w:tabs>
          <w:tab w:val="left" w:pos="0"/>
        </w:tabs>
        <w:ind w:firstLine="709"/>
      </w:pPr>
      <w:bookmarkStart w:id="350" w:name="_Hlk141346914"/>
      <w:bookmarkStart w:id="351" w:name="_Hlk141346986"/>
      <w:r w:rsidRPr="005331E7">
        <w:rPr>
          <w:rFonts w:eastAsia="Microsoft YaHei"/>
        </w:rPr>
        <w:t xml:space="preserve">На территории поселения </w:t>
      </w:r>
      <w:r w:rsidR="000154E8" w:rsidRPr="005331E7">
        <w:rPr>
          <w:rFonts w:eastAsia="Microsoft YaHei"/>
        </w:rPr>
        <w:t xml:space="preserve">действует </w:t>
      </w:r>
      <w:r w:rsidR="00ED4FFB" w:rsidRPr="005331E7">
        <w:rPr>
          <w:rFonts w:eastAsia="Microsoft YaHei"/>
        </w:rPr>
        <w:t>два источника централизованного теплоснабжения</w:t>
      </w:r>
      <w:r w:rsidR="00BD4BE4" w:rsidRPr="005331E7">
        <w:rPr>
          <w:rFonts w:eastAsia="Microsoft YaHei"/>
        </w:rPr>
        <w:t>, отапливающий социально-значимые, общественные здания и жилой фонд.</w:t>
      </w:r>
      <w:r w:rsidR="00BD4BE4" w:rsidRPr="005331E7">
        <w:t xml:space="preserve"> </w:t>
      </w:r>
      <w:r w:rsidR="00977025" w:rsidRPr="005331E7">
        <w:t>В качестве основного вида топлива на котельной используется твердое топливо (уголь)</w:t>
      </w:r>
      <w:r w:rsidR="000D6258" w:rsidRPr="005331E7">
        <w:t>.</w:t>
      </w:r>
    </w:p>
    <w:p w14:paraId="43F3D206" w14:textId="5B637953" w:rsidR="00034DF7" w:rsidRPr="005331E7" w:rsidRDefault="00CC521F" w:rsidP="0006129B">
      <w:pPr>
        <w:pStyle w:val="21"/>
        <w:spacing w:line="240" w:lineRule="auto"/>
      </w:pPr>
      <w:bookmarkStart w:id="352" w:name="_Toc144017504"/>
      <w:bookmarkEnd w:id="350"/>
      <w:bookmarkEnd w:id="351"/>
      <w:r w:rsidRPr="005331E7">
        <w:t>10.6</w:t>
      </w:r>
      <w:r w:rsidR="00C73979" w:rsidRPr="005331E7">
        <w:t xml:space="preserve"> </w:t>
      </w:r>
      <w:r w:rsidRPr="005331E7">
        <w:t>П</w:t>
      </w:r>
      <w:r w:rsidR="00B35576" w:rsidRPr="005331E7">
        <w:t xml:space="preserve">риоритетное направление развития топливного баланса </w:t>
      </w:r>
      <w:r w:rsidR="000419EF">
        <w:rPr>
          <w:rStyle w:val="ed"/>
        </w:rPr>
        <w:t>поселения</w:t>
      </w:r>
      <w:bookmarkEnd w:id="352"/>
    </w:p>
    <w:p w14:paraId="7BCCF93B" w14:textId="508D09E2" w:rsidR="00BD4BE4" w:rsidRPr="005331E7" w:rsidRDefault="003E5018" w:rsidP="00BD4BE4">
      <w:pPr>
        <w:tabs>
          <w:tab w:val="left" w:pos="0"/>
        </w:tabs>
        <w:ind w:firstLine="709"/>
      </w:pPr>
      <w:bookmarkStart w:id="353" w:name="_Hlk141346994"/>
      <w:bookmarkStart w:id="354" w:name="_Toc95854828"/>
      <w:r w:rsidRPr="005331E7">
        <w:rPr>
          <w:rFonts w:eastAsia="Microsoft YaHei"/>
        </w:rPr>
        <w:t xml:space="preserve">На территории поселения </w:t>
      </w:r>
      <w:r w:rsidR="000154E8" w:rsidRPr="005331E7">
        <w:rPr>
          <w:rFonts w:eastAsia="Microsoft YaHei"/>
        </w:rPr>
        <w:t xml:space="preserve">действует </w:t>
      </w:r>
      <w:r w:rsidR="00ED4FFB" w:rsidRPr="005331E7">
        <w:rPr>
          <w:rFonts w:eastAsia="Microsoft YaHei"/>
        </w:rPr>
        <w:t>два источника централизованного теплоснабжения</w:t>
      </w:r>
      <w:r w:rsidR="00BD4BE4" w:rsidRPr="005331E7">
        <w:rPr>
          <w:rFonts w:eastAsia="Microsoft YaHei"/>
        </w:rPr>
        <w:t>, отапливающий социально-значимые, общественные здания и жилой фонд.</w:t>
      </w:r>
      <w:r w:rsidR="00BD4BE4" w:rsidRPr="005331E7">
        <w:t xml:space="preserve"> </w:t>
      </w:r>
      <w:r w:rsidR="00977025" w:rsidRPr="005331E7">
        <w:t>В качестве основного вида топлива на котельной используется твердое топливо (уголь)</w:t>
      </w:r>
      <w:r w:rsidR="000D6258" w:rsidRPr="005331E7">
        <w:t>.</w:t>
      </w:r>
    </w:p>
    <w:p w14:paraId="4025757E" w14:textId="4F68EED5" w:rsidR="008D6317" w:rsidRPr="005331E7" w:rsidRDefault="008D6317" w:rsidP="00BD4BE4">
      <w:pPr>
        <w:tabs>
          <w:tab w:val="left" w:pos="0"/>
        </w:tabs>
        <w:ind w:firstLine="709"/>
        <w:rPr>
          <w:rFonts w:eastAsia="Microsoft YaHei"/>
        </w:rPr>
      </w:pPr>
      <w:r w:rsidRPr="005331E7">
        <w:t>Перевод котельн</w:t>
      </w:r>
      <w:r w:rsidR="0092601B" w:rsidRPr="005331E7">
        <w:t>ой</w:t>
      </w:r>
      <w:r w:rsidRPr="005331E7">
        <w:t xml:space="preserve"> на другой вид топлива не планируется.</w:t>
      </w:r>
    </w:p>
    <w:p w14:paraId="7F557470" w14:textId="77777777" w:rsidR="00AC01BD" w:rsidRPr="005331E7" w:rsidRDefault="007D12AB" w:rsidP="0006129B">
      <w:pPr>
        <w:pStyle w:val="21"/>
        <w:spacing w:line="240" w:lineRule="auto"/>
        <w:rPr>
          <w:rFonts w:eastAsia="Microsoft YaHei"/>
        </w:rPr>
      </w:pPr>
      <w:bookmarkStart w:id="355" w:name="_Toc144017505"/>
      <w:bookmarkEnd w:id="353"/>
      <w:r w:rsidRPr="005331E7">
        <w:rPr>
          <w:rFonts w:eastAsia="Microsoft YaHei"/>
        </w:rPr>
        <w:t>10.</w:t>
      </w:r>
      <w:r w:rsidR="00CC521F" w:rsidRPr="005331E7">
        <w:rPr>
          <w:rFonts w:eastAsia="Microsoft YaHei"/>
        </w:rPr>
        <w:t>7</w:t>
      </w:r>
      <w:r w:rsidRPr="005331E7">
        <w:rPr>
          <w:rFonts w:eastAsia="Microsoft YaHei"/>
        </w:rPr>
        <w:t xml:space="preserve"> </w:t>
      </w:r>
      <w:r w:rsidR="00AC01BD" w:rsidRPr="005331E7">
        <w:rPr>
          <w:rFonts w:eastAsia="Microsoft YaHei"/>
        </w:rPr>
        <w:t xml:space="preserve">Состав изменений </w:t>
      </w:r>
      <w:r w:rsidR="00540956" w:rsidRPr="005331E7">
        <w:rPr>
          <w:rFonts w:eastAsia="Microsoft YaHei"/>
        </w:rPr>
        <w:t>выполненных в доработанной и (или) актуализированной схеме теплоснабжения</w:t>
      </w:r>
      <w:bookmarkEnd w:id="354"/>
      <w:bookmarkEnd w:id="355"/>
    </w:p>
    <w:p w14:paraId="0C60E806" w14:textId="3A68DA05" w:rsidR="00DD0BFB" w:rsidRPr="005331E7" w:rsidRDefault="00100839" w:rsidP="0006129B">
      <w:pPr>
        <w:ind w:firstLine="567"/>
      </w:pPr>
      <w:r w:rsidRPr="005331E7">
        <w:t xml:space="preserve"> Глава переработана </w:t>
      </w:r>
      <w:r w:rsidR="003F7AC4" w:rsidRPr="005331E7">
        <w:t xml:space="preserve">в соответствии </w:t>
      </w:r>
      <w:r w:rsidR="00DD0BFB" w:rsidRPr="005331E7">
        <w:t xml:space="preserve">с действующей редакцией </w:t>
      </w:r>
      <w:r w:rsidR="00C879D3" w:rsidRPr="005331E7">
        <w:t>Постановления Правительства РФ от 22.02.2012 № 154</w:t>
      </w:r>
      <w:r w:rsidR="00C479E2" w:rsidRPr="005331E7">
        <w:t xml:space="preserve"> </w:t>
      </w:r>
      <w:r w:rsidR="00DD0BFB" w:rsidRPr="005331E7">
        <w:t xml:space="preserve">«О требованиях к схемам теплоснабжения, порядку их </w:t>
      </w:r>
      <w:r w:rsidR="008E4EBE" w:rsidRPr="005331E7">
        <w:t>разработки</w:t>
      </w:r>
      <w:r w:rsidR="00DD0BFB" w:rsidRPr="005331E7">
        <w:t xml:space="preserve"> и утверждения» </w:t>
      </w:r>
      <w:r w:rsidR="00C6704F" w:rsidRPr="005331E7">
        <w:t xml:space="preserve">(в редакции </w:t>
      </w:r>
      <w:r w:rsidR="007010E8" w:rsidRPr="005331E7">
        <w:t>Постановлений Правительства РФ</w:t>
      </w:r>
      <w:r w:rsidR="00DD0BFB" w:rsidRPr="005331E7">
        <w:t xml:space="preserve"> от 07.10.2014 № 1016, от 18.03.2016 № 208, от 23.03.2016 № 229, от 12.07.2016 № 666, от 03.04.2018 № 405, от 16.03.2019 № </w:t>
      </w:r>
      <w:r w:rsidR="00127490" w:rsidRPr="005331E7">
        <w:t>276) и Методическими указаниями (</w:t>
      </w:r>
      <w:r w:rsidR="003965AF" w:rsidRPr="005331E7">
        <w:t>утв. Приказом Минэнерго России от 05.03.2019 № 212 «Об утверждении Методических указаний по разработке схем теплоснабжения»</w:t>
      </w:r>
      <w:r w:rsidR="00127490" w:rsidRPr="005331E7">
        <w:t>).</w:t>
      </w:r>
    </w:p>
    <w:p w14:paraId="7CB1EC71" w14:textId="77777777" w:rsidR="000B2614" w:rsidRPr="005331E7" w:rsidRDefault="000B2614" w:rsidP="0006129B">
      <w:pPr>
        <w:jc w:val="center"/>
      </w:pPr>
    </w:p>
    <w:p w14:paraId="50C8A914" w14:textId="77777777" w:rsidR="000B2614" w:rsidRPr="005331E7" w:rsidRDefault="000B2614" w:rsidP="0006129B">
      <w:pPr>
        <w:pStyle w:val="1"/>
        <w:sectPr w:rsidR="000B2614" w:rsidRPr="005331E7" w:rsidSect="00F83FC4">
          <w:pgSz w:w="11906" w:h="16838"/>
          <w:pgMar w:top="1134" w:right="851" w:bottom="1134" w:left="1134" w:header="709" w:footer="709" w:gutter="0"/>
          <w:cols w:space="708"/>
          <w:docGrid w:linePitch="360"/>
        </w:sectPr>
      </w:pPr>
      <w:bookmarkStart w:id="356" w:name="_Toc343877039"/>
      <w:bookmarkStart w:id="357" w:name="_Toc422303800"/>
    </w:p>
    <w:p w14:paraId="3D0B5230" w14:textId="77777777" w:rsidR="003A5836" w:rsidRPr="005331E7" w:rsidRDefault="003A5836" w:rsidP="0006129B">
      <w:pPr>
        <w:pStyle w:val="1"/>
      </w:pPr>
      <w:bookmarkStart w:id="358" w:name="_Toc144017506"/>
      <w:r w:rsidRPr="005331E7">
        <w:lastRenderedPageBreak/>
        <w:t xml:space="preserve">ГЛАВА </w:t>
      </w:r>
      <w:r w:rsidR="00231152" w:rsidRPr="005331E7">
        <w:t>11</w:t>
      </w:r>
      <w:r w:rsidRPr="005331E7">
        <w:t xml:space="preserve"> </w:t>
      </w:r>
      <w:bookmarkEnd w:id="356"/>
      <w:bookmarkEnd w:id="357"/>
      <w:r w:rsidR="00B35576" w:rsidRPr="005331E7">
        <w:t>Оценка надежности теплоснабжения</w:t>
      </w:r>
      <w:bookmarkEnd w:id="358"/>
    </w:p>
    <w:p w14:paraId="765CC0D1" w14:textId="77777777" w:rsidR="00AE24A9" w:rsidRPr="005331E7" w:rsidRDefault="00CC521F" w:rsidP="0006129B">
      <w:pPr>
        <w:pStyle w:val="21"/>
        <w:spacing w:line="240" w:lineRule="auto"/>
      </w:pPr>
      <w:bookmarkStart w:id="359" w:name="_Toc144017507"/>
      <w:r w:rsidRPr="005331E7">
        <w:t>11.1</w:t>
      </w:r>
      <w:r w:rsidR="00AE24A9" w:rsidRPr="005331E7">
        <w:t xml:space="preserve"> </w:t>
      </w:r>
      <w:r w:rsidRPr="005331E7">
        <w:t>М</w:t>
      </w:r>
      <w:r w:rsidR="00B35576" w:rsidRPr="005331E7">
        <w:t>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59"/>
    </w:p>
    <w:p w14:paraId="5F5E19C5" w14:textId="77777777" w:rsidR="00302B66" w:rsidRPr="005331E7" w:rsidRDefault="00302B66" w:rsidP="0006129B">
      <w:pPr>
        <w:ind w:firstLine="567"/>
        <w:contextualSpacing/>
      </w:pPr>
      <w:r w:rsidRPr="005331E7">
        <w:t xml:space="preserve">Методика расчета и оценки показателей надежности системы теплоснабжения выполняется в соответствии с приложением 40 Методических указаний по разработке схем теплоснабжения, </w:t>
      </w:r>
      <w:r w:rsidR="00DE55A1" w:rsidRPr="005331E7">
        <w:t>утв. Приказом Минэнерго России от 05.03.2019 № 212 «Об утверждении Методических указаний по разработке схем теплоснабжения».</w:t>
      </w:r>
      <w:r w:rsidRPr="005331E7">
        <w:t xml:space="preserve"> Основные положения данной методики приведены в части 9 Главы 1 настоящего документы.</w:t>
      </w:r>
    </w:p>
    <w:p w14:paraId="380F808B" w14:textId="77777777" w:rsidR="00496D37" w:rsidRPr="005331E7" w:rsidRDefault="00496D37" w:rsidP="0006129B">
      <w:pPr>
        <w:ind w:firstLine="567"/>
      </w:pPr>
    </w:p>
    <w:p w14:paraId="45C33681" w14:textId="28B2574F" w:rsidR="00496D37" w:rsidRPr="005331E7" w:rsidRDefault="00496D37" w:rsidP="0006129B">
      <w:pPr>
        <w:pStyle w:val="aff9"/>
        <w:spacing w:line="240" w:lineRule="auto"/>
      </w:pPr>
      <w:r w:rsidRPr="005331E7">
        <w:t xml:space="preserve">Таблица </w:t>
      </w:r>
      <w:r w:rsidR="008A3CE6" w:rsidRPr="005331E7">
        <w:fldChar w:fldCharType="begin"/>
      </w:r>
      <w:r w:rsidR="00A851D1" w:rsidRPr="005331E7">
        <w:instrText xml:space="preserve"> SEQ Таблица \* ARABIC </w:instrText>
      </w:r>
      <w:r w:rsidR="008A3CE6" w:rsidRPr="005331E7">
        <w:fldChar w:fldCharType="separate"/>
      </w:r>
      <w:r w:rsidR="00854D71" w:rsidRPr="005331E7">
        <w:rPr>
          <w:noProof/>
        </w:rPr>
        <w:t>55</w:t>
      </w:r>
      <w:r w:rsidR="008A3CE6" w:rsidRPr="005331E7">
        <w:rPr>
          <w:noProof/>
        </w:rPr>
        <w:fldChar w:fldCharType="end"/>
      </w:r>
      <w:r w:rsidRPr="005331E7">
        <w:t xml:space="preserve"> – Надежность систем теплоснабжения котельной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13"/>
        <w:gridCol w:w="1636"/>
        <w:gridCol w:w="1710"/>
        <w:gridCol w:w="1403"/>
        <w:gridCol w:w="4649"/>
      </w:tblGrid>
      <w:tr w:rsidR="00D936FD" w:rsidRPr="005331E7" w14:paraId="747E8298" w14:textId="77777777" w:rsidTr="00D340FC">
        <w:trPr>
          <w:cantSplit/>
          <w:tblHeader/>
          <w:jc w:val="center"/>
        </w:trPr>
        <w:tc>
          <w:tcPr>
            <w:tcW w:w="261" w:type="pct"/>
            <w:shd w:val="clear" w:color="auto" w:fill="auto"/>
            <w:vAlign w:val="center"/>
            <w:hideMark/>
          </w:tcPr>
          <w:p w14:paraId="4CCBE15F" w14:textId="77777777" w:rsidR="00D936FD" w:rsidRPr="005331E7" w:rsidRDefault="00D936FD" w:rsidP="00D340FC">
            <w:pPr>
              <w:jc w:val="center"/>
              <w:rPr>
                <w:sz w:val="22"/>
              </w:rPr>
            </w:pPr>
            <w:bookmarkStart w:id="360" w:name="_Toc343247326"/>
            <w:bookmarkStart w:id="361" w:name="_Toc343877040"/>
            <w:r w:rsidRPr="005331E7">
              <w:rPr>
                <w:sz w:val="22"/>
              </w:rPr>
              <w:t>№ п/п</w:t>
            </w:r>
          </w:p>
        </w:tc>
        <w:tc>
          <w:tcPr>
            <w:tcW w:w="880" w:type="pct"/>
            <w:shd w:val="clear" w:color="auto" w:fill="auto"/>
            <w:vAlign w:val="center"/>
            <w:hideMark/>
          </w:tcPr>
          <w:p w14:paraId="4491CC88" w14:textId="77777777" w:rsidR="00D936FD" w:rsidRPr="005331E7" w:rsidRDefault="00D936FD" w:rsidP="00D340FC">
            <w:pPr>
              <w:jc w:val="center"/>
              <w:rPr>
                <w:sz w:val="22"/>
              </w:rPr>
            </w:pPr>
            <w:r w:rsidRPr="005331E7">
              <w:rPr>
                <w:sz w:val="22"/>
              </w:rPr>
              <w:t>Наименование источника</w:t>
            </w:r>
          </w:p>
        </w:tc>
        <w:tc>
          <w:tcPr>
            <w:tcW w:w="891" w:type="pct"/>
            <w:shd w:val="clear" w:color="auto" w:fill="auto"/>
            <w:vAlign w:val="center"/>
          </w:tcPr>
          <w:p w14:paraId="28606123" w14:textId="77777777" w:rsidR="00D936FD" w:rsidRPr="005331E7" w:rsidRDefault="00D936FD" w:rsidP="00D340FC">
            <w:pPr>
              <w:jc w:val="center"/>
              <w:rPr>
                <w:bCs/>
                <w:sz w:val="22"/>
              </w:rPr>
            </w:pPr>
            <w:r w:rsidRPr="005331E7">
              <w:rPr>
                <w:bCs/>
                <w:sz w:val="22"/>
              </w:rPr>
              <w:t>Нормативные значения показателей надежности теплоснабжения</w:t>
            </w:r>
          </w:p>
        </w:tc>
        <w:tc>
          <w:tcPr>
            <w:tcW w:w="595" w:type="pct"/>
            <w:shd w:val="clear" w:color="auto" w:fill="auto"/>
            <w:vAlign w:val="center"/>
          </w:tcPr>
          <w:p w14:paraId="147B4C7E" w14:textId="77777777" w:rsidR="00D936FD" w:rsidRPr="005331E7" w:rsidRDefault="00D936FD" w:rsidP="00D340FC">
            <w:pPr>
              <w:jc w:val="center"/>
              <w:rPr>
                <w:bCs/>
                <w:sz w:val="22"/>
              </w:rPr>
            </w:pPr>
            <w:r w:rsidRPr="005331E7">
              <w:rPr>
                <w:bCs/>
                <w:sz w:val="22"/>
              </w:rPr>
              <w:t>Расчетные значения показателей надежности теплоснабжения</w:t>
            </w:r>
          </w:p>
        </w:tc>
        <w:tc>
          <w:tcPr>
            <w:tcW w:w="2373" w:type="pct"/>
            <w:shd w:val="clear" w:color="auto" w:fill="auto"/>
            <w:vAlign w:val="center"/>
          </w:tcPr>
          <w:p w14:paraId="593229E8" w14:textId="77777777" w:rsidR="00D936FD" w:rsidRPr="005331E7" w:rsidRDefault="00D936FD" w:rsidP="00D340FC">
            <w:pPr>
              <w:jc w:val="center"/>
              <w:rPr>
                <w:sz w:val="22"/>
              </w:rPr>
            </w:pPr>
            <w:r w:rsidRPr="005331E7">
              <w:rPr>
                <w:sz w:val="22"/>
              </w:rPr>
              <w:t>Заключение</w:t>
            </w:r>
          </w:p>
        </w:tc>
      </w:tr>
      <w:tr w:rsidR="00D936FD" w:rsidRPr="005331E7" w14:paraId="178EDA7E" w14:textId="77777777" w:rsidTr="00D340FC">
        <w:trPr>
          <w:cantSplit/>
          <w:jc w:val="center"/>
        </w:trPr>
        <w:tc>
          <w:tcPr>
            <w:tcW w:w="261" w:type="pct"/>
            <w:shd w:val="clear" w:color="auto" w:fill="auto"/>
            <w:vAlign w:val="center"/>
          </w:tcPr>
          <w:p w14:paraId="3464EED7" w14:textId="77777777" w:rsidR="00D936FD" w:rsidRPr="005331E7" w:rsidRDefault="00D936FD" w:rsidP="00D340FC">
            <w:pPr>
              <w:pStyle w:val="ab"/>
              <w:jc w:val="center"/>
              <w:rPr>
                <w:sz w:val="22"/>
                <w:szCs w:val="22"/>
              </w:rPr>
            </w:pPr>
            <w:r w:rsidRPr="005331E7">
              <w:rPr>
                <w:sz w:val="22"/>
                <w:szCs w:val="22"/>
              </w:rPr>
              <w:t>1</w:t>
            </w:r>
          </w:p>
        </w:tc>
        <w:tc>
          <w:tcPr>
            <w:tcW w:w="880" w:type="pct"/>
            <w:shd w:val="clear" w:color="auto" w:fill="auto"/>
            <w:vAlign w:val="center"/>
          </w:tcPr>
          <w:p w14:paraId="1F2B7E0E" w14:textId="77777777" w:rsidR="00D936FD" w:rsidRPr="005331E7" w:rsidRDefault="00D936FD" w:rsidP="00D340FC">
            <w:pPr>
              <w:jc w:val="center"/>
              <w:rPr>
                <w:sz w:val="22"/>
              </w:rPr>
            </w:pPr>
            <w:r w:rsidRPr="005331E7">
              <w:rPr>
                <w:sz w:val="22"/>
                <w:szCs w:val="22"/>
              </w:rPr>
              <w:t>Котельная п. Новые Решеты</w:t>
            </w:r>
          </w:p>
        </w:tc>
        <w:tc>
          <w:tcPr>
            <w:tcW w:w="891" w:type="pct"/>
            <w:vMerge w:val="restart"/>
            <w:shd w:val="clear" w:color="auto" w:fill="auto"/>
            <w:vAlign w:val="center"/>
          </w:tcPr>
          <w:p w14:paraId="628FB1A8" w14:textId="77777777" w:rsidR="00D936FD" w:rsidRPr="005331E7" w:rsidRDefault="00D936FD" w:rsidP="00D340FC">
            <w:pPr>
              <w:jc w:val="center"/>
              <w:rPr>
                <w:sz w:val="22"/>
              </w:rPr>
            </w:pPr>
            <w:r w:rsidRPr="005331E7">
              <w:rPr>
                <w:sz w:val="22"/>
              </w:rPr>
              <w:t>Вероятность безотказной работы системы теплоснабжения Р=0,9;</w:t>
            </w:r>
          </w:p>
          <w:p w14:paraId="3D9F5A51" w14:textId="77777777" w:rsidR="00D936FD" w:rsidRPr="005331E7" w:rsidRDefault="00D936FD" w:rsidP="00D340FC">
            <w:pPr>
              <w:jc w:val="center"/>
              <w:rPr>
                <w:sz w:val="22"/>
              </w:rPr>
            </w:pPr>
            <w:r w:rsidRPr="005331E7">
              <w:rPr>
                <w:sz w:val="22"/>
              </w:rPr>
              <w:t>Коэффициент готовности Кг=0,97</w:t>
            </w:r>
          </w:p>
        </w:tc>
        <w:tc>
          <w:tcPr>
            <w:tcW w:w="595" w:type="pct"/>
            <w:shd w:val="clear" w:color="000000" w:fill="FFFFFF"/>
            <w:vAlign w:val="center"/>
          </w:tcPr>
          <w:p w14:paraId="25589890" w14:textId="77777777" w:rsidR="00D936FD" w:rsidRPr="005331E7" w:rsidRDefault="00D936FD" w:rsidP="00D340FC">
            <w:pPr>
              <w:jc w:val="center"/>
              <w:rPr>
                <w:sz w:val="22"/>
              </w:rPr>
            </w:pPr>
            <w:r w:rsidRPr="005331E7">
              <w:rPr>
                <w:sz w:val="22"/>
              </w:rPr>
              <w:t>Р=0,99968;</w:t>
            </w:r>
          </w:p>
          <w:p w14:paraId="52E19C8F" w14:textId="77777777" w:rsidR="00D936FD" w:rsidRPr="005331E7" w:rsidRDefault="00D936FD" w:rsidP="00D340FC">
            <w:pPr>
              <w:jc w:val="center"/>
              <w:rPr>
                <w:sz w:val="22"/>
              </w:rPr>
            </w:pPr>
            <w:r w:rsidRPr="005331E7">
              <w:rPr>
                <w:sz w:val="22"/>
              </w:rPr>
              <w:t>Кг=0,999956</w:t>
            </w:r>
          </w:p>
        </w:tc>
        <w:tc>
          <w:tcPr>
            <w:tcW w:w="2373" w:type="pct"/>
            <w:shd w:val="clear" w:color="000000" w:fill="FFFFFF"/>
            <w:vAlign w:val="center"/>
          </w:tcPr>
          <w:p w14:paraId="34400865" w14:textId="77777777" w:rsidR="00D936FD" w:rsidRPr="005331E7" w:rsidRDefault="00D936FD" w:rsidP="00D340FC">
            <w:pPr>
              <w:jc w:val="center"/>
              <w:rPr>
                <w:sz w:val="22"/>
              </w:rPr>
            </w:pPr>
            <w:r w:rsidRPr="005331E7">
              <w:rPr>
                <w:bCs/>
                <w:sz w:val="22"/>
              </w:rPr>
              <w:t xml:space="preserve">Вероятность безотказной работы системы соответствует нормативным требованиям, </w:t>
            </w:r>
            <w:r w:rsidRPr="005331E7">
              <w:rPr>
                <w:sz w:val="22"/>
              </w:rPr>
              <w:t xml:space="preserve">коэффициент готовности </w:t>
            </w:r>
            <w:r w:rsidRPr="005331E7">
              <w:rPr>
                <w:bCs/>
                <w:sz w:val="22"/>
              </w:rPr>
              <w:t>соответствует нормативным требованиям</w:t>
            </w:r>
          </w:p>
        </w:tc>
      </w:tr>
      <w:tr w:rsidR="00D936FD" w:rsidRPr="005331E7" w14:paraId="1143AAA1" w14:textId="77777777" w:rsidTr="00D340FC">
        <w:trPr>
          <w:cantSplit/>
          <w:jc w:val="center"/>
        </w:trPr>
        <w:tc>
          <w:tcPr>
            <w:tcW w:w="261" w:type="pct"/>
            <w:shd w:val="clear" w:color="auto" w:fill="auto"/>
            <w:vAlign w:val="center"/>
          </w:tcPr>
          <w:p w14:paraId="5E60D868" w14:textId="77777777" w:rsidR="00D936FD" w:rsidRPr="005331E7" w:rsidRDefault="00D936FD" w:rsidP="00D340FC">
            <w:pPr>
              <w:pStyle w:val="ab"/>
              <w:jc w:val="center"/>
              <w:rPr>
                <w:sz w:val="22"/>
                <w:szCs w:val="22"/>
              </w:rPr>
            </w:pPr>
            <w:r w:rsidRPr="005331E7">
              <w:rPr>
                <w:sz w:val="22"/>
                <w:szCs w:val="22"/>
              </w:rPr>
              <w:t>2</w:t>
            </w:r>
          </w:p>
        </w:tc>
        <w:tc>
          <w:tcPr>
            <w:tcW w:w="880" w:type="pct"/>
            <w:shd w:val="clear" w:color="auto" w:fill="auto"/>
            <w:vAlign w:val="center"/>
          </w:tcPr>
          <w:p w14:paraId="445AF64E" w14:textId="77777777" w:rsidR="00D936FD" w:rsidRPr="005331E7" w:rsidRDefault="00D936FD" w:rsidP="00D340FC">
            <w:pPr>
              <w:jc w:val="center"/>
              <w:rPr>
                <w:sz w:val="22"/>
                <w:szCs w:val="22"/>
              </w:rPr>
            </w:pPr>
            <w:r w:rsidRPr="005331E7">
              <w:rPr>
                <w:sz w:val="22"/>
                <w:szCs w:val="22"/>
              </w:rPr>
              <w:t>Котельная РТП п. Новые Решеты</w:t>
            </w:r>
          </w:p>
        </w:tc>
        <w:tc>
          <w:tcPr>
            <w:tcW w:w="891" w:type="pct"/>
            <w:vMerge/>
            <w:shd w:val="clear" w:color="auto" w:fill="auto"/>
            <w:vAlign w:val="center"/>
          </w:tcPr>
          <w:p w14:paraId="70A7F715" w14:textId="77777777" w:rsidR="00D936FD" w:rsidRPr="005331E7" w:rsidRDefault="00D936FD" w:rsidP="00D340FC">
            <w:pPr>
              <w:jc w:val="center"/>
              <w:rPr>
                <w:sz w:val="22"/>
              </w:rPr>
            </w:pPr>
          </w:p>
        </w:tc>
        <w:tc>
          <w:tcPr>
            <w:tcW w:w="595" w:type="pct"/>
            <w:shd w:val="clear" w:color="000000" w:fill="FFFFFF"/>
            <w:vAlign w:val="center"/>
          </w:tcPr>
          <w:p w14:paraId="76BEDE48" w14:textId="77777777" w:rsidR="00D936FD" w:rsidRPr="005331E7" w:rsidRDefault="00D936FD" w:rsidP="00D340FC">
            <w:pPr>
              <w:jc w:val="center"/>
              <w:rPr>
                <w:sz w:val="22"/>
              </w:rPr>
            </w:pPr>
            <w:r w:rsidRPr="005331E7">
              <w:rPr>
                <w:sz w:val="22"/>
              </w:rPr>
              <w:t>Р=0,99325;</w:t>
            </w:r>
          </w:p>
          <w:p w14:paraId="13626187" w14:textId="77777777" w:rsidR="00D936FD" w:rsidRPr="005331E7" w:rsidRDefault="00D936FD" w:rsidP="00D340FC">
            <w:pPr>
              <w:jc w:val="center"/>
              <w:rPr>
                <w:sz w:val="22"/>
              </w:rPr>
            </w:pPr>
            <w:r w:rsidRPr="005331E7">
              <w:rPr>
                <w:sz w:val="22"/>
              </w:rPr>
              <w:t>Кг=0,999835</w:t>
            </w:r>
          </w:p>
        </w:tc>
        <w:tc>
          <w:tcPr>
            <w:tcW w:w="2373" w:type="pct"/>
            <w:shd w:val="clear" w:color="000000" w:fill="FFFFFF"/>
            <w:vAlign w:val="center"/>
          </w:tcPr>
          <w:p w14:paraId="404424C7" w14:textId="77777777" w:rsidR="00D936FD" w:rsidRPr="005331E7" w:rsidRDefault="00D936FD" w:rsidP="00D340FC">
            <w:pPr>
              <w:jc w:val="center"/>
              <w:rPr>
                <w:bCs/>
                <w:sz w:val="22"/>
              </w:rPr>
            </w:pPr>
            <w:r w:rsidRPr="005331E7">
              <w:rPr>
                <w:bCs/>
                <w:sz w:val="22"/>
              </w:rPr>
              <w:t xml:space="preserve">Вероятность безотказной работы системы соответствует нормативным требованиям, </w:t>
            </w:r>
            <w:r w:rsidRPr="005331E7">
              <w:rPr>
                <w:sz w:val="22"/>
              </w:rPr>
              <w:t xml:space="preserve">коэффициент готовности </w:t>
            </w:r>
            <w:r w:rsidRPr="005331E7">
              <w:rPr>
                <w:bCs/>
                <w:sz w:val="22"/>
              </w:rPr>
              <w:t>соответствует нормативным требованиям</w:t>
            </w:r>
          </w:p>
        </w:tc>
      </w:tr>
    </w:tbl>
    <w:p w14:paraId="74C30C87" w14:textId="77777777" w:rsidR="0092601B" w:rsidRPr="005331E7" w:rsidRDefault="0092601B" w:rsidP="0092601B"/>
    <w:p w14:paraId="75681E89" w14:textId="79C47B85" w:rsidR="00731179" w:rsidRPr="005331E7" w:rsidRDefault="0092601B" w:rsidP="0092601B">
      <w:pPr>
        <w:ind w:firstLine="567"/>
      </w:pPr>
      <w:r w:rsidRPr="005331E7">
        <w:t>Вероятность безотказной работы системы теплоснабжения соответствует нормативным требованиям. Коэффициент готовности системы теплоснабжения соответствует нормативным требованиям. 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044B3414" w14:textId="585854EE" w:rsidR="00302B66" w:rsidRPr="005331E7" w:rsidRDefault="00CC521F" w:rsidP="0006129B">
      <w:pPr>
        <w:pStyle w:val="21"/>
        <w:spacing w:line="240" w:lineRule="auto"/>
      </w:pPr>
      <w:bookmarkStart w:id="362" w:name="_Toc144017508"/>
      <w:r w:rsidRPr="005331E7">
        <w:t>11.2 М</w:t>
      </w:r>
      <w:r w:rsidR="00B35576" w:rsidRPr="005331E7">
        <w:t>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62"/>
    </w:p>
    <w:p w14:paraId="541990E5" w14:textId="77777777" w:rsidR="00302B66" w:rsidRPr="005331E7" w:rsidRDefault="00302B66" w:rsidP="0006129B">
      <w:pPr>
        <w:tabs>
          <w:tab w:val="left" w:pos="993"/>
        </w:tabs>
        <w:ind w:firstLine="709"/>
        <w:rPr>
          <w:rFonts w:eastAsia="Microsoft YaHei"/>
          <w:spacing w:val="-5"/>
        </w:rPr>
      </w:pPr>
      <w:r w:rsidRPr="005331E7">
        <w:rPr>
          <w:rFonts w:eastAsia="Microsoft YaHei"/>
          <w:spacing w:val="-5"/>
        </w:rPr>
        <w:t xml:space="preserve">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w:t>
      </w:r>
      <w:r w:rsidR="001509D9" w:rsidRPr="005331E7">
        <w:rPr>
          <w:rFonts w:eastAsia="Microsoft YaHei"/>
          <w:spacing w:val="-5"/>
        </w:rPr>
        <w:t xml:space="preserve">плюс </w:t>
      </w:r>
      <w:r w:rsidRPr="005331E7">
        <w:rPr>
          <w:rFonts w:eastAsia="Microsoft YaHei"/>
          <w:spacing w:val="-5"/>
        </w:rPr>
        <w:t xml:space="preserve">8°С, в соответствии со </w:t>
      </w:r>
      <w:r w:rsidR="00DE55A1" w:rsidRPr="005331E7">
        <w:rPr>
          <w:rFonts w:eastAsia="Microsoft YaHei"/>
          <w:spacing w:val="-5"/>
        </w:rPr>
        <w:t>СП 124.13330.2012 «Свод правил. Тепловые сети. Актуализированная редакция СНиП 41-02-2003»</w:t>
      </w:r>
      <w:r w:rsidRPr="005331E7">
        <w:rPr>
          <w:rFonts w:eastAsia="Microsoft YaHei"/>
          <w:spacing w:val="-5"/>
        </w:rPr>
        <w:t>.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73D892C8" w14:textId="77777777" w:rsidR="00302B66" w:rsidRPr="005331E7" w:rsidRDefault="009C38E7" w:rsidP="0006129B">
      <w:pPr>
        <w:tabs>
          <w:tab w:val="left" w:pos="993"/>
        </w:tabs>
        <w:ind w:firstLine="709"/>
        <w:rPr>
          <w:rFonts w:eastAsia="Microsoft YaHei"/>
          <w:spacing w:val="-5"/>
        </w:rPr>
      </w:pPr>
      <w:r w:rsidRPr="005331E7">
        <w:rPr>
          <w:rFonts w:eastAsia="Microsoft YaHei"/>
          <w:spacing w:val="-5"/>
        </w:rPr>
        <w:t xml:space="preserve">Период </w:t>
      </w:r>
      <w:r w:rsidR="00302B66" w:rsidRPr="005331E7">
        <w:rPr>
          <w:rFonts w:eastAsia="Microsoft YaHei"/>
          <w:spacing w:val="-5"/>
        </w:rPr>
        <w:t>времени снижения температуры при внезапном прекращении теплоснабжения до критического значения (плюс 12°С) рассчитывается по формуле:</w:t>
      </w:r>
    </w:p>
    <w:p w14:paraId="5683EA95" w14:textId="77777777" w:rsidR="00302B66" w:rsidRPr="005331E7" w:rsidRDefault="00302B66" w:rsidP="0006129B">
      <w:pPr>
        <w:tabs>
          <w:tab w:val="left" w:pos="993"/>
        </w:tabs>
        <w:ind w:firstLine="709"/>
        <w:jc w:val="center"/>
      </w:pPr>
      <w:r w:rsidRPr="005331E7">
        <w:rPr>
          <w:position w:val="-30"/>
        </w:rPr>
        <w:object w:dxaOrig="1780" w:dyaOrig="700" w14:anchorId="28674DDB">
          <v:shape id="_x0000_i1026" type="#_x0000_t75" style="width:86.25pt;height:36pt" o:ole="">
            <v:imagedata r:id="rId29" o:title=""/>
          </v:shape>
          <o:OLEObject Type="Embed" ProgID="Equation.3" ShapeID="_x0000_i1026" DrawAspect="Content" ObjectID="_1755501121" r:id="rId30"/>
        </w:object>
      </w:r>
      <w:r w:rsidRPr="005331E7">
        <w:t>,</w:t>
      </w:r>
    </w:p>
    <w:p w14:paraId="1DCB2D93" w14:textId="77777777" w:rsidR="00302B66" w:rsidRPr="005331E7" w:rsidRDefault="00302B66" w:rsidP="0006129B">
      <w:pPr>
        <w:tabs>
          <w:tab w:val="left" w:pos="993"/>
        </w:tabs>
        <w:ind w:firstLine="709"/>
      </w:pPr>
      <w:r w:rsidRPr="005331E7">
        <w:t xml:space="preserve">где </w:t>
      </w:r>
      <w:r w:rsidRPr="005331E7">
        <w:rPr>
          <w:position w:val="-12"/>
        </w:rPr>
        <w:object w:dxaOrig="340" w:dyaOrig="360" w14:anchorId="1E229C88">
          <v:shape id="_x0000_i1027" type="#_x0000_t75" style="width:21.75pt;height:21.75pt" o:ole="">
            <v:imagedata r:id="rId31" o:title=""/>
          </v:shape>
          <o:OLEObject Type="Embed" ProgID="Equation.3" ShapeID="_x0000_i1027" DrawAspect="Content" ObjectID="_1755501122" r:id="rId32"/>
        </w:object>
      </w:r>
      <w:r w:rsidRPr="005331E7">
        <w:t xml:space="preserve"> - внутренняя температура, которая устанавливается критерием отказа теплоснабжения (</w:t>
      </w:r>
      <w:r w:rsidRPr="005331E7">
        <w:rPr>
          <w:rFonts w:eastAsia="Microsoft YaHei"/>
          <w:spacing w:val="-5"/>
        </w:rPr>
        <w:t>плюс 12°С</w:t>
      </w:r>
      <w:r w:rsidRPr="005331E7">
        <w:t>);</w:t>
      </w:r>
    </w:p>
    <w:p w14:paraId="16A012E8" w14:textId="77777777" w:rsidR="00302B66" w:rsidRPr="005331E7" w:rsidRDefault="00302B66" w:rsidP="0006129B">
      <w:pPr>
        <w:tabs>
          <w:tab w:val="left" w:pos="993"/>
        </w:tabs>
        <w:ind w:firstLine="709"/>
      </w:pPr>
      <w:r w:rsidRPr="005331E7">
        <w:rPr>
          <w:position w:val="-12"/>
        </w:rPr>
        <w:object w:dxaOrig="1020" w:dyaOrig="380" w14:anchorId="30DBDC4F">
          <v:shape id="_x0000_i1028" type="#_x0000_t75" style="width:50.25pt;height:21.75pt" o:ole="">
            <v:imagedata r:id="rId33" o:title=""/>
          </v:shape>
          <o:OLEObject Type="Embed" ProgID="Equation.3" ShapeID="_x0000_i1028" DrawAspect="Content" ObjectID="_1755501123" r:id="rId34"/>
        </w:object>
      </w:r>
      <w:r w:rsidRPr="005331E7">
        <w:t xml:space="preserve"> - температура в отапливаемом помещении, которая была в момент начала исходного события;</w:t>
      </w:r>
    </w:p>
    <w:p w14:paraId="16021218" w14:textId="77777777" w:rsidR="00302B66" w:rsidRPr="005331E7" w:rsidRDefault="00302B66" w:rsidP="0006129B">
      <w:pPr>
        <w:tabs>
          <w:tab w:val="left" w:pos="993"/>
        </w:tabs>
        <w:ind w:firstLine="709"/>
      </w:pPr>
      <w:r w:rsidRPr="005331E7">
        <w:rPr>
          <w:position w:val="-10"/>
        </w:rPr>
        <w:object w:dxaOrig="880" w:dyaOrig="320" w14:anchorId="7D9F8070">
          <v:shape id="_x0000_i1029" type="#_x0000_t75" style="width:43.5pt;height:14.25pt" o:ole="">
            <v:imagedata r:id="rId35" o:title=""/>
          </v:shape>
          <o:OLEObject Type="Embed" ProgID="Equation.3" ShapeID="_x0000_i1029" DrawAspect="Content" ObjectID="_1755501124" r:id="rId36"/>
        </w:object>
      </w:r>
      <w:r w:rsidRPr="005331E7">
        <w:t xml:space="preserve"> - коэффициент аккумуляции помещения (здания).</w:t>
      </w:r>
    </w:p>
    <w:p w14:paraId="687CE4F4" w14:textId="5C3EE01D" w:rsidR="00302B66" w:rsidRPr="005331E7" w:rsidRDefault="00302B66" w:rsidP="0006129B">
      <w:pPr>
        <w:tabs>
          <w:tab w:val="left" w:pos="993"/>
        </w:tabs>
        <w:ind w:firstLine="709"/>
      </w:pPr>
      <w:r w:rsidRPr="005331E7">
        <w:lastRenderedPageBreak/>
        <w:t xml:space="preserve">На рисунке </w:t>
      </w:r>
      <w:r w:rsidR="000608B8" w:rsidRPr="005331E7">
        <w:t>8</w:t>
      </w:r>
      <w:r w:rsidRPr="005331E7">
        <w:t xml:space="preserve"> представлено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1A68545C" w14:textId="77777777" w:rsidR="00B627B4" w:rsidRPr="005331E7" w:rsidRDefault="00B627B4" w:rsidP="0006129B">
      <w:pPr>
        <w:tabs>
          <w:tab w:val="left" w:pos="993"/>
        </w:tabs>
        <w:ind w:firstLine="709"/>
      </w:pPr>
    </w:p>
    <w:p w14:paraId="2F792098" w14:textId="77777777" w:rsidR="00302B66" w:rsidRPr="005331E7" w:rsidRDefault="00D224E5" w:rsidP="0006129B">
      <w:pPr>
        <w:tabs>
          <w:tab w:val="left" w:pos="993"/>
        </w:tabs>
        <w:jc w:val="center"/>
      </w:pPr>
      <w:r w:rsidRPr="005331E7">
        <w:rPr>
          <w:noProof/>
        </w:rPr>
        <w:drawing>
          <wp:inline distT="0" distB="0" distL="0" distR="0" wp14:anchorId="6B0F3C4D" wp14:editId="42893A4D">
            <wp:extent cx="6156325" cy="3180080"/>
            <wp:effectExtent l="0" t="0" r="15875" b="20320"/>
            <wp:docPr id="18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4E43285" w14:textId="73062A3C" w:rsidR="00302B66" w:rsidRPr="005331E7" w:rsidRDefault="0005686F" w:rsidP="0005686F">
      <w:pPr>
        <w:pStyle w:val="aff9"/>
      </w:pPr>
      <w:r w:rsidRPr="005331E7">
        <w:t xml:space="preserve">Рисунок </w:t>
      </w:r>
      <w:fldSimple w:instr=" SEQ Рисунок \* ARABIC ">
        <w:r w:rsidR="00997A09" w:rsidRPr="005331E7">
          <w:rPr>
            <w:noProof/>
          </w:rPr>
          <w:t>8</w:t>
        </w:r>
      </w:fldSimple>
      <w:r w:rsidRPr="005331E7">
        <w:t xml:space="preserve"> </w:t>
      </w:r>
      <w:r w:rsidR="00302B66" w:rsidRPr="005331E7">
        <w:t>-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51730736" w14:textId="77777777" w:rsidR="00302B66" w:rsidRPr="005331E7" w:rsidRDefault="00302B66" w:rsidP="0006129B">
      <w:pPr>
        <w:tabs>
          <w:tab w:val="left" w:pos="993"/>
        </w:tabs>
        <w:ind w:firstLine="709"/>
      </w:pPr>
    </w:p>
    <w:p w14:paraId="44E875DD" w14:textId="3D80DC6E" w:rsidR="00302B66" w:rsidRPr="005331E7" w:rsidRDefault="00302B66" w:rsidP="0006129B">
      <w:pPr>
        <w:tabs>
          <w:tab w:val="left" w:pos="993"/>
        </w:tabs>
        <w:ind w:firstLine="709"/>
      </w:pPr>
      <w:r w:rsidRPr="005331E7">
        <w:t xml:space="preserve">По графику видно, что минимальное значение периода времени снижения температуры внутреннего соответствует расчетной температуре наружного воздуха. При увеличении повышении температуры наружного воздуха </w:t>
      </w:r>
      <w:r w:rsidR="009C38E7" w:rsidRPr="005331E7">
        <w:t xml:space="preserve">период </w:t>
      </w:r>
      <w:r w:rsidRPr="005331E7">
        <w:t xml:space="preserve">времени снижения температуры возрастает, так при температуре </w:t>
      </w:r>
      <w:r w:rsidRPr="005331E7">
        <w:rPr>
          <w:lang w:val="en-US"/>
        </w:rPr>
        <w:t>t</w:t>
      </w:r>
      <w:r w:rsidRPr="005331E7">
        <w:rPr>
          <w:vertAlign w:val="subscript"/>
        </w:rPr>
        <w:t>н</w:t>
      </w:r>
      <w:r w:rsidRPr="005331E7">
        <w:t>=-</w:t>
      </w:r>
      <w:r w:rsidR="008D6317" w:rsidRPr="005331E7">
        <w:t>39</w:t>
      </w:r>
      <w:r w:rsidRPr="005331E7">
        <w:t>°</w:t>
      </w:r>
      <w:r w:rsidRPr="005331E7">
        <w:rPr>
          <w:lang w:val="en-US"/>
        </w:rPr>
        <w:t>C</w:t>
      </w:r>
      <w:r w:rsidRPr="005331E7">
        <w:t xml:space="preserve"> </w:t>
      </w:r>
      <w:r w:rsidR="009C38E7" w:rsidRPr="005331E7">
        <w:t xml:space="preserve">период </w:t>
      </w:r>
      <w:r w:rsidRPr="005331E7">
        <w:t xml:space="preserve">времени составляет </w:t>
      </w:r>
      <w:r w:rsidRPr="005331E7">
        <w:rPr>
          <w:lang w:val="en-US"/>
        </w:rPr>
        <w:t>z</w:t>
      </w:r>
      <w:r w:rsidRPr="005331E7">
        <w:t xml:space="preserve">=6,0492 часов, а при температуре плюс </w:t>
      </w:r>
      <w:r w:rsidRPr="005331E7">
        <w:rPr>
          <w:lang w:val="en-US"/>
        </w:rPr>
        <w:t>t</w:t>
      </w:r>
      <w:r w:rsidRPr="005331E7">
        <w:rPr>
          <w:vertAlign w:val="subscript"/>
        </w:rPr>
        <w:t>н</w:t>
      </w:r>
      <w:r w:rsidRPr="005331E7">
        <w:t>=9°</w:t>
      </w:r>
      <w:r w:rsidRPr="005331E7">
        <w:rPr>
          <w:lang w:val="en-US"/>
        </w:rPr>
        <w:t>C</w:t>
      </w:r>
      <w:r w:rsidRPr="005331E7">
        <w:t xml:space="preserve"> - 51,9713 часов.</w:t>
      </w:r>
    </w:p>
    <w:p w14:paraId="24FE718F" w14:textId="77777777" w:rsidR="00302B66" w:rsidRPr="005331E7" w:rsidRDefault="009C38E7" w:rsidP="0006129B">
      <w:pPr>
        <w:tabs>
          <w:tab w:val="left" w:pos="993"/>
        </w:tabs>
        <w:ind w:firstLine="709"/>
      </w:pPr>
      <w:r w:rsidRPr="005331E7">
        <w:t xml:space="preserve">Период </w:t>
      </w:r>
      <w:r w:rsidR="00302B66" w:rsidRPr="005331E7">
        <w:t xml:space="preserve">восстановления участка тепловой сети зависит от диаметра трубопроводом, большему диаметру соответствует больший </w:t>
      </w:r>
      <w:r w:rsidRPr="005331E7">
        <w:t xml:space="preserve">период </w:t>
      </w:r>
      <w:r w:rsidR="00302B66" w:rsidRPr="005331E7">
        <w:t xml:space="preserve">времени восстановления. </w:t>
      </w:r>
      <w:r w:rsidRPr="005331E7">
        <w:t xml:space="preserve">Период </w:t>
      </w:r>
      <w:r w:rsidR="00302B66" w:rsidRPr="005331E7">
        <w:t>времени восстановления участка тепловой сети диаметром 32 мм составляет 3,803 часов, а участка тепловой сети диаметром 300 мм - 15,967 часов.</w:t>
      </w:r>
    </w:p>
    <w:p w14:paraId="50573F5C" w14:textId="77777777" w:rsidR="00302B66" w:rsidRPr="005331E7" w:rsidRDefault="00302B66" w:rsidP="0006129B">
      <w:pPr>
        <w:tabs>
          <w:tab w:val="left" w:pos="993"/>
        </w:tabs>
        <w:ind w:firstLine="709"/>
      </w:pPr>
      <w:r w:rsidRPr="005331E7">
        <w:t xml:space="preserve">По графику видно, что </w:t>
      </w:r>
      <w:r w:rsidR="009C38E7" w:rsidRPr="005331E7">
        <w:t xml:space="preserve">период </w:t>
      </w:r>
      <w:r w:rsidRPr="005331E7">
        <w:t xml:space="preserve">времени восстановления диаметра тепловой сети диаметром 32 мм меньше периода времени снижения температуры внутреннего воздуха в любом температурном диапазоне. </w:t>
      </w:r>
    </w:p>
    <w:p w14:paraId="3E26800B" w14:textId="77777777" w:rsidR="00302B66" w:rsidRPr="005331E7" w:rsidRDefault="009C38E7" w:rsidP="0006129B">
      <w:pPr>
        <w:tabs>
          <w:tab w:val="left" w:pos="993"/>
        </w:tabs>
        <w:ind w:firstLine="709"/>
      </w:pPr>
      <w:r w:rsidRPr="005331E7">
        <w:t xml:space="preserve">Период </w:t>
      </w:r>
      <w:r w:rsidR="00302B66" w:rsidRPr="005331E7">
        <w:t>времени восстановления диаметра тепловой сети диаметром 300 мм меньше периода времени снижения температуры внутреннего воздуха при температуре наружного воздуха более минус 4°</w:t>
      </w:r>
      <w:r w:rsidR="00302B66" w:rsidRPr="005331E7">
        <w:rPr>
          <w:lang w:val="en-US"/>
        </w:rPr>
        <w:t>C</w:t>
      </w:r>
      <w:r w:rsidR="00302B66" w:rsidRPr="005331E7">
        <w:t>. При температуре наружного воздуха менее минус 4°</w:t>
      </w:r>
      <w:r w:rsidR="00302B66" w:rsidRPr="005331E7">
        <w:rPr>
          <w:lang w:val="en-US"/>
        </w:rPr>
        <w:t>C</w:t>
      </w:r>
      <w:r w:rsidR="00302B66" w:rsidRPr="005331E7">
        <w:t xml:space="preserve">, повышается вероятность «замораживания» систем отопления зданий, в связи с тем, что </w:t>
      </w:r>
      <w:r w:rsidRPr="005331E7">
        <w:t xml:space="preserve">период </w:t>
      </w:r>
      <w:r w:rsidR="00302B66" w:rsidRPr="005331E7">
        <w:t xml:space="preserve">времени снижения температуры до критического значения меньше, чем </w:t>
      </w:r>
      <w:r w:rsidRPr="005331E7">
        <w:t xml:space="preserve">период </w:t>
      </w:r>
      <w:r w:rsidR="00302B66" w:rsidRPr="005331E7">
        <w:t>времени восстановления участков тепловой сети.</w:t>
      </w:r>
    </w:p>
    <w:p w14:paraId="660AF4BE" w14:textId="77777777" w:rsidR="00302B66" w:rsidRPr="005331E7" w:rsidRDefault="00CC521F" w:rsidP="0006129B">
      <w:pPr>
        <w:pStyle w:val="21"/>
        <w:spacing w:line="240" w:lineRule="auto"/>
      </w:pPr>
      <w:bookmarkStart w:id="363" w:name="_Toc144017509"/>
      <w:r w:rsidRPr="005331E7">
        <w:t>11.3</w:t>
      </w:r>
      <w:r w:rsidR="00302B66" w:rsidRPr="005331E7">
        <w:t xml:space="preserve"> </w:t>
      </w:r>
      <w:r w:rsidRPr="005331E7">
        <w:t>Р</w:t>
      </w:r>
      <w:r w:rsidR="00B35576" w:rsidRPr="005331E7">
        <w:t>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63"/>
    </w:p>
    <w:p w14:paraId="6F29ACB2" w14:textId="2CD32AD1" w:rsidR="0092601B" w:rsidRPr="005331E7" w:rsidRDefault="0092601B" w:rsidP="0092601B">
      <w:pPr>
        <w:ind w:firstLine="567"/>
      </w:pPr>
      <w:r w:rsidRPr="005331E7">
        <w:t>Вероятность безотказной работы системы теплоснабжения соответствует нормативным требованиям 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14D3214" w14:textId="77777777" w:rsidR="00302B66" w:rsidRPr="005331E7" w:rsidRDefault="00CC521F" w:rsidP="0006129B">
      <w:pPr>
        <w:pStyle w:val="21"/>
        <w:spacing w:line="240" w:lineRule="auto"/>
      </w:pPr>
      <w:bookmarkStart w:id="364" w:name="_Toc144017510"/>
      <w:r w:rsidRPr="005331E7">
        <w:lastRenderedPageBreak/>
        <w:t>11.4</w:t>
      </w:r>
      <w:r w:rsidR="00302B66" w:rsidRPr="005331E7">
        <w:t xml:space="preserve"> </w:t>
      </w:r>
      <w:r w:rsidRPr="005331E7">
        <w:t>Р</w:t>
      </w:r>
      <w:r w:rsidR="00B35576" w:rsidRPr="005331E7">
        <w:t>езультаты оценки коэффициентов готовности теплопроводов к несению тепловой нагрузки</w:t>
      </w:r>
      <w:bookmarkEnd w:id="364"/>
    </w:p>
    <w:p w14:paraId="3C1E5B09" w14:textId="73972A34" w:rsidR="0092601B" w:rsidRPr="005331E7" w:rsidRDefault="0092601B" w:rsidP="0092601B">
      <w:pPr>
        <w:ind w:firstLine="567"/>
      </w:pPr>
      <w:r w:rsidRPr="005331E7">
        <w:t>Коэффициент готовности системы теплоснабжения соответствует нормативным требованиям. 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7D01C3CB" w14:textId="77777777" w:rsidR="00302B66" w:rsidRPr="005331E7" w:rsidRDefault="00CC521F" w:rsidP="0006129B">
      <w:pPr>
        <w:pStyle w:val="21"/>
        <w:spacing w:line="240" w:lineRule="auto"/>
      </w:pPr>
      <w:bookmarkStart w:id="365" w:name="_Toc144017511"/>
      <w:r w:rsidRPr="005331E7">
        <w:t>11.5 Р</w:t>
      </w:r>
      <w:r w:rsidR="00B35576" w:rsidRPr="005331E7">
        <w:t xml:space="preserve">езультаты оценки </w:t>
      </w:r>
      <w:proofErr w:type="spellStart"/>
      <w:r w:rsidR="00B35576" w:rsidRPr="005331E7">
        <w:t>недоотпуска</w:t>
      </w:r>
      <w:proofErr w:type="spellEnd"/>
      <w:r w:rsidR="00B35576" w:rsidRPr="005331E7">
        <w:t xml:space="preserve"> тепловой энергии по причине отказов (аварийных ситуаций) и простоев тепловых сетей и источников тепловой энергии</w:t>
      </w:r>
      <w:bookmarkEnd w:id="365"/>
    </w:p>
    <w:p w14:paraId="47C147F8" w14:textId="00FDFD89" w:rsidR="00302B66" w:rsidRPr="005331E7" w:rsidRDefault="00302B66" w:rsidP="0006129B">
      <w:pPr>
        <w:tabs>
          <w:tab w:val="left" w:pos="0"/>
        </w:tabs>
        <w:ind w:firstLine="709"/>
      </w:pPr>
      <w:r w:rsidRPr="005331E7">
        <w:t xml:space="preserve">Согласно </w:t>
      </w:r>
      <w:r w:rsidR="00DE55A1" w:rsidRPr="005331E7">
        <w:t>СП 124.13330.2012. «Свод правил. Тепловые сети. Актуализированная редакция СНиП 41-02-2003»</w:t>
      </w:r>
      <w:r w:rsidRPr="005331E7">
        <w:t xml:space="preserve"> при авариях (отказах) на источнике теплоты на его выходных коллекторах в течение всего ремонтно-восстановительного допустимое снижение теплоты при расчетной температуре наружного воздуха для проектирования отопления определяется по таблице </w:t>
      </w:r>
      <w:r w:rsidR="00F249C0" w:rsidRPr="005331E7">
        <w:t>5</w:t>
      </w:r>
      <w:r w:rsidR="00997A09" w:rsidRPr="005331E7">
        <w:t>6</w:t>
      </w:r>
      <w:r w:rsidRPr="005331E7">
        <w:t xml:space="preserve">. При средневзвешенном допустимом времени восстановления тепловой сети (как самого слабого элемента системы теплоснабжения), можно рассчитать допустимый </w:t>
      </w:r>
      <w:proofErr w:type="spellStart"/>
      <w:r w:rsidRPr="005331E7">
        <w:t>недоотпуск</w:t>
      </w:r>
      <w:proofErr w:type="spellEnd"/>
      <w:r w:rsidRPr="005331E7">
        <w:t xml:space="preserve"> тепловой энергии.</w:t>
      </w:r>
    </w:p>
    <w:p w14:paraId="5CF2CD6F" w14:textId="77777777" w:rsidR="00302B66" w:rsidRPr="005331E7" w:rsidRDefault="00302B66" w:rsidP="0006129B">
      <w:pPr>
        <w:tabs>
          <w:tab w:val="left" w:pos="0"/>
        </w:tabs>
        <w:ind w:firstLine="709"/>
      </w:pPr>
    </w:p>
    <w:p w14:paraId="69BFFB15" w14:textId="61502F99" w:rsidR="00302B66" w:rsidRPr="005331E7" w:rsidRDefault="00302B66" w:rsidP="0006129B">
      <w:pPr>
        <w:pStyle w:val="aff9"/>
        <w:spacing w:line="240" w:lineRule="auto"/>
        <w:rPr>
          <w:rFonts w:eastAsia="Times New Roman"/>
          <w:szCs w:val="24"/>
        </w:rPr>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997A09" w:rsidRPr="005331E7">
        <w:rPr>
          <w:noProof/>
        </w:rPr>
        <w:t>56</w:t>
      </w:r>
      <w:r w:rsidR="008A3CE6" w:rsidRPr="005331E7">
        <w:rPr>
          <w:noProof/>
        </w:rPr>
        <w:fldChar w:fldCharType="end"/>
      </w:r>
      <w:r w:rsidRPr="005331E7">
        <w:t xml:space="preserve"> - </w:t>
      </w:r>
      <w:r w:rsidRPr="005331E7">
        <w:rPr>
          <w:rFonts w:eastAsia="Times New Roman"/>
          <w:szCs w:val="24"/>
        </w:rPr>
        <w:t>Допустимое снижение теплоты при расчетной температуре наружного воздуха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9"/>
        <w:gridCol w:w="3455"/>
        <w:gridCol w:w="1223"/>
        <w:gridCol w:w="1223"/>
        <w:gridCol w:w="1223"/>
        <w:gridCol w:w="1223"/>
        <w:gridCol w:w="1215"/>
      </w:tblGrid>
      <w:tr w:rsidR="00E73890" w:rsidRPr="005331E7" w14:paraId="6791D223" w14:textId="77777777" w:rsidTr="00E44D80">
        <w:tc>
          <w:tcPr>
            <w:tcW w:w="176" w:type="pct"/>
            <w:vMerge w:val="restart"/>
            <w:tcBorders>
              <w:top w:val="single" w:sz="4" w:space="0" w:color="000000"/>
              <w:left w:val="single" w:sz="4" w:space="0" w:color="000000"/>
              <w:right w:val="single" w:sz="4" w:space="0" w:color="000000"/>
            </w:tcBorders>
            <w:vAlign w:val="center"/>
          </w:tcPr>
          <w:p w14:paraId="051033B8" w14:textId="77777777" w:rsidR="00E44D80" w:rsidRPr="005331E7" w:rsidRDefault="00E44D80" w:rsidP="0006129B">
            <w:pPr>
              <w:jc w:val="center"/>
              <w:rPr>
                <w:rStyle w:val="headeraff6"/>
                <w:sz w:val="22"/>
              </w:rPr>
            </w:pPr>
            <w:r w:rsidRPr="005331E7">
              <w:rPr>
                <w:rStyle w:val="headeraff6"/>
                <w:sz w:val="22"/>
              </w:rPr>
              <w:t>№ п/п</w:t>
            </w:r>
          </w:p>
        </w:tc>
        <w:tc>
          <w:tcPr>
            <w:tcW w:w="1743" w:type="pct"/>
            <w:vMerge w:val="restart"/>
            <w:tcBorders>
              <w:top w:val="single" w:sz="4" w:space="0" w:color="000000"/>
              <w:left w:val="single" w:sz="4" w:space="0" w:color="000000"/>
              <w:bottom w:val="single" w:sz="4" w:space="0" w:color="000000"/>
              <w:right w:val="single" w:sz="4" w:space="0" w:color="000000"/>
            </w:tcBorders>
            <w:vAlign w:val="center"/>
          </w:tcPr>
          <w:p w14:paraId="599CBA36" w14:textId="77777777" w:rsidR="00E44D80" w:rsidRPr="005331E7" w:rsidRDefault="00E44D80" w:rsidP="0006129B">
            <w:pPr>
              <w:jc w:val="center"/>
              <w:rPr>
                <w:sz w:val="22"/>
              </w:rPr>
            </w:pPr>
            <w:r w:rsidRPr="005331E7">
              <w:rPr>
                <w:rStyle w:val="headeraff6"/>
                <w:sz w:val="22"/>
              </w:rPr>
              <w:t>Наименование показателя</w:t>
            </w:r>
          </w:p>
        </w:tc>
        <w:tc>
          <w:tcPr>
            <w:tcW w:w="3081" w:type="pct"/>
            <w:gridSpan w:val="5"/>
            <w:tcBorders>
              <w:top w:val="single" w:sz="4" w:space="0" w:color="000000"/>
              <w:left w:val="single" w:sz="4" w:space="0" w:color="000000"/>
              <w:bottom w:val="single" w:sz="4" w:space="0" w:color="000000"/>
              <w:right w:val="single" w:sz="4" w:space="0" w:color="000000"/>
            </w:tcBorders>
            <w:vAlign w:val="center"/>
          </w:tcPr>
          <w:p w14:paraId="6CA09570" w14:textId="77777777" w:rsidR="00E44D80" w:rsidRPr="005331E7" w:rsidRDefault="00E44D80" w:rsidP="0006129B">
            <w:pPr>
              <w:jc w:val="center"/>
              <w:rPr>
                <w:sz w:val="22"/>
              </w:rPr>
            </w:pPr>
            <w:r w:rsidRPr="005331E7">
              <w:rPr>
                <w:rStyle w:val="headeraff6"/>
                <w:sz w:val="22"/>
              </w:rPr>
              <w:t>Расчетная температура наружного воздуха для проектирования отопления</w:t>
            </w:r>
            <w:r w:rsidRPr="005331E7">
              <w:rPr>
                <w:rStyle w:val="apple-converted-space"/>
                <w:sz w:val="22"/>
              </w:rPr>
              <w:t> </w:t>
            </w:r>
            <w:r w:rsidRPr="005331E7">
              <w:rPr>
                <w:noProof/>
                <w:sz w:val="22"/>
              </w:rPr>
              <w:drawing>
                <wp:inline distT="0" distB="0" distL="0" distR="0" wp14:anchorId="258E7E35" wp14:editId="668C6FBF">
                  <wp:extent cx="95885" cy="159385"/>
                  <wp:effectExtent l="0" t="0" r="0" b="0"/>
                  <wp:docPr id="186" name="Рисунок 186" descr="http://dokipedia.ru/sites/default/files/doc_files/515/550/8/files/image3.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okipedia.ru/sites/default/files/doc_files/515/550/8/files/image3.emf.jp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95885" cy="159385"/>
                          </a:xfrm>
                          <a:prstGeom prst="rect">
                            <a:avLst/>
                          </a:prstGeom>
                          <a:noFill/>
                          <a:ln>
                            <a:noFill/>
                          </a:ln>
                        </pic:spPr>
                      </pic:pic>
                    </a:graphicData>
                  </a:graphic>
                </wp:inline>
              </w:drawing>
            </w:r>
            <w:r w:rsidRPr="005331E7">
              <w:rPr>
                <w:rStyle w:val="apple-converted-space"/>
                <w:sz w:val="22"/>
              </w:rPr>
              <w:t> </w:t>
            </w:r>
            <w:r w:rsidRPr="005331E7">
              <w:rPr>
                <w:rStyle w:val="headeraff6"/>
                <w:sz w:val="22"/>
              </w:rPr>
              <w:t>,°C</w:t>
            </w:r>
          </w:p>
        </w:tc>
      </w:tr>
      <w:tr w:rsidR="00E73890" w:rsidRPr="005331E7" w14:paraId="058208C1" w14:textId="77777777" w:rsidTr="00E44D80">
        <w:tc>
          <w:tcPr>
            <w:tcW w:w="176" w:type="pct"/>
            <w:vMerge/>
            <w:tcBorders>
              <w:left w:val="single" w:sz="4" w:space="0" w:color="000000"/>
              <w:bottom w:val="single" w:sz="4" w:space="0" w:color="000000"/>
              <w:right w:val="single" w:sz="4" w:space="0" w:color="000000"/>
            </w:tcBorders>
            <w:vAlign w:val="center"/>
          </w:tcPr>
          <w:p w14:paraId="60376AA5" w14:textId="77777777" w:rsidR="00E44D80" w:rsidRPr="005331E7" w:rsidRDefault="00E44D80" w:rsidP="0006129B">
            <w:pPr>
              <w:jc w:val="center"/>
              <w:rPr>
                <w:sz w:val="22"/>
              </w:rPr>
            </w:pPr>
          </w:p>
        </w:tc>
        <w:tc>
          <w:tcPr>
            <w:tcW w:w="1743" w:type="pct"/>
            <w:vMerge/>
            <w:tcBorders>
              <w:top w:val="single" w:sz="4" w:space="0" w:color="000000"/>
              <w:left w:val="single" w:sz="4" w:space="0" w:color="000000"/>
              <w:bottom w:val="single" w:sz="4" w:space="0" w:color="000000"/>
              <w:right w:val="single" w:sz="4" w:space="0" w:color="000000"/>
            </w:tcBorders>
            <w:vAlign w:val="center"/>
          </w:tcPr>
          <w:p w14:paraId="4903254A" w14:textId="77777777" w:rsidR="00E44D80" w:rsidRPr="005331E7" w:rsidRDefault="00E44D80" w:rsidP="0006129B">
            <w:pPr>
              <w:rPr>
                <w:sz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18BA708F" w14:textId="77777777" w:rsidR="00E44D80" w:rsidRPr="005331E7" w:rsidRDefault="00E44D80" w:rsidP="0006129B">
            <w:pPr>
              <w:jc w:val="center"/>
              <w:rPr>
                <w:sz w:val="22"/>
              </w:rPr>
            </w:pPr>
            <w:r w:rsidRPr="005331E7">
              <w:rPr>
                <w:rStyle w:val="headeraff6"/>
                <w:sz w:val="22"/>
              </w:rPr>
              <w:t>минус 10</w:t>
            </w:r>
          </w:p>
        </w:tc>
        <w:tc>
          <w:tcPr>
            <w:tcW w:w="617" w:type="pct"/>
            <w:tcBorders>
              <w:top w:val="single" w:sz="4" w:space="0" w:color="000000"/>
              <w:left w:val="single" w:sz="4" w:space="0" w:color="000000"/>
              <w:bottom w:val="single" w:sz="4" w:space="0" w:color="000000"/>
              <w:right w:val="single" w:sz="4" w:space="0" w:color="000000"/>
            </w:tcBorders>
            <w:vAlign w:val="center"/>
          </w:tcPr>
          <w:p w14:paraId="437CEE46" w14:textId="77777777" w:rsidR="00E44D80" w:rsidRPr="005331E7" w:rsidRDefault="00E44D80" w:rsidP="0006129B">
            <w:pPr>
              <w:jc w:val="center"/>
              <w:rPr>
                <w:sz w:val="22"/>
              </w:rPr>
            </w:pPr>
            <w:r w:rsidRPr="005331E7">
              <w:rPr>
                <w:rStyle w:val="headeraff6"/>
                <w:sz w:val="22"/>
              </w:rPr>
              <w:t>минус 20</w:t>
            </w:r>
          </w:p>
        </w:tc>
        <w:tc>
          <w:tcPr>
            <w:tcW w:w="617" w:type="pct"/>
            <w:tcBorders>
              <w:top w:val="single" w:sz="4" w:space="0" w:color="000000"/>
              <w:left w:val="single" w:sz="4" w:space="0" w:color="000000"/>
              <w:bottom w:val="single" w:sz="4" w:space="0" w:color="000000"/>
              <w:right w:val="single" w:sz="4" w:space="0" w:color="000000"/>
            </w:tcBorders>
            <w:vAlign w:val="center"/>
          </w:tcPr>
          <w:p w14:paraId="2ACDC27B" w14:textId="77777777" w:rsidR="00E44D80" w:rsidRPr="005331E7" w:rsidRDefault="00E44D80" w:rsidP="0006129B">
            <w:pPr>
              <w:jc w:val="center"/>
              <w:rPr>
                <w:sz w:val="22"/>
              </w:rPr>
            </w:pPr>
            <w:r w:rsidRPr="005331E7">
              <w:rPr>
                <w:rStyle w:val="headeraff6"/>
                <w:sz w:val="22"/>
              </w:rPr>
              <w:t>минус 30</w:t>
            </w:r>
          </w:p>
        </w:tc>
        <w:tc>
          <w:tcPr>
            <w:tcW w:w="617" w:type="pct"/>
            <w:tcBorders>
              <w:top w:val="single" w:sz="4" w:space="0" w:color="000000"/>
              <w:left w:val="single" w:sz="4" w:space="0" w:color="000000"/>
              <w:bottom w:val="single" w:sz="4" w:space="0" w:color="000000"/>
              <w:right w:val="single" w:sz="4" w:space="0" w:color="000000"/>
            </w:tcBorders>
            <w:vAlign w:val="center"/>
          </w:tcPr>
          <w:p w14:paraId="32AAB45D" w14:textId="77777777" w:rsidR="00E44D80" w:rsidRPr="005331E7" w:rsidRDefault="00E44D80" w:rsidP="0006129B">
            <w:pPr>
              <w:jc w:val="center"/>
              <w:rPr>
                <w:sz w:val="22"/>
              </w:rPr>
            </w:pPr>
            <w:r w:rsidRPr="005331E7">
              <w:rPr>
                <w:rStyle w:val="headeraff6"/>
                <w:sz w:val="22"/>
              </w:rPr>
              <w:t>минус 40</w:t>
            </w:r>
          </w:p>
        </w:tc>
        <w:tc>
          <w:tcPr>
            <w:tcW w:w="614" w:type="pct"/>
            <w:tcBorders>
              <w:top w:val="single" w:sz="4" w:space="0" w:color="000000"/>
              <w:left w:val="single" w:sz="4" w:space="0" w:color="000000"/>
              <w:bottom w:val="single" w:sz="4" w:space="0" w:color="000000"/>
              <w:right w:val="single" w:sz="4" w:space="0" w:color="000000"/>
            </w:tcBorders>
            <w:vAlign w:val="center"/>
          </w:tcPr>
          <w:p w14:paraId="59D618CB" w14:textId="77777777" w:rsidR="00E44D80" w:rsidRPr="005331E7" w:rsidRDefault="00E44D80" w:rsidP="0006129B">
            <w:pPr>
              <w:jc w:val="center"/>
              <w:rPr>
                <w:sz w:val="22"/>
              </w:rPr>
            </w:pPr>
            <w:r w:rsidRPr="005331E7">
              <w:rPr>
                <w:rStyle w:val="headeraff6"/>
                <w:sz w:val="22"/>
              </w:rPr>
              <w:t>минус 50</w:t>
            </w:r>
          </w:p>
        </w:tc>
      </w:tr>
      <w:tr w:rsidR="00E73890" w:rsidRPr="005331E7" w14:paraId="1DE6CE37" w14:textId="77777777" w:rsidTr="00E44D80">
        <w:tc>
          <w:tcPr>
            <w:tcW w:w="176" w:type="pct"/>
            <w:tcBorders>
              <w:top w:val="single" w:sz="4" w:space="0" w:color="000000"/>
              <w:left w:val="single" w:sz="4" w:space="0" w:color="000000"/>
              <w:bottom w:val="single" w:sz="4" w:space="0" w:color="000000"/>
              <w:right w:val="single" w:sz="4" w:space="0" w:color="000000"/>
            </w:tcBorders>
            <w:vAlign w:val="center"/>
          </w:tcPr>
          <w:p w14:paraId="689681E4" w14:textId="77777777" w:rsidR="00E44D80" w:rsidRPr="005331E7" w:rsidRDefault="00E44D80" w:rsidP="0006129B">
            <w:pPr>
              <w:jc w:val="center"/>
              <w:rPr>
                <w:rStyle w:val="headerafff0"/>
                <w:sz w:val="22"/>
              </w:rPr>
            </w:pPr>
            <w:r w:rsidRPr="005331E7">
              <w:rPr>
                <w:rStyle w:val="headerafff0"/>
                <w:sz w:val="22"/>
              </w:rPr>
              <w:t>1</w:t>
            </w:r>
          </w:p>
        </w:tc>
        <w:tc>
          <w:tcPr>
            <w:tcW w:w="1743" w:type="pct"/>
            <w:tcBorders>
              <w:top w:val="single" w:sz="4" w:space="0" w:color="000000"/>
              <w:left w:val="single" w:sz="4" w:space="0" w:color="000000"/>
              <w:bottom w:val="single" w:sz="4" w:space="0" w:color="000000"/>
              <w:right w:val="single" w:sz="4" w:space="0" w:color="000000"/>
            </w:tcBorders>
            <w:vAlign w:val="center"/>
          </w:tcPr>
          <w:p w14:paraId="7102075A" w14:textId="77777777" w:rsidR="00E44D80" w:rsidRPr="005331E7" w:rsidRDefault="00E44D80" w:rsidP="0006129B">
            <w:pPr>
              <w:rPr>
                <w:sz w:val="22"/>
              </w:rPr>
            </w:pPr>
            <w:r w:rsidRPr="005331E7">
              <w:rPr>
                <w:rStyle w:val="headerafff0"/>
                <w:sz w:val="22"/>
              </w:rPr>
              <w:t>Допустимое снижение подачи теплоты, %, до</w:t>
            </w:r>
          </w:p>
        </w:tc>
        <w:tc>
          <w:tcPr>
            <w:tcW w:w="617" w:type="pct"/>
            <w:tcBorders>
              <w:top w:val="single" w:sz="4" w:space="0" w:color="000000"/>
              <w:left w:val="single" w:sz="4" w:space="0" w:color="000000"/>
              <w:bottom w:val="single" w:sz="4" w:space="0" w:color="000000"/>
              <w:right w:val="single" w:sz="4" w:space="0" w:color="000000"/>
            </w:tcBorders>
            <w:vAlign w:val="center"/>
          </w:tcPr>
          <w:p w14:paraId="75E10DBD" w14:textId="77777777" w:rsidR="00E44D80" w:rsidRPr="005331E7" w:rsidRDefault="00E44D80" w:rsidP="0006129B">
            <w:pPr>
              <w:jc w:val="center"/>
              <w:rPr>
                <w:sz w:val="22"/>
              </w:rPr>
            </w:pPr>
            <w:r w:rsidRPr="005331E7">
              <w:rPr>
                <w:rStyle w:val="headeraff6"/>
                <w:sz w:val="22"/>
              </w:rPr>
              <w:t>78</w:t>
            </w:r>
          </w:p>
        </w:tc>
        <w:tc>
          <w:tcPr>
            <w:tcW w:w="617" w:type="pct"/>
            <w:tcBorders>
              <w:top w:val="single" w:sz="4" w:space="0" w:color="000000"/>
              <w:left w:val="single" w:sz="4" w:space="0" w:color="000000"/>
              <w:bottom w:val="single" w:sz="4" w:space="0" w:color="000000"/>
              <w:right w:val="single" w:sz="4" w:space="0" w:color="000000"/>
            </w:tcBorders>
            <w:vAlign w:val="center"/>
          </w:tcPr>
          <w:p w14:paraId="55D90A37" w14:textId="77777777" w:rsidR="00E44D80" w:rsidRPr="005331E7" w:rsidRDefault="00E44D80" w:rsidP="0006129B">
            <w:pPr>
              <w:jc w:val="center"/>
              <w:rPr>
                <w:sz w:val="22"/>
              </w:rPr>
            </w:pPr>
            <w:r w:rsidRPr="005331E7">
              <w:rPr>
                <w:rStyle w:val="headeraff6"/>
                <w:sz w:val="22"/>
              </w:rPr>
              <w:t>84</w:t>
            </w:r>
          </w:p>
        </w:tc>
        <w:tc>
          <w:tcPr>
            <w:tcW w:w="617" w:type="pct"/>
            <w:tcBorders>
              <w:top w:val="single" w:sz="4" w:space="0" w:color="000000"/>
              <w:left w:val="single" w:sz="4" w:space="0" w:color="000000"/>
              <w:bottom w:val="single" w:sz="4" w:space="0" w:color="000000"/>
              <w:right w:val="single" w:sz="4" w:space="0" w:color="000000"/>
            </w:tcBorders>
            <w:vAlign w:val="center"/>
          </w:tcPr>
          <w:p w14:paraId="0269B1E2" w14:textId="77777777" w:rsidR="00E44D80" w:rsidRPr="005331E7" w:rsidRDefault="00E44D80" w:rsidP="0006129B">
            <w:pPr>
              <w:jc w:val="center"/>
              <w:rPr>
                <w:sz w:val="22"/>
              </w:rPr>
            </w:pPr>
            <w:r w:rsidRPr="005331E7">
              <w:rPr>
                <w:rStyle w:val="headeraff6"/>
                <w:sz w:val="22"/>
              </w:rPr>
              <w:t>87</w:t>
            </w:r>
          </w:p>
        </w:tc>
        <w:tc>
          <w:tcPr>
            <w:tcW w:w="617" w:type="pct"/>
            <w:tcBorders>
              <w:top w:val="single" w:sz="4" w:space="0" w:color="000000"/>
              <w:left w:val="single" w:sz="4" w:space="0" w:color="000000"/>
              <w:bottom w:val="single" w:sz="4" w:space="0" w:color="000000"/>
              <w:right w:val="single" w:sz="4" w:space="0" w:color="000000"/>
            </w:tcBorders>
            <w:vAlign w:val="center"/>
          </w:tcPr>
          <w:p w14:paraId="2BD9CCAC" w14:textId="77777777" w:rsidR="00E44D80" w:rsidRPr="005331E7" w:rsidRDefault="00E44D80" w:rsidP="0006129B">
            <w:pPr>
              <w:jc w:val="center"/>
              <w:rPr>
                <w:sz w:val="22"/>
              </w:rPr>
            </w:pPr>
            <w:r w:rsidRPr="005331E7">
              <w:rPr>
                <w:rStyle w:val="headeraff6"/>
                <w:sz w:val="22"/>
              </w:rPr>
              <w:t>89</w:t>
            </w:r>
          </w:p>
        </w:tc>
        <w:tc>
          <w:tcPr>
            <w:tcW w:w="614" w:type="pct"/>
            <w:tcBorders>
              <w:top w:val="single" w:sz="4" w:space="0" w:color="000000"/>
              <w:left w:val="single" w:sz="4" w:space="0" w:color="000000"/>
              <w:bottom w:val="single" w:sz="4" w:space="0" w:color="000000"/>
              <w:right w:val="single" w:sz="4" w:space="0" w:color="000000"/>
            </w:tcBorders>
            <w:vAlign w:val="center"/>
          </w:tcPr>
          <w:p w14:paraId="5D8DA459" w14:textId="77777777" w:rsidR="00E44D80" w:rsidRPr="005331E7" w:rsidRDefault="00E44D80" w:rsidP="0006129B">
            <w:pPr>
              <w:jc w:val="center"/>
              <w:rPr>
                <w:sz w:val="22"/>
              </w:rPr>
            </w:pPr>
            <w:r w:rsidRPr="005331E7">
              <w:rPr>
                <w:rStyle w:val="headeraff6"/>
                <w:sz w:val="22"/>
              </w:rPr>
              <w:t>91</w:t>
            </w:r>
          </w:p>
        </w:tc>
      </w:tr>
      <w:tr w:rsidR="00E44D80" w:rsidRPr="005331E7" w14:paraId="20887CC6" w14:textId="77777777" w:rsidTr="00E44D80">
        <w:tc>
          <w:tcPr>
            <w:tcW w:w="5000" w:type="pct"/>
            <w:gridSpan w:val="7"/>
            <w:tcBorders>
              <w:top w:val="single" w:sz="4" w:space="0" w:color="000000"/>
              <w:left w:val="nil"/>
              <w:bottom w:val="nil"/>
              <w:right w:val="nil"/>
            </w:tcBorders>
          </w:tcPr>
          <w:p w14:paraId="3A81CC54" w14:textId="77777777" w:rsidR="00E44D80" w:rsidRPr="005331E7" w:rsidRDefault="00E44D80" w:rsidP="0006129B">
            <w:pPr>
              <w:rPr>
                <w:sz w:val="22"/>
              </w:rPr>
            </w:pPr>
            <w:r w:rsidRPr="005331E7">
              <w:rPr>
                <w:rStyle w:val="headerafff0"/>
                <w:sz w:val="22"/>
              </w:rPr>
              <w:t>Примечание - Таблица соответствует температуре наружного воздуха наиболее холодной пятидневки обеспеченностью 0,92.</w:t>
            </w:r>
          </w:p>
        </w:tc>
      </w:tr>
    </w:tbl>
    <w:p w14:paraId="2F276BA2" w14:textId="77777777" w:rsidR="00302B66" w:rsidRPr="005331E7" w:rsidRDefault="00302B66" w:rsidP="0006129B">
      <w:pPr>
        <w:tabs>
          <w:tab w:val="left" w:pos="0"/>
        </w:tabs>
        <w:ind w:firstLine="709"/>
      </w:pPr>
    </w:p>
    <w:p w14:paraId="1658E611" w14:textId="77777777" w:rsidR="00302B66" w:rsidRPr="005331E7" w:rsidRDefault="00302B66" w:rsidP="0006129B">
      <w:pPr>
        <w:tabs>
          <w:tab w:val="left" w:pos="0"/>
        </w:tabs>
        <w:ind w:firstLine="709"/>
      </w:pPr>
      <w:r w:rsidRPr="005331E7">
        <w:t xml:space="preserve">Согласно </w:t>
      </w:r>
      <w:r w:rsidR="00DE55A1" w:rsidRPr="005331E7">
        <w:t>Постановления</w:t>
      </w:r>
      <w:r w:rsidRPr="005331E7">
        <w:t xml:space="preserve"> Правительства РФ от </w:t>
      </w:r>
      <w:r w:rsidR="00DE55A1" w:rsidRPr="005331E7">
        <w:t>0</w:t>
      </w:r>
      <w:r w:rsidRPr="005331E7">
        <w:t>8</w:t>
      </w:r>
      <w:r w:rsidR="00DE55A1" w:rsidRPr="005331E7">
        <w:t>.08.</w:t>
      </w:r>
      <w:r w:rsidRPr="005331E7">
        <w:t>2012</w:t>
      </w:r>
      <w:r w:rsidR="00C479E2" w:rsidRPr="005331E7">
        <w:t xml:space="preserve"> </w:t>
      </w:r>
      <w:r w:rsidR="00DE55A1" w:rsidRPr="005331E7">
        <w:t>№</w:t>
      </w:r>
      <w:r w:rsidRPr="005331E7">
        <w:t xml:space="preserve"> 808 «Об организации теплоснабжения в Российской Федерации и о внесении изменений в некоторые акты правительства Российской Федерации»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w:t>
      </w:r>
      <w:r w:rsidR="009C38E7" w:rsidRPr="005331E7">
        <w:t xml:space="preserve">период </w:t>
      </w:r>
      <w:r w:rsidRPr="005331E7">
        <w:t>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14:paraId="6B7EE733" w14:textId="77777777" w:rsidR="00302B66" w:rsidRPr="005331E7" w:rsidRDefault="00302B66" w:rsidP="0006129B">
      <w:pPr>
        <w:tabs>
          <w:tab w:val="left" w:pos="0"/>
        </w:tabs>
        <w:ind w:firstLine="709"/>
      </w:pPr>
      <w:r w:rsidRPr="005331E7">
        <w:t>Поскольку параметры поставляемого теплоносителя потребителю определяются договором теплоснабжения, то имеет смысл говорить о качестве теплоносителя отпускаемого с источника тепловой энергии.</w:t>
      </w:r>
    </w:p>
    <w:p w14:paraId="7E78853C" w14:textId="77777777" w:rsidR="00302B66" w:rsidRPr="005331E7" w:rsidRDefault="00302B66" w:rsidP="0006129B">
      <w:pPr>
        <w:tabs>
          <w:tab w:val="left" w:pos="0"/>
        </w:tabs>
        <w:ind w:firstLine="709"/>
      </w:pPr>
      <w:r w:rsidRPr="005331E7">
        <w:t>В аварийной ситуации при качественном регулировании, используемое в системах теплоснабжения, возможно снижение температуры теплоносителя при расчетных расходах сетевой воды в системах теплоснабжения в пределах, позволяющих при том же расходе теплоносителя достичь минимально необходимого количества отпускаемой тепловой энергии. Для этого необходимо рассмотреть возможный температурный график отпуска тепловой энергии при увеличенном расчетном удельном расходе сетевой воды на передачу тепловой энергии.</w:t>
      </w:r>
    </w:p>
    <w:p w14:paraId="452A72A2" w14:textId="77777777" w:rsidR="00D93F3A" w:rsidRPr="005331E7" w:rsidRDefault="00D93F3A" w:rsidP="0006129B">
      <w:pPr>
        <w:tabs>
          <w:tab w:val="left" w:pos="0"/>
        </w:tabs>
        <w:ind w:firstLine="709"/>
      </w:pPr>
    </w:p>
    <w:p w14:paraId="1833CC91" w14:textId="77777777" w:rsidR="00D93F3A" w:rsidRPr="005331E7" w:rsidRDefault="00D93F3A" w:rsidP="00CD56B7">
      <w:pPr>
        <w:pStyle w:val="21"/>
      </w:pPr>
      <w:bookmarkStart w:id="366" w:name="_Toc144017512"/>
      <w:r w:rsidRPr="005331E7">
        <w:t>11.6 Предложения, обеспечивающие надёжность систем теплоснабжения</w:t>
      </w:r>
      <w:bookmarkEnd w:id="366"/>
    </w:p>
    <w:p w14:paraId="163BA820" w14:textId="77777777" w:rsidR="00D93F3A" w:rsidRPr="005331E7" w:rsidRDefault="00D93F3A" w:rsidP="00D93F3A">
      <w:pPr>
        <w:pStyle w:val="41"/>
      </w:pPr>
      <w:r w:rsidRPr="005331E7">
        <w:t>11.6.1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p>
    <w:p w14:paraId="1DCAE9A8" w14:textId="516C9127" w:rsidR="00D93F3A" w:rsidRPr="005331E7" w:rsidRDefault="00D93F3A" w:rsidP="00D93F3A">
      <w:pPr>
        <w:pStyle w:val="afffffff8"/>
      </w:pPr>
      <w:r w:rsidRPr="005331E7">
        <w:t>Рекомендации отсутствуют.</w:t>
      </w:r>
    </w:p>
    <w:p w14:paraId="09AD981D" w14:textId="77777777" w:rsidR="00D93F3A" w:rsidRPr="005331E7" w:rsidRDefault="00D93F3A" w:rsidP="00D93F3A">
      <w:pPr>
        <w:pStyle w:val="41"/>
      </w:pPr>
      <w:r w:rsidRPr="005331E7">
        <w:lastRenderedPageBreak/>
        <w:t>11.6.2 Установка резервного оборудования</w:t>
      </w:r>
    </w:p>
    <w:p w14:paraId="3D2FED6E" w14:textId="62AA3BB2" w:rsidR="00D93F3A" w:rsidRPr="005331E7" w:rsidRDefault="00D93F3A" w:rsidP="00D93F3A">
      <w:pPr>
        <w:pStyle w:val="afffffff8"/>
      </w:pPr>
      <w:r w:rsidRPr="005331E7">
        <w:t>Установка резервного оборудования планируется с учетом требований нормативной документации.</w:t>
      </w:r>
    </w:p>
    <w:p w14:paraId="63B144C2" w14:textId="77777777" w:rsidR="00D93F3A" w:rsidRPr="005331E7" w:rsidRDefault="00D93F3A" w:rsidP="00D93F3A">
      <w:pPr>
        <w:pStyle w:val="41"/>
      </w:pPr>
      <w:r w:rsidRPr="005331E7">
        <w:t>11.6.3 Организация совместной работы нескольких источников тепловой энергии на единую тепловую сеть</w:t>
      </w:r>
    </w:p>
    <w:p w14:paraId="45AA4687" w14:textId="77777777" w:rsidR="00D93F3A" w:rsidRPr="005331E7" w:rsidRDefault="00D93F3A" w:rsidP="00D93F3A">
      <w:pPr>
        <w:pStyle w:val="afffffff8"/>
      </w:pPr>
      <w:r w:rsidRPr="005331E7">
        <w:t>Рекомендации отсутствуют.</w:t>
      </w:r>
    </w:p>
    <w:p w14:paraId="22A7B778" w14:textId="30609278" w:rsidR="00D93F3A" w:rsidRPr="005331E7" w:rsidRDefault="00D93F3A" w:rsidP="00D93F3A">
      <w:pPr>
        <w:pStyle w:val="41"/>
      </w:pPr>
      <w:r w:rsidRPr="005331E7">
        <w:t>11.6.4 Резервирование тепловых сетей смежных районов поселения</w:t>
      </w:r>
    </w:p>
    <w:p w14:paraId="54978430" w14:textId="77777777" w:rsidR="00D93F3A" w:rsidRPr="005331E7" w:rsidRDefault="00D93F3A" w:rsidP="00D93F3A">
      <w:pPr>
        <w:pStyle w:val="afffffff8"/>
      </w:pPr>
      <w:r w:rsidRPr="005331E7">
        <w:t>Рекомендации отсутствуют.</w:t>
      </w:r>
    </w:p>
    <w:p w14:paraId="17364D24" w14:textId="77777777" w:rsidR="00D93F3A" w:rsidRPr="005331E7" w:rsidRDefault="00D93F3A" w:rsidP="00D93F3A">
      <w:pPr>
        <w:pStyle w:val="41"/>
      </w:pPr>
      <w:r w:rsidRPr="005331E7">
        <w:t>11.6.5 Устройство резервных насосных станций</w:t>
      </w:r>
    </w:p>
    <w:p w14:paraId="67DD9071" w14:textId="77777777" w:rsidR="00D93F3A" w:rsidRPr="005331E7" w:rsidRDefault="00D93F3A" w:rsidP="00D93F3A">
      <w:pPr>
        <w:pStyle w:val="afffffff8"/>
      </w:pPr>
      <w:r w:rsidRPr="005331E7">
        <w:t>Рекомендации отсутствуют.</w:t>
      </w:r>
    </w:p>
    <w:p w14:paraId="193A09B0" w14:textId="77777777" w:rsidR="00D93F3A" w:rsidRPr="005331E7" w:rsidRDefault="00D93F3A" w:rsidP="00D93F3A">
      <w:pPr>
        <w:pStyle w:val="41"/>
      </w:pPr>
      <w:r w:rsidRPr="005331E7">
        <w:t>11.6.6 Установка баков-аккумуляторов</w:t>
      </w:r>
    </w:p>
    <w:p w14:paraId="39FB27F3" w14:textId="77777777" w:rsidR="00D93F3A" w:rsidRPr="005331E7" w:rsidRDefault="00D93F3A" w:rsidP="00D93F3A">
      <w:pPr>
        <w:pStyle w:val="afffffff8"/>
      </w:pPr>
      <w:r w:rsidRPr="005331E7">
        <w:t>Рекомендации отсутствуют.</w:t>
      </w:r>
    </w:p>
    <w:p w14:paraId="709C5CC9" w14:textId="58C08FE9" w:rsidR="00302B66" w:rsidRPr="005331E7" w:rsidRDefault="00302B66" w:rsidP="0006129B">
      <w:pPr>
        <w:pStyle w:val="21"/>
        <w:spacing w:line="240" w:lineRule="auto"/>
        <w:rPr>
          <w:rFonts w:eastAsia="Microsoft YaHei"/>
        </w:rPr>
      </w:pPr>
      <w:bookmarkStart w:id="367" w:name="_Toc74659440"/>
      <w:bookmarkStart w:id="368" w:name="_Toc144017513"/>
      <w:r w:rsidRPr="005331E7">
        <w:rPr>
          <w:rFonts w:eastAsia="Microsoft YaHei"/>
        </w:rPr>
        <w:t>11.</w:t>
      </w:r>
      <w:r w:rsidR="00D93F3A" w:rsidRPr="005331E7">
        <w:rPr>
          <w:rFonts w:eastAsia="Microsoft YaHei"/>
        </w:rPr>
        <w:t>7</w:t>
      </w:r>
      <w:r w:rsidRPr="005331E7">
        <w:rPr>
          <w:rFonts w:eastAsia="Microsoft YaHei"/>
        </w:rPr>
        <w:t xml:space="preserve"> Состав изменений </w:t>
      </w:r>
      <w:r w:rsidR="00540956" w:rsidRPr="005331E7">
        <w:rPr>
          <w:rFonts w:eastAsia="Microsoft YaHei"/>
        </w:rPr>
        <w:t>выполненных в доработанной и (или) актуализированной схеме теплоснабжения</w:t>
      </w:r>
      <w:bookmarkEnd w:id="367"/>
      <w:bookmarkEnd w:id="368"/>
    </w:p>
    <w:p w14:paraId="39A06CF4" w14:textId="4855ABBE" w:rsidR="00C066EE" w:rsidRPr="005331E7" w:rsidRDefault="00100839" w:rsidP="0006129B">
      <w:pPr>
        <w:ind w:firstLine="567"/>
      </w:pPr>
      <w:bookmarkStart w:id="369" w:name="_Toc422303801"/>
      <w:r w:rsidRPr="005331E7">
        <w:t xml:space="preserve"> Глава переработана </w:t>
      </w:r>
      <w:r w:rsidR="003F7AC4" w:rsidRPr="005331E7">
        <w:t xml:space="preserve">в соответствии </w:t>
      </w:r>
      <w:r w:rsidR="00DD0BFB" w:rsidRPr="005331E7">
        <w:t xml:space="preserve">с действующей редакцией </w:t>
      </w:r>
      <w:r w:rsidR="00C879D3" w:rsidRPr="005331E7">
        <w:t>Постановления Правительства РФ от 22.02.2012 № 154</w:t>
      </w:r>
      <w:r w:rsidR="00C479E2" w:rsidRPr="005331E7">
        <w:t xml:space="preserve"> </w:t>
      </w:r>
      <w:r w:rsidR="00DD0BFB" w:rsidRPr="005331E7">
        <w:t xml:space="preserve">«О требованиях к схемам теплоснабжения, порядку их </w:t>
      </w:r>
      <w:r w:rsidR="008E4EBE" w:rsidRPr="005331E7">
        <w:t>разработки</w:t>
      </w:r>
      <w:r w:rsidR="00DD0BFB" w:rsidRPr="005331E7">
        <w:t xml:space="preserve"> и утверждения» </w:t>
      </w:r>
      <w:r w:rsidR="00C6704F" w:rsidRPr="005331E7">
        <w:t xml:space="preserve">(в редакции </w:t>
      </w:r>
      <w:r w:rsidR="007010E8" w:rsidRPr="005331E7">
        <w:t>Постановлений Правительства РФ</w:t>
      </w:r>
      <w:r w:rsidR="00DD0BFB" w:rsidRPr="005331E7">
        <w:t xml:space="preserve"> от 07.10.2014 № 1016, от 18.03.2016 № 208, от 23.03.2016 № 229, от 12.07.2016 № 666, от 03.04.2018 № 405, от 16.03.2019 № </w:t>
      </w:r>
      <w:r w:rsidR="00127490" w:rsidRPr="005331E7">
        <w:t>276) и Методическими указаниями (</w:t>
      </w:r>
      <w:r w:rsidR="003965AF" w:rsidRPr="005331E7">
        <w:t>утв. Приказом Минэнерго России от 05.03.2019 № 212 «Об утверждении Методических указаний по разработке схем теплоснабжения»</w:t>
      </w:r>
      <w:r w:rsidR="00127490" w:rsidRPr="005331E7">
        <w:t>).</w:t>
      </w:r>
    </w:p>
    <w:p w14:paraId="5A808FB3" w14:textId="77777777" w:rsidR="00A66169" w:rsidRPr="005331E7" w:rsidRDefault="00A66169" w:rsidP="0006129B">
      <w:pPr>
        <w:pStyle w:val="1"/>
        <w:sectPr w:rsidR="00A66169" w:rsidRPr="005331E7" w:rsidSect="00F83FC4">
          <w:pgSz w:w="11906" w:h="16838"/>
          <w:pgMar w:top="1134" w:right="851" w:bottom="1134" w:left="1134" w:header="709" w:footer="709" w:gutter="0"/>
          <w:cols w:space="708"/>
          <w:docGrid w:linePitch="360"/>
        </w:sectPr>
      </w:pPr>
    </w:p>
    <w:p w14:paraId="1115B5AC" w14:textId="77777777" w:rsidR="003A5836" w:rsidRPr="005331E7" w:rsidRDefault="003A5836" w:rsidP="0006129B">
      <w:pPr>
        <w:pStyle w:val="1"/>
      </w:pPr>
      <w:bookmarkStart w:id="370" w:name="_Toc144017514"/>
      <w:r w:rsidRPr="005331E7">
        <w:lastRenderedPageBreak/>
        <w:t>ГЛАВА 1</w:t>
      </w:r>
      <w:r w:rsidR="00231152" w:rsidRPr="005331E7">
        <w:t>2</w:t>
      </w:r>
      <w:r w:rsidRPr="005331E7">
        <w:t xml:space="preserve"> </w:t>
      </w:r>
      <w:bookmarkEnd w:id="369"/>
      <w:r w:rsidR="00B35576" w:rsidRPr="005331E7">
        <w:t>Обоснование инвестиций в строительство, реконструкцию, техническое перевооружение и (или) модернизацию</w:t>
      </w:r>
      <w:bookmarkEnd w:id="370"/>
    </w:p>
    <w:p w14:paraId="08E753B1" w14:textId="77777777" w:rsidR="00495E2C" w:rsidRPr="005331E7" w:rsidRDefault="00CC521F" w:rsidP="0006129B">
      <w:pPr>
        <w:pStyle w:val="21"/>
        <w:spacing w:line="240" w:lineRule="auto"/>
      </w:pPr>
      <w:bookmarkStart w:id="371" w:name="_Toc144017515"/>
      <w:r w:rsidRPr="005331E7">
        <w:t>12.1</w:t>
      </w:r>
      <w:r w:rsidR="00495E2C" w:rsidRPr="005331E7">
        <w:t xml:space="preserve"> </w:t>
      </w:r>
      <w:r w:rsidRPr="005331E7">
        <w:t>Оценка</w:t>
      </w:r>
      <w:r w:rsidR="00B35576" w:rsidRPr="005331E7">
        <w:t xml:space="preserve">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71"/>
    </w:p>
    <w:p w14:paraId="2D82565D" w14:textId="77777777" w:rsidR="00302B66" w:rsidRPr="005331E7" w:rsidRDefault="00302B66" w:rsidP="0006129B">
      <w:pPr>
        <w:pStyle w:val="Affb"/>
      </w:pPr>
      <w:r w:rsidRPr="005331E7">
        <w:t>Анализ состояния существующей системы теплоснабжения</w:t>
      </w:r>
      <w:r w:rsidR="00D458C1" w:rsidRPr="005331E7">
        <w:t xml:space="preserve"> </w:t>
      </w:r>
      <w:r w:rsidR="00070E4F" w:rsidRPr="005331E7">
        <w:t>показал</w:t>
      </w:r>
      <w:r w:rsidRPr="005331E7">
        <w:t>, что дальнейшая эксплуатация системы теплоснабжения невозможна без проведения неотложных работ, связанных с заменой изношенных тепловых сетей и реконструкцией котельной.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7C37F5F0" w14:textId="77777777" w:rsidR="00302B66" w:rsidRPr="005331E7" w:rsidRDefault="00302B66" w:rsidP="0006129B">
      <w:pPr>
        <w:pStyle w:val="Affb"/>
      </w:pPr>
      <w:r w:rsidRPr="005331E7">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09E2F552" w14:textId="72A7E3D0" w:rsidR="00302B66" w:rsidRPr="005331E7" w:rsidRDefault="00302B66" w:rsidP="0006129B">
      <w:pPr>
        <w:tabs>
          <w:tab w:val="left" w:pos="0"/>
        </w:tabs>
        <w:ind w:firstLine="709"/>
      </w:pPr>
      <w:r w:rsidRPr="005331E7">
        <w:t>Предложения по величине необходимых инвестиций в техническое перевооружение и строительство источников тепла</w:t>
      </w:r>
      <w:r w:rsidR="00EF6A30" w:rsidRPr="005331E7">
        <w:t xml:space="preserve"> и реконструкции тепловых сетей</w:t>
      </w:r>
      <w:r w:rsidRPr="005331E7">
        <w:t xml:space="preserve"> на каждом этапе планируемого периода пред</w:t>
      </w:r>
      <w:r w:rsidR="003E78D9" w:rsidRPr="005331E7">
        <w:t>ставлено в таблиц</w:t>
      </w:r>
      <w:r w:rsidR="00833352" w:rsidRPr="005331E7">
        <w:t>е</w:t>
      </w:r>
      <w:r w:rsidR="003E78D9" w:rsidRPr="005331E7">
        <w:t xml:space="preserve"> </w:t>
      </w:r>
      <w:r w:rsidR="00833352" w:rsidRPr="005331E7">
        <w:t>5</w:t>
      </w:r>
      <w:r w:rsidR="00B90C8A" w:rsidRPr="005331E7">
        <w:t>7</w:t>
      </w:r>
      <w:r w:rsidRPr="005331E7">
        <w:t>.</w:t>
      </w:r>
    </w:p>
    <w:p w14:paraId="574E06AA" w14:textId="77777777" w:rsidR="004A62C8" w:rsidRPr="005331E7" w:rsidRDefault="004A62C8" w:rsidP="0006129B">
      <w:pPr>
        <w:tabs>
          <w:tab w:val="left" w:pos="0"/>
        </w:tabs>
        <w:ind w:firstLine="709"/>
      </w:pPr>
    </w:p>
    <w:p w14:paraId="12342064" w14:textId="290BDA07" w:rsidR="006E1C9D" w:rsidRPr="005331E7" w:rsidRDefault="006E1C9D" w:rsidP="006E1C9D">
      <w:pPr>
        <w:widowControl w:val="0"/>
        <w:adjustRightInd w:val="0"/>
        <w:textAlignment w:val="baseline"/>
      </w:pPr>
      <w:r w:rsidRPr="005331E7">
        <w:rPr>
          <w:rFonts w:eastAsia="Microsoft YaHei"/>
          <w:bCs/>
          <w:spacing w:val="-5"/>
          <w:szCs w:val="18"/>
        </w:rPr>
        <w:t xml:space="preserve">Таблица </w:t>
      </w:r>
      <w:r w:rsidRPr="005331E7">
        <w:rPr>
          <w:rFonts w:eastAsia="Microsoft YaHei"/>
          <w:bCs/>
          <w:spacing w:val="-5"/>
          <w:szCs w:val="18"/>
        </w:rPr>
        <w:fldChar w:fldCharType="begin"/>
      </w:r>
      <w:r w:rsidRPr="005331E7">
        <w:rPr>
          <w:rFonts w:eastAsia="Microsoft YaHei"/>
          <w:bCs/>
          <w:spacing w:val="-5"/>
          <w:szCs w:val="18"/>
        </w:rPr>
        <w:instrText xml:space="preserve"> SEQ Таблица \* ARABIC </w:instrText>
      </w:r>
      <w:r w:rsidRPr="005331E7">
        <w:rPr>
          <w:rFonts w:eastAsia="Microsoft YaHei"/>
          <w:bCs/>
          <w:spacing w:val="-5"/>
          <w:szCs w:val="18"/>
        </w:rPr>
        <w:fldChar w:fldCharType="separate"/>
      </w:r>
      <w:r w:rsidR="00854D71" w:rsidRPr="005331E7">
        <w:rPr>
          <w:rFonts w:eastAsia="Microsoft YaHei"/>
          <w:bCs/>
          <w:noProof/>
          <w:spacing w:val="-5"/>
          <w:szCs w:val="18"/>
        </w:rPr>
        <w:t>57</w:t>
      </w:r>
      <w:r w:rsidRPr="005331E7">
        <w:rPr>
          <w:rFonts w:eastAsia="Microsoft YaHei"/>
          <w:bCs/>
          <w:spacing w:val="-5"/>
          <w:szCs w:val="18"/>
        </w:rPr>
        <w:fldChar w:fldCharType="end"/>
      </w:r>
      <w:r w:rsidRPr="005331E7">
        <w:rPr>
          <w:rFonts w:eastAsia="Microsoft YaHei"/>
          <w:bCs/>
          <w:spacing w:val="-5"/>
          <w:szCs w:val="18"/>
        </w:rPr>
        <w:t xml:space="preserve"> </w:t>
      </w:r>
      <w:r w:rsidRPr="005331E7">
        <w:rPr>
          <w:rFonts w:eastAsia="Microsoft YaHei"/>
          <w:spacing w:val="-5"/>
          <w:szCs w:val="18"/>
        </w:rPr>
        <w:t>– Мероприятия по техническое перевооружение и строительство источников тепла</w:t>
      </w:r>
      <w:r w:rsidRPr="005331E7">
        <w:t>, 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098"/>
        <w:gridCol w:w="923"/>
        <w:gridCol w:w="849"/>
        <w:gridCol w:w="929"/>
        <w:gridCol w:w="822"/>
        <w:gridCol w:w="894"/>
        <w:gridCol w:w="760"/>
        <w:gridCol w:w="855"/>
        <w:gridCol w:w="15"/>
      </w:tblGrid>
      <w:tr w:rsidR="004A62C8" w:rsidRPr="005331E7" w14:paraId="63A9C0F2" w14:textId="1F43D50B" w:rsidTr="004A62C8">
        <w:trPr>
          <w:gridAfter w:val="1"/>
          <w:wAfter w:w="5" w:type="pct"/>
          <w:cantSplit/>
          <w:tblHeader/>
        </w:trPr>
        <w:tc>
          <w:tcPr>
            <w:tcW w:w="235" w:type="pct"/>
            <w:vMerge w:val="restart"/>
            <w:shd w:val="clear" w:color="000000" w:fill="FFFFFF"/>
            <w:vAlign w:val="center"/>
            <w:hideMark/>
          </w:tcPr>
          <w:p w14:paraId="10BED145" w14:textId="77777777" w:rsidR="004A62C8" w:rsidRPr="005331E7" w:rsidRDefault="004A62C8" w:rsidP="00A175C8">
            <w:pPr>
              <w:jc w:val="center"/>
              <w:rPr>
                <w:sz w:val="22"/>
              </w:rPr>
            </w:pPr>
            <w:bookmarkStart w:id="372" w:name="_Hlk141347008"/>
            <w:bookmarkStart w:id="373" w:name="_Hlk137291760"/>
            <w:r w:rsidRPr="005331E7">
              <w:rPr>
                <w:sz w:val="22"/>
              </w:rPr>
              <w:t>№ п/п</w:t>
            </w:r>
          </w:p>
        </w:tc>
        <w:tc>
          <w:tcPr>
            <w:tcW w:w="2728" w:type="pct"/>
            <w:vMerge w:val="restart"/>
            <w:shd w:val="clear" w:color="000000" w:fill="FFFFFF"/>
            <w:vAlign w:val="center"/>
            <w:hideMark/>
          </w:tcPr>
          <w:p w14:paraId="036F10F2" w14:textId="77777777" w:rsidR="004A62C8" w:rsidRPr="005331E7" w:rsidRDefault="004A62C8" w:rsidP="00A175C8">
            <w:pPr>
              <w:jc w:val="center"/>
              <w:rPr>
                <w:sz w:val="22"/>
              </w:rPr>
            </w:pPr>
            <w:r w:rsidRPr="005331E7">
              <w:rPr>
                <w:sz w:val="22"/>
              </w:rPr>
              <w:t>Наименование мероприятий</w:t>
            </w:r>
          </w:p>
        </w:tc>
        <w:tc>
          <w:tcPr>
            <w:tcW w:w="2032" w:type="pct"/>
            <w:gridSpan w:val="7"/>
            <w:shd w:val="clear" w:color="000000" w:fill="FFFFFF"/>
            <w:vAlign w:val="center"/>
            <w:hideMark/>
          </w:tcPr>
          <w:p w14:paraId="5CD17BB2" w14:textId="40D1467B" w:rsidR="004A62C8" w:rsidRPr="005331E7" w:rsidRDefault="004A62C8" w:rsidP="00A175C8">
            <w:pPr>
              <w:jc w:val="center"/>
              <w:rPr>
                <w:sz w:val="22"/>
              </w:rPr>
            </w:pPr>
            <w:r w:rsidRPr="005331E7">
              <w:rPr>
                <w:sz w:val="22"/>
              </w:rPr>
              <w:t>Необходимые капитальные затраты*, тыс. руб.</w:t>
            </w:r>
          </w:p>
        </w:tc>
      </w:tr>
      <w:tr w:rsidR="004A62C8" w:rsidRPr="005331E7" w14:paraId="23671824" w14:textId="6B833460" w:rsidTr="004A62C8">
        <w:trPr>
          <w:gridAfter w:val="1"/>
          <w:wAfter w:w="5" w:type="pct"/>
          <w:cantSplit/>
          <w:tblHeader/>
        </w:trPr>
        <w:tc>
          <w:tcPr>
            <w:tcW w:w="235" w:type="pct"/>
            <w:vMerge/>
            <w:vAlign w:val="center"/>
            <w:hideMark/>
          </w:tcPr>
          <w:p w14:paraId="025BDE0F" w14:textId="77777777" w:rsidR="004A62C8" w:rsidRPr="005331E7" w:rsidRDefault="004A62C8" w:rsidP="000F770F">
            <w:pPr>
              <w:jc w:val="center"/>
              <w:rPr>
                <w:sz w:val="22"/>
              </w:rPr>
            </w:pPr>
          </w:p>
        </w:tc>
        <w:tc>
          <w:tcPr>
            <w:tcW w:w="2728" w:type="pct"/>
            <w:vMerge/>
            <w:vAlign w:val="center"/>
            <w:hideMark/>
          </w:tcPr>
          <w:p w14:paraId="19628645" w14:textId="77777777" w:rsidR="004A62C8" w:rsidRPr="005331E7" w:rsidRDefault="004A62C8" w:rsidP="000F770F">
            <w:pPr>
              <w:jc w:val="left"/>
              <w:rPr>
                <w:sz w:val="22"/>
              </w:rPr>
            </w:pPr>
          </w:p>
        </w:tc>
        <w:tc>
          <w:tcPr>
            <w:tcW w:w="311" w:type="pct"/>
            <w:shd w:val="clear" w:color="000000" w:fill="FFFFFF"/>
            <w:vAlign w:val="center"/>
            <w:hideMark/>
          </w:tcPr>
          <w:p w14:paraId="73C5CDF9" w14:textId="77777777" w:rsidR="004A62C8" w:rsidRPr="005331E7" w:rsidRDefault="004A62C8" w:rsidP="000F770F">
            <w:pPr>
              <w:jc w:val="center"/>
              <w:rPr>
                <w:bCs/>
                <w:sz w:val="22"/>
              </w:rPr>
            </w:pPr>
            <w:r w:rsidRPr="005331E7">
              <w:rPr>
                <w:bCs/>
                <w:sz w:val="22"/>
              </w:rPr>
              <w:t>Всего</w:t>
            </w:r>
          </w:p>
        </w:tc>
        <w:tc>
          <w:tcPr>
            <w:tcW w:w="286" w:type="pct"/>
            <w:shd w:val="clear" w:color="000000" w:fill="FFFFFF"/>
            <w:vAlign w:val="center"/>
            <w:hideMark/>
          </w:tcPr>
          <w:p w14:paraId="067BB030" w14:textId="398C1F0D" w:rsidR="004A62C8" w:rsidRPr="005331E7" w:rsidRDefault="004A62C8" w:rsidP="000F770F">
            <w:pPr>
              <w:jc w:val="center"/>
              <w:rPr>
                <w:sz w:val="22"/>
              </w:rPr>
            </w:pPr>
            <w:r w:rsidRPr="005331E7">
              <w:rPr>
                <w:iCs/>
                <w:sz w:val="20"/>
                <w:szCs w:val="20"/>
              </w:rPr>
              <w:t>2023 год</w:t>
            </w:r>
          </w:p>
        </w:tc>
        <w:tc>
          <w:tcPr>
            <w:tcW w:w="313" w:type="pct"/>
            <w:shd w:val="clear" w:color="000000" w:fill="FFFFFF"/>
            <w:vAlign w:val="center"/>
            <w:hideMark/>
          </w:tcPr>
          <w:p w14:paraId="5222D61C" w14:textId="61D4D9F6" w:rsidR="004A62C8" w:rsidRPr="005331E7" w:rsidRDefault="004A62C8" w:rsidP="000F770F">
            <w:pPr>
              <w:jc w:val="center"/>
              <w:rPr>
                <w:sz w:val="22"/>
              </w:rPr>
            </w:pPr>
            <w:r w:rsidRPr="005331E7">
              <w:rPr>
                <w:iCs/>
                <w:sz w:val="20"/>
                <w:szCs w:val="20"/>
              </w:rPr>
              <w:t>2024 год</w:t>
            </w:r>
          </w:p>
        </w:tc>
        <w:tc>
          <w:tcPr>
            <w:tcW w:w="277" w:type="pct"/>
            <w:shd w:val="clear" w:color="000000" w:fill="FFFFFF"/>
            <w:vAlign w:val="center"/>
          </w:tcPr>
          <w:p w14:paraId="1D7CE49D" w14:textId="3AD225B5" w:rsidR="004A62C8" w:rsidRPr="005331E7" w:rsidRDefault="004A62C8" w:rsidP="000F770F">
            <w:pPr>
              <w:jc w:val="center"/>
              <w:rPr>
                <w:sz w:val="22"/>
              </w:rPr>
            </w:pPr>
            <w:r w:rsidRPr="005331E7">
              <w:rPr>
                <w:iCs/>
                <w:sz w:val="20"/>
                <w:szCs w:val="20"/>
              </w:rPr>
              <w:t>2025 год</w:t>
            </w:r>
          </w:p>
        </w:tc>
        <w:tc>
          <w:tcPr>
            <w:tcW w:w="301" w:type="pct"/>
            <w:shd w:val="clear" w:color="000000" w:fill="FFFFFF"/>
            <w:vAlign w:val="center"/>
          </w:tcPr>
          <w:p w14:paraId="5B5B18DA" w14:textId="572B782C" w:rsidR="004A62C8" w:rsidRPr="005331E7" w:rsidRDefault="004A62C8" w:rsidP="000F770F">
            <w:pPr>
              <w:jc w:val="center"/>
              <w:rPr>
                <w:sz w:val="22"/>
              </w:rPr>
            </w:pPr>
            <w:r w:rsidRPr="005331E7">
              <w:rPr>
                <w:iCs/>
                <w:sz w:val="20"/>
                <w:szCs w:val="20"/>
              </w:rPr>
              <w:t>2026 год</w:t>
            </w:r>
          </w:p>
        </w:tc>
        <w:tc>
          <w:tcPr>
            <w:tcW w:w="256" w:type="pct"/>
            <w:shd w:val="clear" w:color="000000" w:fill="FFFFFF"/>
            <w:vAlign w:val="center"/>
          </w:tcPr>
          <w:p w14:paraId="50D5376A" w14:textId="68F1A4D3" w:rsidR="004A62C8" w:rsidRPr="005331E7" w:rsidRDefault="004A62C8" w:rsidP="000F770F">
            <w:pPr>
              <w:jc w:val="center"/>
              <w:rPr>
                <w:sz w:val="22"/>
              </w:rPr>
            </w:pPr>
            <w:r w:rsidRPr="005331E7">
              <w:rPr>
                <w:iCs/>
                <w:sz w:val="20"/>
                <w:szCs w:val="20"/>
              </w:rPr>
              <w:t>2027 год</w:t>
            </w:r>
          </w:p>
        </w:tc>
        <w:tc>
          <w:tcPr>
            <w:tcW w:w="288" w:type="pct"/>
            <w:shd w:val="clear" w:color="000000" w:fill="FFFFFF"/>
            <w:vAlign w:val="center"/>
            <w:hideMark/>
          </w:tcPr>
          <w:p w14:paraId="1EBBBDA5" w14:textId="0F42B8C0" w:rsidR="004A62C8" w:rsidRPr="005331E7" w:rsidRDefault="004A62C8" w:rsidP="000F770F">
            <w:pPr>
              <w:jc w:val="center"/>
              <w:rPr>
                <w:sz w:val="22"/>
              </w:rPr>
            </w:pPr>
            <w:r w:rsidRPr="005331E7">
              <w:rPr>
                <w:sz w:val="20"/>
                <w:szCs w:val="20"/>
              </w:rPr>
              <w:t>2028 год</w:t>
            </w:r>
          </w:p>
        </w:tc>
      </w:tr>
      <w:tr w:rsidR="004A62C8" w:rsidRPr="005331E7" w14:paraId="5AC0785A" w14:textId="41DAF2E9" w:rsidTr="004A62C8">
        <w:trPr>
          <w:cantSplit/>
        </w:trPr>
        <w:tc>
          <w:tcPr>
            <w:tcW w:w="235" w:type="pct"/>
            <w:shd w:val="clear" w:color="000000" w:fill="FFFFFF"/>
            <w:vAlign w:val="center"/>
          </w:tcPr>
          <w:p w14:paraId="4515F592" w14:textId="77777777" w:rsidR="004A62C8" w:rsidRPr="005331E7" w:rsidRDefault="004A62C8" w:rsidP="000F770F">
            <w:pPr>
              <w:jc w:val="center"/>
              <w:rPr>
                <w:sz w:val="22"/>
              </w:rPr>
            </w:pPr>
            <w:r w:rsidRPr="005331E7">
              <w:rPr>
                <w:b/>
                <w:sz w:val="22"/>
              </w:rPr>
              <w:t>1.</w:t>
            </w:r>
          </w:p>
        </w:tc>
        <w:tc>
          <w:tcPr>
            <w:tcW w:w="4765" w:type="pct"/>
            <w:gridSpan w:val="9"/>
            <w:shd w:val="clear" w:color="000000" w:fill="FFFFFF"/>
            <w:vAlign w:val="center"/>
          </w:tcPr>
          <w:p w14:paraId="65673BF2" w14:textId="255BADDB" w:rsidR="004A62C8" w:rsidRPr="005331E7" w:rsidRDefault="004A62C8" w:rsidP="000F770F">
            <w:pPr>
              <w:jc w:val="left"/>
              <w:rPr>
                <w:b/>
                <w:sz w:val="22"/>
              </w:rPr>
            </w:pPr>
            <w:r w:rsidRPr="005331E7">
              <w:rPr>
                <w:b/>
                <w:sz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D936FD" w:rsidRPr="005331E7" w14:paraId="1355FDEA" w14:textId="77777777" w:rsidTr="0092601B">
        <w:trPr>
          <w:gridAfter w:val="1"/>
          <w:wAfter w:w="5" w:type="pct"/>
          <w:cantSplit/>
        </w:trPr>
        <w:tc>
          <w:tcPr>
            <w:tcW w:w="235" w:type="pct"/>
            <w:shd w:val="clear" w:color="000000" w:fill="FFFFFF"/>
            <w:vAlign w:val="center"/>
          </w:tcPr>
          <w:p w14:paraId="59415180" w14:textId="77C496BC" w:rsidR="00D936FD" w:rsidRPr="005331E7" w:rsidRDefault="00D936FD" w:rsidP="00D936FD">
            <w:pPr>
              <w:jc w:val="center"/>
              <w:rPr>
                <w:sz w:val="22"/>
              </w:rPr>
            </w:pPr>
            <w:r w:rsidRPr="005331E7">
              <w:rPr>
                <w:sz w:val="22"/>
              </w:rPr>
              <w:t>1.1</w:t>
            </w:r>
          </w:p>
        </w:tc>
        <w:tc>
          <w:tcPr>
            <w:tcW w:w="2728" w:type="pct"/>
            <w:shd w:val="clear" w:color="000000" w:fill="FFFFFF"/>
            <w:vAlign w:val="center"/>
          </w:tcPr>
          <w:p w14:paraId="39E07AA9" w14:textId="27D08DCA" w:rsidR="00D936FD" w:rsidRPr="005331E7" w:rsidRDefault="00D936FD" w:rsidP="00D936FD">
            <w:pPr>
              <w:rPr>
                <w:sz w:val="22"/>
                <w:szCs w:val="22"/>
              </w:rPr>
            </w:pPr>
            <w:r w:rsidRPr="005331E7">
              <w:rPr>
                <w:sz w:val="22"/>
                <w:szCs w:val="22"/>
              </w:rPr>
              <w:t>Модернизация сохраняемых источников централизованного теплоснабжения путем ремонта и замены изношенного оборудования</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73CE7318" w14:textId="019DCAC2" w:rsidR="00D936FD" w:rsidRPr="005331E7" w:rsidRDefault="00D936FD" w:rsidP="00D936FD">
            <w:pPr>
              <w:jc w:val="center"/>
              <w:rPr>
                <w:sz w:val="22"/>
                <w:szCs w:val="22"/>
              </w:rPr>
            </w:pPr>
            <w:r w:rsidRPr="005331E7">
              <w:t>3700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5222476B" w14:textId="27DD9394" w:rsidR="00D936FD" w:rsidRPr="005331E7" w:rsidRDefault="00D936FD" w:rsidP="00D936FD">
            <w:pPr>
              <w:jc w:val="center"/>
              <w:rPr>
                <w:sz w:val="22"/>
                <w:szCs w:val="22"/>
              </w:rPr>
            </w:pPr>
            <w:r w:rsidRPr="005331E7">
              <w:rPr>
                <w:sz w:val="22"/>
                <w:szCs w:val="22"/>
              </w:rPr>
              <w:t>450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081ABCB3" w14:textId="38E437DE" w:rsidR="00D936FD" w:rsidRPr="005331E7" w:rsidRDefault="00D936FD" w:rsidP="00D936FD">
            <w:pPr>
              <w:jc w:val="center"/>
              <w:rPr>
                <w:sz w:val="22"/>
                <w:szCs w:val="22"/>
              </w:rPr>
            </w:pPr>
            <w:r w:rsidRPr="005331E7">
              <w:rPr>
                <w:sz w:val="22"/>
                <w:szCs w:val="22"/>
              </w:rPr>
              <w:t>650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04C5D6EE" w14:textId="008C8B36" w:rsidR="00D936FD" w:rsidRPr="005331E7" w:rsidRDefault="00D936FD" w:rsidP="00D936FD">
            <w:pPr>
              <w:jc w:val="center"/>
              <w:rPr>
                <w:sz w:val="22"/>
                <w:szCs w:val="22"/>
              </w:rPr>
            </w:pPr>
            <w:r w:rsidRPr="005331E7">
              <w:rPr>
                <w:sz w:val="22"/>
                <w:szCs w:val="22"/>
              </w:rPr>
              <w:t>650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34D308E8" w14:textId="6E92C28F" w:rsidR="00D936FD" w:rsidRPr="005331E7" w:rsidRDefault="00D936FD" w:rsidP="00D936FD">
            <w:pPr>
              <w:jc w:val="center"/>
              <w:rPr>
                <w:sz w:val="22"/>
                <w:szCs w:val="22"/>
              </w:rPr>
            </w:pPr>
            <w:r w:rsidRPr="005331E7">
              <w:rPr>
                <w:sz w:val="22"/>
                <w:szCs w:val="22"/>
              </w:rPr>
              <w:t>650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1F0978B6" w14:textId="7C1379BD" w:rsidR="00D936FD" w:rsidRPr="005331E7" w:rsidRDefault="00D936FD" w:rsidP="00D936FD">
            <w:pPr>
              <w:jc w:val="center"/>
              <w:rPr>
                <w:sz w:val="22"/>
                <w:szCs w:val="22"/>
              </w:rPr>
            </w:pPr>
            <w:r w:rsidRPr="005331E7">
              <w:rPr>
                <w:sz w:val="22"/>
                <w:szCs w:val="22"/>
              </w:rPr>
              <w:t>650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49689C15" w14:textId="2AC2C013" w:rsidR="00D936FD" w:rsidRPr="005331E7" w:rsidRDefault="00D936FD" w:rsidP="00D936FD">
            <w:pPr>
              <w:jc w:val="right"/>
              <w:rPr>
                <w:sz w:val="22"/>
                <w:szCs w:val="22"/>
              </w:rPr>
            </w:pPr>
            <w:r w:rsidRPr="005331E7">
              <w:rPr>
                <w:sz w:val="22"/>
                <w:szCs w:val="22"/>
              </w:rPr>
              <w:t>650</w:t>
            </w:r>
          </w:p>
        </w:tc>
      </w:tr>
      <w:tr w:rsidR="00D936FD" w:rsidRPr="005331E7" w14:paraId="767219F0" w14:textId="77777777" w:rsidTr="0092601B">
        <w:trPr>
          <w:gridAfter w:val="1"/>
          <w:wAfter w:w="5" w:type="pct"/>
          <w:cantSplit/>
        </w:trPr>
        <w:tc>
          <w:tcPr>
            <w:tcW w:w="235" w:type="pct"/>
            <w:shd w:val="clear" w:color="000000" w:fill="FFFFFF"/>
            <w:vAlign w:val="center"/>
          </w:tcPr>
          <w:p w14:paraId="4FCB38F1" w14:textId="6B9EAE8F" w:rsidR="00D936FD" w:rsidRPr="005331E7" w:rsidRDefault="00D936FD" w:rsidP="00D936FD">
            <w:pPr>
              <w:jc w:val="center"/>
              <w:rPr>
                <w:sz w:val="22"/>
              </w:rPr>
            </w:pPr>
            <w:r w:rsidRPr="005331E7">
              <w:rPr>
                <w:b/>
                <w:sz w:val="22"/>
              </w:rPr>
              <w:t>2.</w:t>
            </w:r>
          </w:p>
        </w:tc>
        <w:tc>
          <w:tcPr>
            <w:tcW w:w="2728" w:type="pct"/>
            <w:shd w:val="clear" w:color="000000" w:fill="FFFFFF"/>
            <w:vAlign w:val="center"/>
          </w:tcPr>
          <w:p w14:paraId="42545203" w14:textId="419BA0B4" w:rsidR="00D936FD" w:rsidRPr="005331E7" w:rsidRDefault="00D936FD" w:rsidP="00D936FD">
            <w:pPr>
              <w:rPr>
                <w:sz w:val="22"/>
              </w:rPr>
            </w:pPr>
            <w:r w:rsidRPr="005331E7">
              <w:rPr>
                <w:b/>
                <w:sz w:val="22"/>
              </w:rPr>
              <w:t>Реконструкция и (или) модернизация сетей теплоснабжения</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37DB1C79" w14:textId="7C1889E8" w:rsidR="00D936FD" w:rsidRPr="005331E7" w:rsidRDefault="00D936FD" w:rsidP="00D936FD">
            <w:pPr>
              <w:jc w:val="center"/>
              <w:rPr>
                <w:sz w:val="22"/>
                <w:szCs w:val="22"/>
              </w:rPr>
            </w:pP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6BE0308F" w14:textId="3E73D0A8" w:rsidR="00D936FD" w:rsidRPr="005331E7" w:rsidRDefault="00D936FD" w:rsidP="00D936FD">
            <w:pPr>
              <w:jc w:val="center"/>
              <w:rPr>
                <w:sz w:val="22"/>
                <w:szCs w:val="22"/>
              </w:rPr>
            </w:pP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12B3DFA7" w14:textId="2AD16747" w:rsidR="00D936FD" w:rsidRPr="005331E7" w:rsidRDefault="00D936FD" w:rsidP="00D936FD">
            <w:pPr>
              <w:jc w:val="center"/>
              <w:rPr>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1997CD55" w14:textId="69137737" w:rsidR="00D936FD" w:rsidRPr="005331E7" w:rsidRDefault="00D936FD" w:rsidP="00D936FD">
            <w:pPr>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6FACEA2D" w14:textId="4C26017A" w:rsidR="00D936FD" w:rsidRPr="005331E7" w:rsidRDefault="00D936FD" w:rsidP="00D936FD">
            <w:pPr>
              <w:jc w:val="center"/>
              <w:rPr>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57A0B84F" w14:textId="4D0B78CC" w:rsidR="00D936FD" w:rsidRPr="005331E7" w:rsidRDefault="00D936FD" w:rsidP="00D936FD">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4BCB8132" w14:textId="701FA146" w:rsidR="00D936FD" w:rsidRPr="005331E7" w:rsidRDefault="00D936FD" w:rsidP="00D936FD">
            <w:pPr>
              <w:jc w:val="right"/>
              <w:rPr>
                <w:sz w:val="22"/>
                <w:szCs w:val="22"/>
              </w:rPr>
            </w:pPr>
          </w:p>
        </w:tc>
      </w:tr>
      <w:tr w:rsidR="00D936FD" w:rsidRPr="005331E7" w14:paraId="01BB2E6B" w14:textId="77777777" w:rsidTr="0092601B">
        <w:trPr>
          <w:gridAfter w:val="1"/>
          <w:wAfter w:w="5" w:type="pct"/>
          <w:cantSplit/>
        </w:trPr>
        <w:tc>
          <w:tcPr>
            <w:tcW w:w="235" w:type="pct"/>
            <w:shd w:val="clear" w:color="000000" w:fill="FFFFFF"/>
            <w:vAlign w:val="center"/>
          </w:tcPr>
          <w:p w14:paraId="718F3D18" w14:textId="2BA38306" w:rsidR="00D936FD" w:rsidRPr="005331E7" w:rsidRDefault="00D936FD" w:rsidP="00D936FD">
            <w:pPr>
              <w:jc w:val="center"/>
              <w:rPr>
                <w:sz w:val="22"/>
              </w:rPr>
            </w:pPr>
            <w:r w:rsidRPr="005331E7">
              <w:rPr>
                <w:sz w:val="22"/>
              </w:rPr>
              <w:t>2.1</w:t>
            </w:r>
          </w:p>
        </w:tc>
        <w:tc>
          <w:tcPr>
            <w:tcW w:w="2728" w:type="pct"/>
            <w:shd w:val="clear" w:color="auto" w:fill="auto"/>
            <w:vAlign w:val="center"/>
          </w:tcPr>
          <w:p w14:paraId="1F27B9AE" w14:textId="6D6F5E72" w:rsidR="00D936FD" w:rsidRPr="005331E7" w:rsidRDefault="00D936FD" w:rsidP="00D936FD">
            <w:pPr>
              <w:rPr>
                <w:sz w:val="22"/>
                <w:szCs w:val="22"/>
              </w:rPr>
            </w:pPr>
            <w:r w:rsidRPr="005331E7">
              <w:rPr>
                <w:sz w:val="22"/>
                <w:szCs w:val="22"/>
              </w:rPr>
              <w:t>Поэтапная замена изношенных сетей теплоснабжения, ремонт и замена запорной арматуры</w:t>
            </w:r>
          </w:p>
        </w:tc>
        <w:tc>
          <w:tcPr>
            <w:tcW w:w="311" w:type="pct"/>
            <w:tcBorders>
              <w:top w:val="single" w:sz="4" w:space="0" w:color="auto"/>
              <w:left w:val="nil"/>
              <w:bottom w:val="single" w:sz="4" w:space="0" w:color="auto"/>
              <w:right w:val="single" w:sz="4" w:space="0" w:color="auto"/>
            </w:tcBorders>
            <w:shd w:val="clear" w:color="auto" w:fill="auto"/>
            <w:vAlign w:val="center"/>
          </w:tcPr>
          <w:p w14:paraId="520B1AB5" w14:textId="3BAAD7A8" w:rsidR="00D936FD" w:rsidRPr="005331E7" w:rsidRDefault="00D936FD" w:rsidP="00D936FD">
            <w:pPr>
              <w:jc w:val="center"/>
              <w:rPr>
                <w:sz w:val="22"/>
                <w:szCs w:val="22"/>
              </w:rPr>
            </w:pPr>
            <w:r w:rsidRPr="005331E7">
              <w:t>4100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0F0C6B12" w14:textId="7CC67BF4" w:rsidR="00D936FD" w:rsidRPr="005331E7" w:rsidRDefault="00D936FD" w:rsidP="00D936FD">
            <w:pPr>
              <w:jc w:val="center"/>
              <w:rPr>
                <w:sz w:val="22"/>
                <w:szCs w:val="22"/>
              </w:rPr>
            </w:pPr>
            <w:r w:rsidRPr="005331E7">
              <w:rPr>
                <w:sz w:val="22"/>
                <w:szCs w:val="22"/>
              </w:rPr>
              <w:t>350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6A7458CB" w14:textId="1A12173A" w:rsidR="00D936FD" w:rsidRPr="005331E7" w:rsidRDefault="00D936FD" w:rsidP="00D936FD">
            <w:pPr>
              <w:jc w:val="center"/>
              <w:rPr>
                <w:sz w:val="22"/>
                <w:szCs w:val="22"/>
              </w:rPr>
            </w:pPr>
            <w:r w:rsidRPr="005331E7">
              <w:rPr>
                <w:sz w:val="22"/>
                <w:szCs w:val="22"/>
              </w:rPr>
              <w:t>750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0C7F59FD" w14:textId="1AB1D240" w:rsidR="00D936FD" w:rsidRPr="005331E7" w:rsidRDefault="00D936FD" w:rsidP="00D936FD">
            <w:pPr>
              <w:jc w:val="center"/>
              <w:rPr>
                <w:sz w:val="22"/>
                <w:szCs w:val="22"/>
              </w:rPr>
            </w:pPr>
            <w:r w:rsidRPr="005331E7">
              <w:rPr>
                <w:sz w:val="22"/>
                <w:szCs w:val="22"/>
              </w:rPr>
              <w:t>750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0CABE427" w14:textId="2E4CC514" w:rsidR="00D936FD" w:rsidRPr="005331E7" w:rsidRDefault="00D936FD" w:rsidP="00D936FD">
            <w:pPr>
              <w:jc w:val="center"/>
              <w:rPr>
                <w:sz w:val="22"/>
                <w:szCs w:val="22"/>
              </w:rPr>
            </w:pPr>
            <w:r w:rsidRPr="005331E7">
              <w:rPr>
                <w:sz w:val="22"/>
                <w:szCs w:val="22"/>
              </w:rPr>
              <w:t>750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395C6A36" w14:textId="4A399C94" w:rsidR="00D936FD" w:rsidRPr="005331E7" w:rsidRDefault="00D936FD" w:rsidP="00D936FD">
            <w:pPr>
              <w:jc w:val="center"/>
              <w:rPr>
                <w:sz w:val="22"/>
                <w:szCs w:val="22"/>
              </w:rPr>
            </w:pPr>
            <w:r w:rsidRPr="005331E7">
              <w:rPr>
                <w:sz w:val="22"/>
                <w:szCs w:val="22"/>
              </w:rPr>
              <w:t>750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29635C61" w14:textId="5E37E881" w:rsidR="00D936FD" w:rsidRPr="005331E7" w:rsidRDefault="00D936FD" w:rsidP="00D936FD">
            <w:pPr>
              <w:jc w:val="right"/>
              <w:rPr>
                <w:sz w:val="22"/>
                <w:szCs w:val="22"/>
              </w:rPr>
            </w:pPr>
            <w:r w:rsidRPr="005331E7">
              <w:rPr>
                <w:sz w:val="22"/>
                <w:szCs w:val="22"/>
              </w:rPr>
              <w:t>750</w:t>
            </w:r>
          </w:p>
        </w:tc>
      </w:tr>
      <w:tr w:rsidR="00D936FD" w:rsidRPr="005331E7" w14:paraId="3CA29822" w14:textId="77777777" w:rsidTr="0092601B">
        <w:trPr>
          <w:gridAfter w:val="1"/>
          <w:wAfter w:w="5" w:type="pct"/>
          <w:cantSplit/>
        </w:trPr>
        <w:tc>
          <w:tcPr>
            <w:tcW w:w="235" w:type="pct"/>
            <w:shd w:val="clear" w:color="000000" w:fill="FFFFFF"/>
            <w:vAlign w:val="center"/>
          </w:tcPr>
          <w:p w14:paraId="7CEDCB4E" w14:textId="22FACC4C" w:rsidR="00D936FD" w:rsidRPr="005331E7" w:rsidRDefault="00D936FD" w:rsidP="00D936FD">
            <w:pPr>
              <w:jc w:val="center"/>
              <w:rPr>
                <w:sz w:val="22"/>
              </w:rPr>
            </w:pPr>
          </w:p>
        </w:tc>
        <w:tc>
          <w:tcPr>
            <w:tcW w:w="2728" w:type="pct"/>
            <w:shd w:val="clear" w:color="000000" w:fill="FFFFFF"/>
            <w:vAlign w:val="center"/>
          </w:tcPr>
          <w:p w14:paraId="499D71A3" w14:textId="0A7C3EDA" w:rsidR="00D936FD" w:rsidRPr="005331E7" w:rsidRDefault="00D936FD" w:rsidP="00D936FD">
            <w:pPr>
              <w:rPr>
                <w:sz w:val="22"/>
                <w:szCs w:val="22"/>
              </w:rPr>
            </w:pPr>
            <w:r w:rsidRPr="005331E7">
              <w:rPr>
                <w:sz w:val="22"/>
              </w:rPr>
              <w:t>ВСЕГО:</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381D4F42" w14:textId="1680360E" w:rsidR="00D936FD" w:rsidRPr="005331E7" w:rsidRDefault="00D936FD" w:rsidP="00D936FD">
            <w:pPr>
              <w:jc w:val="center"/>
              <w:rPr>
                <w:sz w:val="22"/>
                <w:szCs w:val="22"/>
              </w:rPr>
            </w:pPr>
            <w:r w:rsidRPr="005331E7">
              <w:rPr>
                <w:sz w:val="22"/>
                <w:szCs w:val="22"/>
              </w:rPr>
              <w:t>7800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57767709" w14:textId="3F753AEC" w:rsidR="00D936FD" w:rsidRPr="005331E7" w:rsidRDefault="00D936FD" w:rsidP="00D936FD">
            <w:pPr>
              <w:jc w:val="center"/>
              <w:rPr>
                <w:sz w:val="22"/>
                <w:szCs w:val="22"/>
              </w:rPr>
            </w:pPr>
            <w:r w:rsidRPr="005331E7">
              <w:rPr>
                <w:sz w:val="22"/>
                <w:szCs w:val="22"/>
              </w:rPr>
              <w:t>800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76C168DC" w14:textId="497974E4" w:rsidR="00D936FD" w:rsidRPr="005331E7" w:rsidRDefault="00D936FD" w:rsidP="00D936FD">
            <w:pPr>
              <w:jc w:val="center"/>
              <w:rPr>
                <w:sz w:val="22"/>
                <w:szCs w:val="22"/>
              </w:rPr>
            </w:pPr>
            <w:r w:rsidRPr="005331E7">
              <w:rPr>
                <w:sz w:val="22"/>
                <w:szCs w:val="22"/>
              </w:rPr>
              <w:t>1400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74E0C2E5" w14:textId="5EE6C1DE" w:rsidR="00D936FD" w:rsidRPr="005331E7" w:rsidRDefault="00D936FD" w:rsidP="00D936FD">
            <w:pPr>
              <w:jc w:val="center"/>
              <w:rPr>
                <w:sz w:val="22"/>
                <w:szCs w:val="22"/>
              </w:rPr>
            </w:pPr>
            <w:r w:rsidRPr="005331E7">
              <w:rPr>
                <w:sz w:val="22"/>
                <w:szCs w:val="22"/>
              </w:rPr>
              <w:t>1400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6DA1B882" w14:textId="32A89474" w:rsidR="00D936FD" w:rsidRPr="005331E7" w:rsidRDefault="00D936FD" w:rsidP="00D936FD">
            <w:pPr>
              <w:jc w:val="center"/>
              <w:rPr>
                <w:sz w:val="22"/>
                <w:szCs w:val="22"/>
              </w:rPr>
            </w:pPr>
            <w:r w:rsidRPr="005331E7">
              <w:rPr>
                <w:sz w:val="22"/>
                <w:szCs w:val="22"/>
              </w:rPr>
              <w:t>1400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70305407" w14:textId="178D8902" w:rsidR="00D936FD" w:rsidRPr="005331E7" w:rsidRDefault="00D936FD" w:rsidP="00D936FD">
            <w:pPr>
              <w:jc w:val="center"/>
              <w:rPr>
                <w:sz w:val="22"/>
                <w:szCs w:val="22"/>
              </w:rPr>
            </w:pPr>
            <w:r w:rsidRPr="005331E7">
              <w:rPr>
                <w:sz w:val="22"/>
                <w:szCs w:val="22"/>
              </w:rPr>
              <w:t>1400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091473AD" w14:textId="11523F36" w:rsidR="00D936FD" w:rsidRPr="005331E7" w:rsidRDefault="00D936FD" w:rsidP="00D936FD">
            <w:pPr>
              <w:jc w:val="right"/>
              <w:rPr>
                <w:sz w:val="22"/>
                <w:szCs w:val="22"/>
              </w:rPr>
            </w:pPr>
            <w:r w:rsidRPr="005331E7">
              <w:rPr>
                <w:sz w:val="22"/>
                <w:szCs w:val="22"/>
              </w:rPr>
              <w:t>1400</w:t>
            </w:r>
          </w:p>
        </w:tc>
      </w:tr>
    </w:tbl>
    <w:p w14:paraId="53B49C12" w14:textId="0FAE7ED8" w:rsidR="006E1C9D" w:rsidRPr="005331E7" w:rsidRDefault="006E1C9D" w:rsidP="006E1C9D">
      <w:pPr>
        <w:tabs>
          <w:tab w:val="left" w:pos="0"/>
        </w:tabs>
        <w:rPr>
          <w:sz w:val="22"/>
          <w:szCs w:val="22"/>
        </w:rPr>
      </w:pPr>
      <w:bookmarkStart w:id="374" w:name="_Hlk141886140"/>
      <w:bookmarkEnd w:id="372"/>
      <w:r w:rsidRPr="005331E7">
        <w:rPr>
          <w:sz w:val="22"/>
          <w:szCs w:val="22"/>
        </w:rPr>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4B4CCAF3" w14:textId="77777777" w:rsidR="00D936FD" w:rsidRPr="005331E7" w:rsidRDefault="00D936FD" w:rsidP="006E1C9D">
      <w:pPr>
        <w:tabs>
          <w:tab w:val="left" w:pos="0"/>
        </w:tabs>
        <w:rPr>
          <w:sz w:val="22"/>
          <w:szCs w:val="22"/>
        </w:rPr>
      </w:pPr>
    </w:p>
    <w:p w14:paraId="1EF60D58" w14:textId="77777777" w:rsidR="0014160C" w:rsidRPr="005331E7" w:rsidRDefault="0014160C" w:rsidP="0014160C">
      <w:pPr>
        <w:pStyle w:val="21"/>
        <w:spacing w:line="240" w:lineRule="auto"/>
      </w:pPr>
      <w:bookmarkStart w:id="375" w:name="_Toc144017516"/>
      <w:bookmarkEnd w:id="373"/>
      <w:bookmarkEnd w:id="374"/>
      <w:r w:rsidRPr="005331E7">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75"/>
    </w:p>
    <w:p w14:paraId="606AA9A1" w14:textId="77777777" w:rsidR="0014160C" w:rsidRPr="005331E7" w:rsidRDefault="0014160C" w:rsidP="0014160C">
      <w:pPr>
        <w:tabs>
          <w:tab w:val="left" w:pos="0"/>
        </w:tabs>
        <w:ind w:firstLine="709"/>
      </w:pPr>
      <w:r w:rsidRPr="005331E7">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14:paraId="76FA7C52" w14:textId="77777777" w:rsidR="0014160C" w:rsidRPr="005331E7" w:rsidRDefault="0014160C" w:rsidP="0014160C">
      <w:pPr>
        <w:tabs>
          <w:tab w:val="left" w:pos="0"/>
        </w:tabs>
        <w:ind w:firstLine="709"/>
      </w:pPr>
      <w:r w:rsidRPr="005331E7">
        <w:lastRenderedPageBreak/>
        <w:t>В качестве источников финансирования рассматриваются:</w:t>
      </w:r>
    </w:p>
    <w:p w14:paraId="02805924" w14:textId="77777777" w:rsidR="0014160C" w:rsidRPr="005331E7" w:rsidRDefault="0014160C" w:rsidP="0014160C">
      <w:pPr>
        <w:tabs>
          <w:tab w:val="left" w:pos="0"/>
          <w:tab w:val="left" w:pos="993"/>
        </w:tabs>
        <w:ind w:left="709"/>
      </w:pPr>
      <w:r w:rsidRPr="005331E7">
        <w:t>1) собственные средства теплоснабжающих организаций;</w:t>
      </w:r>
    </w:p>
    <w:p w14:paraId="10E87D97" w14:textId="77777777" w:rsidR="0014160C" w:rsidRPr="005331E7" w:rsidRDefault="0014160C" w:rsidP="0014160C">
      <w:pPr>
        <w:tabs>
          <w:tab w:val="left" w:pos="0"/>
          <w:tab w:val="left" w:pos="993"/>
        </w:tabs>
        <w:ind w:left="709"/>
      </w:pPr>
      <w:r w:rsidRPr="005331E7">
        <w:t>2) заемные средства;</w:t>
      </w:r>
    </w:p>
    <w:p w14:paraId="4226D696" w14:textId="77777777" w:rsidR="0014160C" w:rsidRPr="005331E7" w:rsidRDefault="0014160C" w:rsidP="0014160C">
      <w:pPr>
        <w:tabs>
          <w:tab w:val="left" w:pos="0"/>
          <w:tab w:val="left" w:pos="993"/>
        </w:tabs>
        <w:ind w:left="709"/>
      </w:pPr>
      <w:r w:rsidRPr="005331E7">
        <w:t>3) бюджетные средства;</w:t>
      </w:r>
    </w:p>
    <w:p w14:paraId="670302F8" w14:textId="77777777" w:rsidR="0014160C" w:rsidRPr="005331E7" w:rsidRDefault="0014160C" w:rsidP="0014160C">
      <w:pPr>
        <w:tabs>
          <w:tab w:val="left" w:pos="0"/>
          <w:tab w:val="left" w:pos="993"/>
        </w:tabs>
        <w:ind w:left="709"/>
      </w:pPr>
      <w:r w:rsidRPr="005331E7">
        <w:t>4) инвестиционная программа.</w:t>
      </w:r>
    </w:p>
    <w:p w14:paraId="7995D30F" w14:textId="77777777" w:rsidR="0014160C" w:rsidRPr="005331E7" w:rsidRDefault="0014160C" w:rsidP="0014160C">
      <w:pPr>
        <w:tabs>
          <w:tab w:val="left" w:pos="0"/>
        </w:tabs>
        <w:ind w:firstLine="709"/>
      </w:pPr>
      <w:r w:rsidRPr="005331E7">
        <w:t>К собственным средствам организации относятся: прибыль, плата за подключение и амортизация. В качестве источника финансирования рассматривается не вся прибыль организации, а только часть, превышающая нормируемую прибыль организации.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w:t>
      </w:r>
    </w:p>
    <w:p w14:paraId="03CEE708" w14:textId="77777777" w:rsidR="0014160C" w:rsidRPr="005331E7" w:rsidRDefault="0014160C" w:rsidP="0014160C">
      <w:pPr>
        <w:tabs>
          <w:tab w:val="left" w:pos="0"/>
        </w:tabs>
        <w:ind w:firstLine="709"/>
      </w:pPr>
      <w:r w:rsidRPr="005331E7">
        <w:t>Заемные средства, полученные в виде долгового обязательства, могут быть привлечены организациями для реализации мероприятий на различный срок и на различных условиях.</w:t>
      </w:r>
    </w:p>
    <w:p w14:paraId="3381C5B2" w14:textId="77777777" w:rsidR="0014160C" w:rsidRPr="005331E7" w:rsidRDefault="0014160C" w:rsidP="0014160C">
      <w:pPr>
        <w:tabs>
          <w:tab w:val="left" w:pos="0"/>
        </w:tabs>
        <w:ind w:firstLine="709"/>
      </w:pPr>
      <w:r w:rsidRPr="005331E7">
        <w:t>Бюджетные средства могут быть использованы для финансирования низкоэффективных и социально-значимых проектов при отсутствии других возможностей по финансированию проектов. Кроме того, бюджетные средства могут быть использованы для финансирования мероприятий, реализуемых муниципальными предприятиями.</w:t>
      </w:r>
    </w:p>
    <w:p w14:paraId="0D8CC5E1" w14:textId="77777777" w:rsidR="0014160C" w:rsidRPr="005331E7" w:rsidRDefault="0014160C" w:rsidP="0006129B">
      <w:pPr>
        <w:tabs>
          <w:tab w:val="left" w:pos="0"/>
        </w:tabs>
      </w:pPr>
    </w:p>
    <w:p w14:paraId="6C9002E1" w14:textId="77777777" w:rsidR="00D023B5" w:rsidRPr="005331E7" w:rsidRDefault="00D023B5" w:rsidP="0006129B">
      <w:pPr>
        <w:tabs>
          <w:tab w:val="left" w:pos="0"/>
        </w:tabs>
        <w:ind w:firstLine="709"/>
        <w:rPr>
          <w:b/>
        </w:rPr>
        <w:sectPr w:rsidR="00D023B5" w:rsidRPr="005331E7" w:rsidSect="00F83FC4">
          <w:footerReference w:type="first" r:id="rId40"/>
          <w:pgSz w:w="16838" w:h="11906" w:orient="landscape"/>
          <w:pgMar w:top="1134" w:right="851" w:bottom="1134" w:left="1134" w:header="708" w:footer="708" w:gutter="0"/>
          <w:cols w:space="708"/>
          <w:docGrid w:linePitch="360"/>
        </w:sectPr>
      </w:pPr>
    </w:p>
    <w:p w14:paraId="6BCB7024" w14:textId="77777777" w:rsidR="00495E2C" w:rsidRPr="005331E7" w:rsidRDefault="00CC521F" w:rsidP="0006129B">
      <w:pPr>
        <w:pStyle w:val="21"/>
        <w:spacing w:line="240" w:lineRule="auto"/>
      </w:pPr>
      <w:bookmarkStart w:id="376" w:name="_Toc144017517"/>
      <w:r w:rsidRPr="005331E7">
        <w:lastRenderedPageBreak/>
        <w:t>12.3 Р</w:t>
      </w:r>
      <w:r w:rsidR="00B35576" w:rsidRPr="005331E7">
        <w:t>асчеты экономической эффективности инвестиций</w:t>
      </w:r>
      <w:bookmarkEnd w:id="376"/>
    </w:p>
    <w:p w14:paraId="7699FF66" w14:textId="77777777" w:rsidR="00302B66" w:rsidRPr="005331E7" w:rsidRDefault="00302B66" w:rsidP="0006129B">
      <w:pPr>
        <w:tabs>
          <w:tab w:val="left" w:pos="0"/>
        </w:tabs>
        <w:ind w:firstLine="567"/>
      </w:pPr>
      <w:r w:rsidRPr="005331E7">
        <w:t>Экономическая эффективность реализации мероприятий по сохранению существующей</w:t>
      </w:r>
      <w:r w:rsidR="002F5504" w:rsidRPr="005331E7">
        <w:t xml:space="preserve"> </w:t>
      </w:r>
      <w:r w:rsidRPr="005331E7">
        <w:t>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w:t>
      </w:r>
    </w:p>
    <w:p w14:paraId="0CE7E2AB" w14:textId="77777777" w:rsidR="00302B66" w:rsidRPr="005331E7" w:rsidRDefault="00302B66" w:rsidP="0006129B">
      <w:pPr>
        <w:tabs>
          <w:tab w:val="left" w:pos="0"/>
        </w:tabs>
        <w:ind w:firstLine="567"/>
      </w:pPr>
      <w:r w:rsidRPr="005331E7">
        <w:t>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36EF8247" w14:textId="77777777" w:rsidR="00495E2C" w:rsidRPr="005331E7" w:rsidRDefault="00CC521F" w:rsidP="0006129B">
      <w:pPr>
        <w:pStyle w:val="21"/>
        <w:spacing w:line="240" w:lineRule="auto"/>
      </w:pPr>
      <w:bookmarkStart w:id="377" w:name="_Toc144017518"/>
      <w:r w:rsidRPr="005331E7">
        <w:t>12.4</w:t>
      </w:r>
      <w:r w:rsidR="00495E2C" w:rsidRPr="005331E7">
        <w:t xml:space="preserve"> </w:t>
      </w:r>
      <w:r w:rsidRPr="005331E7">
        <w:t>Р</w:t>
      </w:r>
      <w:r w:rsidR="00B35576" w:rsidRPr="005331E7">
        <w:t>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77"/>
    </w:p>
    <w:p w14:paraId="1D65B490" w14:textId="77777777" w:rsidR="00495E2C" w:rsidRPr="005331E7" w:rsidRDefault="00495E2C" w:rsidP="0006129B">
      <w:pPr>
        <w:ind w:firstLine="567"/>
      </w:pPr>
      <w:r w:rsidRPr="005331E7">
        <w:t>Снижение темпа роста тарифа на услуги централизованного теплоснабжения для потребителей возможно в случае выделения большего объема бюджетного финансирования для реализации мероприятий, или для выплаты процентов по займам.</w:t>
      </w:r>
    </w:p>
    <w:p w14:paraId="61CCB8D3" w14:textId="77777777" w:rsidR="00495E2C" w:rsidRPr="005331E7" w:rsidRDefault="00495E2C" w:rsidP="0006129B">
      <w:pPr>
        <w:ind w:firstLine="567"/>
      </w:pPr>
      <w:r w:rsidRPr="005331E7">
        <w:t xml:space="preserve">При реализации низкоэффективных мероприятий, таких как реконструкция тепловых сетей, установка приборов учета тепловой энергии, замена оборудования без увеличения эффективности его работы за счет собственных средств, а также за счет заемных средств организаций, будет происходить рост тарифа на услуги теплоснабжения потребителей. </w:t>
      </w:r>
    </w:p>
    <w:p w14:paraId="05DB5F8E" w14:textId="77777777" w:rsidR="00495E2C" w:rsidRPr="005331E7" w:rsidRDefault="00495E2C" w:rsidP="0006129B">
      <w:pPr>
        <w:ind w:firstLine="567"/>
      </w:pPr>
      <w:r w:rsidRPr="005331E7">
        <w:t xml:space="preserve">Поэтому для снижения темпов роста тарифа предполагается, что для реализации низкоэффективных мероприятий, связанных с реконструкцией существующих систем, будут использоваться бюджетные средства. </w:t>
      </w:r>
    </w:p>
    <w:p w14:paraId="4BED8973" w14:textId="14CE91F4" w:rsidR="003A5836" w:rsidRPr="005331E7" w:rsidRDefault="00495E2C" w:rsidP="0006129B">
      <w:pPr>
        <w:ind w:firstLine="567"/>
      </w:pPr>
      <w:r w:rsidRPr="005331E7">
        <w:t>При подключении новых потребителей, реализации мероприятий</w:t>
      </w:r>
      <w:r w:rsidR="00630C68" w:rsidRPr="005331E7">
        <w:t>,</w:t>
      </w:r>
      <w:r w:rsidRPr="005331E7">
        <w:t xml:space="preserve"> связанных с повышением эффективности работы тепловых сетей, источников тепловой энергии и замене малоэффективного оборудования, возможно использование собственных средств теплоснабжающих организаций, а также использование заемных средств. Для выплат по займам используются собственные средства организации, образующиеся в результате реализации мероприятий (амортизация и дополнительная прибыль). При этом затраты на возврат займов, и на использование собственных средств включаются в тариф на услуги теплоснабжения.</w:t>
      </w:r>
    </w:p>
    <w:p w14:paraId="72BEE9D3" w14:textId="77777777" w:rsidR="00E57D05" w:rsidRPr="005331E7" w:rsidRDefault="00E57D05" w:rsidP="0006129B">
      <w:pPr>
        <w:ind w:firstLine="567"/>
      </w:pPr>
      <w:r w:rsidRPr="005331E7">
        <w:t>Расчеты</w:t>
      </w:r>
      <w:r w:rsidR="00BB7B26" w:rsidRPr="005331E7">
        <w:t xml:space="preserve"> </w:t>
      </w:r>
      <w:r w:rsidRPr="005331E7">
        <w:t>ценовых</w:t>
      </w:r>
      <w:r w:rsidR="00BB7B26" w:rsidRPr="005331E7">
        <w:t xml:space="preserve"> </w:t>
      </w:r>
      <w:r w:rsidRPr="005331E7">
        <w:t>(тарифных)</w:t>
      </w:r>
      <w:r w:rsidR="00BB7B26" w:rsidRPr="005331E7">
        <w:t xml:space="preserve"> </w:t>
      </w:r>
      <w:r w:rsidRPr="005331E7">
        <w:t>последствий</w:t>
      </w:r>
      <w:r w:rsidR="00BB7B26" w:rsidRPr="005331E7">
        <w:t xml:space="preserve"> </w:t>
      </w:r>
      <w:r w:rsidRPr="005331E7">
        <w:t>для</w:t>
      </w:r>
      <w:r w:rsidR="00BB7B26" w:rsidRPr="005331E7">
        <w:t xml:space="preserve"> </w:t>
      </w:r>
      <w:r w:rsidRPr="005331E7">
        <w:t>потребителей</w:t>
      </w:r>
      <w:r w:rsidR="00BB7B26" w:rsidRPr="005331E7">
        <w:t xml:space="preserve"> </w:t>
      </w:r>
      <w:r w:rsidRPr="005331E7">
        <w:t>при</w:t>
      </w:r>
      <w:r w:rsidR="00BB7B26" w:rsidRPr="005331E7">
        <w:t xml:space="preserve"> </w:t>
      </w:r>
      <w:r w:rsidRPr="005331E7">
        <w:t>реализации</w:t>
      </w:r>
      <w:r w:rsidR="00BB7B26" w:rsidRPr="005331E7">
        <w:t xml:space="preserve"> </w:t>
      </w:r>
      <w:r w:rsidRPr="005331E7">
        <w:t>программ строительства,</w:t>
      </w:r>
      <w:r w:rsidR="00BB7B26" w:rsidRPr="005331E7">
        <w:t xml:space="preserve"> </w:t>
      </w:r>
      <w:r w:rsidRPr="005331E7">
        <w:t>реконструкции</w:t>
      </w:r>
      <w:r w:rsidR="00BB7B26" w:rsidRPr="005331E7">
        <w:t xml:space="preserve"> </w:t>
      </w:r>
      <w:r w:rsidRPr="005331E7">
        <w:t>и</w:t>
      </w:r>
      <w:r w:rsidR="00BB7B26" w:rsidRPr="005331E7">
        <w:t xml:space="preserve"> </w:t>
      </w:r>
      <w:r w:rsidRPr="005331E7">
        <w:t>технического</w:t>
      </w:r>
      <w:r w:rsidR="00BB7B26" w:rsidRPr="005331E7">
        <w:t xml:space="preserve"> </w:t>
      </w:r>
      <w:r w:rsidRPr="005331E7">
        <w:t>перевооружения</w:t>
      </w:r>
      <w:r w:rsidR="00BB7B26" w:rsidRPr="005331E7">
        <w:t xml:space="preserve"> </w:t>
      </w:r>
      <w:r w:rsidRPr="005331E7">
        <w:t>систем</w:t>
      </w:r>
      <w:r w:rsidR="00BB7B26" w:rsidRPr="005331E7">
        <w:t xml:space="preserve"> </w:t>
      </w:r>
      <w:r w:rsidRPr="005331E7">
        <w:t>теплоснабжения приведены в главе 14.</w:t>
      </w:r>
    </w:p>
    <w:p w14:paraId="211D36D2" w14:textId="77777777" w:rsidR="00AC01BD" w:rsidRPr="005331E7" w:rsidRDefault="007D12AB" w:rsidP="0006129B">
      <w:pPr>
        <w:pStyle w:val="21"/>
        <w:spacing w:line="240" w:lineRule="auto"/>
        <w:rPr>
          <w:rFonts w:eastAsia="Microsoft YaHei"/>
        </w:rPr>
      </w:pPr>
      <w:bookmarkStart w:id="378" w:name="_Toc144017519"/>
      <w:r w:rsidRPr="005331E7">
        <w:rPr>
          <w:rFonts w:eastAsia="Microsoft YaHei"/>
        </w:rPr>
        <w:t>12.</w:t>
      </w:r>
      <w:r w:rsidR="00CC521F" w:rsidRPr="005331E7">
        <w:rPr>
          <w:rFonts w:eastAsia="Microsoft YaHei"/>
        </w:rPr>
        <w:t>5</w:t>
      </w:r>
      <w:r w:rsidRPr="005331E7">
        <w:rPr>
          <w:rFonts w:eastAsia="Microsoft YaHei"/>
        </w:rPr>
        <w:t xml:space="preserve"> </w:t>
      </w:r>
      <w:r w:rsidR="00AC01BD" w:rsidRPr="005331E7">
        <w:rPr>
          <w:rFonts w:eastAsia="Microsoft YaHei"/>
        </w:rPr>
        <w:t xml:space="preserve">Состав изменений </w:t>
      </w:r>
      <w:r w:rsidR="00540956" w:rsidRPr="005331E7">
        <w:rPr>
          <w:rFonts w:eastAsia="Microsoft YaHei"/>
        </w:rPr>
        <w:t>выполненных в доработанной и (или) актуализированной схеме теплоснабжения</w:t>
      </w:r>
      <w:bookmarkEnd w:id="378"/>
    </w:p>
    <w:p w14:paraId="21EEF5B5" w14:textId="77777777" w:rsidR="00D93F3A" w:rsidRPr="005331E7" w:rsidRDefault="00D93F3A" w:rsidP="00D93F3A">
      <w:pPr>
        <w:ind w:firstLine="567"/>
      </w:pPr>
      <w:r w:rsidRPr="005331E7">
        <w:t>При актуализации схемы теплоснабжения были уточнены планы перспективного развития систем централизованного теплоснабжения с учетом финансовых возможностей обслуживающих организаций и собственников объектов теплоснабжения.</w:t>
      </w:r>
    </w:p>
    <w:p w14:paraId="78CCD0CE" w14:textId="6754DC52" w:rsidR="00DD0BFB" w:rsidRPr="005331E7" w:rsidRDefault="00100839" w:rsidP="0006129B">
      <w:pPr>
        <w:ind w:firstLine="567"/>
      </w:pPr>
      <w:r w:rsidRPr="005331E7">
        <w:t xml:space="preserve">Глава переработана </w:t>
      </w:r>
      <w:r w:rsidR="003F7AC4" w:rsidRPr="005331E7">
        <w:t xml:space="preserve">в соответствии </w:t>
      </w:r>
      <w:r w:rsidR="00DD0BFB" w:rsidRPr="005331E7">
        <w:t xml:space="preserve">с действующей редакцией </w:t>
      </w:r>
      <w:r w:rsidR="00C879D3" w:rsidRPr="005331E7">
        <w:t>Постановления Правительства РФ от 22.02.2012 № 154</w:t>
      </w:r>
      <w:r w:rsidR="00C479E2" w:rsidRPr="005331E7">
        <w:t xml:space="preserve"> </w:t>
      </w:r>
      <w:r w:rsidR="00DD0BFB" w:rsidRPr="005331E7">
        <w:t xml:space="preserve">«О требованиях к схемам теплоснабжения, порядку их </w:t>
      </w:r>
      <w:r w:rsidR="008E4EBE" w:rsidRPr="005331E7">
        <w:t>разработки</w:t>
      </w:r>
      <w:r w:rsidR="00DD0BFB" w:rsidRPr="005331E7">
        <w:t xml:space="preserve"> и утверждения» </w:t>
      </w:r>
      <w:r w:rsidR="00C6704F" w:rsidRPr="005331E7">
        <w:t xml:space="preserve">(в редакции </w:t>
      </w:r>
      <w:r w:rsidR="007010E8" w:rsidRPr="005331E7">
        <w:t>Постановлений Правительства РФ</w:t>
      </w:r>
      <w:r w:rsidR="00DD0BFB" w:rsidRPr="005331E7">
        <w:t xml:space="preserve"> от 07.10.2014 № 1016, от 18.03.2016 № 208, от 23.03.2016 № 229, от 12.07.2016 № 666, от 03.04.2018 № 405, от 16.03.2019 № 276) и Методическими указаниями</w:t>
      </w:r>
      <w:r w:rsidR="00127490" w:rsidRPr="005331E7">
        <w:t xml:space="preserve"> (</w:t>
      </w:r>
      <w:r w:rsidR="003965AF" w:rsidRPr="005331E7">
        <w:t>утв. Приказом Минэнерго России от 05.03.2019 № 212 «Об утверждении Методических указаний по разработке схем теплоснабжения»</w:t>
      </w:r>
      <w:r w:rsidR="00127490" w:rsidRPr="005331E7">
        <w:t>).</w:t>
      </w:r>
    </w:p>
    <w:p w14:paraId="647369B7" w14:textId="77777777" w:rsidR="00302B66" w:rsidRPr="005331E7" w:rsidRDefault="00302B66" w:rsidP="0006129B">
      <w:pPr>
        <w:ind w:firstLine="567"/>
        <w:sectPr w:rsidR="00302B66" w:rsidRPr="005331E7" w:rsidSect="00F83FC4">
          <w:pgSz w:w="11906" w:h="16838"/>
          <w:pgMar w:top="1134" w:right="851" w:bottom="1134" w:left="1134" w:header="709" w:footer="709" w:gutter="0"/>
          <w:cols w:space="708"/>
          <w:docGrid w:linePitch="360"/>
        </w:sectPr>
      </w:pPr>
    </w:p>
    <w:p w14:paraId="3AAB8D7D" w14:textId="307E7BB8" w:rsidR="00E847F5" w:rsidRPr="005331E7" w:rsidRDefault="00E847F5" w:rsidP="0006129B">
      <w:pPr>
        <w:pStyle w:val="1"/>
        <w:rPr>
          <w:shd w:val="clear" w:color="auto" w:fill="FFFFFF"/>
        </w:rPr>
      </w:pPr>
      <w:bookmarkStart w:id="379" w:name="_Toc144017520"/>
      <w:r w:rsidRPr="005331E7">
        <w:lastRenderedPageBreak/>
        <w:t>ГЛАВА 1</w:t>
      </w:r>
      <w:r w:rsidR="00231152" w:rsidRPr="005331E7">
        <w:t>3</w:t>
      </w:r>
      <w:r w:rsidR="00B35576" w:rsidRPr="005331E7">
        <w:t xml:space="preserve"> Индикаторы развития систем </w:t>
      </w:r>
      <w:r w:rsidR="00B72BF9" w:rsidRPr="005331E7">
        <w:t xml:space="preserve">теплоснабжения </w:t>
      </w:r>
      <w:r w:rsidR="000419EF">
        <w:rPr>
          <w:rStyle w:val="ed"/>
        </w:rPr>
        <w:t>поселения</w:t>
      </w:r>
      <w:bookmarkEnd w:id="379"/>
    </w:p>
    <w:p w14:paraId="625FBF7D" w14:textId="380CD7D0" w:rsidR="00043924" w:rsidRPr="005331E7" w:rsidRDefault="00043924" w:rsidP="0006129B">
      <w:pPr>
        <w:ind w:firstLine="426"/>
      </w:pPr>
      <w:r w:rsidRPr="005331E7">
        <w:t xml:space="preserve">Целевой показатель – это ожидаемая норма усовершенствования, установленная для конкретного процесса, продукта, услуги и т.д. Целевые значения устанавливаются в конкретных единицах (деньги, количество, процент, отношение) и ориентированы на определенный </w:t>
      </w:r>
      <w:r w:rsidR="009C38E7" w:rsidRPr="005331E7">
        <w:t xml:space="preserve">период </w:t>
      </w:r>
      <w:r w:rsidRPr="005331E7">
        <w:t>времени.</w:t>
      </w:r>
      <w:r w:rsidR="00851204" w:rsidRPr="005331E7">
        <w:t xml:space="preserve"> </w:t>
      </w:r>
    </w:p>
    <w:p w14:paraId="0E41F867" w14:textId="77777777" w:rsidR="00043924" w:rsidRPr="005331E7" w:rsidRDefault="00043924" w:rsidP="0006129B">
      <w:pPr>
        <w:ind w:firstLine="426"/>
      </w:pPr>
      <w:r w:rsidRPr="005331E7">
        <w:t>Необходимо регулярно сравнивать фактически достигнутые результаты с запланированными целевыми показателями, для своевременного выявления динамики изменений и принятия при необходимости корректирующих действий.</w:t>
      </w:r>
    </w:p>
    <w:p w14:paraId="13E340AB" w14:textId="77777777" w:rsidR="00231152" w:rsidRPr="005331E7" w:rsidRDefault="00231152" w:rsidP="0006129B">
      <w:pPr>
        <w:ind w:firstLine="426"/>
      </w:pPr>
      <w:r w:rsidRPr="005331E7">
        <w:t>Индикаторами развития системы теплоснабжения являются:</w:t>
      </w:r>
    </w:p>
    <w:p w14:paraId="10348AE9" w14:textId="77777777" w:rsidR="00A96857" w:rsidRPr="005331E7" w:rsidRDefault="00A96857" w:rsidP="0006129B">
      <w:pPr>
        <w:tabs>
          <w:tab w:val="left" w:pos="567"/>
          <w:tab w:val="left" w:pos="1134"/>
        </w:tabs>
        <w:autoSpaceDE w:val="0"/>
        <w:autoSpaceDN w:val="0"/>
        <w:adjustRightInd w:val="0"/>
        <w:ind w:firstLine="567"/>
        <w:contextualSpacing/>
      </w:pPr>
      <w:r w:rsidRPr="005331E7">
        <w:t>1) количество прекращений подачи тепловой энергии, теплоносителя в результате технологических нарушений на тепловых сетях;</w:t>
      </w:r>
    </w:p>
    <w:p w14:paraId="4AC1B541" w14:textId="77777777" w:rsidR="00A96857" w:rsidRPr="005331E7" w:rsidRDefault="00A96857" w:rsidP="0006129B">
      <w:pPr>
        <w:tabs>
          <w:tab w:val="left" w:pos="567"/>
          <w:tab w:val="left" w:pos="1134"/>
        </w:tabs>
        <w:autoSpaceDE w:val="0"/>
        <w:autoSpaceDN w:val="0"/>
        <w:adjustRightInd w:val="0"/>
        <w:ind w:firstLine="567"/>
        <w:contextualSpacing/>
      </w:pPr>
      <w:r w:rsidRPr="005331E7">
        <w:t>2) количество прекращений подачи тепловой энергии, теплоносителя в результате технологических нарушений на источниках тепловой энергии;</w:t>
      </w:r>
    </w:p>
    <w:p w14:paraId="045369B1" w14:textId="77777777" w:rsidR="00A96857" w:rsidRPr="005331E7" w:rsidRDefault="00A96857" w:rsidP="0006129B">
      <w:pPr>
        <w:tabs>
          <w:tab w:val="left" w:pos="567"/>
          <w:tab w:val="left" w:pos="1134"/>
        </w:tabs>
        <w:autoSpaceDE w:val="0"/>
        <w:autoSpaceDN w:val="0"/>
        <w:adjustRightInd w:val="0"/>
        <w:ind w:firstLine="567"/>
        <w:contextualSpacing/>
      </w:pPr>
      <w:r w:rsidRPr="005331E7">
        <w:t>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0F0A4E12" w14:textId="77777777" w:rsidR="00A96857" w:rsidRPr="005331E7" w:rsidRDefault="00A96857" w:rsidP="0006129B">
      <w:pPr>
        <w:tabs>
          <w:tab w:val="left" w:pos="567"/>
          <w:tab w:val="left" w:pos="1134"/>
        </w:tabs>
        <w:autoSpaceDE w:val="0"/>
        <w:autoSpaceDN w:val="0"/>
        <w:adjustRightInd w:val="0"/>
        <w:ind w:firstLine="567"/>
        <w:contextualSpacing/>
      </w:pPr>
      <w:r w:rsidRPr="005331E7">
        <w:t>4) отношение величины технологических потерь тепловой энергии, теплоносителя к материальной характеристике тепловой сети;</w:t>
      </w:r>
    </w:p>
    <w:p w14:paraId="1961C6CF" w14:textId="77777777" w:rsidR="00A96857" w:rsidRPr="005331E7" w:rsidRDefault="00A96857" w:rsidP="0006129B">
      <w:pPr>
        <w:tabs>
          <w:tab w:val="left" w:pos="567"/>
          <w:tab w:val="left" w:pos="1134"/>
        </w:tabs>
        <w:autoSpaceDE w:val="0"/>
        <w:autoSpaceDN w:val="0"/>
        <w:adjustRightInd w:val="0"/>
        <w:ind w:firstLine="567"/>
        <w:contextualSpacing/>
      </w:pPr>
      <w:r w:rsidRPr="005331E7">
        <w:t>5) коэффициент использования установленной тепловой мощности;</w:t>
      </w:r>
    </w:p>
    <w:p w14:paraId="5714A480" w14:textId="77777777" w:rsidR="00A96857" w:rsidRPr="005331E7" w:rsidRDefault="00A96857" w:rsidP="0006129B">
      <w:pPr>
        <w:tabs>
          <w:tab w:val="left" w:pos="567"/>
          <w:tab w:val="left" w:pos="1134"/>
        </w:tabs>
        <w:autoSpaceDE w:val="0"/>
        <w:autoSpaceDN w:val="0"/>
        <w:adjustRightInd w:val="0"/>
        <w:ind w:firstLine="567"/>
        <w:contextualSpacing/>
      </w:pPr>
      <w:r w:rsidRPr="005331E7">
        <w:t>6) удельная материальная характеристика тепловых сетей, приведенная к расчетной тепловой нагрузке;</w:t>
      </w:r>
    </w:p>
    <w:p w14:paraId="4DF7B045" w14:textId="2DAC0BE9" w:rsidR="00A96857" w:rsidRPr="005331E7" w:rsidRDefault="00A96857" w:rsidP="0006129B">
      <w:pPr>
        <w:tabs>
          <w:tab w:val="left" w:pos="567"/>
          <w:tab w:val="left" w:pos="1134"/>
        </w:tabs>
        <w:autoSpaceDE w:val="0"/>
        <w:autoSpaceDN w:val="0"/>
        <w:adjustRightInd w:val="0"/>
        <w:ind w:firstLine="567"/>
        <w:contextualSpacing/>
      </w:pPr>
      <w:r w:rsidRPr="005331E7">
        <w:t xml:space="preserve">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0419EF">
        <w:rPr>
          <w:rStyle w:val="ed"/>
        </w:rPr>
        <w:t>поселения</w:t>
      </w:r>
      <w:r w:rsidRPr="005331E7">
        <w:t>);</w:t>
      </w:r>
    </w:p>
    <w:p w14:paraId="323224E1" w14:textId="77777777" w:rsidR="00A96857" w:rsidRPr="005331E7" w:rsidRDefault="00A96857" w:rsidP="0006129B">
      <w:pPr>
        <w:tabs>
          <w:tab w:val="left" w:pos="567"/>
          <w:tab w:val="left" w:pos="1134"/>
        </w:tabs>
        <w:autoSpaceDE w:val="0"/>
        <w:autoSpaceDN w:val="0"/>
        <w:adjustRightInd w:val="0"/>
        <w:ind w:firstLine="567"/>
        <w:contextualSpacing/>
      </w:pPr>
      <w:r w:rsidRPr="005331E7">
        <w:t>8) удельный расход условного топлива на отпуск электрической энергии;</w:t>
      </w:r>
    </w:p>
    <w:p w14:paraId="48BD8F19" w14:textId="77777777" w:rsidR="00A96857" w:rsidRPr="005331E7" w:rsidRDefault="00A96857" w:rsidP="0006129B">
      <w:pPr>
        <w:tabs>
          <w:tab w:val="left" w:pos="567"/>
          <w:tab w:val="left" w:pos="1134"/>
        </w:tabs>
        <w:autoSpaceDE w:val="0"/>
        <w:autoSpaceDN w:val="0"/>
        <w:adjustRightInd w:val="0"/>
        <w:ind w:firstLine="567"/>
        <w:contextualSpacing/>
      </w:pPr>
      <w:r w:rsidRPr="005331E7">
        <w:t>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2B27973D" w14:textId="77777777" w:rsidR="00A96857" w:rsidRPr="005331E7" w:rsidRDefault="00A96857" w:rsidP="0006129B">
      <w:pPr>
        <w:tabs>
          <w:tab w:val="left" w:pos="567"/>
          <w:tab w:val="left" w:pos="1134"/>
        </w:tabs>
        <w:autoSpaceDE w:val="0"/>
        <w:autoSpaceDN w:val="0"/>
        <w:adjustRightInd w:val="0"/>
        <w:ind w:firstLine="567"/>
        <w:contextualSpacing/>
      </w:pPr>
      <w:r w:rsidRPr="005331E7">
        <w:t>10) доля отпуска тепловой энергии, осуществляемого потребителям по приборам учета, в общем объеме отпущенной тепловой энергии;</w:t>
      </w:r>
    </w:p>
    <w:p w14:paraId="28E1BAE1" w14:textId="77777777" w:rsidR="00A96857" w:rsidRPr="005331E7" w:rsidRDefault="00A96857" w:rsidP="0006129B">
      <w:pPr>
        <w:tabs>
          <w:tab w:val="left" w:pos="567"/>
          <w:tab w:val="left" w:pos="1134"/>
        </w:tabs>
        <w:autoSpaceDE w:val="0"/>
        <w:autoSpaceDN w:val="0"/>
        <w:adjustRightInd w:val="0"/>
        <w:ind w:firstLine="567"/>
        <w:contextualSpacing/>
      </w:pPr>
      <w:r w:rsidRPr="005331E7">
        <w:t>11) средневзвешенный (по материальной характеристике) срок эксплуатации тепловых сетей (для каждой системы теплоснабжения);</w:t>
      </w:r>
    </w:p>
    <w:p w14:paraId="76CB1AA8" w14:textId="77777777" w:rsidR="00A96857" w:rsidRPr="005331E7" w:rsidRDefault="00A96857" w:rsidP="0006129B">
      <w:pPr>
        <w:tabs>
          <w:tab w:val="left" w:pos="567"/>
          <w:tab w:val="left" w:pos="1134"/>
        </w:tabs>
        <w:autoSpaceDE w:val="0"/>
        <w:autoSpaceDN w:val="0"/>
        <w:adjustRightInd w:val="0"/>
        <w:ind w:firstLine="567"/>
        <w:contextualSpacing/>
      </w:pPr>
      <w:r w:rsidRPr="005331E7">
        <w:t>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68CAA5D3" w14:textId="77777777" w:rsidR="00A96857" w:rsidRPr="005331E7" w:rsidRDefault="00A96857" w:rsidP="0006129B">
      <w:pPr>
        <w:tabs>
          <w:tab w:val="left" w:pos="567"/>
          <w:tab w:val="left" w:pos="1134"/>
        </w:tabs>
        <w:autoSpaceDE w:val="0"/>
        <w:autoSpaceDN w:val="0"/>
        <w:adjustRightInd w:val="0"/>
        <w:ind w:firstLine="567"/>
        <w:contextualSpacing/>
      </w:pPr>
      <w:r w:rsidRPr="005331E7">
        <w:t>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r w:rsidR="000B4E51" w:rsidRPr="005331E7">
        <w:t>;</w:t>
      </w:r>
    </w:p>
    <w:p w14:paraId="4148872A" w14:textId="77777777" w:rsidR="00A96857" w:rsidRPr="005331E7" w:rsidRDefault="00A96857" w:rsidP="0006129B">
      <w:pPr>
        <w:tabs>
          <w:tab w:val="left" w:pos="567"/>
          <w:tab w:val="left" w:pos="1134"/>
        </w:tabs>
        <w:autoSpaceDE w:val="0"/>
        <w:autoSpaceDN w:val="0"/>
        <w:adjustRightInd w:val="0"/>
        <w:ind w:firstLine="567"/>
        <w:contextualSpacing/>
      </w:pPr>
      <w:r w:rsidRPr="005331E7">
        <w:t>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1676253C" w14:textId="58D3DC68" w:rsidR="00E72600" w:rsidRPr="005331E7" w:rsidRDefault="00E72600" w:rsidP="0006129B">
      <w:pPr>
        <w:tabs>
          <w:tab w:val="left" w:pos="567"/>
          <w:tab w:val="left" w:pos="1134"/>
        </w:tabs>
        <w:autoSpaceDE w:val="0"/>
        <w:autoSpaceDN w:val="0"/>
        <w:adjustRightInd w:val="0"/>
        <w:ind w:firstLine="567"/>
        <w:contextualSpacing/>
      </w:pPr>
      <w:r w:rsidRPr="005331E7">
        <w:t xml:space="preserve">Индикаторы развития системы теплоснабжения приведены в таблице </w:t>
      </w:r>
      <w:r w:rsidR="00B90C8A" w:rsidRPr="005331E7">
        <w:t>58</w:t>
      </w:r>
      <w:r w:rsidR="00833352" w:rsidRPr="005331E7">
        <w:t>.</w:t>
      </w:r>
    </w:p>
    <w:p w14:paraId="4D7F3381" w14:textId="77777777" w:rsidR="001E6038" w:rsidRPr="005331E7" w:rsidRDefault="001E6038" w:rsidP="0006129B">
      <w:pPr>
        <w:tabs>
          <w:tab w:val="left" w:pos="1134"/>
        </w:tabs>
        <w:autoSpaceDE w:val="0"/>
        <w:autoSpaceDN w:val="0"/>
        <w:adjustRightInd w:val="0"/>
        <w:ind w:left="709"/>
        <w:contextualSpacing/>
      </w:pPr>
    </w:p>
    <w:p w14:paraId="23E7CB5C" w14:textId="541A1F69" w:rsidR="00E72600" w:rsidRPr="005331E7" w:rsidRDefault="00CD1318" w:rsidP="0006129B">
      <w:pPr>
        <w:pStyle w:val="aff9"/>
        <w:spacing w:line="240" w:lineRule="auto"/>
        <w:rPr>
          <w:rFonts w:eastAsia="Times New Roman"/>
          <w:szCs w:val="24"/>
        </w:rPr>
      </w:pPr>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58</w:t>
      </w:r>
      <w:r w:rsidR="008A3CE6" w:rsidRPr="005331E7">
        <w:rPr>
          <w:noProof/>
        </w:rPr>
        <w:fldChar w:fldCharType="end"/>
      </w:r>
      <w:r w:rsidRPr="005331E7">
        <w:t xml:space="preserve"> </w:t>
      </w:r>
      <w:r w:rsidR="00E72600" w:rsidRPr="005331E7">
        <w:t xml:space="preserve">- </w:t>
      </w:r>
      <w:r w:rsidR="00043924" w:rsidRPr="005331E7">
        <w:t>Индикаторы развития систем</w:t>
      </w:r>
      <w:r w:rsidR="004858B5" w:rsidRPr="005331E7">
        <w:t xml:space="preserve"> централизованного</w:t>
      </w:r>
      <w:r w:rsidR="00515A17" w:rsidRPr="005331E7">
        <w:t xml:space="preserve"> теплоснабжения</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5913"/>
        <w:gridCol w:w="1333"/>
        <w:gridCol w:w="911"/>
        <w:gridCol w:w="882"/>
        <w:gridCol w:w="935"/>
        <w:gridCol w:w="902"/>
        <w:gridCol w:w="902"/>
        <w:gridCol w:w="952"/>
        <w:gridCol w:w="1163"/>
      </w:tblGrid>
      <w:tr w:rsidR="00854D71" w:rsidRPr="005331E7" w14:paraId="5E63350A" w14:textId="77777777" w:rsidTr="00D936FD">
        <w:trPr>
          <w:cantSplit/>
          <w:tblHeader/>
        </w:trPr>
        <w:tc>
          <w:tcPr>
            <w:tcW w:w="258" w:type="pct"/>
            <w:shd w:val="clear" w:color="auto" w:fill="auto"/>
            <w:vAlign w:val="center"/>
          </w:tcPr>
          <w:p w14:paraId="0E7146B1" w14:textId="77777777" w:rsidR="00854D71" w:rsidRPr="005331E7" w:rsidRDefault="00854D71" w:rsidP="00FD2678">
            <w:pPr>
              <w:jc w:val="center"/>
              <w:rPr>
                <w:bCs/>
                <w:sz w:val="20"/>
                <w:szCs w:val="20"/>
              </w:rPr>
            </w:pPr>
            <w:bookmarkStart w:id="380" w:name="_Hlk128492158"/>
            <w:r w:rsidRPr="005331E7">
              <w:rPr>
                <w:bCs/>
                <w:sz w:val="20"/>
                <w:szCs w:val="20"/>
              </w:rPr>
              <w:lastRenderedPageBreak/>
              <w:t>№ п/п</w:t>
            </w:r>
          </w:p>
        </w:tc>
        <w:tc>
          <w:tcPr>
            <w:tcW w:w="2018" w:type="pct"/>
            <w:shd w:val="clear" w:color="auto" w:fill="auto"/>
            <w:noWrap/>
            <w:vAlign w:val="center"/>
            <w:hideMark/>
          </w:tcPr>
          <w:p w14:paraId="2AB1A59B" w14:textId="77777777" w:rsidR="00854D71" w:rsidRPr="005331E7" w:rsidRDefault="00854D71" w:rsidP="00FD2678">
            <w:pPr>
              <w:jc w:val="center"/>
              <w:rPr>
                <w:bCs/>
                <w:sz w:val="20"/>
                <w:szCs w:val="20"/>
              </w:rPr>
            </w:pPr>
            <w:r w:rsidRPr="005331E7">
              <w:rPr>
                <w:bCs/>
                <w:sz w:val="20"/>
                <w:szCs w:val="20"/>
              </w:rPr>
              <w:t>Наименование</w:t>
            </w:r>
          </w:p>
        </w:tc>
        <w:tc>
          <w:tcPr>
            <w:tcW w:w="455" w:type="pct"/>
            <w:shd w:val="clear" w:color="auto" w:fill="auto"/>
            <w:noWrap/>
            <w:vAlign w:val="center"/>
            <w:hideMark/>
          </w:tcPr>
          <w:p w14:paraId="7C2AF2B6" w14:textId="77777777" w:rsidR="00854D71" w:rsidRPr="005331E7" w:rsidRDefault="00854D71" w:rsidP="00FD2678">
            <w:pPr>
              <w:jc w:val="center"/>
              <w:rPr>
                <w:bCs/>
                <w:sz w:val="20"/>
                <w:szCs w:val="20"/>
              </w:rPr>
            </w:pPr>
            <w:r w:rsidRPr="005331E7">
              <w:rPr>
                <w:bCs/>
                <w:sz w:val="20"/>
                <w:szCs w:val="20"/>
              </w:rPr>
              <w:t xml:space="preserve">Ед. </w:t>
            </w:r>
            <w:proofErr w:type="spellStart"/>
            <w:r w:rsidRPr="005331E7">
              <w:rPr>
                <w:bCs/>
                <w:sz w:val="20"/>
                <w:szCs w:val="20"/>
              </w:rPr>
              <w:t>изм</w:t>
            </w:r>
            <w:proofErr w:type="spellEnd"/>
          </w:p>
        </w:tc>
        <w:tc>
          <w:tcPr>
            <w:tcW w:w="311" w:type="pct"/>
            <w:shd w:val="clear" w:color="auto" w:fill="auto"/>
            <w:noWrap/>
            <w:vAlign w:val="center"/>
            <w:hideMark/>
          </w:tcPr>
          <w:p w14:paraId="16AE344B" w14:textId="226CE3E3" w:rsidR="00854D71" w:rsidRPr="005331E7" w:rsidRDefault="00854D71" w:rsidP="00FD2678">
            <w:pPr>
              <w:jc w:val="center"/>
              <w:rPr>
                <w:iCs/>
                <w:sz w:val="20"/>
                <w:szCs w:val="20"/>
              </w:rPr>
            </w:pPr>
            <w:r w:rsidRPr="005331E7">
              <w:rPr>
                <w:iCs/>
                <w:sz w:val="20"/>
                <w:szCs w:val="20"/>
              </w:rPr>
              <w:t>2022 год</w:t>
            </w:r>
          </w:p>
        </w:tc>
        <w:tc>
          <w:tcPr>
            <w:tcW w:w="301" w:type="pct"/>
            <w:shd w:val="clear" w:color="auto" w:fill="auto"/>
            <w:noWrap/>
            <w:vAlign w:val="center"/>
            <w:hideMark/>
          </w:tcPr>
          <w:p w14:paraId="3418E49C" w14:textId="25E1D762" w:rsidR="00854D71" w:rsidRPr="005331E7" w:rsidRDefault="00854D71" w:rsidP="00FD2678">
            <w:pPr>
              <w:jc w:val="center"/>
              <w:rPr>
                <w:iCs/>
                <w:sz w:val="20"/>
                <w:szCs w:val="20"/>
              </w:rPr>
            </w:pPr>
            <w:r w:rsidRPr="005331E7">
              <w:rPr>
                <w:iCs/>
                <w:sz w:val="20"/>
                <w:szCs w:val="20"/>
              </w:rPr>
              <w:t>2023 год</w:t>
            </w:r>
          </w:p>
        </w:tc>
        <w:tc>
          <w:tcPr>
            <w:tcW w:w="319" w:type="pct"/>
            <w:shd w:val="clear" w:color="auto" w:fill="auto"/>
            <w:noWrap/>
            <w:vAlign w:val="center"/>
            <w:hideMark/>
          </w:tcPr>
          <w:p w14:paraId="3A06F376" w14:textId="6A3CDA5B" w:rsidR="00854D71" w:rsidRPr="005331E7" w:rsidRDefault="00854D71" w:rsidP="00FD2678">
            <w:pPr>
              <w:jc w:val="center"/>
              <w:rPr>
                <w:iCs/>
                <w:sz w:val="20"/>
                <w:szCs w:val="20"/>
              </w:rPr>
            </w:pPr>
            <w:r w:rsidRPr="005331E7">
              <w:rPr>
                <w:iCs/>
                <w:sz w:val="20"/>
                <w:szCs w:val="20"/>
              </w:rPr>
              <w:t>2024 год</w:t>
            </w:r>
          </w:p>
        </w:tc>
        <w:tc>
          <w:tcPr>
            <w:tcW w:w="308" w:type="pct"/>
            <w:shd w:val="clear" w:color="auto" w:fill="auto"/>
            <w:noWrap/>
            <w:vAlign w:val="center"/>
            <w:hideMark/>
          </w:tcPr>
          <w:p w14:paraId="37B6D7F3" w14:textId="605C8ECD" w:rsidR="00854D71" w:rsidRPr="005331E7" w:rsidRDefault="00854D71" w:rsidP="00FD2678">
            <w:pPr>
              <w:jc w:val="center"/>
              <w:rPr>
                <w:iCs/>
                <w:sz w:val="20"/>
                <w:szCs w:val="20"/>
              </w:rPr>
            </w:pPr>
            <w:r w:rsidRPr="005331E7">
              <w:rPr>
                <w:iCs/>
                <w:sz w:val="20"/>
                <w:szCs w:val="20"/>
              </w:rPr>
              <w:t>2025 год</w:t>
            </w:r>
          </w:p>
        </w:tc>
        <w:tc>
          <w:tcPr>
            <w:tcW w:w="308" w:type="pct"/>
            <w:shd w:val="clear" w:color="auto" w:fill="auto"/>
            <w:noWrap/>
            <w:vAlign w:val="center"/>
            <w:hideMark/>
          </w:tcPr>
          <w:p w14:paraId="7C875632" w14:textId="63171FD8" w:rsidR="00854D71" w:rsidRPr="005331E7" w:rsidRDefault="00854D71" w:rsidP="00FD2678">
            <w:pPr>
              <w:jc w:val="center"/>
              <w:rPr>
                <w:iCs/>
                <w:sz w:val="20"/>
                <w:szCs w:val="20"/>
              </w:rPr>
            </w:pPr>
            <w:r w:rsidRPr="005331E7">
              <w:rPr>
                <w:iCs/>
                <w:sz w:val="20"/>
                <w:szCs w:val="20"/>
              </w:rPr>
              <w:t>2026 год</w:t>
            </w:r>
          </w:p>
        </w:tc>
        <w:tc>
          <w:tcPr>
            <w:tcW w:w="325" w:type="pct"/>
            <w:shd w:val="clear" w:color="auto" w:fill="auto"/>
            <w:noWrap/>
            <w:vAlign w:val="center"/>
            <w:hideMark/>
          </w:tcPr>
          <w:p w14:paraId="6F02C2F5" w14:textId="30BAF90E" w:rsidR="00854D71" w:rsidRPr="005331E7" w:rsidRDefault="00854D71" w:rsidP="00FD2678">
            <w:pPr>
              <w:jc w:val="center"/>
              <w:rPr>
                <w:iCs/>
                <w:sz w:val="20"/>
                <w:szCs w:val="20"/>
              </w:rPr>
            </w:pPr>
            <w:r w:rsidRPr="005331E7">
              <w:rPr>
                <w:iCs/>
                <w:sz w:val="20"/>
                <w:szCs w:val="20"/>
              </w:rPr>
              <w:t>2027 год</w:t>
            </w:r>
          </w:p>
        </w:tc>
        <w:tc>
          <w:tcPr>
            <w:tcW w:w="397" w:type="pct"/>
            <w:shd w:val="clear" w:color="auto" w:fill="auto"/>
            <w:vAlign w:val="center"/>
          </w:tcPr>
          <w:p w14:paraId="66734FDF" w14:textId="273CE566" w:rsidR="00854D71" w:rsidRPr="005331E7" w:rsidRDefault="00854D71" w:rsidP="00FD2678">
            <w:pPr>
              <w:jc w:val="center"/>
              <w:rPr>
                <w:sz w:val="20"/>
                <w:szCs w:val="20"/>
              </w:rPr>
            </w:pPr>
            <w:r w:rsidRPr="005331E7">
              <w:rPr>
                <w:sz w:val="20"/>
                <w:szCs w:val="20"/>
              </w:rPr>
              <w:t>2028 год</w:t>
            </w:r>
          </w:p>
        </w:tc>
      </w:tr>
      <w:tr w:rsidR="00D936FD" w:rsidRPr="005331E7" w14:paraId="75F44BE0" w14:textId="3A45FC01" w:rsidTr="00D936FD">
        <w:trPr>
          <w:cantSplit/>
        </w:trPr>
        <w:tc>
          <w:tcPr>
            <w:tcW w:w="258" w:type="pct"/>
            <w:shd w:val="clear" w:color="auto" w:fill="auto"/>
            <w:vAlign w:val="center"/>
          </w:tcPr>
          <w:p w14:paraId="1EF6AC02" w14:textId="77777777" w:rsidR="00D936FD" w:rsidRPr="005331E7" w:rsidRDefault="00D936FD" w:rsidP="00D936FD">
            <w:pPr>
              <w:jc w:val="center"/>
              <w:rPr>
                <w:sz w:val="20"/>
                <w:szCs w:val="20"/>
              </w:rPr>
            </w:pPr>
            <w:r w:rsidRPr="005331E7">
              <w:rPr>
                <w:sz w:val="20"/>
                <w:szCs w:val="20"/>
              </w:rPr>
              <w:t>1</w:t>
            </w:r>
          </w:p>
        </w:tc>
        <w:tc>
          <w:tcPr>
            <w:tcW w:w="2018" w:type="pct"/>
            <w:shd w:val="clear" w:color="auto" w:fill="auto"/>
            <w:noWrap/>
            <w:vAlign w:val="center"/>
          </w:tcPr>
          <w:p w14:paraId="7831875D" w14:textId="3CA1BE33" w:rsidR="00D936FD" w:rsidRPr="005331E7" w:rsidRDefault="00D936FD" w:rsidP="00D936FD">
            <w:pPr>
              <w:jc w:val="center"/>
              <w:rPr>
                <w:sz w:val="20"/>
                <w:szCs w:val="20"/>
              </w:rPr>
            </w:pPr>
            <w:r w:rsidRPr="005331E7">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455" w:type="pct"/>
            <w:shd w:val="clear" w:color="auto" w:fill="auto"/>
            <w:noWrap/>
            <w:vAlign w:val="center"/>
          </w:tcPr>
          <w:p w14:paraId="1F22F54C" w14:textId="43D80C8F" w:rsidR="00D936FD" w:rsidRPr="005331E7" w:rsidRDefault="00D936FD" w:rsidP="00D936FD">
            <w:pPr>
              <w:jc w:val="center"/>
              <w:rPr>
                <w:sz w:val="20"/>
                <w:szCs w:val="20"/>
              </w:rPr>
            </w:pPr>
            <w:r w:rsidRPr="005331E7">
              <w:rPr>
                <w:sz w:val="20"/>
                <w:szCs w:val="20"/>
              </w:rPr>
              <w:t>ед. год</w:t>
            </w:r>
          </w:p>
        </w:tc>
        <w:tc>
          <w:tcPr>
            <w:tcW w:w="311" w:type="pct"/>
            <w:shd w:val="clear" w:color="auto" w:fill="auto"/>
            <w:noWrap/>
            <w:vAlign w:val="center"/>
          </w:tcPr>
          <w:p w14:paraId="1B29177D" w14:textId="4872395D" w:rsidR="00D936FD" w:rsidRPr="005331E7" w:rsidRDefault="00D936FD" w:rsidP="00D936FD">
            <w:pPr>
              <w:jc w:val="center"/>
              <w:rPr>
                <w:sz w:val="20"/>
                <w:szCs w:val="20"/>
              </w:rPr>
            </w:pPr>
            <w:r w:rsidRPr="005331E7">
              <w:rPr>
                <w:sz w:val="20"/>
                <w:szCs w:val="20"/>
              </w:rPr>
              <w:t>0</w:t>
            </w:r>
          </w:p>
        </w:tc>
        <w:tc>
          <w:tcPr>
            <w:tcW w:w="301" w:type="pct"/>
            <w:shd w:val="clear" w:color="auto" w:fill="auto"/>
            <w:noWrap/>
            <w:vAlign w:val="center"/>
          </w:tcPr>
          <w:p w14:paraId="1276D6B4" w14:textId="29545EFD" w:rsidR="00D936FD" w:rsidRPr="005331E7" w:rsidRDefault="00D936FD" w:rsidP="00D936FD">
            <w:pPr>
              <w:jc w:val="center"/>
              <w:rPr>
                <w:sz w:val="20"/>
                <w:szCs w:val="20"/>
              </w:rPr>
            </w:pPr>
            <w:r w:rsidRPr="005331E7">
              <w:rPr>
                <w:sz w:val="20"/>
                <w:szCs w:val="20"/>
              </w:rPr>
              <w:t>0</w:t>
            </w:r>
          </w:p>
        </w:tc>
        <w:tc>
          <w:tcPr>
            <w:tcW w:w="319" w:type="pct"/>
            <w:shd w:val="clear" w:color="auto" w:fill="auto"/>
            <w:noWrap/>
            <w:vAlign w:val="center"/>
          </w:tcPr>
          <w:p w14:paraId="74176505" w14:textId="63DFC00B" w:rsidR="00D936FD" w:rsidRPr="005331E7" w:rsidRDefault="00D936FD" w:rsidP="00D936FD">
            <w:pPr>
              <w:jc w:val="center"/>
              <w:rPr>
                <w:sz w:val="20"/>
                <w:szCs w:val="20"/>
              </w:rPr>
            </w:pPr>
            <w:r w:rsidRPr="005331E7">
              <w:rPr>
                <w:sz w:val="20"/>
                <w:szCs w:val="20"/>
              </w:rPr>
              <w:t>0</w:t>
            </w:r>
          </w:p>
        </w:tc>
        <w:tc>
          <w:tcPr>
            <w:tcW w:w="308" w:type="pct"/>
            <w:shd w:val="clear" w:color="auto" w:fill="auto"/>
            <w:noWrap/>
            <w:vAlign w:val="center"/>
          </w:tcPr>
          <w:p w14:paraId="408B6268" w14:textId="71B306AC" w:rsidR="00D936FD" w:rsidRPr="005331E7" w:rsidRDefault="00D936FD" w:rsidP="00D936FD">
            <w:pPr>
              <w:jc w:val="center"/>
              <w:rPr>
                <w:sz w:val="20"/>
                <w:szCs w:val="20"/>
              </w:rPr>
            </w:pPr>
            <w:r w:rsidRPr="005331E7">
              <w:rPr>
                <w:sz w:val="20"/>
                <w:szCs w:val="20"/>
              </w:rPr>
              <w:t>0</w:t>
            </w:r>
          </w:p>
        </w:tc>
        <w:tc>
          <w:tcPr>
            <w:tcW w:w="308" w:type="pct"/>
            <w:shd w:val="clear" w:color="auto" w:fill="auto"/>
            <w:noWrap/>
            <w:vAlign w:val="center"/>
          </w:tcPr>
          <w:p w14:paraId="3E4B17B5" w14:textId="200A0A74" w:rsidR="00D936FD" w:rsidRPr="005331E7" w:rsidRDefault="00D936FD" w:rsidP="00D936FD">
            <w:pPr>
              <w:jc w:val="center"/>
              <w:rPr>
                <w:sz w:val="20"/>
                <w:szCs w:val="20"/>
              </w:rPr>
            </w:pPr>
            <w:r w:rsidRPr="005331E7">
              <w:rPr>
                <w:sz w:val="20"/>
                <w:szCs w:val="20"/>
              </w:rPr>
              <w:t>0</w:t>
            </w:r>
          </w:p>
        </w:tc>
        <w:tc>
          <w:tcPr>
            <w:tcW w:w="325" w:type="pct"/>
            <w:shd w:val="clear" w:color="auto" w:fill="auto"/>
            <w:vAlign w:val="center"/>
          </w:tcPr>
          <w:p w14:paraId="61D9521E" w14:textId="7373FA11" w:rsidR="00D936FD" w:rsidRPr="005331E7" w:rsidRDefault="00D936FD" w:rsidP="00D936FD">
            <w:pPr>
              <w:jc w:val="center"/>
              <w:rPr>
                <w:sz w:val="20"/>
                <w:szCs w:val="20"/>
              </w:rPr>
            </w:pPr>
            <w:r w:rsidRPr="005331E7">
              <w:rPr>
                <w:sz w:val="20"/>
                <w:szCs w:val="20"/>
              </w:rPr>
              <w:t>0</w:t>
            </w:r>
          </w:p>
        </w:tc>
        <w:tc>
          <w:tcPr>
            <w:tcW w:w="397" w:type="pct"/>
            <w:shd w:val="clear" w:color="auto" w:fill="auto"/>
            <w:vAlign w:val="center"/>
          </w:tcPr>
          <w:p w14:paraId="61231BFD" w14:textId="0A1941C4" w:rsidR="00D936FD" w:rsidRPr="005331E7" w:rsidRDefault="00D936FD" w:rsidP="00D936FD">
            <w:pPr>
              <w:jc w:val="center"/>
              <w:rPr>
                <w:sz w:val="20"/>
                <w:szCs w:val="20"/>
              </w:rPr>
            </w:pPr>
            <w:r w:rsidRPr="005331E7">
              <w:rPr>
                <w:sz w:val="20"/>
                <w:szCs w:val="20"/>
              </w:rPr>
              <w:t>0</w:t>
            </w:r>
          </w:p>
        </w:tc>
      </w:tr>
      <w:tr w:rsidR="00D936FD" w:rsidRPr="005331E7" w14:paraId="4FCAE8BD" w14:textId="77777777" w:rsidTr="00D936FD">
        <w:trPr>
          <w:cantSplit/>
        </w:trPr>
        <w:tc>
          <w:tcPr>
            <w:tcW w:w="258" w:type="pct"/>
            <w:shd w:val="clear" w:color="auto" w:fill="auto"/>
            <w:vAlign w:val="center"/>
          </w:tcPr>
          <w:p w14:paraId="096E0208" w14:textId="466F4DBC" w:rsidR="00D936FD" w:rsidRPr="005331E7" w:rsidRDefault="00D936FD" w:rsidP="00D936FD">
            <w:pPr>
              <w:jc w:val="center"/>
              <w:rPr>
                <w:sz w:val="20"/>
                <w:szCs w:val="20"/>
              </w:rPr>
            </w:pPr>
            <w:r w:rsidRPr="005331E7">
              <w:rPr>
                <w:sz w:val="20"/>
                <w:szCs w:val="20"/>
              </w:rPr>
              <w:t>2</w:t>
            </w:r>
          </w:p>
        </w:tc>
        <w:tc>
          <w:tcPr>
            <w:tcW w:w="2018" w:type="pct"/>
            <w:shd w:val="clear" w:color="auto" w:fill="auto"/>
            <w:noWrap/>
            <w:vAlign w:val="center"/>
          </w:tcPr>
          <w:p w14:paraId="5C50A819" w14:textId="48DB642B" w:rsidR="00D936FD" w:rsidRPr="005331E7" w:rsidRDefault="00D936FD" w:rsidP="00D936FD">
            <w:pPr>
              <w:jc w:val="center"/>
              <w:rPr>
                <w:sz w:val="20"/>
                <w:szCs w:val="20"/>
              </w:rPr>
            </w:pPr>
            <w:r w:rsidRPr="005331E7">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5" w:type="pct"/>
            <w:shd w:val="clear" w:color="auto" w:fill="auto"/>
            <w:noWrap/>
            <w:vAlign w:val="center"/>
          </w:tcPr>
          <w:p w14:paraId="1D4DB3F5" w14:textId="1874D6BD" w:rsidR="00D936FD" w:rsidRPr="005331E7" w:rsidRDefault="00D936FD" w:rsidP="00D936FD">
            <w:pPr>
              <w:jc w:val="center"/>
              <w:rPr>
                <w:sz w:val="20"/>
                <w:szCs w:val="20"/>
              </w:rPr>
            </w:pPr>
            <w:r w:rsidRPr="005331E7">
              <w:rPr>
                <w:sz w:val="20"/>
                <w:szCs w:val="20"/>
              </w:rPr>
              <w:t>ед. год</w:t>
            </w:r>
          </w:p>
        </w:tc>
        <w:tc>
          <w:tcPr>
            <w:tcW w:w="311" w:type="pct"/>
            <w:shd w:val="clear" w:color="auto" w:fill="auto"/>
            <w:noWrap/>
            <w:vAlign w:val="center"/>
          </w:tcPr>
          <w:p w14:paraId="48FD6E8F" w14:textId="319F8CFB" w:rsidR="00D936FD" w:rsidRPr="005331E7" w:rsidRDefault="00D936FD" w:rsidP="00D936FD">
            <w:pPr>
              <w:jc w:val="center"/>
              <w:rPr>
                <w:sz w:val="20"/>
                <w:szCs w:val="20"/>
              </w:rPr>
            </w:pPr>
            <w:r w:rsidRPr="005331E7">
              <w:rPr>
                <w:sz w:val="20"/>
                <w:szCs w:val="20"/>
              </w:rPr>
              <w:t>0</w:t>
            </w:r>
          </w:p>
        </w:tc>
        <w:tc>
          <w:tcPr>
            <w:tcW w:w="301" w:type="pct"/>
            <w:shd w:val="clear" w:color="auto" w:fill="auto"/>
            <w:noWrap/>
            <w:vAlign w:val="center"/>
          </w:tcPr>
          <w:p w14:paraId="3D873266" w14:textId="2C101CFC" w:rsidR="00D936FD" w:rsidRPr="005331E7" w:rsidRDefault="00D936FD" w:rsidP="00D936FD">
            <w:pPr>
              <w:jc w:val="center"/>
              <w:rPr>
                <w:sz w:val="20"/>
                <w:szCs w:val="20"/>
              </w:rPr>
            </w:pPr>
            <w:r w:rsidRPr="005331E7">
              <w:rPr>
                <w:sz w:val="20"/>
                <w:szCs w:val="20"/>
              </w:rPr>
              <w:t>0</w:t>
            </w:r>
          </w:p>
        </w:tc>
        <w:tc>
          <w:tcPr>
            <w:tcW w:w="319" w:type="pct"/>
            <w:shd w:val="clear" w:color="auto" w:fill="auto"/>
            <w:noWrap/>
            <w:vAlign w:val="center"/>
          </w:tcPr>
          <w:p w14:paraId="06A553B7" w14:textId="61388B79" w:rsidR="00D936FD" w:rsidRPr="005331E7" w:rsidRDefault="00D936FD" w:rsidP="00D936FD">
            <w:pPr>
              <w:jc w:val="center"/>
              <w:rPr>
                <w:sz w:val="20"/>
                <w:szCs w:val="20"/>
              </w:rPr>
            </w:pPr>
            <w:r w:rsidRPr="005331E7">
              <w:rPr>
                <w:sz w:val="20"/>
                <w:szCs w:val="20"/>
              </w:rPr>
              <w:t>0</w:t>
            </w:r>
          </w:p>
        </w:tc>
        <w:tc>
          <w:tcPr>
            <w:tcW w:w="308" w:type="pct"/>
            <w:shd w:val="clear" w:color="auto" w:fill="auto"/>
            <w:noWrap/>
            <w:vAlign w:val="center"/>
          </w:tcPr>
          <w:p w14:paraId="0F895319" w14:textId="57D25FD2" w:rsidR="00D936FD" w:rsidRPr="005331E7" w:rsidRDefault="00D936FD" w:rsidP="00D936FD">
            <w:pPr>
              <w:jc w:val="center"/>
              <w:rPr>
                <w:sz w:val="20"/>
                <w:szCs w:val="20"/>
              </w:rPr>
            </w:pPr>
            <w:r w:rsidRPr="005331E7">
              <w:rPr>
                <w:sz w:val="20"/>
                <w:szCs w:val="20"/>
              </w:rPr>
              <w:t>0</w:t>
            </w:r>
          </w:p>
        </w:tc>
        <w:tc>
          <w:tcPr>
            <w:tcW w:w="308" w:type="pct"/>
            <w:shd w:val="clear" w:color="auto" w:fill="auto"/>
            <w:noWrap/>
            <w:vAlign w:val="center"/>
          </w:tcPr>
          <w:p w14:paraId="2245A1BA" w14:textId="3716BD16" w:rsidR="00D936FD" w:rsidRPr="005331E7" w:rsidRDefault="00D936FD" w:rsidP="00D936FD">
            <w:pPr>
              <w:jc w:val="center"/>
              <w:rPr>
                <w:sz w:val="20"/>
                <w:szCs w:val="20"/>
              </w:rPr>
            </w:pPr>
            <w:r w:rsidRPr="005331E7">
              <w:rPr>
                <w:sz w:val="20"/>
                <w:szCs w:val="20"/>
              </w:rPr>
              <w:t>0</w:t>
            </w:r>
          </w:p>
        </w:tc>
        <w:tc>
          <w:tcPr>
            <w:tcW w:w="325" w:type="pct"/>
            <w:shd w:val="clear" w:color="auto" w:fill="auto"/>
            <w:vAlign w:val="center"/>
          </w:tcPr>
          <w:p w14:paraId="645A2686" w14:textId="63980B4A" w:rsidR="00D936FD" w:rsidRPr="005331E7" w:rsidRDefault="00D936FD" w:rsidP="00D936FD">
            <w:pPr>
              <w:jc w:val="center"/>
              <w:rPr>
                <w:sz w:val="20"/>
                <w:szCs w:val="20"/>
              </w:rPr>
            </w:pPr>
            <w:r w:rsidRPr="005331E7">
              <w:rPr>
                <w:sz w:val="20"/>
                <w:szCs w:val="20"/>
              </w:rPr>
              <w:t>0</w:t>
            </w:r>
          </w:p>
        </w:tc>
        <w:tc>
          <w:tcPr>
            <w:tcW w:w="397" w:type="pct"/>
            <w:shd w:val="clear" w:color="auto" w:fill="auto"/>
            <w:vAlign w:val="center"/>
          </w:tcPr>
          <w:p w14:paraId="7184C73B" w14:textId="2B1F39AB" w:rsidR="00D936FD" w:rsidRPr="005331E7" w:rsidRDefault="00D936FD" w:rsidP="00D936FD">
            <w:pPr>
              <w:jc w:val="center"/>
              <w:rPr>
                <w:sz w:val="20"/>
                <w:szCs w:val="20"/>
              </w:rPr>
            </w:pPr>
            <w:r w:rsidRPr="005331E7">
              <w:rPr>
                <w:sz w:val="20"/>
                <w:szCs w:val="20"/>
              </w:rPr>
              <w:t>0</w:t>
            </w:r>
          </w:p>
        </w:tc>
      </w:tr>
      <w:tr w:rsidR="00D936FD" w:rsidRPr="005331E7" w14:paraId="73548A53" w14:textId="77777777" w:rsidTr="00D936FD">
        <w:trPr>
          <w:cantSplit/>
        </w:trPr>
        <w:tc>
          <w:tcPr>
            <w:tcW w:w="258" w:type="pct"/>
            <w:shd w:val="clear" w:color="auto" w:fill="auto"/>
            <w:vAlign w:val="center"/>
          </w:tcPr>
          <w:p w14:paraId="2A35FFB9" w14:textId="37061012" w:rsidR="00D936FD" w:rsidRPr="005331E7" w:rsidRDefault="00D936FD" w:rsidP="00D936FD">
            <w:pPr>
              <w:jc w:val="center"/>
              <w:rPr>
                <w:sz w:val="20"/>
                <w:szCs w:val="20"/>
              </w:rPr>
            </w:pPr>
            <w:r w:rsidRPr="005331E7">
              <w:rPr>
                <w:sz w:val="20"/>
                <w:szCs w:val="20"/>
              </w:rPr>
              <w:t>3</w:t>
            </w:r>
          </w:p>
        </w:tc>
        <w:tc>
          <w:tcPr>
            <w:tcW w:w="2018" w:type="pct"/>
            <w:shd w:val="clear" w:color="auto" w:fill="auto"/>
            <w:noWrap/>
            <w:vAlign w:val="center"/>
          </w:tcPr>
          <w:p w14:paraId="74A01AD8" w14:textId="1D362AFE" w:rsidR="00D936FD" w:rsidRPr="005331E7" w:rsidRDefault="00D936FD" w:rsidP="00D936FD">
            <w:pPr>
              <w:jc w:val="center"/>
              <w:rPr>
                <w:sz w:val="20"/>
                <w:szCs w:val="20"/>
              </w:rPr>
            </w:pPr>
            <w:r w:rsidRPr="005331E7">
              <w:rPr>
                <w:sz w:val="20"/>
                <w:szCs w:val="20"/>
              </w:rPr>
              <w:t xml:space="preserve">Удельный расход условного топлива на единицу отпускаемой тепловой энергии </w:t>
            </w:r>
          </w:p>
        </w:tc>
        <w:tc>
          <w:tcPr>
            <w:tcW w:w="455" w:type="pct"/>
            <w:shd w:val="clear" w:color="auto" w:fill="auto"/>
            <w:noWrap/>
            <w:vAlign w:val="center"/>
          </w:tcPr>
          <w:p w14:paraId="3D32CAFA" w14:textId="47ADED14" w:rsidR="00D936FD" w:rsidRPr="005331E7" w:rsidRDefault="00D936FD" w:rsidP="00D936FD">
            <w:pPr>
              <w:jc w:val="center"/>
              <w:rPr>
                <w:sz w:val="20"/>
                <w:szCs w:val="20"/>
              </w:rPr>
            </w:pPr>
            <w:r w:rsidRPr="005331E7">
              <w:rPr>
                <w:sz w:val="20"/>
                <w:szCs w:val="20"/>
              </w:rPr>
              <w:t> </w:t>
            </w:r>
          </w:p>
        </w:tc>
        <w:tc>
          <w:tcPr>
            <w:tcW w:w="311" w:type="pct"/>
            <w:shd w:val="clear" w:color="auto" w:fill="auto"/>
            <w:noWrap/>
            <w:vAlign w:val="center"/>
          </w:tcPr>
          <w:p w14:paraId="60A1B20F" w14:textId="4BBC110D" w:rsidR="00D936FD" w:rsidRPr="005331E7" w:rsidRDefault="00D936FD" w:rsidP="00D936FD">
            <w:pPr>
              <w:jc w:val="center"/>
              <w:rPr>
                <w:sz w:val="20"/>
                <w:szCs w:val="20"/>
              </w:rPr>
            </w:pPr>
            <w:r w:rsidRPr="005331E7">
              <w:rPr>
                <w:sz w:val="20"/>
                <w:szCs w:val="20"/>
              </w:rPr>
              <w:t> </w:t>
            </w:r>
          </w:p>
        </w:tc>
        <w:tc>
          <w:tcPr>
            <w:tcW w:w="301" w:type="pct"/>
            <w:shd w:val="clear" w:color="auto" w:fill="auto"/>
            <w:noWrap/>
            <w:vAlign w:val="center"/>
          </w:tcPr>
          <w:p w14:paraId="3638D01A" w14:textId="1FA4DF20" w:rsidR="00D936FD" w:rsidRPr="005331E7" w:rsidRDefault="00D936FD" w:rsidP="00D936FD">
            <w:pPr>
              <w:jc w:val="center"/>
              <w:rPr>
                <w:sz w:val="20"/>
                <w:szCs w:val="20"/>
              </w:rPr>
            </w:pPr>
            <w:r w:rsidRPr="005331E7">
              <w:rPr>
                <w:sz w:val="20"/>
                <w:szCs w:val="20"/>
              </w:rPr>
              <w:t> </w:t>
            </w:r>
          </w:p>
        </w:tc>
        <w:tc>
          <w:tcPr>
            <w:tcW w:w="319" w:type="pct"/>
            <w:shd w:val="clear" w:color="auto" w:fill="auto"/>
            <w:noWrap/>
            <w:vAlign w:val="center"/>
          </w:tcPr>
          <w:p w14:paraId="3C944971" w14:textId="7DCE94EC"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1FD23F48" w14:textId="5D8E6262"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5FD26EB8" w14:textId="4039C271" w:rsidR="00D936FD" w:rsidRPr="005331E7" w:rsidRDefault="00D936FD" w:rsidP="00D936FD">
            <w:pPr>
              <w:jc w:val="center"/>
              <w:rPr>
                <w:sz w:val="20"/>
                <w:szCs w:val="20"/>
              </w:rPr>
            </w:pPr>
            <w:r w:rsidRPr="005331E7">
              <w:rPr>
                <w:sz w:val="20"/>
                <w:szCs w:val="20"/>
              </w:rPr>
              <w:t> </w:t>
            </w:r>
          </w:p>
        </w:tc>
        <w:tc>
          <w:tcPr>
            <w:tcW w:w="325" w:type="pct"/>
            <w:shd w:val="clear" w:color="auto" w:fill="auto"/>
            <w:vAlign w:val="center"/>
          </w:tcPr>
          <w:p w14:paraId="26EE6036" w14:textId="2EB74859" w:rsidR="00D936FD" w:rsidRPr="005331E7" w:rsidRDefault="00D936FD" w:rsidP="00D936FD">
            <w:pPr>
              <w:jc w:val="center"/>
              <w:rPr>
                <w:sz w:val="20"/>
                <w:szCs w:val="20"/>
              </w:rPr>
            </w:pPr>
            <w:r w:rsidRPr="005331E7">
              <w:rPr>
                <w:sz w:val="20"/>
                <w:szCs w:val="20"/>
              </w:rPr>
              <w:t> </w:t>
            </w:r>
          </w:p>
        </w:tc>
        <w:tc>
          <w:tcPr>
            <w:tcW w:w="397" w:type="pct"/>
            <w:shd w:val="clear" w:color="auto" w:fill="auto"/>
            <w:vAlign w:val="center"/>
          </w:tcPr>
          <w:p w14:paraId="21EDC984" w14:textId="0BB28514" w:rsidR="00D936FD" w:rsidRPr="005331E7" w:rsidRDefault="00D936FD" w:rsidP="00D936FD">
            <w:pPr>
              <w:jc w:val="center"/>
              <w:rPr>
                <w:sz w:val="20"/>
                <w:szCs w:val="20"/>
              </w:rPr>
            </w:pPr>
            <w:r w:rsidRPr="005331E7">
              <w:rPr>
                <w:sz w:val="20"/>
                <w:szCs w:val="20"/>
              </w:rPr>
              <w:t> </w:t>
            </w:r>
          </w:p>
        </w:tc>
      </w:tr>
      <w:tr w:rsidR="00D936FD" w:rsidRPr="005331E7" w14:paraId="7AF252D8" w14:textId="77777777" w:rsidTr="00D936FD">
        <w:trPr>
          <w:cantSplit/>
        </w:trPr>
        <w:tc>
          <w:tcPr>
            <w:tcW w:w="258" w:type="pct"/>
            <w:shd w:val="clear" w:color="auto" w:fill="auto"/>
            <w:vAlign w:val="center"/>
          </w:tcPr>
          <w:p w14:paraId="08767AA5" w14:textId="79EACE73" w:rsidR="00D936FD" w:rsidRPr="005331E7" w:rsidRDefault="00D936FD" w:rsidP="00D936FD">
            <w:pPr>
              <w:jc w:val="center"/>
              <w:rPr>
                <w:sz w:val="20"/>
                <w:szCs w:val="20"/>
              </w:rPr>
            </w:pPr>
            <w:r w:rsidRPr="005331E7">
              <w:rPr>
                <w:sz w:val="20"/>
                <w:szCs w:val="20"/>
              </w:rPr>
              <w:t>3.1</w:t>
            </w:r>
          </w:p>
        </w:tc>
        <w:tc>
          <w:tcPr>
            <w:tcW w:w="2018" w:type="pct"/>
            <w:shd w:val="clear" w:color="auto" w:fill="auto"/>
            <w:noWrap/>
            <w:vAlign w:val="center"/>
          </w:tcPr>
          <w:p w14:paraId="444BC0EA" w14:textId="7B033D6D" w:rsidR="00D936FD" w:rsidRPr="005331E7" w:rsidRDefault="00D936FD" w:rsidP="00D936FD">
            <w:pPr>
              <w:jc w:val="center"/>
              <w:rPr>
                <w:sz w:val="20"/>
                <w:szCs w:val="20"/>
              </w:rPr>
            </w:pPr>
            <w:r w:rsidRPr="005331E7">
              <w:rPr>
                <w:sz w:val="20"/>
                <w:szCs w:val="20"/>
              </w:rPr>
              <w:t>Котельная п. Новые Решеты</w:t>
            </w:r>
          </w:p>
        </w:tc>
        <w:tc>
          <w:tcPr>
            <w:tcW w:w="455" w:type="pct"/>
            <w:shd w:val="clear" w:color="auto" w:fill="auto"/>
            <w:noWrap/>
            <w:vAlign w:val="center"/>
          </w:tcPr>
          <w:p w14:paraId="2934BAF5" w14:textId="48D21527" w:rsidR="00D936FD" w:rsidRPr="005331E7" w:rsidRDefault="00D936FD" w:rsidP="00D936FD">
            <w:pPr>
              <w:jc w:val="center"/>
              <w:rPr>
                <w:sz w:val="20"/>
                <w:szCs w:val="20"/>
              </w:rPr>
            </w:pPr>
            <w:r w:rsidRPr="005331E7">
              <w:rPr>
                <w:sz w:val="20"/>
                <w:szCs w:val="20"/>
              </w:rPr>
              <w:t xml:space="preserve">кг </w:t>
            </w:r>
            <w:proofErr w:type="spellStart"/>
            <w:r w:rsidRPr="005331E7">
              <w:rPr>
                <w:sz w:val="20"/>
                <w:szCs w:val="20"/>
              </w:rPr>
              <w:t>у.т</w:t>
            </w:r>
            <w:proofErr w:type="spellEnd"/>
            <w:r w:rsidRPr="005331E7">
              <w:rPr>
                <w:sz w:val="20"/>
                <w:szCs w:val="20"/>
              </w:rPr>
              <w:t>./Гкал</w:t>
            </w:r>
          </w:p>
        </w:tc>
        <w:tc>
          <w:tcPr>
            <w:tcW w:w="311" w:type="pct"/>
            <w:shd w:val="clear" w:color="auto" w:fill="auto"/>
            <w:noWrap/>
            <w:vAlign w:val="center"/>
          </w:tcPr>
          <w:p w14:paraId="66F51CB2" w14:textId="28866799" w:rsidR="00D936FD" w:rsidRPr="005331E7" w:rsidRDefault="00D936FD" w:rsidP="00D936FD">
            <w:pPr>
              <w:jc w:val="center"/>
              <w:rPr>
                <w:sz w:val="20"/>
                <w:szCs w:val="20"/>
              </w:rPr>
            </w:pPr>
            <w:r w:rsidRPr="005331E7">
              <w:rPr>
                <w:sz w:val="20"/>
                <w:szCs w:val="20"/>
              </w:rPr>
              <w:t>355,8</w:t>
            </w:r>
          </w:p>
        </w:tc>
        <w:tc>
          <w:tcPr>
            <w:tcW w:w="301" w:type="pct"/>
            <w:shd w:val="clear" w:color="auto" w:fill="auto"/>
            <w:noWrap/>
            <w:vAlign w:val="center"/>
          </w:tcPr>
          <w:p w14:paraId="645AD4BE" w14:textId="2A271732" w:rsidR="00D936FD" w:rsidRPr="005331E7" w:rsidRDefault="00D936FD" w:rsidP="00D936FD">
            <w:pPr>
              <w:jc w:val="center"/>
              <w:rPr>
                <w:sz w:val="20"/>
                <w:szCs w:val="20"/>
              </w:rPr>
            </w:pPr>
            <w:r w:rsidRPr="005331E7">
              <w:rPr>
                <w:sz w:val="20"/>
                <w:szCs w:val="20"/>
              </w:rPr>
              <w:t>355,8</w:t>
            </w:r>
          </w:p>
        </w:tc>
        <w:tc>
          <w:tcPr>
            <w:tcW w:w="319" w:type="pct"/>
            <w:shd w:val="clear" w:color="auto" w:fill="auto"/>
            <w:noWrap/>
            <w:vAlign w:val="center"/>
          </w:tcPr>
          <w:p w14:paraId="0BA07570" w14:textId="0F89D473" w:rsidR="00D936FD" w:rsidRPr="005331E7" w:rsidRDefault="00D936FD" w:rsidP="00D936FD">
            <w:pPr>
              <w:jc w:val="center"/>
              <w:rPr>
                <w:sz w:val="20"/>
                <w:szCs w:val="20"/>
              </w:rPr>
            </w:pPr>
            <w:r w:rsidRPr="005331E7">
              <w:rPr>
                <w:sz w:val="20"/>
                <w:szCs w:val="20"/>
              </w:rPr>
              <w:t>355,8</w:t>
            </w:r>
          </w:p>
        </w:tc>
        <w:tc>
          <w:tcPr>
            <w:tcW w:w="308" w:type="pct"/>
            <w:shd w:val="clear" w:color="auto" w:fill="auto"/>
            <w:noWrap/>
            <w:vAlign w:val="center"/>
          </w:tcPr>
          <w:p w14:paraId="25C5F932" w14:textId="09341EE1" w:rsidR="00D936FD" w:rsidRPr="005331E7" w:rsidRDefault="00D936FD" w:rsidP="00D936FD">
            <w:pPr>
              <w:jc w:val="center"/>
              <w:rPr>
                <w:sz w:val="20"/>
                <w:szCs w:val="20"/>
              </w:rPr>
            </w:pPr>
            <w:r w:rsidRPr="005331E7">
              <w:rPr>
                <w:sz w:val="20"/>
                <w:szCs w:val="20"/>
              </w:rPr>
              <w:t>355,8</w:t>
            </w:r>
          </w:p>
        </w:tc>
        <w:tc>
          <w:tcPr>
            <w:tcW w:w="308" w:type="pct"/>
            <w:shd w:val="clear" w:color="auto" w:fill="auto"/>
            <w:noWrap/>
            <w:vAlign w:val="center"/>
          </w:tcPr>
          <w:p w14:paraId="36F5ACC9" w14:textId="78077891" w:rsidR="00D936FD" w:rsidRPr="005331E7" w:rsidRDefault="00D936FD" w:rsidP="00D936FD">
            <w:pPr>
              <w:jc w:val="center"/>
              <w:rPr>
                <w:sz w:val="20"/>
                <w:szCs w:val="20"/>
              </w:rPr>
            </w:pPr>
            <w:r w:rsidRPr="005331E7">
              <w:rPr>
                <w:sz w:val="20"/>
                <w:szCs w:val="20"/>
              </w:rPr>
              <w:t>355,8</w:t>
            </w:r>
          </w:p>
        </w:tc>
        <w:tc>
          <w:tcPr>
            <w:tcW w:w="325" w:type="pct"/>
            <w:shd w:val="clear" w:color="auto" w:fill="auto"/>
            <w:vAlign w:val="center"/>
          </w:tcPr>
          <w:p w14:paraId="09F268A6" w14:textId="67F7323E" w:rsidR="00D936FD" w:rsidRPr="005331E7" w:rsidRDefault="00D936FD" w:rsidP="00D936FD">
            <w:pPr>
              <w:jc w:val="center"/>
              <w:rPr>
                <w:sz w:val="20"/>
                <w:szCs w:val="20"/>
              </w:rPr>
            </w:pPr>
            <w:r w:rsidRPr="005331E7">
              <w:rPr>
                <w:sz w:val="20"/>
                <w:szCs w:val="20"/>
              </w:rPr>
              <w:t>355,8</w:t>
            </w:r>
          </w:p>
        </w:tc>
        <w:tc>
          <w:tcPr>
            <w:tcW w:w="397" w:type="pct"/>
            <w:shd w:val="clear" w:color="auto" w:fill="auto"/>
            <w:vAlign w:val="center"/>
          </w:tcPr>
          <w:p w14:paraId="33A562AD" w14:textId="305D73D2" w:rsidR="00D936FD" w:rsidRPr="005331E7" w:rsidRDefault="00D936FD" w:rsidP="00D936FD">
            <w:pPr>
              <w:jc w:val="center"/>
              <w:rPr>
                <w:sz w:val="20"/>
                <w:szCs w:val="20"/>
              </w:rPr>
            </w:pPr>
            <w:r w:rsidRPr="005331E7">
              <w:rPr>
                <w:sz w:val="20"/>
                <w:szCs w:val="20"/>
              </w:rPr>
              <w:t>355,8</w:t>
            </w:r>
          </w:p>
        </w:tc>
      </w:tr>
      <w:tr w:rsidR="00D936FD" w:rsidRPr="005331E7" w14:paraId="2719ACCD" w14:textId="77777777" w:rsidTr="00D936FD">
        <w:trPr>
          <w:cantSplit/>
        </w:trPr>
        <w:tc>
          <w:tcPr>
            <w:tcW w:w="258" w:type="pct"/>
            <w:shd w:val="clear" w:color="auto" w:fill="auto"/>
            <w:vAlign w:val="center"/>
          </w:tcPr>
          <w:p w14:paraId="7A6978B4" w14:textId="0D6C9223" w:rsidR="00D936FD" w:rsidRPr="005331E7" w:rsidRDefault="00D936FD" w:rsidP="00D936FD">
            <w:pPr>
              <w:jc w:val="center"/>
              <w:rPr>
                <w:sz w:val="20"/>
                <w:szCs w:val="20"/>
              </w:rPr>
            </w:pPr>
            <w:r w:rsidRPr="005331E7">
              <w:rPr>
                <w:sz w:val="20"/>
                <w:szCs w:val="20"/>
              </w:rPr>
              <w:t>3.2</w:t>
            </w:r>
          </w:p>
        </w:tc>
        <w:tc>
          <w:tcPr>
            <w:tcW w:w="2018" w:type="pct"/>
            <w:shd w:val="clear" w:color="auto" w:fill="auto"/>
            <w:noWrap/>
            <w:vAlign w:val="center"/>
          </w:tcPr>
          <w:p w14:paraId="3B489770" w14:textId="0C3111B7" w:rsidR="00D936FD" w:rsidRPr="005331E7" w:rsidRDefault="00D936FD" w:rsidP="00D936FD">
            <w:pPr>
              <w:jc w:val="center"/>
              <w:rPr>
                <w:sz w:val="20"/>
                <w:szCs w:val="20"/>
              </w:rPr>
            </w:pPr>
            <w:r w:rsidRPr="005331E7">
              <w:rPr>
                <w:sz w:val="20"/>
                <w:szCs w:val="20"/>
              </w:rPr>
              <w:t>Котельная РТП п. Новые Решеты</w:t>
            </w:r>
          </w:p>
        </w:tc>
        <w:tc>
          <w:tcPr>
            <w:tcW w:w="455" w:type="pct"/>
            <w:shd w:val="clear" w:color="auto" w:fill="auto"/>
            <w:noWrap/>
            <w:vAlign w:val="center"/>
          </w:tcPr>
          <w:p w14:paraId="6AE67BE0" w14:textId="51814576" w:rsidR="00D936FD" w:rsidRPr="005331E7" w:rsidRDefault="00D936FD" w:rsidP="00D936FD">
            <w:pPr>
              <w:jc w:val="center"/>
              <w:rPr>
                <w:sz w:val="20"/>
                <w:szCs w:val="20"/>
              </w:rPr>
            </w:pPr>
            <w:r w:rsidRPr="005331E7">
              <w:rPr>
                <w:sz w:val="20"/>
                <w:szCs w:val="20"/>
              </w:rPr>
              <w:t xml:space="preserve">кг </w:t>
            </w:r>
            <w:proofErr w:type="spellStart"/>
            <w:r w:rsidRPr="005331E7">
              <w:rPr>
                <w:sz w:val="20"/>
                <w:szCs w:val="20"/>
              </w:rPr>
              <w:t>у.т</w:t>
            </w:r>
            <w:proofErr w:type="spellEnd"/>
            <w:r w:rsidRPr="005331E7">
              <w:rPr>
                <w:sz w:val="20"/>
                <w:szCs w:val="20"/>
              </w:rPr>
              <w:t>./Гкал</w:t>
            </w:r>
          </w:p>
        </w:tc>
        <w:tc>
          <w:tcPr>
            <w:tcW w:w="311" w:type="pct"/>
            <w:shd w:val="clear" w:color="auto" w:fill="auto"/>
            <w:noWrap/>
            <w:vAlign w:val="center"/>
          </w:tcPr>
          <w:p w14:paraId="272B3890" w14:textId="6752B19B" w:rsidR="00D936FD" w:rsidRPr="005331E7" w:rsidRDefault="00D936FD" w:rsidP="00D936FD">
            <w:pPr>
              <w:jc w:val="center"/>
              <w:rPr>
                <w:sz w:val="20"/>
                <w:szCs w:val="20"/>
              </w:rPr>
            </w:pPr>
            <w:r w:rsidRPr="005331E7">
              <w:rPr>
                <w:sz w:val="20"/>
                <w:szCs w:val="20"/>
              </w:rPr>
              <w:t>355,8</w:t>
            </w:r>
          </w:p>
        </w:tc>
        <w:tc>
          <w:tcPr>
            <w:tcW w:w="301" w:type="pct"/>
            <w:shd w:val="clear" w:color="auto" w:fill="auto"/>
            <w:noWrap/>
            <w:vAlign w:val="center"/>
          </w:tcPr>
          <w:p w14:paraId="4025AD47" w14:textId="6A747D2B" w:rsidR="00D936FD" w:rsidRPr="005331E7" w:rsidRDefault="00D936FD" w:rsidP="00D936FD">
            <w:pPr>
              <w:jc w:val="center"/>
              <w:rPr>
                <w:sz w:val="20"/>
                <w:szCs w:val="20"/>
              </w:rPr>
            </w:pPr>
            <w:r w:rsidRPr="005331E7">
              <w:rPr>
                <w:sz w:val="20"/>
                <w:szCs w:val="20"/>
              </w:rPr>
              <w:t>355,8</w:t>
            </w:r>
          </w:p>
        </w:tc>
        <w:tc>
          <w:tcPr>
            <w:tcW w:w="319" w:type="pct"/>
            <w:shd w:val="clear" w:color="auto" w:fill="auto"/>
            <w:noWrap/>
            <w:vAlign w:val="center"/>
          </w:tcPr>
          <w:p w14:paraId="007542C8" w14:textId="11F2D01D" w:rsidR="00D936FD" w:rsidRPr="005331E7" w:rsidRDefault="00D936FD" w:rsidP="00D936FD">
            <w:pPr>
              <w:jc w:val="center"/>
              <w:rPr>
                <w:sz w:val="20"/>
                <w:szCs w:val="20"/>
              </w:rPr>
            </w:pPr>
            <w:r w:rsidRPr="005331E7">
              <w:rPr>
                <w:sz w:val="20"/>
                <w:szCs w:val="20"/>
              </w:rPr>
              <w:t>355,8</w:t>
            </w:r>
          </w:p>
        </w:tc>
        <w:tc>
          <w:tcPr>
            <w:tcW w:w="308" w:type="pct"/>
            <w:shd w:val="clear" w:color="auto" w:fill="auto"/>
            <w:noWrap/>
            <w:vAlign w:val="center"/>
          </w:tcPr>
          <w:p w14:paraId="2D8F98CC" w14:textId="2B2694D2" w:rsidR="00D936FD" w:rsidRPr="005331E7" w:rsidRDefault="00D936FD" w:rsidP="00D936FD">
            <w:pPr>
              <w:jc w:val="center"/>
              <w:rPr>
                <w:sz w:val="20"/>
                <w:szCs w:val="20"/>
              </w:rPr>
            </w:pPr>
            <w:r w:rsidRPr="005331E7">
              <w:rPr>
                <w:sz w:val="20"/>
                <w:szCs w:val="20"/>
              </w:rPr>
              <w:t>355,8</w:t>
            </w:r>
          </w:p>
        </w:tc>
        <w:tc>
          <w:tcPr>
            <w:tcW w:w="308" w:type="pct"/>
            <w:shd w:val="clear" w:color="auto" w:fill="auto"/>
            <w:noWrap/>
            <w:vAlign w:val="center"/>
          </w:tcPr>
          <w:p w14:paraId="78E58F0B" w14:textId="0227FD2E" w:rsidR="00D936FD" w:rsidRPr="005331E7" w:rsidRDefault="00D936FD" w:rsidP="00D936FD">
            <w:pPr>
              <w:jc w:val="center"/>
              <w:rPr>
                <w:sz w:val="20"/>
                <w:szCs w:val="20"/>
              </w:rPr>
            </w:pPr>
            <w:r w:rsidRPr="005331E7">
              <w:rPr>
                <w:sz w:val="20"/>
                <w:szCs w:val="20"/>
              </w:rPr>
              <w:t>355,8</w:t>
            </w:r>
          </w:p>
        </w:tc>
        <w:tc>
          <w:tcPr>
            <w:tcW w:w="325" w:type="pct"/>
            <w:shd w:val="clear" w:color="auto" w:fill="auto"/>
            <w:vAlign w:val="center"/>
          </w:tcPr>
          <w:p w14:paraId="19AD8289" w14:textId="53288CBA" w:rsidR="00D936FD" w:rsidRPr="005331E7" w:rsidRDefault="00D936FD" w:rsidP="00D936FD">
            <w:pPr>
              <w:jc w:val="center"/>
              <w:rPr>
                <w:sz w:val="20"/>
                <w:szCs w:val="20"/>
              </w:rPr>
            </w:pPr>
            <w:r w:rsidRPr="005331E7">
              <w:rPr>
                <w:sz w:val="20"/>
                <w:szCs w:val="20"/>
              </w:rPr>
              <w:t>355,8</w:t>
            </w:r>
          </w:p>
        </w:tc>
        <w:tc>
          <w:tcPr>
            <w:tcW w:w="397" w:type="pct"/>
            <w:shd w:val="clear" w:color="auto" w:fill="auto"/>
            <w:vAlign w:val="center"/>
          </w:tcPr>
          <w:p w14:paraId="3075826F" w14:textId="55AB8C32" w:rsidR="00D936FD" w:rsidRPr="005331E7" w:rsidRDefault="00D936FD" w:rsidP="00D936FD">
            <w:pPr>
              <w:jc w:val="center"/>
              <w:rPr>
                <w:sz w:val="20"/>
                <w:szCs w:val="20"/>
              </w:rPr>
            </w:pPr>
            <w:r w:rsidRPr="005331E7">
              <w:rPr>
                <w:sz w:val="20"/>
                <w:szCs w:val="20"/>
              </w:rPr>
              <w:t>355,8</w:t>
            </w:r>
          </w:p>
        </w:tc>
      </w:tr>
      <w:tr w:rsidR="00D936FD" w:rsidRPr="005331E7" w14:paraId="68A3AB3D" w14:textId="77777777" w:rsidTr="00D936FD">
        <w:trPr>
          <w:cantSplit/>
        </w:trPr>
        <w:tc>
          <w:tcPr>
            <w:tcW w:w="258" w:type="pct"/>
            <w:shd w:val="clear" w:color="auto" w:fill="auto"/>
            <w:vAlign w:val="center"/>
          </w:tcPr>
          <w:p w14:paraId="500427EF" w14:textId="19C79653" w:rsidR="00D936FD" w:rsidRPr="005331E7" w:rsidRDefault="00D936FD" w:rsidP="00D936FD">
            <w:pPr>
              <w:jc w:val="center"/>
              <w:rPr>
                <w:sz w:val="20"/>
                <w:szCs w:val="20"/>
              </w:rPr>
            </w:pPr>
            <w:r w:rsidRPr="005331E7">
              <w:rPr>
                <w:sz w:val="20"/>
                <w:szCs w:val="20"/>
              </w:rPr>
              <w:t>4</w:t>
            </w:r>
          </w:p>
        </w:tc>
        <w:tc>
          <w:tcPr>
            <w:tcW w:w="2018" w:type="pct"/>
            <w:shd w:val="clear" w:color="auto" w:fill="auto"/>
            <w:noWrap/>
            <w:vAlign w:val="center"/>
          </w:tcPr>
          <w:p w14:paraId="4A7CE699" w14:textId="54CFF90F" w:rsidR="00D936FD" w:rsidRPr="005331E7" w:rsidRDefault="00D936FD" w:rsidP="00D936FD">
            <w:pPr>
              <w:jc w:val="center"/>
              <w:rPr>
                <w:sz w:val="20"/>
                <w:szCs w:val="20"/>
              </w:rPr>
            </w:pPr>
            <w:r w:rsidRPr="005331E7">
              <w:rPr>
                <w:sz w:val="20"/>
                <w:szCs w:val="20"/>
              </w:rPr>
              <w:t>Отношение величины технологических потерь тепловой энергии к материальной характеристике тепловой сети</w:t>
            </w:r>
          </w:p>
        </w:tc>
        <w:tc>
          <w:tcPr>
            <w:tcW w:w="455" w:type="pct"/>
            <w:shd w:val="clear" w:color="auto" w:fill="auto"/>
            <w:noWrap/>
            <w:vAlign w:val="center"/>
          </w:tcPr>
          <w:p w14:paraId="34A74F34" w14:textId="19633C49" w:rsidR="00D936FD" w:rsidRPr="005331E7" w:rsidRDefault="00D936FD" w:rsidP="00D936FD">
            <w:pPr>
              <w:jc w:val="center"/>
              <w:rPr>
                <w:sz w:val="20"/>
                <w:szCs w:val="20"/>
              </w:rPr>
            </w:pPr>
            <w:r w:rsidRPr="005331E7">
              <w:rPr>
                <w:sz w:val="20"/>
                <w:szCs w:val="20"/>
              </w:rPr>
              <w:t> </w:t>
            </w:r>
          </w:p>
        </w:tc>
        <w:tc>
          <w:tcPr>
            <w:tcW w:w="311" w:type="pct"/>
            <w:shd w:val="clear" w:color="auto" w:fill="auto"/>
            <w:noWrap/>
            <w:vAlign w:val="center"/>
          </w:tcPr>
          <w:p w14:paraId="11964CA5" w14:textId="6E30D8C7" w:rsidR="00D936FD" w:rsidRPr="005331E7" w:rsidRDefault="00D936FD" w:rsidP="00D936FD">
            <w:pPr>
              <w:jc w:val="center"/>
              <w:rPr>
                <w:sz w:val="20"/>
                <w:szCs w:val="20"/>
              </w:rPr>
            </w:pPr>
            <w:r w:rsidRPr="005331E7">
              <w:rPr>
                <w:sz w:val="20"/>
                <w:szCs w:val="20"/>
              </w:rPr>
              <w:t> </w:t>
            </w:r>
          </w:p>
        </w:tc>
        <w:tc>
          <w:tcPr>
            <w:tcW w:w="301" w:type="pct"/>
            <w:shd w:val="clear" w:color="auto" w:fill="auto"/>
            <w:noWrap/>
            <w:vAlign w:val="center"/>
          </w:tcPr>
          <w:p w14:paraId="4E0705BF" w14:textId="0CAF49B9" w:rsidR="00D936FD" w:rsidRPr="005331E7" w:rsidRDefault="00D936FD" w:rsidP="00D936FD">
            <w:pPr>
              <w:jc w:val="center"/>
              <w:rPr>
                <w:sz w:val="20"/>
                <w:szCs w:val="20"/>
              </w:rPr>
            </w:pPr>
            <w:r w:rsidRPr="005331E7">
              <w:rPr>
                <w:sz w:val="20"/>
                <w:szCs w:val="20"/>
              </w:rPr>
              <w:t> </w:t>
            </w:r>
          </w:p>
        </w:tc>
        <w:tc>
          <w:tcPr>
            <w:tcW w:w="319" w:type="pct"/>
            <w:shd w:val="clear" w:color="auto" w:fill="auto"/>
            <w:noWrap/>
            <w:vAlign w:val="center"/>
          </w:tcPr>
          <w:p w14:paraId="7E7445E0" w14:textId="4F18B019"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4DA9AC3E" w14:textId="0C5E68CC"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0141A8C2" w14:textId="6623BA9F" w:rsidR="00D936FD" w:rsidRPr="005331E7" w:rsidRDefault="00D936FD" w:rsidP="00D936FD">
            <w:pPr>
              <w:jc w:val="center"/>
              <w:rPr>
                <w:sz w:val="20"/>
                <w:szCs w:val="20"/>
              </w:rPr>
            </w:pPr>
            <w:r w:rsidRPr="005331E7">
              <w:rPr>
                <w:sz w:val="20"/>
                <w:szCs w:val="20"/>
              </w:rPr>
              <w:t> </w:t>
            </w:r>
          </w:p>
        </w:tc>
        <w:tc>
          <w:tcPr>
            <w:tcW w:w="325" w:type="pct"/>
            <w:shd w:val="clear" w:color="auto" w:fill="auto"/>
            <w:vAlign w:val="center"/>
          </w:tcPr>
          <w:p w14:paraId="4EF3D2F9" w14:textId="45340E19" w:rsidR="00D936FD" w:rsidRPr="005331E7" w:rsidRDefault="00D936FD" w:rsidP="00D936FD">
            <w:pPr>
              <w:jc w:val="center"/>
              <w:rPr>
                <w:sz w:val="20"/>
                <w:szCs w:val="20"/>
              </w:rPr>
            </w:pPr>
            <w:r w:rsidRPr="005331E7">
              <w:rPr>
                <w:sz w:val="20"/>
                <w:szCs w:val="20"/>
              </w:rPr>
              <w:t> </w:t>
            </w:r>
          </w:p>
        </w:tc>
        <w:tc>
          <w:tcPr>
            <w:tcW w:w="397" w:type="pct"/>
            <w:shd w:val="clear" w:color="auto" w:fill="auto"/>
            <w:vAlign w:val="center"/>
          </w:tcPr>
          <w:p w14:paraId="7AF172A5" w14:textId="1ABD7F46" w:rsidR="00D936FD" w:rsidRPr="005331E7" w:rsidRDefault="00D936FD" w:rsidP="00D936FD">
            <w:pPr>
              <w:jc w:val="center"/>
              <w:rPr>
                <w:sz w:val="20"/>
                <w:szCs w:val="20"/>
              </w:rPr>
            </w:pPr>
            <w:r w:rsidRPr="005331E7">
              <w:rPr>
                <w:sz w:val="20"/>
                <w:szCs w:val="20"/>
              </w:rPr>
              <w:t> </w:t>
            </w:r>
          </w:p>
        </w:tc>
      </w:tr>
      <w:tr w:rsidR="00D936FD" w:rsidRPr="005331E7" w14:paraId="47900D1A" w14:textId="77777777" w:rsidTr="00D936FD">
        <w:trPr>
          <w:cantSplit/>
        </w:trPr>
        <w:tc>
          <w:tcPr>
            <w:tcW w:w="258" w:type="pct"/>
            <w:shd w:val="clear" w:color="auto" w:fill="auto"/>
            <w:vAlign w:val="center"/>
          </w:tcPr>
          <w:p w14:paraId="2C1B9866" w14:textId="344F5C98" w:rsidR="00D936FD" w:rsidRPr="005331E7" w:rsidRDefault="00D936FD" w:rsidP="00D936FD">
            <w:pPr>
              <w:jc w:val="center"/>
              <w:rPr>
                <w:sz w:val="20"/>
                <w:szCs w:val="20"/>
              </w:rPr>
            </w:pPr>
            <w:r w:rsidRPr="005331E7">
              <w:rPr>
                <w:sz w:val="20"/>
                <w:szCs w:val="20"/>
              </w:rPr>
              <w:t>4.1</w:t>
            </w:r>
          </w:p>
        </w:tc>
        <w:tc>
          <w:tcPr>
            <w:tcW w:w="2018" w:type="pct"/>
            <w:shd w:val="clear" w:color="auto" w:fill="auto"/>
            <w:noWrap/>
            <w:vAlign w:val="center"/>
          </w:tcPr>
          <w:p w14:paraId="39B25101" w14:textId="0D051D67" w:rsidR="00D936FD" w:rsidRPr="005331E7" w:rsidRDefault="00D936FD" w:rsidP="00D936FD">
            <w:pPr>
              <w:jc w:val="center"/>
              <w:rPr>
                <w:sz w:val="20"/>
                <w:szCs w:val="20"/>
              </w:rPr>
            </w:pPr>
            <w:r w:rsidRPr="005331E7">
              <w:rPr>
                <w:sz w:val="20"/>
                <w:szCs w:val="20"/>
              </w:rPr>
              <w:t>Котельная п. Новые Решеты</w:t>
            </w:r>
          </w:p>
        </w:tc>
        <w:tc>
          <w:tcPr>
            <w:tcW w:w="455" w:type="pct"/>
            <w:shd w:val="clear" w:color="auto" w:fill="auto"/>
            <w:noWrap/>
            <w:vAlign w:val="center"/>
          </w:tcPr>
          <w:p w14:paraId="08DA65F0" w14:textId="429E5059" w:rsidR="00D936FD" w:rsidRPr="005331E7" w:rsidRDefault="00D936FD" w:rsidP="00D936FD">
            <w:pPr>
              <w:jc w:val="center"/>
              <w:rPr>
                <w:sz w:val="20"/>
                <w:szCs w:val="20"/>
              </w:rPr>
            </w:pPr>
            <w:r w:rsidRPr="005331E7">
              <w:rPr>
                <w:sz w:val="20"/>
                <w:szCs w:val="20"/>
              </w:rPr>
              <w:t>Гкал/</w:t>
            </w:r>
            <w:proofErr w:type="spellStart"/>
            <w:r w:rsidRPr="005331E7">
              <w:rPr>
                <w:sz w:val="20"/>
                <w:szCs w:val="20"/>
              </w:rPr>
              <w:t>м.кв</w:t>
            </w:r>
            <w:proofErr w:type="spellEnd"/>
          </w:p>
        </w:tc>
        <w:tc>
          <w:tcPr>
            <w:tcW w:w="311" w:type="pct"/>
            <w:shd w:val="clear" w:color="auto" w:fill="auto"/>
            <w:noWrap/>
            <w:vAlign w:val="center"/>
          </w:tcPr>
          <w:p w14:paraId="3D85621C" w14:textId="3630685D" w:rsidR="00D936FD" w:rsidRPr="005331E7" w:rsidRDefault="00D936FD" w:rsidP="00D936FD">
            <w:pPr>
              <w:jc w:val="center"/>
              <w:rPr>
                <w:sz w:val="20"/>
                <w:szCs w:val="20"/>
              </w:rPr>
            </w:pPr>
            <w:r w:rsidRPr="005331E7">
              <w:rPr>
                <w:sz w:val="20"/>
                <w:szCs w:val="20"/>
              </w:rPr>
              <w:t>0,598</w:t>
            </w:r>
          </w:p>
        </w:tc>
        <w:tc>
          <w:tcPr>
            <w:tcW w:w="301" w:type="pct"/>
            <w:shd w:val="clear" w:color="auto" w:fill="auto"/>
            <w:noWrap/>
            <w:vAlign w:val="center"/>
          </w:tcPr>
          <w:p w14:paraId="41118F4F" w14:textId="4E00FE7D" w:rsidR="00D936FD" w:rsidRPr="005331E7" w:rsidRDefault="00D936FD" w:rsidP="00D936FD">
            <w:pPr>
              <w:jc w:val="center"/>
              <w:rPr>
                <w:sz w:val="20"/>
                <w:szCs w:val="20"/>
              </w:rPr>
            </w:pPr>
            <w:r w:rsidRPr="005331E7">
              <w:rPr>
                <w:sz w:val="20"/>
                <w:szCs w:val="20"/>
              </w:rPr>
              <w:t>0,598</w:t>
            </w:r>
          </w:p>
        </w:tc>
        <w:tc>
          <w:tcPr>
            <w:tcW w:w="319" w:type="pct"/>
            <w:shd w:val="clear" w:color="auto" w:fill="auto"/>
            <w:noWrap/>
            <w:vAlign w:val="center"/>
          </w:tcPr>
          <w:p w14:paraId="59B399F2" w14:textId="205D0A8C" w:rsidR="00D936FD" w:rsidRPr="005331E7" w:rsidRDefault="00D936FD" w:rsidP="00D936FD">
            <w:pPr>
              <w:jc w:val="center"/>
              <w:rPr>
                <w:sz w:val="20"/>
                <w:szCs w:val="20"/>
              </w:rPr>
            </w:pPr>
            <w:r w:rsidRPr="005331E7">
              <w:rPr>
                <w:sz w:val="20"/>
                <w:szCs w:val="20"/>
              </w:rPr>
              <w:t>0,595</w:t>
            </w:r>
          </w:p>
        </w:tc>
        <w:tc>
          <w:tcPr>
            <w:tcW w:w="308" w:type="pct"/>
            <w:shd w:val="clear" w:color="auto" w:fill="auto"/>
            <w:noWrap/>
            <w:vAlign w:val="center"/>
          </w:tcPr>
          <w:p w14:paraId="5A25C75B" w14:textId="083966A8" w:rsidR="00D936FD" w:rsidRPr="005331E7" w:rsidRDefault="00D936FD" w:rsidP="00D936FD">
            <w:pPr>
              <w:jc w:val="center"/>
              <w:rPr>
                <w:sz w:val="20"/>
                <w:szCs w:val="20"/>
              </w:rPr>
            </w:pPr>
            <w:r w:rsidRPr="005331E7">
              <w:rPr>
                <w:sz w:val="20"/>
                <w:szCs w:val="20"/>
              </w:rPr>
              <w:t>0,592</w:t>
            </w:r>
          </w:p>
        </w:tc>
        <w:tc>
          <w:tcPr>
            <w:tcW w:w="308" w:type="pct"/>
            <w:shd w:val="clear" w:color="auto" w:fill="auto"/>
            <w:noWrap/>
            <w:vAlign w:val="center"/>
          </w:tcPr>
          <w:p w14:paraId="765DE438" w14:textId="05A74CBB" w:rsidR="00D936FD" w:rsidRPr="005331E7" w:rsidRDefault="00D936FD" w:rsidP="00D936FD">
            <w:pPr>
              <w:jc w:val="center"/>
              <w:rPr>
                <w:sz w:val="20"/>
                <w:szCs w:val="20"/>
              </w:rPr>
            </w:pPr>
            <w:r w:rsidRPr="005331E7">
              <w:rPr>
                <w:sz w:val="20"/>
                <w:szCs w:val="20"/>
              </w:rPr>
              <w:t>0,589</w:t>
            </w:r>
          </w:p>
        </w:tc>
        <w:tc>
          <w:tcPr>
            <w:tcW w:w="325" w:type="pct"/>
            <w:shd w:val="clear" w:color="auto" w:fill="auto"/>
            <w:vAlign w:val="center"/>
          </w:tcPr>
          <w:p w14:paraId="0B092358" w14:textId="2CB4A4BB" w:rsidR="00D936FD" w:rsidRPr="005331E7" w:rsidRDefault="00D936FD" w:rsidP="00D936FD">
            <w:pPr>
              <w:jc w:val="center"/>
              <w:rPr>
                <w:sz w:val="20"/>
                <w:szCs w:val="20"/>
              </w:rPr>
            </w:pPr>
            <w:r w:rsidRPr="005331E7">
              <w:rPr>
                <w:sz w:val="20"/>
                <w:szCs w:val="20"/>
              </w:rPr>
              <w:t>0,586</w:t>
            </w:r>
          </w:p>
        </w:tc>
        <w:tc>
          <w:tcPr>
            <w:tcW w:w="397" w:type="pct"/>
            <w:shd w:val="clear" w:color="auto" w:fill="auto"/>
            <w:vAlign w:val="center"/>
          </w:tcPr>
          <w:p w14:paraId="789DA921" w14:textId="5AC75E77" w:rsidR="00D936FD" w:rsidRPr="005331E7" w:rsidRDefault="00D936FD" w:rsidP="00D936FD">
            <w:pPr>
              <w:jc w:val="center"/>
              <w:rPr>
                <w:sz w:val="20"/>
                <w:szCs w:val="20"/>
              </w:rPr>
            </w:pPr>
            <w:r w:rsidRPr="005331E7">
              <w:rPr>
                <w:sz w:val="20"/>
                <w:szCs w:val="20"/>
              </w:rPr>
              <w:t>0,583</w:t>
            </w:r>
          </w:p>
        </w:tc>
      </w:tr>
      <w:tr w:rsidR="00D936FD" w:rsidRPr="005331E7" w14:paraId="726675D7" w14:textId="77777777" w:rsidTr="00D936FD">
        <w:trPr>
          <w:cantSplit/>
        </w:trPr>
        <w:tc>
          <w:tcPr>
            <w:tcW w:w="258" w:type="pct"/>
            <w:shd w:val="clear" w:color="auto" w:fill="auto"/>
            <w:vAlign w:val="center"/>
          </w:tcPr>
          <w:p w14:paraId="48BEF3AB" w14:textId="3BC76D2B" w:rsidR="00D936FD" w:rsidRPr="005331E7" w:rsidRDefault="00D936FD" w:rsidP="00D936FD">
            <w:pPr>
              <w:jc w:val="center"/>
              <w:rPr>
                <w:sz w:val="20"/>
                <w:szCs w:val="20"/>
              </w:rPr>
            </w:pPr>
            <w:r w:rsidRPr="005331E7">
              <w:rPr>
                <w:sz w:val="20"/>
                <w:szCs w:val="20"/>
              </w:rPr>
              <w:t>4.2</w:t>
            </w:r>
          </w:p>
        </w:tc>
        <w:tc>
          <w:tcPr>
            <w:tcW w:w="2018" w:type="pct"/>
            <w:shd w:val="clear" w:color="auto" w:fill="auto"/>
            <w:noWrap/>
            <w:vAlign w:val="center"/>
          </w:tcPr>
          <w:p w14:paraId="6096C9F3" w14:textId="2D7FE734" w:rsidR="00D936FD" w:rsidRPr="005331E7" w:rsidRDefault="00D936FD" w:rsidP="00D936FD">
            <w:pPr>
              <w:jc w:val="center"/>
              <w:rPr>
                <w:sz w:val="20"/>
                <w:szCs w:val="20"/>
              </w:rPr>
            </w:pPr>
            <w:r w:rsidRPr="005331E7">
              <w:rPr>
                <w:sz w:val="20"/>
                <w:szCs w:val="20"/>
              </w:rPr>
              <w:t>Котельная РТП п. Новые Решеты</w:t>
            </w:r>
          </w:p>
        </w:tc>
        <w:tc>
          <w:tcPr>
            <w:tcW w:w="455" w:type="pct"/>
            <w:shd w:val="clear" w:color="auto" w:fill="auto"/>
            <w:noWrap/>
            <w:vAlign w:val="center"/>
          </w:tcPr>
          <w:p w14:paraId="13CE5F86" w14:textId="1ED585EB" w:rsidR="00D936FD" w:rsidRPr="005331E7" w:rsidRDefault="00D936FD" w:rsidP="00D936FD">
            <w:pPr>
              <w:jc w:val="center"/>
              <w:rPr>
                <w:sz w:val="20"/>
                <w:szCs w:val="20"/>
              </w:rPr>
            </w:pPr>
            <w:r w:rsidRPr="005331E7">
              <w:rPr>
                <w:sz w:val="20"/>
                <w:szCs w:val="20"/>
              </w:rPr>
              <w:t>Гкал/</w:t>
            </w:r>
            <w:proofErr w:type="spellStart"/>
            <w:r w:rsidRPr="005331E7">
              <w:rPr>
                <w:sz w:val="20"/>
                <w:szCs w:val="20"/>
              </w:rPr>
              <w:t>м.кв</w:t>
            </w:r>
            <w:proofErr w:type="spellEnd"/>
          </w:p>
        </w:tc>
        <w:tc>
          <w:tcPr>
            <w:tcW w:w="311" w:type="pct"/>
            <w:shd w:val="clear" w:color="auto" w:fill="auto"/>
            <w:noWrap/>
            <w:vAlign w:val="center"/>
          </w:tcPr>
          <w:p w14:paraId="6F334EE6" w14:textId="007F3B8D" w:rsidR="00D936FD" w:rsidRPr="005331E7" w:rsidRDefault="00D936FD" w:rsidP="00D936FD">
            <w:pPr>
              <w:jc w:val="center"/>
              <w:rPr>
                <w:sz w:val="20"/>
                <w:szCs w:val="20"/>
              </w:rPr>
            </w:pPr>
            <w:r w:rsidRPr="005331E7">
              <w:rPr>
                <w:sz w:val="20"/>
                <w:szCs w:val="20"/>
              </w:rPr>
              <w:t>0,447</w:t>
            </w:r>
          </w:p>
        </w:tc>
        <w:tc>
          <w:tcPr>
            <w:tcW w:w="301" w:type="pct"/>
            <w:shd w:val="clear" w:color="auto" w:fill="auto"/>
            <w:noWrap/>
            <w:vAlign w:val="center"/>
          </w:tcPr>
          <w:p w14:paraId="1E66C8BD" w14:textId="2C1C4606" w:rsidR="00D936FD" w:rsidRPr="005331E7" w:rsidRDefault="00D936FD" w:rsidP="00D936FD">
            <w:pPr>
              <w:jc w:val="center"/>
              <w:rPr>
                <w:sz w:val="20"/>
                <w:szCs w:val="20"/>
              </w:rPr>
            </w:pPr>
            <w:r w:rsidRPr="005331E7">
              <w:rPr>
                <w:sz w:val="20"/>
                <w:szCs w:val="20"/>
              </w:rPr>
              <w:t>0,447</w:t>
            </w:r>
          </w:p>
        </w:tc>
        <w:tc>
          <w:tcPr>
            <w:tcW w:w="319" w:type="pct"/>
            <w:shd w:val="clear" w:color="auto" w:fill="auto"/>
            <w:noWrap/>
            <w:vAlign w:val="center"/>
          </w:tcPr>
          <w:p w14:paraId="682FC5D0" w14:textId="53B717B1" w:rsidR="00D936FD" w:rsidRPr="005331E7" w:rsidRDefault="00D936FD" w:rsidP="00D936FD">
            <w:pPr>
              <w:jc w:val="center"/>
              <w:rPr>
                <w:sz w:val="20"/>
                <w:szCs w:val="20"/>
              </w:rPr>
            </w:pPr>
            <w:r w:rsidRPr="005331E7">
              <w:rPr>
                <w:sz w:val="20"/>
                <w:szCs w:val="20"/>
              </w:rPr>
              <w:t>0,447</w:t>
            </w:r>
          </w:p>
        </w:tc>
        <w:tc>
          <w:tcPr>
            <w:tcW w:w="308" w:type="pct"/>
            <w:shd w:val="clear" w:color="auto" w:fill="auto"/>
            <w:noWrap/>
            <w:vAlign w:val="center"/>
          </w:tcPr>
          <w:p w14:paraId="0BC49D86" w14:textId="3214B988" w:rsidR="00D936FD" w:rsidRPr="005331E7" w:rsidRDefault="00D936FD" w:rsidP="00D936FD">
            <w:pPr>
              <w:jc w:val="center"/>
              <w:rPr>
                <w:sz w:val="20"/>
                <w:szCs w:val="20"/>
              </w:rPr>
            </w:pPr>
            <w:r w:rsidRPr="005331E7">
              <w:rPr>
                <w:sz w:val="20"/>
                <w:szCs w:val="20"/>
              </w:rPr>
              <w:t>0,447</w:t>
            </w:r>
          </w:p>
        </w:tc>
        <w:tc>
          <w:tcPr>
            <w:tcW w:w="308" w:type="pct"/>
            <w:shd w:val="clear" w:color="auto" w:fill="auto"/>
            <w:noWrap/>
            <w:vAlign w:val="center"/>
          </w:tcPr>
          <w:p w14:paraId="10DBD2CF" w14:textId="601E587E" w:rsidR="00D936FD" w:rsidRPr="005331E7" w:rsidRDefault="00D936FD" w:rsidP="00D936FD">
            <w:pPr>
              <w:jc w:val="center"/>
              <w:rPr>
                <w:sz w:val="20"/>
                <w:szCs w:val="20"/>
              </w:rPr>
            </w:pPr>
            <w:r w:rsidRPr="005331E7">
              <w:rPr>
                <w:sz w:val="20"/>
                <w:szCs w:val="20"/>
              </w:rPr>
              <w:t>0,447</w:t>
            </w:r>
          </w:p>
        </w:tc>
        <w:tc>
          <w:tcPr>
            <w:tcW w:w="325" w:type="pct"/>
            <w:shd w:val="clear" w:color="auto" w:fill="auto"/>
            <w:vAlign w:val="center"/>
          </w:tcPr>
          <w:p w14:paraId="5C32FA5B" w14:textId="0735BB8F" w:rsidR="00D936FD" w:rsidRPr="005331E7" w:rsidRDefault="00D936FD" w:rsidP="00D936FD">
            <w:pPr>
              <w:jc w:val="center"/>
              <w:rPr>
                <w:sz w:val="20"/>
                <w:szCs w:val="20"/>
              </w:rPr>
            </w:pPr>
            <w:r w:rsidRPr="005331E7">
              <w:rPr>
                <w:sz w:val="20"/>
                <w:szCs w:val="20"/>
              </w:rPr>
              <w:t>0,447</w:t>
            </w:r>
          </w:p>
        </w:tc>
        <w:tc>
          <w:tcPr>
            <w:tcW w:w="397" w:type="pct"/>
            <w:shd w:val="clear" w:color="auto" w:fill="auto"/>
            <w:vAlign w:val="center"/>
          </w:tcPr>
          <w:p w14:paraId="2ABB66E0" w14:textId="33691200" w:rsidR="00D936FD" w:rsidRPr="005331E7" w:rsidRDefault="00D936FD" w:rsidP="00D936FD">
            <w:pPr>
              <w:jc w:val="center"/>
              <w:rPr>
                <w:sz w:val="20"/>
                <w:szCs w:val="20"/>
              </w:rPr>
            </w:pPr>
            <w:r w:rsidRPr="005331E7">
              <w:rPr>
                <w:sz w:val="20"/>
                <w:szCs w:val="20"/>
              </w:rPr>
              <w:t>0,447</w:t>
            </w:r>
          </w:p>
        </w:tc>
      </w:tr>
      <w:tr w:rsidR="00D936FD" w:rsidRPr="005331E7" w14:paraId="18C40586" w14:textId="77777777" w:rsidTr="00D936FD">
        <w:trPr>
          <w:cantSplit/>
        </w:trPr>
        <w:tc>
          <w:tcPr>
            <w:tcW w:w="258" w:type="pct"/>
            <w:shd w:val="clear" w:color="auto" w:fill="auto"/>
            <w:vAlign w:val="center"/>
          </w:tcPr>
          <w:p w14:paraId="39F4C8A4" w14:textId="1B24C3F7" w:rsidR="00D936FD" w:rsidRPr="005331E7" w:rsidRDefault="00D936FD" w:rsidP="00D936FD">
            <w:pPr>
              <w:jc w:val="center"/>
              <w:rPr>
                <w:sz w:val="20"/>
                <w:szCs w:val="20"/>
              </w:rPr>
            </w:pPr>
            <w:r w:rsidRPr="005331E7">
              <w:rPr>
                <w:sz w:val="20"/>
                <w:szCs w:val="20"/>
              </w:rPr>
              <w:t>5</w:t>
            </w:r>
          </w:p>
        </w:tc>
        <w:tc>
          <w:tcPr>
            <w:tcW w:w="2018" w:type="pct"/>
            <w:shd w:val="clear" w:color="auto" w:fill="auto"/>
            <w:noWrap/>
            <w:vAlign w:val="center"/>
          </w:tcPr>
          <w:p w14:paraId="7EC1FB7D" w14:textId="328C9B29" w:rsidR="00D936FD" w:rsidRPr="005331E7" w:rsidRDefault="00D936FD" w:rsidP="00D936FD">
            <w:pPr>
              <w:jc w:val="center"/>
              <w:rPr>
                <w:sz w:val="20"/>
                <w:szCs w:val="20"/>
              </w:rPr>
            </w:pPr>
            <w:r w:rsidRPr="005331E7">
              <w:rPr>
                <w:sz w:val="20"/>
                <w:szCs w:val="20"/>
              </w:rPr>
              <w:t>Отношение величины потерь теплоносителя к материальной характеристике тепловой сети</w:t>
            </w:r>
          </w:p>
        </w:tc>
        <w:tc>
          <w:tcPr>
            <w:tcW w:w="455" w:type="pct"/>
            <w:shd w:val="clear" w:color="auto" w:fill="auto"/>
            <w:noWrap/>
            <w:vAlign w:val="center"/>
          </w:tcPr>
          <w:p w14:paraId="72D9E849" w14:textId="66083D6F" w:rsidR="00D936FD" w:rsidRPr="005331E7" w:rsidRDefault="00D936FD" w:rsidP="00D936FD">
            <w:pPr>
              <w:jc w:val="center"/>
              <w:rPr>
                <w:sz w:val="20"/>
                <w:szCs w:val="20"/>
              </w:rPr>
            </w:pPr>
            <w:r w:rsidRPr="005331E7">
              <w:rPr>
                <w:sz w:val="20"/>
                <w:szCs w:val="20"/>
              </w:rPr>
              <w:t> </w:t>
            </w:r>
          </w:p>
        </w:tc>
        <w:tc>
          <w:tcPr>
            <w:tcW w:w="311" w:type="pct"/>
            <w:shd w:val="clear" w:color="auto" w:fill="auto"/>
            <w:noWrap/>
            <w:vAlign w:val="center"/>
          </w:tcPr>
          <w:p w14:paraId="2CB13EB8" w14:textId="0BC2F623" w:rsidR="00D936FD" w:rsidRPr="005331E7" w:rsidRDefault="00D936FD" w:rsidP="00D936FD">
            <w:pPr>
              <w:jc w:val="center"/>
              <w:rPr>
                <w:sz w:val="20"/>
                <w:szCs w:val="20"/>
              </w:rPr>
            </w:pPr>
            <w:r w:rsidRPr="005331E7">
              <w:rPr>
                <w:sz w:val="20"/>
                <w:szCs w:val="20"/>
              </w:rPr>
              <w:t> </w:t>
            </w:r>
          </w:p>
        </w:tc>
        <w:tc>
          <w:tcPr>
            <w:tcW w:w="301" w:type="pct"/>
            <w:shd w:val="clear" w:color="auto" w:fill="auto"/>
            <w:noWrap/>
            <w:vAlign w:val="center"/>
          </w:tcPr>
          <w:p w14:paraId="26BFD89C" w14:textId="517DEABB" w:rsidR="00D936FD" w:rsidRPr="005331E7" w:rsidRDefault="00D936FD" w:rsidP="00D936FD">
            <w:pPr>
              <w:jc w:val="center"/>
              <w:rPr>
                <w:sz w:val="20"/>
                <w:szCs w:val="20"/>
              </w:rPr>
            </w:pPr>
            <w:r w:rsidRPr="005331E7">
              <w:rPr>
                <w:sz w:val="20"/>
                <w:szCs w:val="20"/>
              </w:rPr>
              <w:t> </w:t>
            </w:r>
          </w:p>
        </w:tc>
        <w:tc>
          <w:tcPr>
            <w:tcW w:w="319" w:type="pct"/>
            <w:shd w:val="clear" w:color="auto" w:fill="auto"/>
            <w:noWrap/>
            <w:vAlign w:val="center"/>
          </w:tcPr>
          <w:p w14:paraId="28E5A241" w14:textId="1040CBAD"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0C8E5954" w14:textId="4296F9B4"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4C05AA74" w14:textId="65CDE1A8" w:rsidR="00D936FD" w:rsidRPr="005331E7" w:rsidRDefault="00D936FD" w:rsidP="00D936FD">
            <w:pPr>
              <w:jc w:val="center"/>
              <w:rPr>
                <w:sz w:val="20"/>
                <w:szCs w:val="20"/>
              </w:rPr>
            </w:pPr>
            <w:r w:rsidRPr="005331E7">
              <w:rPr>
                <w:sz w:val="20"/>
                <w:szCs w:val="20"/>
              </w:rPr>
              <w:t> </w:t>
            </w:r>
          </w:p>
        </w:tc>
        <w:tc>
          <w:tcPr>
            <w:tcW w:w="325" w:type="pct"/>
            <w:shd w:val="clear" w:color="auto" w:fill="auto"/>
            <w:vAlign w:val="center"/>
          </w:tcPr>
          <w:p w14:paraId="10691429" w14:textId="6DE3A2CC" w:rsidR="00D936FD" w:rsidRPr="005331E7" w:rsidRDefault="00D936FD" w:rsidP="00D936FD">
            <w:pPr>
              <w:jc w:val="center"/>
              <w:rPr>
                <w:sz w:val="20"/>
                <w:szCs w:val="20"/>
              </w:rPr>
            </w:pPr>
            <w:r w:rsidRPr="005331E7">
              <w:rPr>
                <w:sz w:val="20"/>
                <w:szCs w:val="20"/>
              </w:rPr>
              <w:t> </w:t>
            </w:r>
          </w:p>
        </w:tc>
        <w:tc>
          <w:tcPr>
            <w:tcW w:w="397" w:type="pct"/>
            <w:shd w:val="clear" w:color="auto" w:fill="auto"/>
            <w:vAlign w:val="center"/>
          </w:tcPr>
          <w:p w14:paraId="2A373194" w14:textId="2260B3AE" w:rsidR="00D936FD" w:rsidRPr="005331E7" w:rsidRDefault="00D936FD" w:rsidP="00D936FD">
            <w:pPr>
              <w:jc w:val="center"/>
              <w:rPr>
                <w:sz w:val="20"/>
                <w:szCs w:val="20"/>
              </w:rPr>
            </w:pPr>
            <w:r w:rsidRPr="005331E7">
              <w:rPr>
                <w:sz w:val="20"/>
                <w:szCs w:val="20"/>
              </w:rPr>
              <w:t> </w:t>
            </w:r>
          </w:p>
        </w:tc>
      </w:tr>
      <w:tr w:rsidR="00D936FD" w:rsidRPr="005331E7" w14:paraId="5AC81423" w14:textId="77777777" w:rsidTr="00D936FD">
        <w:trPr>
          <w:cantSplit/>
        </w:trPr>
        <w:tc>
          <w:tcPr>
            <w:tcW w:w="258" w:type="pct"/>
            <w:shd w:val="clear" w:color="auto" w:fill="auto"/>
            <w:vAlign w:val="center"/>
          </w:tcPr>
          <w:p w14:paraId="55050EB2" w14:textId="4F27ED28" w:rsidR="00D936FD" w:rsidRPr="005331E7" w:rsidRDefault="00D936FD" w:rsidP="00D936FD">
            <w:pPr>
              <w:jc w:val="center"/>
              <w:rPr>
                <w:sz w:val="20"/>
                <w:szCs w:val="20"/>
              </w:rPr>
            </w:pPr>
            <w:r w:rsidRPr="005331E7">
              <w:rPr>
                <w:sz w:val="20"/>
                <w:szCs w:val="20"/>
              </w:rPr>
              <w:t>5.1</w:t>
            </w:r>
          </w:p>
        </w:tc>
        <w:tc>
          <w:tcPr>
            <w:tcW w:w="2018" w:type="pct"/>
            <w:shd w:val="clear" w:color="auto" w:fill="auto"/>
            <w:noWrap/>
            <w:vAlign w:val="center"/>
          </w:tcPr>
          <w:p w14:paraId="3E11B54E" w14:textId="295E42FB" w:rsidR="00D936FD" w:rsidRPr="005331E7" w:rsidRDefault="00D936FD" w:rsidP="00D936FD">
            <w:pPr>
              <w:jc w:val="center"/>
              <w:rPr>
                <w:sz w:val="20"/>
                <w:szCs w:val="20"/>
              </w:rPr>
            </w:pPr>
            <w:r w:rsidRPr="005331E7">
              <w:rPr>
                <w:sz w:val="20"/>
                <w:szCs w:val="20"/>
              </w:rPr>
              <w:t>Котельная п. Новые Решеты</w:t>
            </w:r>
          </w:p>
        </w:tc>
        <w:tc>
          <w:tcPr>
            <w:tcW w:w="455" w:type="pct"/>
            <w:shd w:val="clear" w:color="auto" w:fill="auto"/>
            <w:noWrap/>
            <w:vAlign w:val="center"/>
          </w:tcPr>
          <w:p w14:paraId="486547BA" w14:textId="47C91BDF" w:rsidR="00D936FD" w:rsidRPr="005331E7" w:rsidRDefault="00D936FD" w:rsidP="00D936FD">
            <w:pPr>
              <w:jc w:val="center"/>
              <w:rPr>
                <w:sz w:val="20"/>
                <w:szCs w:val="20"/>
              </w:rPr>
            </w:pPr>
            <w:proofErr w:type="spellStart"/>
            <w:r w:rsidRPr="005331E7">
              <w:rPr>
                <w:sz w:val="20"/>
                <w:szCs w:val="20"/>
              </w:rPr>
              <w:t>куб.м</w:t>
            </w:r>
            <w:proofErr w:type="spellEnd"/>
            <w:r w:rsidRPr="005331E7">
              <w:rPr>
                <w:sz w:val="20"/>
                <w:szCs w:val="20"/>
              </w:rPr>
              <w:t>/</w:t>
            </w:r>
            <w:proofErr w:type="spellStart"/>
            <w:r w:rsidRPr="005331E7">
              <w:rPr>
                <w:sz w:val="20"/>
                <w:szCs w:val="20"/>
              </w:rPr>
              <w:t>м.кв</w:t>
            </w:r>
            <w:proofErr w:type="spellEnd"/>
          </w:p>
        </w:tc>
        <w:tc>
          <w:tcPr>
            <w:tcW w:w="311" w:type="pct"/>
            <w:shd w:val="clear" w:color="auto" w:fill="auto"/>
            <w:noWrap/>
            <w:vAlign w:val="center"/>
          </w:tcPr>
          <w:p w14:paraId="707D94F7" w14:textId="548A5CA0" w:rsidR="00D936FD" w:rsidRPr="005331E7" w:rsidRDefault="00D936FD" w:rsidP="00D936FD">
            <w:pPr>
              <w:jc w:val="center"/>
              <w:rPr>
                <w:sz w:val="20"/>
                <w:szCs w:val="20"/>
              </w:rPr>
            </w:pPr>
            <w:r w:rsidRPr="005331E7">
              <w:rPr>
                <w:sz w:val="20"/>
                <w:szCs w:val="20"/>
              </w:rPr>
              <w:t>2,125</w:t>
            </w:r>
          </w:p>
        </w:tc>
        <w:tc>
          <w:tcPr>
            <w:tcW w:w="301" w:type="pct"/>
            <w:shd w:val="clear" w:color="auto" w:fill="auto"/>
            <w:noWrap/>
            <w:vAlign w:val="center"/>
          </w:tcPr>
          <w:p w14:paraId="1CC8C53D" w14:textId="194A7A37" w:rsidR="00D936FD" w:rsidRPr="005331E7" w:rsidRDefault="00D936FD" w:rsidP="00D936FD">
            <w:pPr>
              <w:jc w:val="center"/>
              <w:rPr>
                <w:sz w:val="20"/>
                <w:szCs w:val="20"/>
              </w:rPr>
            </w:pPr>
            <w:r w:rsidRPr="005331E7">
              <w:rPr>
                <w:sz w:val="20"/>
                <w:szCs w:val="20"/>
              </w:rPr>
              <w:t>2,125</w:t>
            </w:r>
          </w:p>
        </w:tc>
        <w:tc>
          <w:tcPr>
            <w:tcW w:w="319" w:type="pct"/>
            <w:shd w:val="clear" w:color="auto" w:fill="auto"/>
            <w:noWrap/>
            <w:vAlign w:val="center"/>
          </w:tcPr>
          <w:p w14:paraId="5D43723A" w14:textId="6DE01095" w:rsidR="00D936FD" w:rsidRPr="005331E7" w:rsidRDefault="00D936FD" w:rsidP="00D936FD">
            <w:pPr>
              <w:jc w:val="center"/>
              <w:rPr>
                <w:sz w:val="20"/>
                <w:szCs w:val="20"/>
              </w:rPr>
            </w:pPr>
            <w:r w:rsidRPr="005331E7">
              <w:rPr>
                <w:sz w:val="20"/>
                <w:szCs w:val="20"/>
              </w:rPr>
              <w:t>2,125</w:t>
            </w:r>
          </w:p>
        </w:tc>
        <w:tc>
          <w:tcPr>
            <w:tcW w:w="308" w:type="pct"/>
            <w:shd w:val="clear" w:color="auto" w:fill="auto"/>
            <w:noWrap/>
            <w:vAlign w:val="center"/>
          </w:tcPr>
          <w:p w14:paraId="7F81F654" w14:textId="55AAE80E" w:rsidR="00D936FD" w:rsidRPr="005331E7" w:rsidRDefault="00D936FD" w:rsidP="00D936FD">
            <w:pPr>
              <w:jc w:val="center"/>
              <w:rPr>
                <w:sz w:val="20"/>
                <w:szCs w:val="20"/>
              </w:rPr>
            </w:pPr>
            <w:r w:rsidRPr="005331E7">
              <w:rPr>
                <w:sz w:val="20"/>
                <w:szCs w:val="20"/>
              </w:rPr>
              <w:t>2,125</w:t>
            </w:r>
          </w:p>
        </w:tc>
        <w:tc>
          <w:tcPr>
            <w:tcW w:w="308" w:type="pct"/>
            <w:shd w:val="clear" w:color="auto" w:fill="auto"/>
            <w:noWrap/>
            <w:vAlign w:val="center"/>
          </w:tcPr>
          <w:p w14:paraId="37D3FDDC" w14:textId="33ED9AA3" w:rsidR="00D936FD" w:rsidRPr="005331E7" w:rsidRDefault="00D936FD" w:rsidP="00D936FD">
            <w:pPr>
              <w:jc w:val="center"/>
              <w:rPr>
                <w:sz w:val="20"/>
                <w:szCs w:val="20"/>
              </w:rPr>
            </w:pPr>
            <w:r w:rsidRPr="005331E7">
              <w:rPr>
                <w:sz w:val="20"/>
                <w:szCs w:val="20"/>
              </w:rPr>
              <w:t>2,125</w:t>
            </w:r>
          </w:p>
        </w:tc>
        <w:tc>
          <w:tcPr>
            <w:tcW w:w="325" w:type="pct"/>
            <w:shd w:val="clear" w:color="auto" w:fill="auto"/>
            <w:vAlign w:val="center"/>
          </w:tcPr>
          <w:p w14:paraId="5ABEB8D0" w14:textId="1380E0FF" w:rsidR="00D936FD" w:rsidRPr="005331E7" w:rsidRDefault="00D936FD" w:rsidP="00D936FD">
            <w:pPr>
              <w:jc w:val="center"/>
              <w:rPr>
                <w:sz w:val="20"/>
                <w:szCs w:val="20"/>
              </w:rPr>
            </w:pPr>
            <w:r w:rsidRPr="005331E7">
              <w:rPr>
                <w:sz w:val="20"/>
                <w:szCs w:val="20"/>
              </w:rPr>
              <w:t>2,125</w:t>
            </w:r>
          </w:p>
        </w:tc>
        <w:tc>
          <w:tcPr>
            <w:tcW w:w="397" w:type="pct"/>
            <w:shd w:val="clear" w:color="auto" w:fill="auto"/>
            <w:vAlign w:val="center"/>
          </w:tcPr>
          <w:p w14:paraId="61C4DFDF" w14:textId="2448C4C4" w:rsidR="00D936FD" w:rsidRPr="005331E7" w:rsidRDefault="00D936FD" w:rsidP="00D936FD">
            <w:pPr>
              <w:jc w:val="center"/>
              <w:rPr>
                <w:sz w:val="20"/>
                <w:szCs w:val="20"/>
              </w:rPr>
            </w:pPr>
            <w:r w:rsidRPr="005331E7">
              <w:rPr>
                <w:sz w:val="20"/>
                <w:szCs w:val="20"/>
              </w:rPr>
              <w:t>2,125</w:t>
            </w:r>
          </w:p>
        </w:tc>
      </w:tr>
      <w:tr w:rsidR="00D936FD" w:rsidRPr="005331E7" w14:paraId="22B5DAD6" w14:textId="77777777" w:rsidTr="00D936FD">
        <w:trPr>
          <w:cantSplit/>
        </w:trPr>
        <w:tc>
          <w:tcPr>
            <w:tcW w:w="258" w:type="pct"/>
            <w:shd w:val="clear" w:color="auto" w:fill="auto"/>
            <w:vAlign w:val="center"/>
          </w:tcPr>
          <w:p w14:paraId="4FA9C44F" w14:textId="7E0CD29B" w:rsidR="00D936FD" w:rsidRPr="005331E7" w:rsidRDefault="00D936FD" w:rsidP="00D936FD">
            <w:pPr>
              <w:jc w:val="center"/>
              <w:rPr>
                <w:sz w:val="20"/>
                <w:szCs w:val="20"/>
              </w:rPr>
            </w:pPr>
            <w:r w:rsidRPr="005331E7">
              <w:rPr>
                <w:sz w:val="20"/>
                <w:szCs w:val="20"/>
              </w:rPr>
              <w:t>5.2</w:t>
            </w:r>
          </w:p>
        </w:tc>
        <w:tc>
          <w:tcPr>
            <w:tcW w:w="2018" w:type="pct"/>
            <w:shd w:val="clear" w:color="auto" w:fill="auto"/>
            <w:noWrap/>
            <w:vAlign w:val="center"/>
          </w:tcPr>
          <w:p w14:paraId="3EDCFD44" w14:textId="16B14F4C" w:rsidR="00D936FD" w:rsidRPr="005331E7" w:rsidRDefault="00D936FD" w:rsidP="00D936FD">
            <w:pPr>
              <w:jc w:val="center"/>
              <w:rPr>
                <w:sz w:val="20"/>
                <w:szCs w:val="20"/>
              </w:rPr>
            </w:pPr>
            <w:r w:rsidRPr="005331E7">
              <w:rPr>
                <w:sz w:val="20"/>
                <w:szCs w:val="20"/>
              </w:rPr>
              <w:t>Котельная РТП п. Новые Решеты</w:t>
            </w:r>
          </w:p>
        </w:tc>
        <w:tc>
          <w:tcPr>
            <w:tcW w:w="455" w:type="pct"/>
            <w:shd w:val="clear" w:color="auto" w:fill="auto"/>
            <w:noWrap/>
            <w:vAlign w:val="center"/>
          </w:tcPr>
          <w:p w14:paraId="3EECE921" w14:textId="2B3BE403" w:rsidR="00D936FD" w:rsidRPr="005331E7" w:rsidRDefault="00D936FD" w:rsidP="00D936FD">
            <w:pPr>
              <w:jc w:val="center"/>
              <w:rPr>
                <w:sz w:val="20"/>
                <w:szCs w:val="20"/>
              </w:rPr>
            </w:pPr>
            <w:proofErr w:type="spellStart"/>
            <w:r w:rsidRPr="005331E7">
              <w:rPr>
                <w:sz w:val="20"/>
                <w:szCs w:val="20"/>
              </w:rPr>
              <w:t>куб.м</w:t>
            </w:r>
            <w:proofErr w:type="spellEnd"/>
            <w:r w:rsidRPr="005331E7">
              <w:rPr>
                <w:sz w:val="20"/>
                <w:szCs w:val="20"/>
              </w:rPr>
              <w:t>/</w:t>
            </w:r>
            <w:proofErr w:type="spellStart"/>
            <w:r w:rsidRPr="005331E7">
              <w:rPr>
                <w:sz w:val="20"/>
                <w:szCs w:val="20"/>
              </w:rPr>
              <w:t>м.кв</w:t>
            </w:r>
            <w:proofErr w:type="spellEnd"/>
          </w:p>
        </w:tc>
        <w:tc>
          <w:tcPr>
            <w:tcW w:w="311" w:type="pct"/>
            <w:shd w:val="clear" w:color="auto" w:fill="auto"/>
            <w:noWrap/>
            <w:vAlign w:val="center"/>
          </w:tcPr>
          <w:p w14:paraId="21B85F25" w14:textId="33A712EB" w:rsidR="00D936FD" w:rsidRPr="005331E7" w:rsidRDefault="00D936FD" w:rsidP="00D936FD">
            <w:pPr>
              <w:jc w:val="center"/>
              <w:rPr>
                <w:sz w:val="20"/>
                <w:szCs w:val="20"/>
              </w:rPr>
            </w:pPr>
            <w:r w:rsidRPr="005331E7">
              <w:rPr>
                <w:sz w:val="20"/>
                <w:szCs w:val="20"/>
              </w:rPr>
              <w:t>0,504</w:t>
            </w:r>
          </w:p>
        </w:tc>
        <w:tc>
          <w:tcPr>
            <w:tcW w:w="301" w:type="pct"/>
            <w:shd w:val="clear" w:color="auto" w:fill="auto"/>
            <w:noWrap/>
            <w:vAlign w:val="center"/>
          </w:tcPr>
          <w:p w14:paraId="3926E536" w14:textId="2B8D9451" w:rsidR="00D936FD" w:rsidRPr="005331E7" w:rsidRDefault="00D936FD" w:rsidP="00D936FD">
            <w:pPr>
              <w:jc w:val="center"/>
              <w:rPr>
                <w:sz w:val="20"/>
                <w:szCs w:val="20"/>
              </w:rPr>
            </w:pPr>
            <w:r w:rsidRPr="005331E7">
              <w:rPr>
                <w:sz w:val="20"/>
                <w:szCs w:val="20"/>
              </w:rPr>
              <w:t>0,504</w:t>
            </w:r>
          </w:p>
        </w:tc>
        <w:tc>
          <w:tcPr>
            <w:tcW w:w="319" w:type="pct"/>
            <w:shd w:val="clear" w:color="auto" w:fill="auto"/>
            <w:noWrap/>
            <w:vAlign w:val="center"/>
          </w:tcPr>
          <w:p w14:paraId="24340922" w14:textId="717FC42F" w:rsidR="00D936FD" w:rsidRPr="005331E7" w:rsidRDefault="00D936FD" w:rsidP="00D936FD">
            <w:pPr>
              <w:jc w:val="center"/>
              <w:rPr>
                <w:sz w:val="20"/>
                <w:szCs w:val="20"/>
              </w:rPr>
            </w:pPr>
            <w:r w:rsidRPr="005331E7">
              <w:rPr>
                <w:sz w:val="20"/>
                <w:szCs w:val="20"/>
              </w:rPr>
              <w:t>0,504</w:t>
            </w:r>
          </w:p>
        </w:tc>
        <w:tc>
          <w:tcPr>
            <w:tcW w:w="308" w:type="pct"/>
            <w:shd w:val="clear" w:color="auto" w:fill="auto"/>
            <w:noWrap/>
            <w:vAlign w:val="center"/>
          </w:tcPr>
          <w:p w14:paraId="7B4F1FE2" w14:textId="4D963A55" w:rsidR="00D936FD" w:rsidRPr="005331E7" w:rsidRDefault="00D936FD" w:rsidP="00D936FD">
            <w:pPr>
              <w:jc w:val="center"/>
              <w:rPr>
                <w:sz w:val="20"/>
                <w:szCs w:val="20"/>
              </w:rPr>
            </w:pPr>
            <w:r w:rsidRPr="005331E7">
              <w:rPr>
                <w:sz w:val="20"/>
                <w:szCs w:val="20"/>
              </w:rPr>
              <w:t>0,504</w:t>
            </w:r>
          </w:p>
        </w:tc>
        <w:tc>
          <w:tcPr>
            <w:tcW w:w="308" w:type="pct"/>
            <w:shd w:val="clear" w:color="auto" w:fill="auto"/>
            <w:noWrap/>
            <w:vAlign w:val="center"/>
          </w:tcPr>
          <w:p w14:paraId="25872CB2" w14:textId="1748A114" w:rsidR="00D936FD" w:rsidRPr="005331E7" w:rsidRDefault="00D936FD" w:rsidP="00D936FD">
            <w:pPr>
              <w:jc w:val="center"/>
              <w:rPr>
                <w:sz w:val="20"/>
                <w:szCs w:val="20"/>
              </w:rPr>
            </w:pPr>
            <w:r w:rsidRPr="005331E7">
              <w:rPr>
                <w:sz w:val="20"/>
                <w:szCs w:val="20"/>
              </w:rPr>
              <w:t>0,504</w:t>
            </w:r>
          </w:p>
        </w:tc>
        <w:tc>
          <w:tcPr>
            <w:tcW w:w="325" w:type="pct"/>
            <w:shd w:val="clear" w:color="auto" w:fill="auto"/>
            <w:vAlign w:val="center"/>
          </w:tcPr>
          <w:p w14:paraId="4DCA6B6D" w14:textId="585839B5" w:rsidR="00D936FD" w:rsidRPr="005331E7" w:rsidRDefault="00D936FD" w:rsidP="00D936FD">
            <w:pPr>
              <w:jc w:val="center"/>
              <w:rPr>
                <w:sz w:val="20"/>
                <w:szCs w:val="20"/>
              </w:rPr>
            </w:pPr>
            <w:r w:rsidRPr="005331E7">
              <w:rPr>
                <w:sz w:val="20"/>
                <w:szCs w:val="20"/>
              </w:rPr>
              <w:t>0,504</w:t>
            </w:r>
          </w:p>
        </w:tc>
        <w:tc>
          <w:tcPr>
            <w:tcW w:w="397" w:type="pct"/>
            <w:shd w:val="clear" w:color="auto" w:fill="auto"/>
            <w:vAlign w:val="center"/>
          </w:tcPr>
          <w:p w14:paraId="6988085E" w14:textId="4BAAAC7F" w:rsidR="00D936FD" w:rsidRPr="005331E7" w:rsidRDefault="00D936FD" w:rsidP="00D936FD">
            <w:pPr>
              <w:jc w:val="center"/>
              <w:rPr>
                <w:sz w:val="20"/>
                <w:szCs w:val="20"/>
              </w:rPr>
            </w:pPr>
            <w:r w:rsidRPr="005331E7">
              <w:rPr>
                <w:sz w:val="20"/>
                <w:szCs w:val="20"/>
              </w:rPr>
              <w:t>0,504</w:t>
            </w:r>
          </w:p>
        </w:tc>
      </w:tr>
      <w:tr w:rsidR="00D936FD" w:rsidRPr="005331E7" w14:paraId="1B8B74A9" w14:textId="77777777" w:rsidTr="00D936FD">
        <w:trPr>
          <w:cantSplit/>
        </w:trPr>
        <w:tc>
          <w:tcPr>
            <w:tcW w:w="258" w:type="pct"/>
            <w:shd w:val="clear" w:color="auto" w:fill="auto"/>
            <w:vAlign w:val="center"/>
          </w:tcPr>
          <w:p w14:paraId="2AA14BAA" w14:textId="5D4D9A41" w:rsidR="00D936FD" w:rsidRPr="005331E7" w:rsidRDefault="00D936FD" w:rsidP="00D936FD">
            <w:pPr>
              <w:jc w:val="center"/>
              <w:rPr>
                <w:sz w:val="20"/>
                <w:szCs w:val="20"/>
              </w:rPr>
            </w:pPr>
            <w:r w:rsidRPr="005331E7">
              <w:rPr>
                <w:sz w:val="20"/>
                <w:szCs w:val="20"/>
              </w:rPr>
              <w:t>6</w:t>
            </w:r>
          </w:p>
        </w:tc>
        <w:tc>
          <w:tcPr>
            <w:tcW w:w="2018" w:type="pct"/>
            <w:shd w:val="clear" w:color="auto" w:fill="auto"/>
            <w:noWrap/>
            <w:vAlign w:val="center"/>
          </w:tcPr>
          <w:p w14:paraId="08E08EEE" w14:textId="6D724547" w:rsidR="00D936FD" w:rsidRPr="005331E7" w:rsidRDefault="00D936FD" w:rsidP="00D936FD">
            <w:pPr>
              <w:jc w:val="center"/>
              <w:rPr>
                <w:sz w:val="20"/>
                <w:szCs w:val="20"/>
              </w:rPr>
            </w:pPr>
            <w:r w:rsidRPr="005331E7">
              <w:rPr>
                <w:sz w:val="20"/>
                <w:szCs w:val="20"/>
              </w:rPr>
              <w:t>Коэффициент использования установленной тепловой мощности</w:t>
            </w:r>
          </w:p>
        </w:tc>
        <w:tc>
          <w:tcPr>
            <w:tcW w:w="455" w:type="pct"/>
            <w:shd w:val="clear" w:color="auto" w:fill="auto"/>
            <w:noWrap/>
            <w:vAlign w:val="center"/>
          </w:tcPr>
          <w:p w14:paraId="29D7EF98" w14:textId="38575268" w:rsidR="00D936FD" w:rsidRPr="005331E7" w:rsidRDefault="00D936FD" w:rsidP="00D936FD">
            <w:pPr>
              <w:jc w:val="center"/>
              <w:rPr>
                <w:sz w:val="20"/>
                <w:szCs w:val="20"/>
              </w:rPr>
            </w:pPr>
            <w:r w:rsidRPr="005331E7">
              <w:rPr>
                <w:sz w:val="20"/>
                <w:szCs w:val="20"/>
              </w:rPr>
              <w:t> </w:t>
            </w:r>
          </w:p>
        </w:tc>
        <w:tc>
          <w:tcPr>
            <w:tcW w:w="311" w:type="pct"/>
            <w:shd w:val="clear" w:color="auto" w:fill="auto"/>
            <w:noWrap/>
            <w:vAlign w:val="center"/>
          </w:tcPr>
          <w:p w14:paraId="5C0F575C" w14:textId="0D9F4ADD" w:rsidR="00D936FD" w:rsidRPr="005331E7" w:rsidRDefault="00D936FD" w:rsidP="00D936FD">
            <w:pPr>
              <w:jc w:val="center"/>
              <w:rPr>
                <w:sz w:val="20"/>
                <w:szCs w:val="20"/>
              </w:rPr>
            </w:pPr>
            <w:r w:rsidRPr="005331E7">
              <w:rPr>
                <w:sz w:val="20"/>
                <w:szCs w:val="20"/>
              </w:rPr>
              <w:t> </w:t>
            </w:r>
          </w:p>
        </w:tc>
        <w:tc>
          <w:tcPr>
            <w:tcW w:w="301" w:type="pct"/>
            <w:shd w:val="clear" w:color="auto" w:fill="auto"/>
            <w:noWrap/>
            <w:vAlign w:val="center"/>
          </w:tcPr>
          <w:p w14:paraId="539746A7" w14:textId="4768C9F4" w:rsidR="00D936FD" w:rsidRPr="005331E7" w:rsidRDefault="00D936FD" w:rsidP="00D936FD">
            <w:pPr>
              <w:jc w:val="center"/>
              <w:rPr>
                <w:sz w:val="20"/>
                <w:szCs w:val="20"/>
              </w:rPr>
            </w:pPr>
            <w:r w:rsidRPr="005331E7">
              <w:rPr>
                <w:sz w:val="20"/>
                <w:szCs w:val="20"/>
              </w:rPr>
              <w:t> </w:t>
            </w:r>
          </w:p>
        </w:tc>
        <w:tc>
          <w:tcPr>
            <w:tcW w:w="319" w:type="pct"/>
            <w:shd w:val="clear" w:color="auto" w:fill="auto"/>
            <w:noWrap/>
            <w:vAlign w:val="center"/>
          </w:tcPr>
          <w:p w14:paraId="6D7E5386" w14:textId="3825E016"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22573A3C" w14:textId="018B2F38"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0761E1B3" w14:textId="1BF86EF0" w:rsidR="00D936FD" w:rsidRPr="005331E7" w:rsidRDefault="00D936FD" w:rsidP="00D936FD">
            <w:pPr>
              <w:jc w:val="center"/>
              <w:rPr>
                <w:sz w:val="20"/>
                <w:szCs w:val="20"/>
              </w:rPr>
            </w:pPr>
            <w:r w:rsidRPr="005331E7">
              <w:rPr>
                <w:sz w:val="20"/>
                <w:szCs w:val="20"/>
              </w:rPr>
              <w:t> </w:t>
            </w:r>
          </w:p>
        </w:tc>
        <w:tc>
          <w:tcPr>
            <w:tcW w:w="325" w:type="pct"/>
            <w:shd w:val="clear" w:color="auto" w:fill="auto"/>
            <w:vAlign w:val="center"/>
          </w:tcPr>
          <w:p w14:paraId="511C3198" w14:textId="2AAFB941" w:rsidR="00D936FD" w:rsidRPr="005331E7" w:rsidRDefault="00D936FD" w:rsidP="00D936FD">
            <w:pPr>
              <w:jc w:val="center"/>
              <w:rPr>
                <w:sz w:val="20"/>
                <w:szCs w:val="20"/>
              </w:rPr>
            </w:pPr>
            <w:r w:rsidRPr="005331E7">
              <w:rPr>
                <w:sz w:val="20"/>
                <w:szCs w:val="20"/>
              </w:rPr>
              <w:t> </w:t>
            </w:r>
          </w:p>
        </w:tc>
        <w:tc>
          <w:tcPr>
            <w:tcW w:w="397" w:type="pct"/>
            <w:shd w:val="clear" w:color="auto" w:fill="auto"/>
            <w:vAlign w:val="center"/>
          </w:tcPr>
          <w:p w14:paraId="41A77C72" w14:textId="0F50BD99" w:rsidR="00D936FD" w:rsidRPr="005331E7" w:rsidRDefault="00D936FD" w:rsidP="00D936FD">
            <w:pPr>
              <w:jc w:val="center"/>
              <w:rPr>
                <w:sz w:val="20"/>
                <w:szCs w:val="20"/>
              </w:rPr>
            </w:pPr>
            <w:r w:rsidRPr="005331E7">
              <w:rPr>
                <w:sz w:val="20"/>
                <w:szCs w:val="20"/>
              </w:rPr>
              <w:t> </w:t>
            </w:r>
          </w:p>
        </w:tc>
      </w:tr>
      <w:tr w:rsidR="00D936FD" w:rsidRPr="005331E7" w14:paraId="1C539EDD" w14:textId="77777777" w:rsidTr="00D936FD">
        <w:trPr>
          <w:cantSplit/>
        </w:trPr>
        <w:tc>
          <w:tcPr>
            <w:tcW w:w="258" w:type="pct"/>
            <w:shd w:val="clear" w:color="auto" w:fill="auto"/>
            <w:vAlign w:val="center"/>
          </w:tcPr>
          <w:p w14:paraId="36929F23" w14:textId="40CCE842" w:rsidR="00D936FD" w:rsidRPr="005331E7" w:rsidRDefault="00D936FD" w:rsidP="00D936FD">
            <w:pPr>
              <w:jc w:val="center"/>
              <w:rPr>
                <w:sz w:val="20"/>
                <w:szCs w:val="20"/>
              </w:rPr>
            </w:pPr>
            <w:r w:rsidRPr="005331E7">
              <w:rPr>
                <w:sz w:val="20"/>
                <w:szCs w:val="20"/>
              </w:rPr>
              <w:t>6.1</w:t>
            </w:r>
          </w:p>
        </w:tc>
        <w:tc>
          <w:tcPr>
            <w:tcW w:w="2018" w:type="pct"/>
            <w:shd w:val="clear" w:color="auto" w:fill="auto"/>
            <w:noWrap/>
            <w:vAlign w:val="center"/>
          </w:tcPr>
          <w:p w14:paraId="31EFC082" w14:textId="65EAF216" w:rsidR="00D936FD" w:rsidRPr="005331E7" w:rsidRDefault="00D936FD" w:rsidP="00D936FD">
            <w:pPr>
              <w:jc w:val="center"/>
              <w:rPr>
                <w:sz w:val="20"/>
                <w:szCs w:val="20"/>
              </w:rPr>
            </w:pPr>
            <w:r w:rsidRPr="005331E7">
              <w:rPr>
                <w:sz w:val="20"/>
                <w:szCs w:val="20"/>
              </w:rPr>
              <w:t>Котельная п. Новые Решеты</w:t>
            </w:r>
          </w:p>
        </w:tc>
        <w:tc>
          <w:tcPr>
            <w:tcW w:w="455" w:type="pct"/>
            <w:shd w:val="clear" w:color="auto" w:fill="auto"/>
            <w:noWrap/>
            <w:vAlign w:val="center"/>
          </w:tcPr>
          <w:p w14:paraId="55B8F6F2" w14:textId="5E67E784" w:rsidR="00D936FD" w:rsidRPr="005331E7" w:rsidRDefault="00D936FD" w:rsidP="00D936FD">
            <w:pPr>
              <w:jc w:val="center"/>
              <w:rPr>
                <w:sz w:val="20"/>
                <w:szCs w:val="20"/>
              </w:rPr>
            </w:pPr>
            <w:r w:rsidRPr="005331E7">
              <w:rPr>
                <w:sz w:val="20"/>
                <w:szCs w:val="20"/>
              </w:rPr>
              <w:t>%</w:t>
            </w:r>
          </w:p>
        </w:tc>
        <w:tc>
          <w:tcPr>
            <w:tcW w:w="311" w:type="pct"/>
            <w:shd w:val="clear" w:color="auto" w:fill="auto"/>
            <w:noWrap/>
            <w:vAlign w:val="center"/>
          </w:tcPr>
          <w:p w14:paraId="33E672D6" w14:textId="7B75AB9B" w:rsidR="00D936FD" w:rsidRPr="005331E7" w:rsidRDefault="00D936FD" w:rsidP="00D936FD">
            <w:pPr>
              <w:jc w:val="center"/>
              <w:rPr>
                <w:sz w:val="20"/>
                <w:szCs w:val="20"/>
              </w:rPr>
            </w:pPr>
            <w:r w:rsidRPr="005331E7">
              <w:rPr>
                <w:sz w:val="20"/>
                <w:szCs w:val="20"/>
              </w:rPr>
              <w:t>53,63</w:t>
            </w:r>
          </w:p>
        </w:tc>
        <w:tc>
          <w:tcPr>
            <w:tcW w:w="301" w:type="pct"/>
            <w:shd w:val="clear" w:color="auto" w:fill="auto"/>
            <w:noWrap/>
            <w:vAlign w:val="center"/>
          </w:tcPr>
          <w:p w14:paraId="2AD05C2D" w14:textId="37E19271" w:rsidR="00D936FD" w:rsidRPr="005331E7" w:rsidRDefault="00D936FD" w:rsidP="00D936FD">
            <w:pPr>
              <w:jc w:val="center"/>
              <w:rPr>
                <w:sz w:val="20"/>
                <w:szCs w:val="20"/>
              </w:rPr>
            </w:pPr>
            <w:r w:rsidRPr="005331E7">
              <w:rPr>
                <w:sz w:val="20"/>
                <w:szCs w:val="20"/>
              </w:rPr>
              <w:t>53,63</w:t>
            </w:r>
          </w:p>
        </w:tc>
        <w:tc>
          <w:tcPr>
            <w:tcW w:w="319" w:type="pct"/>
            <w:shd w:val="clear" w:color="auto" w:fill="auto"/>
            <w:noWrap/>
            <w:vAlign w:val="center"/>
          </w:tcPr>
          <w:p w14:paraId="166CFB6C" w14:textId="391D34EA" w:rsidR="00D936FD" w:rsidRPr="005331E7" w:rsidRDefault="00D936FD" w:rsidP="00D936FD">
            <w:pPr>
              <w:jc w:val="center"/>
              <w:rPr>
                <w:sz w:val="20"/>
                <w:szCs w:val="20"/>
              </w:rPr>
            </w:pPr>
            <w:r w:rsidRPr="005331E7">
              <w:rPr>
                <w:sz w:val="20"/>
                <w:szCs w:val="20"/>
              </w:rPr>
              <w:t>53,63</w:t>
            </w:r>
          </w:p>
        </w:tc>
        <w:tc>
          <w:tcPr>
            <w:tcW w:w="308" w:type="pct"/>
            <w:shd w:val="clear" w:color="auto" w:fill="auto"/>
            <w:noWrap/>
            <w:vAlign w:val="center"/>
          </w:tcPr>
          <w:p w14:paraId="6DF6263D" w14:textId="481115A1" w:rsidR="00D936FD" w:rsidRPr="005331E7" w:rsidRDefault="00D936FD" w:rsidP="00D936FD">
            <w:pPr>
              <w:jc w:val="center"/>
              <w:rPr>
                <w:sz w:val="20"/>
                <w:szCs w:val="20"/>
              </w:rPr>
            </w:pPr>
            <w:r w:rsidRPr="005331E7">
              <w:rPr>
                <w:sz w:val="20"/>
                <w:szCs w:val="20"/>
              </w:rPr>
              <w:t>53,63</w:t>
            </w:r>
          </w:p>
        </w:tc>
        <w:tc>
          <w:tcPr>
            <w:tcW w:w="308" w:type="pct"/>
            <w:shd w:val="clear" w:color="auto" w:fill="auto"/>
            <w:noWrap/>
            <w:vAlign w:val="center"/>
          </w:tcPr>
          <w:p w14:paraId="1725E15B" w14:textId="52692D5C" w:rsidR="00D936FD" w:rsidRPr="005331E7" w:rsidRDefault="00D936FD" w:rsidP="00D936FD">
            <w:pPr>
              <w:jc w:val="center"/>
              <w:rPr>
                <w:sz w:val="20"/>
                <w:szCs w:val="20"/>
              </w:rPr>
            </w:pPr>
            <w:r w:rsidRPr="005331E7">
              <w:rPr>
                <w:sz w:val="20"/>
                <w:szCs w:val="20"/>
              </w:rPr>
              <w:t>53,63</w:t>
            </w:r>
          </w:p>
        </w:tc>
        <w:tc>
          <w:tcPr>
            <w:tcW w:w="325" w:type="pct"/>
            <w:shd w:val="clear" w:color="auto" w:fill="auto"/>
            <w:vAlign w:val="center"/>
          </w:tcPr>
          <w:p w14:paraId="234328D1" w14:textId="54C0B3A6" w:rsidR="00D936FD" w:rsidRPr="005331E7" w:rsidRDefault="00D936FD" w:rsidP="00D936FD">
            <w:pPr>
              <w:jc w:val="center"/>
              <w:rPr>
                <w:sz w:val="20"/>
                <w:szCs w:val="20"/>
              </w:rPr>
            </w:pPr>
            <w:r w:rsidRPr="005331E7">
              <w:rPr>
                <w:sz w:val="20"/>
                <w:szCs w:val="20"/>
              </w:rPr>
              <w:t>53,63</w:t>
            </w:r>
          </w:p>
        </w:tc>
        <w:tc>
          <w:tcPr>
            <w:tcW w:w="397" w:type="pct"/>
            <w:shd w:val="clear" w:color="auto" w:fill="auto"/>
            <w:vAlign w:val="center"/>
          </w:tcPr>
          <w:p w14:paraId="62819BB6" w14:textId="719C4EA8" w:rsidR="00D936FD" w:rsidRPr="005331E7" w:rsidRDefault="00D936FD" w:rsidP="00D936FD">
            <w:pPr>
              <w:jc w:val="center"/>
              <w:rPr>
                <w:sz w:val="20"/>
                <w:szCs w:val="20"/>
              </w:rPr>
            </w:pPr>
            <w:r w:rsidRPr="005331E7">
              <w:rPr>
                <w:sz w:val="20"/>
                <w:szCs w:val="20"/>
              </w:rPr>
              <w:t>53,63</w:t>
            </w:r>
          </w:p>
        </w:tc>
      </w:tr>
      <w:tr w:rsidR="00D936FD" w:rsidRPr="005331E7" w14:paraId="43E6FA74" w14:textId="77777777" w:rsidTr="00D936FD">
        <w:trPr>
          <w:cantSplit/>
        </w:trPr>
        <w:tc>
          <w:tcPr>
            <w:tcW w:w="258" w:type="pct"/>
            <w:shd w:val="clear" w:color="auto" w:fill="auto"/>
            <w:vAlign w:val="center"/>
          </w:tcPr>
          <w:p w14:paraId="652D5420" w14:textId="35AA1453" w:rsidR="00D936FD" w:rsidRPr="005331E7" w:rsidRDefault="00D936FD" w:rsidP="00D936FD">
            <w:pPr>
              <w:jc w:val="center"/>
              <w:rPr>
                <w:sz w:val="20"/>
                <w:szCs w:val="20"/>
              </w:rPr>
            </w:pPr>
            <w:r w:rsidRPr="005331E7">
              <w:rPr>
                <w:sz w:val="20"/>
                <w:szCs w:val="20"/>
              </w:rPr>
              <w:t>6.2</w:t>
            </w:r>
          </w:p>
        </w:tc>
        <w:tc>
          <w:tcPr>
            <w:tcW w:w="2018" w:type="pct"/>
            <w:shd w:val="clear" w:color="auto" w:fill="auto"/>
            <w:noWrap/>
            <w:vAlign w:val="center"/>
          </w:tcPr>
          <w:p w14:paraId="1701445E" w14:textId="14827F57" w:rsidR="00D936FD" w:rsidRPr="005331E7" w:rsidRDefault="00D936FD" w:rsidP="00D936FD">
            <w:pPr>
              <w:jc w:val="center"/>
              <w:rPr>
                <w:sz w:val="20"/>
                <w:szCs w:val="20"/>
              </w:rPr>
            </w:pPr>
            <w:r w:rsidRPr="005331E7">
              <w:rPr>
                <w:sz w:val="20"/>
                <w:szCs w:val="20"/>
              </w:rPr>
              <w:t>Котельная РТП п. Новые Решеты</w:t>
            </w:r>
          </w:p>
        </w:tc>
        <w:tc>
          <w:tcPr>
            <w:tcW w:w="455" w:type="pct"/>
            <w:shd w:val="clear" w:color="auto" w:fill="auto"/>
            <w:noWrap/>
            <w:vAlign w:val="center"/>
          </w:tcPr>
          <w:p w14:paraId="26A87D7A" w14:textId="6D5BED44" w:rsidR="00D936FD" w:rsidRPr="005331E7" w:rsidRDefault="00D936FD" w:rsidP="00D936FD">
            <w:pPr>
              <w:jc w:val="center"/>
              <w:rPr>
                <w:sz w:val="20"/>
                <w:szCs w:val="20"/>
              </w:rPr>
            </w:pPr>
            <w:r w:rsidRPr="005331E7">
              <w:rPr>
                <w:sz w:val="20"/>
                <w:szCs w:val="20"/>
              </w:rPr>
              <w:t>%</w:t>
            </w:r>
          </w:p>
        </w:tc>
        <w:tc>
          <w:tcPr>
            <w:tcW w:w="311" w:type="pct"/>
            <w:shd w:val="clear" w:color="auto" w:fill="auto"/>
            <w:noWrap/>
            <w:vAlign w:val="center"/>
          </w:tcPr>
          <w:p w14:paraId="28E2750F" w14:textId="7AAA4089" w:rsidR="00D936FD" w:rsidRPr="005331E7" w:rsidRDefault="00D936FD" w:rsidP="00D936FD">
            <w:pPr>
              <w:jc w:val="center"/>
              <w:rPr>
                <w:sz w:val="20"/>
                <w:szCs w:val="20"/>
              </w:rPr>
            </w:pPr>
            <w:r w:rsidRPr="005331E7">
              <w:rPr>
                <w:sz w:val="20"/>
                <w:szCs w:val="20"/>
              </w:rPr>
              <w:t>27,16</w:t>
            </w:r>
          </w:p>
        </w:tc>
        <w:tc>
          <w:tcPr>
            <w:tcW w:w="301" w:type="pct"/>
            <w:shd w:val="clear" w:color="auto" w:fill="auto"/>
            <w:noWrap/>
            <w:vAlign w:val="center"/>
          </w:tcPr>
          <w:p w14:paraId="12B17BB8" w14:textId="707ACB44" w:rsidR="00D936FD" w:rsidRPr="005331E7" w:rsidRDefault="00D936FD" w:rsidP="00D936FD">
            <w:pPr>
              <w:jc w:val="center"/>
              <w:rPr>
                <w:sz w:val="20"/>
                <w:szCs w:val="20"/>
              </w:rPr>
            </w:pPr>
            <w:r w:rsidRPr="005331E7">
              <w:rPr>
                <w:sz w:val="20"/>
                <w:szCs w:val="20"/>
              </w:rPr>
              <w:t>27,16</w:t>
            </w:r>
          </w:p>
        </w:tc>
        <w:tc>
          <w:tcPr>
            <w:tcW w:w="319" w:type="pct"/>
            <w:shd w:val="clear" w:color="auto" w:fill="auto"/>
            <w:noWrap/>
            <w:vAlign w:val="center"/>
          </w:tcPr>
          <w:p w14:paraId="3DE40F52" w14:textId="31D4E784" w:rsidR="00D936FD" w:rsidRPr="005331E7" w:rsidRDefault="00D936FD" w:rsidP="00D936FD">
            <w:pPr>
              <w:jc w:val="center"/>
              <w:rPr>
                <w:sz w:val="20"/>
                <w:szCs w:val="20"/>
              </w:rPr>
            </w:pPr>
            <w:r w:rsidRPr="005331E7">
              <w:rPr>
                <w:sz w:val="20"/>
                <w:szCs w:val="20"/>
              </w:rPr>
              <w:t>27,16</w:t>
            </w:r>
          </w:p>
        </w:tc>
        <w:tc>
          <w:tcPr>
            <w:tcW w:w="308" w:type="pct"/>
            <w:shd w:val="clear" w:color="auto" w:fill="auto"/>
            <w:noWrap/>
            <w:vAlign w:val="center"/>
          </w:tcPr>
          <w:p w14:paraId="712C8F95" w14:textId="4FC27783" w:rsidR="00D936FD" w:rsidRPr="005331E7" w:rsidRDefault="00D936FD" w:rsidP="00D936FD">
            <w:pPr>
              <w:jc w:val="center"/>
              <w:rPr>
                <w:sz w:val="20"/>
                <w:szCs w:val="20"/>
              </w:rPr>
            </w:pPr>
            <w:r w:rsidRPr="005331E7">
              <w:rPr>
                <w:sz w:val="20"/>
                <w:szCs w:val="20"/>
              </w:rPr>
              <w:t>27,16</w:t>
            </w:r>
          </w:p>
        </w:tc>
        <w:tc>
          <w:tcPr>
            <w:tcW w:w="308" w:type="pct"/>
            <w:shd w:val="clear" w:color="auto" w:fill="auto"/>
            <w:noWrap/>
            <w:vAlign w:val="center"/>
          </w:tcPr>
          <w:p w14:paraId="558D3C51" w14:textId="726FBE25" w:rsidR="00D936FD" w:rsidRPr="005331E7" w:rsidRDefault="00D936FD" w:rsidP="00D936FD">
            <w:pPr>
              <w:jc w:val="center"/>
              <w:rPr>
                <w:sz w:val="20"/>
                <w:szCs w:val="20"/>
              </w:rPr>
            </w:pPr>
            <w:r w:rsidRPr="005331E7">
              <w:rPr>
                <w:sz w:val="20"/>
                <w:szCs w:val="20"/>
              </w:rPr>
              <w:t>27,16</w:t>
            </w:r>
          </w:p>
        </w:tc>
        <w:tc>
          <w:tcPr>
            <w:tcW w:w="325" w:type="pct"/>
            <w:shd w:val="clear" w:color="auto" w:fill="auto"/>
            <w:vAlign w:val="center"/>
          </w:tcPr>
          <w:p w14:paraId="264FCC90" w14:textId="43DE7E50" w:rsidR="00D936FD" w:rsidRPr="005331E7" w:rsidRDefault="00D936FD" w:rsidP="00D936FD">
            <w:pPr>
              <w:jc w:val="center"/>
              <w:rPr>
                <w:sz w:val="20"/>
                <w:szCs w:val="20"/>
              </w:rPr>
            </w:pPr>
            <w:r w:rsidRPr="005331E7">
              <w:rPr>
                <w:sz w:val="20"/>
                <w:szCs w:val="20"/>
              </w:rPr>
              <w:t>27,16</w:t>
            </w:r>
          </w:p>
        </w:tc>
        <w:tc>
          <w:tcPr>
            <w:tcW w:w="397" w:type="pct"/>
            <w:shd w:val="clear" w:color="auto" w:fill="auto"/>
            <w:vAlign w:val="center"/>
          </w:tcPr>
          <w:p w14:paraId="5E6781AF" w14:textId="49A09A0E" w:rsidR="00D936FD" w:rsidRPr="005331E7" w:rsidRDefault="00D936FD" w:rsidP="00D936FD">
            <w:pPr>
              <w:jc w:val="center"/>
              <w:rPr>
                <w:sz w:val="20"/>
                <w:szCs w:val="20"/>
              </w:rPr>
            </w:pPr>
            <w:r w:rsidRPr="005331E7">
              <w:rPr>
                <w:sz w:val="20"/>
                <w:szCs w:val="20"/>
              </w:rPr>
              <w:t>27,16</w:t>
            </w:r>
          </w:p>
        </w:tc>
      </w:tr>
      <w:tr w:rsidR="00D936FD" w:rsidRPr="005331E7" w14:paraId="6D253B35" w14:textId="77777777" w:rsidTr="00D936FD">
        <w:trPr>
          <w:cantSplit/>
        </w:trPr>
        <w:tc>
          <w:tcPr>
            <w:tcW w:w="258" w:type="pct"/>
            <w:shd w:val="clear" w:color="auto" w:fill="auto"/>
            <w:vAlign w:val="center"/>
          </w:tcPr>
          <w:p w14:paraId="476C3408" w14:textId="69D11690" w:rsidR="00D936FD" w:rsidRPr="005331E7" w:rsidRDefault="00D936FD" w:rsidP="00D936FD">
            <w:pPr>
              <w:jc w:val="center"/>
              <w:rPr>
                <w:sz w:val="20"/>
                <w:szCs w:val="20"/>
              </w:rPr>
            </w:pPr>
            <w:r w:rsidRPr="005331E7">
              <w:rPr>
                <w:sz w:val="20"/>
                <w:szCs w:val="20"/>
              </w:rPr>
              <w:t>7</w:t>
            </w:r>
          </w:p>
        </w:tc>
        <w:tc>
          <w:tcPr>
            <w:tcW w:w="2018" w:type="pct"/>
            <w:shd w:val="clear" w:color="auto" w:fill="auto"/>
            <w:noWrap/>
            <w:vAlign w:val="center"/>
          </w:tcPr>
          <w:p w14:paraId="1D14F458" w14:textId="6DAB9166" w:rsidR="00D936FD" w:rsidRPr="005331E7" w:rsidRDefault="00D936FD" w:rsidP="00D936FD">
            <w:pPr>
              <w:jc w:val="center"/>
              <w:rPr>
                <w:sz w:val="20"/>
                <w:szCs w:val="20"/>
              </w:rPr>
            </w:pPr>
            <w:r w:rsidRPr="005331E7">
              <w:rPr>
                <w:sz w:val="20"/>
                <w:szCs w:val="20"/>
              </w:rPr>
              <w:t>Удельная материальная характеристика тепловых сетей, приведенная к расчетной тепловой нагрузке</w:t>
            </w:r>
          </w:p>
        </w:tc>
        <w:tc>
          <w:tcPr>
            <w:tcW w:w="455" w:type="pct"/>
            <w:shd w:val="clear" w:color="auto" w:fill="auto"/>
            <w:noWrap/>
            <w:vAlign w:val="center"/>
          </w:tcPr>
          <w:p w14:paraId="47EEA651" w14:textId="1815606B" w:rsidR="00D936FD" w:rsidRPr="005331E7" w:rsidRDefault="00D936FD" w:rsidP="00D936FD">
            <w:pPr>
              <w:jc w:val="center"/>
              <w:rPr>
                <w:sz w:val="20"/>
                <w:szCs w:val="20"/>
              </w:rPr>
            </w:pPr>
            <w:r w:rsidRPr="005331E7">
              <w:rPr>
                <w:sz w:val="20"/>
                <w:szCs w:val="20"/>
              </w:rPr>
              <w:t> </w:t>
            </w:r>
          </w:p>
        </w:tc>
        <w:tc>
          <w:tcPr>
            <w:tcW w:w="311" w:type="pct"/>
            <w:shd w:val="clear" w:color="auto" w:fill="auto"/>
            <w:noWrap/>
            <w:vAlign w:val="center"/>
          </w:tcPr>
          <w:p w14:paraId="296F3CCE" w14:textId="0B7958B8" w:rsidR="00D936FD" w:rsidRPr="005331E7" w:rsidRDefault="00D936FD" w:rsidP="00D936FD">
            <w:pPr>
              <w:jc w:val="center"/>
              <w:rPr>
                <w:sz w:val="20"/>
                <w:szCs w:val="20"/>
              </w:rPr>
            </w:pPr>
            <w:r w:rsidRPr="005331E7">
              <w:rPr>
                <w:sz w:val="20"/>
                <w:szCs w:val="20"/>
              </w:rPr>
              <w:t> </w:t>
            </w:r>
          </w:p>
        </w:tc>
        <w:tc>
          <w:tcPr>
            <w:tcW w:w="301" w:type="pct"/>
            <w:shd w:val="clear" w:color="auto" w:fill="auto"/>
            <w:noWrap/>
            <w:vAlign w:val="center"/>
          </w:tcPr>
          <w:p w14:paraId="2B7C7A56" w14:textId="3536EC20" w:rsidR="00D936FD" w:rsidRPr="005331E7" w:rsidRDefault="00D936FD" w:rsidP="00D936FD">
            <w:pPr>
              <w:jc w:val="center"/>
              <w:rPr>
                <w:sz w:val="20"/>
                <w:szCs w:val="20"/>
              </w:rPr>
            </w:pPr>
            <w:r w:rsidRPr="005331E7">
              <w:rPr>
                <w:sz w:val="20"/>
                <w:szCs w:val="20"/>
              </w:rPr>
              <w:t> </w:t>
            </w:r>
          </w:p>
        </w:tc>
        <w:tc>
          <w:tcPr>
            <w:tcW w:w="319" w:type="pct"/>
            <w:shd w:val="clear" w:color="auto" w:fill="auto"/>
            <w:noWrap/>
            <w:vAlign w:val="center"/>
          </w:tcPr>
          <w:p w14:paraId="616E045D" w14:textId="732534A8"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54AA5CCB" w14:textId="4B47FE7B"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26B6BF00" w14:textId="5F9EEC50" w:rsidR="00D936FD" w:rsidRPr="005331E7" w:rsidRDefault="00D936FD" w:rsidP="00D936FD">
            <w:pPr>
              <w:jc w:val="center"/>
              <w:rPr>
                <w:sz w:val="20"/>
                <w:szCs w:val="20"/>
              </w:rPr>
            </w:pPr>
            <w:r w:rsidRPr="005331E7">
              <w:rPr>
                <w:sz w:val="20"/>
                <w:szCs w:val="20"/>
              </w:rPr>
              <w:t> </w:t>
            </w:r>
          </w:p>
        </w:tc>
        <w:tc>
          <w:tcPr>
            <w:tcW w:w="325" w:type="pct"/>
            <w:shd w:val="clear" w:color="auto" w:fill="auto"/>
            <w:vAlign w:val="center"/>
          </w:tcPr>
          <w:p w14:paraId="4BCA2204" w14:textId="22D38D5D" w:rsidR="00D936FD" w:rsidRPr="005331E7" w:rsidRDefault="00D936FD" w:rsidP="00D936FD">
            <w:pPr>
              <w:jc w:val="center"/>
              <w:rPr>
                <w:sz w:val="20"/>
                <w:szCs w:val="20"/>
              </w:rPr>
            </w:pPr>
            <w:r w:rsidRPr="005331E7">
              <w:rPr>
                <w:sz w:val="20"/>
                <w:szCs w:val="20"/>
              </w:rPr>
              <w:t> </w:t>
            </w:r>
          </w:p>
        </w:tc>
        <w:tc>
          <w:tcPr>
            <w:tcW w:w="397" w:type="pct"/>
            <w:shd w:val="clear" w:color="auto" w:fill="auto"/>
            <w:vAlign w:val="center"/>
          </w:tcPr>
          <w:p w14:paraId="2487C414" w14:textId="2398B776" w:rsidR="00D936FD" w:rsidRPr="005331E7" w:rsidRDefault="00D936FD" w:rsidP="00D936FD">
            <w:pPr>
              <w:jc w:val="center"/>
              <w:rPr>
                <w:sz w:val="20"/>
                <w:szCs w:val="20"/>
              </w:rPr>
            </w:pPr>
            <w:r w:rsidRPr="005331E7">
              <w:rPr>
                <w:sz w:val="20"/>
                <w:szCs w:val="20"/>
              </w:rPr>
              <w:t> </w:t>
            </w:r>
          </w:p>
        </w:tc>
      </w:tr>
      <w:tr w:rsidR="00D936FD" w:rsidRPr="005331E7" w14:paraId="1F6BC69F" w14:textId="77777777" w:rsidTr="00D936FD">
        <w:trPr>
          <w:cantSplit/>
        </w:trPr>
        <w:tc>
          <w:tcPr>
            <w:tcW w:w="258" w:type="pct"/>
            <w:shd w:val="clear" w:color="auto" w:fill="auto"/>
            <w:vAlign w:val="center"/>
          </w:tcPr>
          <w:p w14:paraId="74EEFE4A" w14:textId="70117D2C" w:rsidR="00D936FD" w:rsidRPr="005331E7" w:rsidRDefault="00D936FD" w:rsidP="00D936FD">
            <w:pPr>
              <w:jc w:val="center"/>
              <w:rPr>
                <w:sz w:val="20"/>
                <w:szCs w:val="20"/>
              </w:rPr>
            </w:pPr>
            <w:r w:rsidRPr="005331E7">
              <w:rPr>
                <w:sz w:val="20"/>
                <w:szCs w:val="20"/>
              </w:rPr>
              <w:t>7.1</w:t>
            </w:r>
          </w:p>
        </w:tc>
        <w:tc>
          <w:tcPr>
            <w:tcW w:w="2018" w:type="pct"/>
            <w:shd w:val="clear" w:color="auto" w:fill="auto"/>
            <w:noWrap/>
            <w:vAlign w:val="center"/>
          </w:tcPr>
          <w:p w14:paraId="0F9E56A5" w14:textId="3410FADD" w:rsidR="00D936FD" w:rsidRPr="005331E7" w:rsidRDefault="00D936FD" w:rsidP="00D936FD">
            <w:pPr>
              <w:jc w:val="center"/>
              <w:rPr>
                <w:sz w:val="20"/>
                <w:szCs w:val="20"/>
              </w:rPr>
            </w:pPr>
            <w:r w:rsidRPr="005331E7">
              <w:rPr>
                <w:sz w:val="20"/>
                <w:szCs w:val="20"/>
              </w:rPr>
              <w:t>Котельная п. Новые Решеты</w:t>
            </w:r>
          </w:p>
        </w:tc>
        <w:tc>
          <w:tcPr>
            <w:tcW w:w="455" w:type="pct"/>
            <w:shd w:val="clear" w:color="auto" w:fill="auto"/>
            <w:noWrap/>
            <w:vAlign w:val="center"/>
          </w:tcPr>
          <w:p w14:paraId="486EB1DC" w14:textId="3CCE870F" w:rsidR="00D936FD" w:rsidRPr="005331E7" w:rsidRDefault="00D936FD" w:rsidP="00D936FD">
            <w:pPr>
              <w:jc w:val="center"/>
              <w:rPr>
                <w:sz w:val="20"/>
                <w:szCs w:val="20"/>
              </w:rPr>
            </w:pPr>
            <w:r w:rsidRPr="005331E7">
              <w:rPr>
                <w:sz w:val="20"/>
                <w:szCs w:val="20"/>
              </w:rPr>
              <w:t>Гкал/</w:t>
            </w:r>
            <w:proofErr w:type="spellStart"/>
            <w:r w:rsidRPr="005331E7">
              <w:rPr>
                <w:sz w:val="20"/>
                <w:szCs w:val="20"/>
              </w:rPr>
              <w:t>час.м.кв</w:t>
            </w:r>
            <w:proofErr w:type="spellEnd"/>
          </w:p>
        </w:tc>
        <w:tc>
          <w:tcPr>
            <w:tcW w:w="311" w:type="pct"/>
            <w:shd w:val="clear" w:color="auto" w:fill="auto"/>
            <w:noWrap/>
            <w:vAlign w:val="center"/>
          </w:tcPr>
          <w:p w14:paraId="59AA2E6B" w14:textId="1ADB6210" w:rsidR="00D936FD" w:rsidRPr="005331E7" w:rsidRDefault="00D936FD" w:rsidP="00D936FD">
            <w:pPr>
              <w:jc w:val="center"/>
              <w:rPr>
                <w:sz w:val="20"/>
                <w:szCs w:val="20"/>
              </w:rPr>
            </w:pPr>
            <w:r w:rsidRPr="005331E7">
              <w:rPr>
                <w:sz w:val="20"/>
                <w:szCs w:val="20"/>
              </w:rPr>
              <w:t>0,00469</w:t>
            </w:r>
          </w:p>
        </w:tc>
        <w:tc>
          <w:tcPr>
            <w:tcW w:w="301" w:type="pct"/>
            <w:shd w:val="clear" w:color="auto" w:fill="auto"/>
            <w:noWrap/>
            <w:vAlign w:val="center"/>
          </w:tcPr>
          <w:p w14:paraId="70C3B57B" w14:textId="59B2E63E" w:rsidR="00D936FD" w:rsidRPr="005331E7" w:rsidRDefault="00D936FD" w:rsidP="00D936FD">
            <w:pPr>
              <w:jc w:val="center"/>
              <w:rPr>
                <w:sz w:val="20"/>
                <w:szCs w:val="20"/>
              </w:rPr>
            </w:pPr>
            <w:r w:rsidRPr="005331E7">
              <w:rPr>
                <w:sz w:val="20"/>
                <w:szCs w:val="20"/>
              </w:rPr>
              <w:t>0,00469</w:t>
            </w:r>
          </w:p>
        </w:tc>
        <w:tc>
          <w:tcPr>
            <w:tcW w:w="319" w:type="pct"/>
            <w:shd w:val="clear" w:color="auto" w:fill="auto"/>
            <w:noWrap/>
            <w:vAlign w:val="center"/>
          </w:tcPr>
          <w:p w14:paraId="1F161E21" w14:textId="583DDA63" w:rsidR="00D936FD" w:rsidRPr="005331E7" w:rsidRDefault="00D936FD" w:rsidP="00D936FD">
            <w:pPr>
              <w:jc w:val="center"/>
              <w:rPr>
                <w:sz w:val="20"/>
                <w:szCs w:val="20"/>
              </w:rPr>
            </w:pPr>
            <w:r w:rsidRPr="005331E7">
              <w:rPr>
                <w:sz w:val="20"/>
                <w:szCs w:val="20"/>
              </w:rPr>
              <w:t>0,00469</w:t>
            </w:r>
          </w:p>
        </w:tc>
        <w:tc>
          <w:tcPr>
            <w:tcW w:w="308" w:type="pct"/>
            <w:shd w:val="clear" w:color="auto" w:fill="auto"/>
            <w:noWrap/>
            <w:vAlign w:val="center"/>
          </w:tcPr>
          <w:p w14:paraId="2E8EA7F0" w14:textId="279CBA2F" w:rsidR="00D936FD" w:rsidRPr="005331E7" w:rsidRDefault="00D936FD" w:rsidP="00D936FD">
            <w:pPr>
              <w:jc w:val="center"/>
              <w:rPr>
                <w:sz w:val="20"/>
                <w:szCs w:val="20"/>
              </w:rPr>
            </w:pPr>
            <w:r w:rsidRPr="005331E7">
              <w:rPr>
                <w:sz w:val="20"/>
                <w:szCs w:val="20"/>
              </w:rPr>
              <w:t>0,00469</w:t>
            </w:r>
          </w:p>
        </w:tc>
        <w:tc>
          <w:tcPr>
            <w:tcW w:w="308" w:type="pct"/>
            <w:shd w:val="clear" w:color="auto" w:fill="auto"/>
            <w:noWrap/>
            <w:vAlign w:val="center"/>
          </w:tcPr>
          <w:p w14:paraId="31CD74C2" w14:textId="77D8E0C0" w:rsidR="00D936FD" w:rsidRPr="005331E7" w:rsidRDefault="00D936FD" w:rsidP="00D936FD">
            <w:pPr>
              <w:jc w:val="center"/>
              <w:rPr>
                <w:sz w:val="20"/>
                <w:szCs w:val="20"/>
              </w:rPr>
            </w:pPr>
            <w:r w:rsidRPr="005331E7">
              <w:rPr>
                <w:sz w:val="20"/>
                <w:szCs w:val="20"/>
              </w:rPr>
              <w:t>0,00469</w:t>
            </w:r>
          </w:p>
        </w:tc>
        <w:tc>
          <w:tcPr>
            <w:tcW w:w="325" w:type="pct"/>
            <w:shd w:val="clear" w:color="auto" w:fill="auto"/>
            <w:vAlign w:val="center"/>
          </w:tcPr>
          <w:p w14:paraId="320516C3" w14:textId="0121ABF7" w:rsidR="00D936FD" w:rsidRPr="005331E7" w:rsidRDefault="00D936FD" w:rsidP="00D936FD">
            <w:pPr>
              <w:jc w:val="center"/>
              <w:rPr>
                <w:sz w:val="20"/>
                <w:szCs w:val="20"/>
              </w:rPr>
            </w:pPr>
            <w:r w:rsidRPr="005331E7">
              <w:rPr>
                <w:sz w:val="20"/>
                <w:szCs w:val="20"/>
              </w:rPr>
              <w:t>0,00469</w:t>
            </w:r>
          </w:p>
        </w:tc>
        <w:tc>
          <w:tcPr>
            <w:tcW w:w="397" w:type="pct"/>
            <w:shd w:val="clear" w:color="auto" w:fill="auto"/>
            <w:vAlign w:val="center"/>
          </w:tcPr>
          <w:p w14:paraId="0846F9FB" w14:textId="2E927CBC" w:rsidR="00D936FD" w:rsidRPr="005331E7" w:rsidRDefault="00D936FD" w:rsidP="00D936FD">
            <w:pPr>
              <w:jc w:val="center"/>
              <w:rPr>
                <w:sz w:val="20"/>
                <w:szCs w:val="20"/>
              </w:rPr>
            </w:pPr>
            <w:r w:rsidRPr="005331E7">
              <w:rPr>
                <w:sz w:val="20"/>
                <w:szCs w:val="20"/>
              </w:rPr>
              <w:t>0,00469</w:t>
            </w:r>
          </w:p>
        </w:tc>
      </w:tr>
      <w:tr w:rsidR="00D936FD" w:rsidRPr="005331E7" w14:paraId="2E502504" w14:textId="77777777" w:rsidTr="00D936FD">
        <w:trPr>
          <w:cantSplit/>
        </w:trPr>
        <w:tc>
          <w:tcPr>
            <w:tcW w:w="258" w:type="pct"/>
            <w:shd w:val="clear" w:color="auto" w:fill="auto"/>
            <w:vAlign w:val="center"/>
          </w:tcPr>
          <w:p w14:paraId="016FA158" w14:textId="5CAB735E" w:rsidR="00D936FD" w:rsidRPr="005331E7" w:rsidRDefault="00D936FD" w:rsidP="00D936FD">
            <w:pPr>
              <w:jc w:val="center"/>
              <w:rPr>
                <w:sz w:val="20"/>
                <w:szCs w:val="20"/>
              </w:rPr>
            </w:pPr>
            <w:r w:rsidRPr="005331E7">
              <w:rPr>
                <w:sz w:val="20"/>
                <w:szCs w:val="20"/>
              </w:rPr>
              <w:t>7.2</w:t>
            </w:r>
          </w:p>
        </w:tc>
        <w:tc>
          <w:tcPr>
            <w:tcW w:w="2018" w:type="pct"/>
            <w:shd w:val="clear" w:color="auto" w:fill="auto"/>
            <w:noWrap/>
            <w:vAlign w:val="center"/>
          </w:tcPr>
          <w:p w14:paraId="328D5C2D" w14:textId="44C7FA7E" w:rsidR="00D936FD" w:rsidRPr="005331E7" w:rsidRDefault="00D936FD" w:rsidP="00D936FD">
            <w:pPr>
              <w:jc w:val="center"/>
              <w:rPr>
                <w:sz w:val="20"/>
                <w:szCs w:val="20"/>
              </w:rPr>
            </w:pPr>
            <w:r w:rsidRPr="005331E7">
              <w:rPr>
                <w:sz w:val="20"/>
                <w:szCs w:val="20"/>
              </w:rPr>
              <w:t>Котельная РТП п. Новые Решеты</w:t>
            </w:r>
          </w:p>
        </w:tc>
        <w:tc>
          <w:tcPr>
            <w:tcW w:w="455" w:type="pct"/>
            <w:shd w:val="clear" w:color="auto" w:fill="auto"/>
            <w:noWrap/>
            <w:vAlign w:val="center"/>
          </w:tcPr>
          <w:p w14:paraId="7415EE75" w14:textId="46E1852F" w:rsidR="00D936FD" w:rsidRPr="005331E7" w:rsidRDefault="00D936FD" w:rsidP="00D936FD">
            <w:pPr>
              <w:jc w:val="center"/>
              <w:rPr>
                <w:sz w:val="20"/>
                <w:szCs w:val="20"/>
              </w:rPr>
            </w:pPr>
            <w:r w:rsidRPr="005331E7">
              <w:rPr>
                <w:sz w:val="20"/>
                <w:szCs w:val="20"/>
              </w:rPr>
              <w:t>Гкал/</w:t>
            </w:r>
            <w:proofErr w:type="spellStart"/>
            <w:r w:rsidRPr="005331E7">
              <w:rPr>
                <w:sz w:val="20"/>
                <w:szCs w:val="20"/>
              </w:rPr>
              <w:t>час.м.кв</w:t>
            </w:r>
            <w:proofErr w:type="spellEnd"/>
          </w:p>
        </w:tc>
        <w:tc>
          <w:tcPr>
            <w:tcW w:w="311" w:type="pct"/>
            <w:shd w:val="clear" w:color="auto" w:fill="auto"/>
            <w:noWrap/>
            <w:vAlign w:val="center"/>
          </w:tcPr>
          <w:p w14:paraId="0869E81E" w14:textId="54BF304B" w:rsidR="00D936FD" w:rsidRPr="005331E7" w:rsidRDefault="00D936FD" w:rsidP="00D936FD">
            <w:pPr>
              <w:jc w:val="center"/>
              <w:rPr>
                <w:sz w:val="20"/>
                <w:szCs w:val="20"/>
              </w:rPr>
            </w:pPr>
            <w:r w:rsidRPr="005331E7">
              <w:rPr>
                <w:sz w:val="20"/>
                <w:szCs w:val="20"/>
              </w:rPr>
              <w:t>0,00111</w:t>
            </w:r>
          </w:p>
        </w:tc>
        <w:tc>
          <w:tcPr>
            <w:tcW w:w="301" w:type="pct"/>
            <w:shd w:val="clear" w:color="auto" w:fill="auto"/>
            <w:noWrap/>
            <w:vAlign w:val="center"/>
          </w:tcPr>
          <w:p w14:paraId="61FA8E74" w14:textId="45AC8D61" w:rsidR="00D936FD" w:rsidRPr="005331E7" w:rsidRDefault="00D936FD" w:rsidP="00D936FD">
            <w:pPr>
              <w:jc w:val="center"/>
              <w:rPr>
                <w:sz w:val="20"/>
                <w:szCs w:val="20"/>
              </w:rPr>
            </w:pPr>
            <w:r w:rsidRPr="005331E7">
              <w:rPr>
                <w:sz w:val="20"/>
                <w:szCs w:val="20"/>
              </w:rPr>
              <w:t>0,00111</w:t>
            </w:r>
          </w:p>
        </w:tc>
        <w:tc>
          <w:tcPr>
            <w:tcW w:w="319" w:type="pct"/>
            <w:shd w:val="clear" w:color="auto" w:fill="auto"/>
            <w:noWrap/>
            <w:vAlign w:val="center"/>
          </w:tcPr>
          <w:p w14:paraId="6437E3E3" w14:textId="07B89DCE" w:rsidR="00D936FD" w:rsidRPr="005331E7" w:rsidRDefault="00D936FD" w:rsidP="00D936FD">
            <w:pPr>
              <w:jc w:val="center"/>
              <w:rPr>
                <w:sz w:val="20"/>
                <w:szCs w:val="20"/>
              </w:rPr>
            </w:pPr>
            <w:r w:rsidRPr="005331E7">
              <w:rPr>
                <w:sz w:val="20"/>
                <w:szCs w:val="20"/>
              </w:rPr>
              <w:t>0,00111</w:t>
            </w:r>
          </w:p>
        </w:tc>
        <w:tc>
          <w:tcPr>
            <w:tcW w:w="308" w:type="pct"/>
            <w:shd w:val="clear" w:color="auto" w:fill="auto"/>
            <w:noWrap/>
            <w:vAlign w:val="center"/>
          </w:tcPr>
          <w:p w14:paraId="4F2E5CF2" w14:textId="508A99F6" w:rsidR="00D936FD" w:rsidRPr="005331E7" w:rsidRDefault="00D936FD" w:rsidP="00D936FD">
            <w:pPr>
              <w:jc w:val="center"/>
              <w:rPr>
                <w:sz w:val="20"/>
                <w:szCs w:val="20"/>
              </w:rPr>
            </w:pPr>
            <w:r w:rsidRPr="005331E7">
              <w:rPr>
                <w:sz w:val="20"/>
                <w:szCs w:val="20"/>
              </w:rPr>
              <w:t>0,00111</w:t>
            </w:r>
          </w:p>
        </w:tc>
        <w:tc>
          <w:tcPr>
            <w:tcW w:w="308" w:type="pct"/>
            <w:shd w:val="clear" w:color="auto" w:fill="auto"/>
            <w:noWrap/>
            <w:vAlign w:val="center"/>
          </w:tcPr>
          <w:p w14:paraId="40B095D1" w14:textId="7041600F" w:rsidR="00D936FD" w:rsidRPr="005331E7" w:rsidRDefault="00D936FD" w:rsidP="00D936FD">
            <w:pPr>
              <w:jc w:val="center"/>
              <w:rPr>
                <w:sz w:val="20"/>
                <w:szCs w:val="20"/>
              </w:rPr>
            </w:pPr>
            <w:r w:rsidRPr="005331E7">
              <w:rPr>
                <w:sz w:val="20"/>
                <w:szCs w:val="20"/>
              </w:rPr>
              <w:t>0,00111</w:t>
            </w:r>
          </w:p>
        </w:tc>
        <w:tc>
          <w:tcPr>
            <w:tcW w:w="325" w:type="pct"/>
            <w:shd w:val="clear" w:color="auto" w:fill="auto"/>
            <w:vAlign w:val="center"/>
          </w:tcPr>
          <w:p w14:paraId="51704DF7" w14:textId="170F1CA8" w:rsidR="00D936FD" w:rsidRPr="005331E7" w:rsidRDefault="00D936FD" w:rsidP="00D936FD">
            <w:pPr>
              <w:jc w:val="center"/>
              <w:rPr>
                <w:sz w:val="20"/>
                <w:szCs w:val="20"/>
              </w:rPr>
            </w:pPr>
            <w:r w:rsidRPr="005331E7">
              <w:rPr>
                <w:sz w:val="20"/>
                <w:szCs w:val="20"/>
              </w:rPr>
              <w:t>0,00111</w:t>
            </w:r>
          </w:p>
        </w:tc>
        <w:tc>
          <w:tcPr>
            <w:tcW w:w="397" w:type="pct"/>
            <w:shd w:val="clear" w:color="auto" w:fill="auto"/>
            <w:vAlign w:val="center"/>
          </w:tcPr>
          <w:p w14:paraId="5C6BCACE" w14:textId="39CB2097" w:rsidR="00D936FD" w:rsidRPr="005331E7" w:rsidRDefault="00D936FD" w:rsidP="00D936FD">
            <w:pPr>
              <w:jc w:val="center"/>
              <w:rPr>
                <w:sz w:val="20"/>
                <w:szCs w:val="20"/>
              </w:rPr>
            </w:pPr>
            <w:r w:rsidRPr="005331E7">
              <w:rPr>
                <w:sz w:val="20"/>
                <w:szCs w:val="20"/>
              </w:rPr>
              <w:t>0,00111</w:t>
            </w:r>
          </w:p>
        </w:tc>
      </w:tr>
      <w:tr w:rsidR="00D936FD" w:rsidRPr="005331E7" w14:paraId="74926D6A" w14:textId="77777777" w:rsidTr="00D936FD">
        <w:trPr>
          <w:cantSplit/>
        </w:trPr>
        <w:tc>
          <w:tcPr>
            <w:tcW w:w="258" w:type="pct"/>
            <w:shd w:val="clear" w:color="auto" w:fill="auto"/>
            <w:vAlign w:val="center"/>
          </w:tcPr>
          <w:p w14:paraId="3B1300E8" w14:textId="7B414A6E" w:rsidR="00D936FD" w:rsidRPr="005331E7" w:rsidRDefault="00D936FD" w:rsidP="00D936FD">
            <w:pPr>
              <w:jc w:val="center"/>
              <w:rPr>
                <w:sz w:val="20"/>
                <w:szCs w:val="20"/>
              </w:rPr>
            </w:pPr>
            <w:r w:rsidRPr="005331E7">
              <w:rPr>
                <w:sz w:val="20"/>
                <w:szCs w:val="20"/>
              </w:rPr>
              <w:t>8</w:t>
            </w:r>
          </w:p>
        </w:tc>
        <w:tc>
          <w:tcPr>
            <w:tcW w:w="2018" w:type="pct"/>
            <w:shd w:val="clear" w:color="auto" w:fill="auto"/>
            <w:noWrap/>
            <w:vAlign w:val="center"/>
          </w:tcPr>
          <w:p w14:paraId="6316A5C3" w14:textId="6F3233A4" w:rsidR="00D936FD" w:rsidRPr="005331E7" w:rsidRDefault="00D936FD" w:rsidP="00D936FD">
            <w:pPr>
              <w:jc w:val="center"/>
              <w:rPr>
                <w:sz w:val="20"/>
                <w:szCs w:val="20"/>
              </w:rPr>
            </w:pPr>
            <w:r w:rsidRPr="005331E7">
              <w:rPr>
                <w:sz w:val="20"/>
                <w:szCs w:val="20"/>
              </w:rPr>
              <w:t xml:space="preserve">Доля тепловой энергии, выработанной в комбинированном режиме </w:t>
            </w:r>
          </w:p>
        </w:tc>
        <w:tc>
          <w:tcPr>
            <w:tcW w:w="455" w:type="pct"/>
            <w:shd w:val="clear" w:color="auto" w:fill="auto"/>
            <w:noWrap/>
            <w:vAlign w:val="center"/>
          </w:tcPr>
          <w:p w14:paraId="76E20FBD" w14:textId="72C349B8" w:rsidR="00D936FD" w:rsidRPr="005331E7" w:rsidRDefault="00D936FD" w:rsidP="00D936FD">
            <w:pPr>
              <w:jc w:val="center"/>
              <w:rPr>
                <w:sz w:val="20"/>
                <w:szCs w:val="20"/>
              </w:rPr>
            </w:pPr>
            <w:r w:rsidRPr="005331E7">
              <w:rPr>
                <w:sz w:val="20"/>
                <w:szCs w:val="20"/>
              </w:rPr>
              <w:t>%</w:t>
            </w:r>
          </w:p>
        </w:tc>
        <w:tc>
          <w:tcPr>
            <w:tcW w:w="311" w:type="pct"/>
            <w:shd w:val="clear" w:color="auto" w:fill="auto"/>
            <w:noWrap/>
            <w:vAlign w:val="center"/>
          </w:tcPr>
          <w:p w14:paraId="5982C70F" w14:textId="3C16EA48" w:rsidR="00D936FD" w:rsidRPr="005331E7" w:rsidRDefault="00D936FD" w:rsidP="00D936FD">
            <w:pPr>
              <w:jc w:val="center"/>
              <w:rPr>
                <w:sz w:val="20"/>
                <w:szCs w:val="20"/>
              </w:rPr>
            </w:pPr>
            <w:r w:rsidRPr="005331E7">
              <w:rPr>
                <w:sz w:val="20"/>
                <w:szCs w:val="20"/>
              </w:rPr>
              <w:t>-</w:t>
            </w:r>
          </w:p>
        </w:tc>
        <w:tc>
          <w:tcPr>
            <w:tcW w:w="301" w:type="pct"/>
            <w:shd w:val="clear" w:color="auto" w:fill="auto"/>
            <w:noWrap/>
            <w:vAlign w:val="center"/>
          </w:tcPr>
          <w:p w14:paraId="091B7EF7" w14:textId="23509E18" w:rsidR="00D936FD" w:rsidRPr="005331E7" w:rsidRDefault="00D936FD" w:rsidP="00D936FD">
            <w:pPr>
              <w:jc w:val="center"/>
              <w:rPr>
                <w:sz w:val="20"/>
                <w:szCs w:val="20"/>
              </w:rPr>
            </w:pPr>
            <w:r w:rsidRPr="005331E7">
              <w:rPr>
                <w:sz w:val="20"/>
                <w:szCs w:val="20"/>
              </w:rPr>
              <w:t>-</w:t>
            </w:r>
          </w:p>
        </w:tc>
        <w:tc>
          <w:tcPr>
            <w:tcW w:w="319" w:type="pct"/>
            <w:shd w:val="clear" w:color="auto" w:fill="auto"/>
            <w:noWrap/>
            <w:vAlign w:val="center"/>
          </w:tcPr>
          <w:p w14:paraId="7EE28E83" w14:textId="01C31A15" w:rsidR="00D936FD" w:rsidRPr="005331E7" w:rsidRDefault="00D936FD" w:rsidP="00D936FD">
            <w:pPr>
              <w:jc w:val="center"/>
              <w:rPr>
                <w:sz w:val="20"/>
                <w:szCs w:val="20"/>
              </w:rPr>
            </w:pPr>
            <w:r w:rsidRPr="005331E7">
              <w:rPr>
                <w:sz w:val="20"/>
                <w:szCs w:val="20"/>
              </w:rPr>
              <w:t>-</w:t>
            </w:r>
          </w:p>
        </w:tc>
        <w:tc>
          <w:tcPr>
            <w:tcW w:w="308" w:type="pct"/>
            <w:shd w:val="clear" w:color="auto" w:fill="auto"/>
            <w:noWrap/>
            <w:vAlign w:val="center"/>
          </w:tcPr>
          <w:p w14:paraId="54822E0D" w14:textId="1C953A8C" w:rsidR="00D936FD" w:rsidRPr="005331E7" w:rsidRDefault="00D936FD" w:rsidP="00D936FD">
            <w:pPr>
              <w:jc w:val="center"/>
              <w:rPr>
                <w:sz w:val="20"/>
                <w:szCs w:val="20"/>
              </w:rPr>
            </w:pPr>
            <w:r w:rsidRPr="005331E7">
              <w:rPr>
                <w:sz w:val="20"/>
                <w:szCs w:val="20"/>
              </w:rPr>
              <w:t>-</w:t>
            </w:r>
          </w:p>
        </w:tc>
        <w:tc>
          <w:tcPr>
            <w:tcW w:w="308" w:type="pct"/>
            <w:shd w:val="clear" w:color="auto" w:fill="auto"/>
            <w:noWrap/>
            <w:vAlign w:val="center"/>
          </w:tcPr>
          <w:p w14:paraId="212D894F" w14:textId="5903F677" w:rsidR="00D936FD" w:rsidRPr="005331E7" w:rsidRDefault="00D936FD" w:rsidP="00D936FD">
            <w:pPr>
              <w:jc w:val="center"/>
              <w:rPr>
                <w:sz w:val="20"/>
                <w:szCs w:val="20"/>
              </w:rPr>
            </w:pPr>
            <w:r w:rsidRPr="005331E7">
              <w:rPr>
                <w:sz w:val="20"/>
                <w:szCs w:val="20"/>
              </w:rPr>
              <w:t>-</w:t>
            </w:r>
          </w:p>
        </w:tc>
        <w:tc>
          <w:tcPr>
            <w:tcW w:w="325" w:type="pct"/>
            <w:shd w:val="clear" w:color="auto" w:fill="auto"/>
            <w:vAlign w:val="center"/>
          </w:tcPr>
          <w:p w14:paraId="6AF95458" w14:textId="5F816AD8" w:rsidR="00D936FD" w:rsidRPr="005331E7" w:rsidRDefault="00D936FD" w:rsidP="00D936FD">
            <w:pPr>
              <w:jc w:val="center"/>
              <w:rPr>
                <w:sz w:val="20"/>
                <w:szCs w:val="20"/>
              </w:rPr>
            </w:pPr>
            <w:r w:rsidRPr="005331E7">
              <w:rPr>
                <w:sz w:val="20"/>
                <w:szCs w:val="20"/>
              </w:rPr>
              <w:t>-</w:t>
            </w:r>
          </w:p>
        </w:tc>
        <w:tc>
          <w:tcPr>
            <w:tcW w:w="397" w:type="pct"/>
            <w:shd w:val="clear" w:color="auto" w:fill="auto"/>
            <w:vAlign w:val="center"/>
          </w:tcPr>
          <w:p w14:paraId="7A259A18" w14:textId="52ED09BE" w:rsidR="00D936FD" w:rsidRPr="005331E7" w:rsidRDefault="00D936FD" w:rsidP="00D936FD">
            <w:pPr>
              <w:jc w:val="center"/>
              <w:rPr>
                <w:sz w:val="20"/>
                <w:szCs w:val="20"/>
              </w:rPr>
            </w:pPr>
            <w:r w:rsidRPr="005331E7">
              <w:rPr>
                <w:sz w:val="20"/>
                <w:szCs w:val="20"/>
              </w:rPr>
              <w:t>-</w:t>
            </w:r>
          </w:p>
        </w:tc>
      </w:tr>
      <w:tr w:rsidR="00D936FD" w:rsidRPr="005331E7" w14:paraId="7F204B80" w14:textId="77777777" w:rsidTr="00D936FD">
        <w:trPr>
          <w:cantSplit/>
        </w:trPr>
        <w:tc>
          <w:tcPr>
            <w:tcW w:w="258" w:type="pct"/>
            <w:shd w:val="clear" w:color="auto" w:fill="auto"/>
            <w:vAlign w:val="center"/>
          </w:tcPr>
          <w:p w14:paraId="3995C0CA" w14:textId="12D167C2" w:rsidR="00D936FD" w:rsidRPr="005331E7" w:rsidRDefault="00D936FD" w:rsidP="00D936FD">
            <w:pPr>
              <w:jc w:val="center"/>
              <w:rPr>
                <w:sz w:val="20"/>
                <w:szCs w:val="20"/>
              </w:rPr>
            </w:pPr>
            <w:r w:rsidRPr="005331E7">
              <w:rPr>
                <w:sz w:val="20"/>
                <w:szCs w:val="20"/>
              </w:rPr>
              <w:t>9</w:t>
            </w:r>
          </w:p>
        </w:tc>
        <w:tc>
          <w:tcPr>
            <w:tcW w:w="2018" w:type="pct"/>
            <w:shd w:val="clear" w:color="auto" w:fill="auto"/>
            <w:noWrap/>
            <w:vAlign w:val="center"/>
          </w:tcPr>
          <w:p w14:paraId="4111E2BE" w14:textId="718D7A62" w:rsidR="00D936FD" w:rsidRPr="005331E7" w:rsidRDefault="00D936FD" w:rsidP="00D936FD">
            <w:pPr>
              <w:jc w:val="center"/>
              <w:rPr>
                <w:sz w:val="20"/>
                <w:szCs w:val="20"/>
              </w:rPr>
            </w:pPr>
            <w:r w:rsidRPr="005331E7">
              <w:rPr>
                <w:sz w:val="20"/>
                <w:szCs w:val="20"/>
              </w:rPr>
              <w:t>удельный расход условного топлива на отпуск электрической энергии</w:t>
            </w:r>
          </w:p>
        </w:tc>
        <w:tc>
          <w:tcPr>
            <w:tcW w:w="455" w:type="pct"/>
            <w:shd w:val="clear" w:color="auto" w:fill="auto"/>
            <w:noWrap/>
            <w:vAlign w:val="center"/>
          </w:tcPr>
          <w:p w14:paraId="6634794C" w14:textId="30ABB58C" w:rsidR="00D936FD" w:rsidRPr="005331E7" w:rsidRDefault="00D936FD" w:rsidP="00D936FD">
            <w:pPr>
              <w:jc w:val="center"/>
              <w:rPr>
                <w:sz w:val="20"/>
                <w:szCs w:val="20"/>
              </w:rPr>
            </w:pPr>
            <w:r w:rsidRPr="005331E7">
              <w:rPr>
                <w:sz w:val="20"/>
                <w:szCs w:val="20"/>
              </w:rPr>
              <w:t xml:space="preserve">кг </w:t>
            </w:r>
            <w:proofErr w:type="spellStart"/>
            <w:r w:rsidRPr="005331E7">
              <w:rPr>
                <w:sz w:val="20"/>
                <w:szCs w:val="20"/>
              </w:rPr>
              <w:t>у.т</w:t>
            </w:r>
            <w:proofErr w:type="spellEnd"/>
            <w:r w:rsidRPr="005331E7">
              <w:rPr>
                <w:sz w:val="20"/>
                <w:szCs w:val="20"/>
              </w:rPr>
              <w:t>./</w:t>
            </w:r>
            <w:proofErr w:type="spellStart"/>
            <w:r w:rsidRPr="005331E7">
              <w:rPr>
                <w:sz w:val="20"/>
                <w:szCs w:val="20"/>
              </w:rPr>
              <w:t>кВт.ч</w:t>
            </w:r>
            <w:proofErr w:type="spellEnd"/>
          </w:p>
        </w:tc>
        <w:tc>
          <w:tcPr>
            <w:tcW w:w="311" w:type="pct"/>
            <w:shd w:val="clear" w:color="auto" w:fill="auto"/>
            <w:noWrap/>
            <w:vAlign w:val="center"/>
          </w:tcPr>
          <w:p w14:paraId="061E567E" w14:textId="01CEEC0A" w:rsidR="00D936FD" w:rsidRPr="005331E7" w:rsidRDefault="00D936FD" w:rsidP="00D936FD">
            <w:pPr>
              <w:jc w:val="center"/>
              <w:rPr>
                <w:sz w:val="20"/>
                <w:szCs w:val="20"/>
              </w:rPr>
            </w:pPr>
            <w:r w:rsidRPr="005331E7">
              <w:rPr>
                <w:sz w:val="20"/>
                <w:szCs w:val="20"/>
              </w:rPr>
              <w:t>-</w:t>
            </w:r>
          </w:p>
        </w:tc>
        <w:tc>
          <w:tcPr>
            <w:tcW w:w="301" w:type="pct"/>
            <w:shd w:val="clear" w:color="auto" w:fill="auto"/>
            <w:noWrap/>
            <w:vAlign w:val="center"/>
          </w:tcPr>
          <w:p w14:paraId="54E8D93E" w14:textId="4FF1A62A" w:rsidR="00D936FD" w:rsidRPr="005331E7" w:rsidRDefault="00D936FD" w:rsidP="00D936FD">
            <w:pPr>
              <w:jc w:val="center"/>
              <w:rPr>
                <w:sz w:val="20"/>
                <w:szCs w:val="20"/>
              </w:rPr>
            </w:pPr>
            <w:r w:rsidRPr="005331E7">
              <w:rPr>
                <w:sz w:val="20"/>
                <w:szCs w:val="20"/>
              </w:rPr>
              <w:t>-</w:t>
            </w:r>
          </w:p>
        </w:tc>
        <w:tc>
          <w:tcPr>
            <w:tcW w:w="319" w:type="pct"/>
            <w:shd w:val="clear" w:color="auto" w:fill="auto"/>
            <w:noWrap/>
            <w:vAlign w:val="center"/>
          </w:tcPr>
          <w:p w14:paraId="03E30594" w14:textId="4D3FA99A" w:rsidR="00D936FD" w:rsidRPr="005331E7" w:rsidRDefault="00D936FD" w:rsidP="00D936FD">
            <w:pPr>
              <w:jc w:val="center"/>
              <w:rPr>
                <w:sz w:val="20"/>
                <w:szCs w:val="20"/>
              </w:rPr>
            </w:pPr>
            <w:r w:rsidRPr="005331E7">
              <w:rPr>
                <w:sz w:val="20"/>
                <w:szCs w:val="20"/>
              </w:rPr>
              <w:t>-</w:t>
            </w:r>
          </w:p>
        </w:tc>
        <w:tc>
          <w:tcPr>
            <w:tcW w:w="308" w:type="pct"/>
            <w:shd w:val="clear" w:color="auto" w:fill="auto"/>
            <w:noWrap/>
            <w:vAlign w:val="center"/>
          </w:tcPr>
          <w:p w14:paraId="3759C161" w14:textId="0912C71C" w:rsidR="00D936FD" w:rsidRPr="005331E7" w:rsidRDefault="00D936FD" w:rsidP="00D936FD">
            <w:pPr>
              <w:jc w:val="center"/>
              <w:rPr>
                <w:sz w:val="20"/>
                <w:szCs w:val="20"/>
              </w:rPr>
            </w:pPr>
            <w:r w:rsidRPr="005331E7">
              <w:rPr>
                <w:sz w:val="20"/>
                <w:szCs w:val="20"/>
              </w:rPr>
              <w:t>-</w:t>
            </w:r>
          </w:p>
        </w:tc>
        <w:tc>
          <w:tcPr>
            <w:tcW w:w="308" w:type="pct"/>
            <w:shd w:val="clear" w:color="auto" w:fill="auto"/>
            <w:noWrap/>
            <w:vAlign w:val="center"/>
          </w:tcPr>
          <w:p w14:paraId="095C6C13" w14:textId="69AACE0F" w:rsidR="00D936FD" w:rsidRPr="005331E7" w:rsidRDefault="00D936FD" w:rsidP="00D936FD">
            <w:pPr>
              <w:jc w:val="center"/>
              <w:rPr>
                <w:sz w:val="20"/>
                <w:szCs w:val="20"/>
              </w:rPr>
            </w:pPr>
            <w:r w:rsidRPr="005331E7">
              <w:rPr>
                <w:sz w:val="20"/>
                <w:szCs w:val="20"/>
              </w:rPr>
              <w:t>-</w:t>
            </w:r>
          </w:p>
        </w:tc>
        <w:tc>
          <w:tcPr>
            <w:tcW w:w="325" w:type="pct"/>
            <w:shd w:val="clear" w:color="auto" w:fill="auto"/>
            <w:vAlign w:val="center"/>
          </w:tcPr>
          <w:p w14:paraId="39AAD378" w14:textId="730B1E11" w:rsidR="00D936FD" w:rsidRPr="005331E7" w:rsidRDefault="00D936FD" w:rsidP="00D936FD">
            <w:pPr>
              <w:jc w:val="center"/>
              <w:rPr>
                <w:sz w:val="20"/>
                <w:szCs w:val="20"/>
              </w:rPr>
            </w:pPr>
            <w:r w:rsidRPr="005331E7">
              <w:rPr>
                <w:sz w:val="20"/>
                <w:szCs w:val="20"/>
              </w:rPr>
              <w:t>-</w:t>
            </w:r>
          </w:p>
        </w:tc>
        <w:tc>
          <w:tcPr>
            <w:tcW w:w="397" w:type="pct"/>
            <w:shd w:val="clear" w:color="auto" w:fill="auto"/>
            <w:vAlign w:val="center"/>
          </w:tcPr>
          <w:p w14:paraId="697F6FC5" w14:textId="2684265A" w:rsidR="00D936FD" w:rsidRPr="005331E7" w:rsidRDefault="00D936FD" w:rsidP="00D936FD">
            <w:pPr>
              <w:jc w:val="center"/>
              <w:rPr>
                <w:sz w:val="20"/>
                <w:szCs w:val="20"/>
              </w:rPr>
            </w:pPr>
            <w:r w:rsidRPr="005331E7">
              <w:rPr>
                <w:sz w:val="20"/>
                <w:szCs w:val="20"/>
              </w:rPr>
              <w:t>-</w:t>
            </w:r>
          </w:p>
        </w:tc>
      </w:tr>
      <w:tr w:rsidR="00D936FD" w:rsidRPr="005331E7" w14:paraId="54657817" w14:textId="77777777" w:rsidTr="00D936FD">
        <w:trPr>
          <w:cantSplit/>
        </w:trPr>
        <w:tc>
          <w:tcPr>
            <w:tcW w:w="258" w:type="pct"/>
            <w:shd w:val="clear" w:color="auto" w:fill="auto"/>
            <w:vAlign w:val="center"/>
          </w:tcPr>
          <w:p w14:paraId="2174D1CC" w14:textId="654A4FB9" w:rsidR="00D936FD" w:rsidRPr="005331E7" w:rsidRDefault="00D936FD" w:rsidP="00D936FD">
            <w:pPr>
              <w:jc w:val="center"/>
              <w:rPr>
                <w:sz w:val="20"/>
                <w:szCs w:val="20"/>
              </w:rPr>
            </w:pPr>
            <w:r w:rsidRPr="005331E7">
              <w:rPr>
                <w:sz w:val="20"/>
                <w:szCs w:val="20"/>
              </w:rPr>
              <w:t>10</w:t>
            </w:r>
          </w:p>
        </w:tc>
        <w:tc>
          <w:tcPr>
            <w:tcW w:w="2018" w:type="pct"/>
            <w:shd w:val="clear" w:color="auto" w:fill="auto"/>
            <w:noWrap/>
            <w:vAlign w:val="center"/>
          </w:tcPr>
          <w:p w14:paraId="19A147B8" w14:textId="039CD513" w:rsidR="00D936FD" w:rsidRPr="005331E7" w:rsidRDefault="00D936FD" w:rsidP="00D936FD">
            <w:pPr>
              <w:jc w:val="center"/>
              <w:rPr>
                <w:sz w:val="20"/>
                <w:szCs w:val="20"/>
              </w:rPr>
            </w:pPr>
            <w:r w:rsidRPr="005331E7">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455" w:type="pct"/>
            <w:shd w:val="clear" w:color="auto" w:fill="auto"/>
            <w:noWrap/>
            <w:vAlign w:val="center"/>
          </w:tcPr>
          <w:p w14:paraId="5B4911B1" w14:textId="4ACD7E50" w:rsidR="00D936FD" w:rsidRPr="005331E7" w:rsidRDefault="00D936FD" w:rsidP="00D936FD">
            <w:pPr>
              <w:jc w:val="center"/>
              <w:rPr>
                <w:sz w:val="20"/>
                <w:szCs w:val="20"/>
              </w:rPr>
            </w:pPr>
            <w:r w:rsidRPr="005331E7">
              <w:rPr>
                <w:sz w:val="20"/>
                <w:szCs w:val="20"/>
              </w:rPr>
              <w:t> </w:t>
            </w:r>
          </w:p>
        </w:tc>
        <w:tc>
          <w:tcPr>
            <w:tcW w:w="311" w:type="pct"/>
            <w:shd w:val="clear" w:color="auto" w:fill="auto"/>
            <w:noWrap/>
            <w:vAlign w:val="center"/>
          </w:tcPr>
          <w:p w14:paraId="1D38A7D1" w14:textId="169EF85C" w:rsidR="00D936FD" w:rsidRPr="005331E7" w:rsidRDefault="00D936FD" w:rsidP="00D936FD">
            <w:pPr>
              <w:jc w:val="center"/>
              <w:rPr>
                <w:sz w:val="20"/>
                <w:szCs w:val="20"/>
              </w:rPr>
            </w:pPr>
            <w:r w:rsidRPr="005331E7">
              <w:rPr>
                <w:sz w:val="20"/>
                <w:szCs w:val="20"/>
              </w:rPr>
              <w:t>-</w:t>
            </w:r>
          </w:p>
        </w:tc>
        <w:tc>
          <w:tcPr>
            <w:tcW w:w="301" w:type="pct"/>
            <w:shd w:val="clear" w:color="auto" w:fill="auto"/>
            <w:noWrap/>
            <w:vAlign w:val="center"/>
          </w:tcPr>
          <w:p w14:paraId="218AC1B6" w14:textId="0BDC992F" w:rsidR="00D936FD" w:rsidRPr="005331E7" w:rsidRDefault="00D936FD" w:rsidP="00D936FD">
            <w:pPr>
              <w:jc w:val="center"/>
              <w:rPr>
                <w:sz w:val="20"/>
                <w:szCs w:val="20"/>
              </w:rPr>
            </w:pPr>
            <w:r w:rsidRPr="005331E7">
              <w:rPr>
                <w:sz w:val="20"/>
                <w:szCs w:val="20"/>
              </w:rPr>
              <w:t>-</w:t>
            </w:r>
          </w:p>
        </w:tc>
        <w:tc>
          <w:tcPr>
            <w:tcW w:w="319" w:type="pct"/>
            <w:shd w:val="clear" w:color="auto" w:fill="auto"/>
            <w:noWrap/>
            <w:vAlign w:val="center"/>
          </w:tcPr>
          <w:p w14:paraId="63363337" w14:textId="359F4365" w:rsidR="00D936FD" w:rsidRPr="005331E7" w:rsidRDefault="00D936FD" w:rsidP="00D936FD">
            <w:pPr>
              <w:jc w:val="center"/>
              <w:rPr>
                <w:sz w:val="20"/>
                <w:szCs w:val="20"/>
              </w:rPr>
            </w:pPr>
            <w:r w:rsidRPr="005331E7">
              <w:rPr>
                <w:sz w:val="20"/>
                <w:szCs w:val="20"/>
              </w:rPr>
              <w:t>-</w:t>
            </w:r>
          </w:p>
        </w:tc>
        <w:tc>
          <w:tcPr>
            <w:tcW w:w="308" w:type="pct"/>
            <w:shd w:val="clear" w:color="auto" w:fill="auto"/>
            <w:noWrap/>
            <w:vAlign w:val="center"/>
          </w:tcPr>
          <w:p w14:paraId="3157A57D" w14:textId="432B88A3" w:rsidR="00D936FD" w:rsidRPr="005331E7" w:rsidRDefault="00D936FD" w:rsidP="00D936FD">
            <w:pPr>
              <w:jc w:val="center"/>
              <w:rPr>
                <w:sz w:val="20"/>
                <w:szCs w:val="20"/>
              </w:rPr>
            </w:pPr>
            <w:r w:rsidRPr="005331E7">
              <w:rPr>
                <w:sz w:val="20"/>
                <w:szCs w:val="20"/>
              </w:rPr>
              <w:t>-</w:t>
            </w:r>
          </w:p>
        </w:tc>
        <w:tc>
          <w:tcPr>
            <w:tcW w:w="308" w:type="pct"/>
            <w:shd w:val="clear" w:color="auto" w:fill="auto"/>
            <w:noWrap/>
            <w:vAlign w:val="center"/>
          </w:tcPr>
          <w:p w14:paraId="0A748474" w14:textId="56C55442" w:rsidR="00D936FD" w:rsidRPr="005331E7" w:rsidRDefault="00D936FD" w:rsidP="00D936FD">
            <w:pPr>
              <w:jc w:val="center"/>
              <w:rPr>
                <w:sz w:val="20"/>
                <w:szCs w:val="20"/>
              </w:rPr>
            </w:pPr>
            <w:r w:rsidRPr="005331E7">
              <w:rPr>
                <w:sz w:val="20"/>
                <w:szCs w:val="20"/>
              </w:rPr>
              <w:t>-</w:t>
            </w:r>
          </w:p>
        </w:tc>
        <w:tc>
          <w:tcPr>
            <w:tcW w:w="325" w:type="pct"/>
            <w:shd w:val="clear" w:color="auto" w:fill="auto"/>
            <w:vAlign w:val="center"/>
          </w:tcPr>
          <w:p w14:paraId="330A1A07" w14:textId="52581397" w:rsidR="00D936FD" w:rsidRPr="005331E7" w:rsidRDefault="00D936FD" w:rsidP="00D936FD">
            <w:pPr>
              <w:jc w:val="center"/>
              <w:rPr>
                <w:sz w:val="20"/>
                <w:szCs w:val="20"/>
              </w:rPr>
            </w:pPr>
            <w:r w:rsidRPr="005331E7">
              <w:rPr>
                <w:sz w:val="20"/>
                <w:szCs w:val="20"/>
              </w:rPr>
              <w:t>-</w:t>
            </w:r>
          </w:p>
        </w:tc>
        <w:tc>
          <w:tcPr>
            <w:tcW w:w="397" w:type="pct"/>
            <w:shd w:val="clear" w:color="auto" w:fill="auto"/>
            <w:vAlign w:val="center"/>
          </w:tcPr>
          <w:p w14:paraId="259547C0" w14:textId="18D592FD" w:rsidR="00D936FD" w:rsidRPr="005331E7" w:rsidRDefault="00D936FD" w:rsidP="00D936FD">
            <w:pPr>
              <w:jc w:val="center"/>
              <w:rPr>
                <w:sz w:val="20"/>
                <w:szCs w:val="20"/>
              </w:rPr>
            </w:pPr>
            <w:r w:rsidRPr="005331E7">
              <w:rPr>
                <w:sz w:val="20"/>
                <w:szCs w:val="20"/>
              </w:rPr>
              <w:t>-</w:t>
            </w:r>
          </w:p>
        </w:tc>
      </w:tr>
      <w:tr w:rsidR="00D936FD" w:rsidRPr="005331E7" w14:paraId="3594DFC4" w14:textId="77777777" w:rsidTr="00D936FD">
        <w:trPr>
          <w:cantSplit/>
        </w:trPr>
        <w:tc>
          <w:tcPr>
            <w:tcW w:w="258" w:type="pct"/>
            <w:shd w:val="clear" w:color="auto" w:fill="auto"/>
            <w:vAlign w:val="center"/>
          </w:tcPr>
          <w:p w14:paraId="79C075D0" w14:textId="581D146C" w:rsidR="00D936FD" w:rsidRPr="005331E7" w:rsidRDefault="00D936FD" w:rsidP="00D936FD">
            <w:pPr>
              <w:jc w:val="center"/>
              <w:rPr>
                <w:sz w:val="20"/>
                <w:szCs w:val="20"/>
              </w:rPr>
            </w:pPr>
            <w:r w:rsidRPr="005331E7">
              <w:rPr>
                <w:sz w:val="20"/>
                <w:szCs w:val="20"/>
              </w:rPr>
              <w:t>11</w:t>
            </w:r>
          </w:p>
        </w:tc>
        <w:tc>
          <w:tcPr>
            <w:tcW w:w="2018" w:type="pct"/>
            <w:shd w:val="clear" w:color="auto" w:fill="auto"/>
            <w:noWrap/>
            <w:vAlign w:val="center"/>
          </w:tcPr>
          <w:p w14:paraId="67749D67" w14:textId="1CFDF358" w:rsidR="00D936FD" w:rsidRPr="005331E7" w:rsidRDefault="00D936FD" w:rsidP="00D936FD">
            <w:pPr>
              <w:jc w:val="center"/>
              <w:rPr>
                <w:sz w:val="20"/>
                <w:szCs w:val="20"/>
              </w:rPr>
            </w:pPr>
            <w:r w:rsidRPr="005331E7">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455" w:type="pct"/>
            <w:shd w:val="clear" w:color="auto" w:fill="auto"/>
            <w:noWrap/>
            <w:vAlign w:val="center"/>
          </w:tcPr>
          <w:p w14:paraId="7FC76788" w14:textId="57F6A99A" w:rsidR="00D936FD" w:rsidRPr="005331E7" w:rsidRDefault="00D936FD" w:rsidP="00D936FD">
            <w:pPr>
              <w:jc w:val="center"/>
              <w:rPr>
                <w:sz w:val="20"/>
                <w:szCs w:val="20"/>
              </w:rPr>
            </w:pPr>
            <w:r w:rsidRPr="005331E7">
              <w:rPr>
                <w:sz w:val="20"/>
                <w:szCs w:val="20"/>
              </w:rPr>
              <w:t>%</w:t>
            </w:r>
          </w:p>
        </w:tc>
        <w:tc>
          <w:tcPr>
            <w:tcW w:w="311" w:type="pct"/>
            <w:shd w:val="clear" w:color="auto" w:fill="auto"/>
            <w:noWrap/>
            <w:vAlign w:val="center"/>
          </w:tcPr>
          <w:p w14:paraId="1FDBDAEC" w14:textId="113CDF05" w:rsidR="00D936FD" w:rsidRPr="005331E7" w:rsidRDefault="00D936FD" w:rsidP="00D936FD">
            <w:pPr>
              <w:jc w:val="center"/>
              <w:rPr>
                <w:sz w:val="20"/>
                <w:szCs w:val="20"/>
              </w:rPr>
            </w:pPr>
            <w:r w:rsidRPr="005331E7">
              <w:rPr>
                <w:sz w:val="20"/>
                <w:szCs w:val="20"/>
              </w:rPr>
              <w:t>60</w:t>
            </w:r>
          </w:p>
        </w:tc>
        <w:tc>
          <w:tcPr>
            <w:tcW w:w="301" w:type="pct"/>
            <w:shd w:val="clear" w:color="auto" w:fill="auto"/>
            <w:noWrap/>
            <w:vAlign w:val="center"/>
          </w:tcPr>
          <w:p w14:paraId="506A55CB" w14:textId="487AECEB" w:rsidR="00D936FD" w:rsidRPr="005331E7" w:rsidRDefault="00D936FD" w:rsidP="00D936FD">
            <w:pPr>
              <w:jc w:val="center"/>
              <w:rPr>
                <w:sz w:val="20"/>
                <w:szCs w:val="20"/>
              </w:rPr>
            </w:pPr>
            <w:r w:rsidRPr="005331E7">
              <w:rPr>
                <w:sz w:val="20"/>
                <w:szCs w:val="20"/>
              </w:rPr>
              <w:t>60</w:t>
            </w:r>
          </w:p>
        </w:tc>
        <w:tc>
          <w:tcPr>
            <w:tcW w:w="319" w:type="pct"/>
            <w:shd w:val="clear" w:color="auto" w:fill="auto"/>
            <w:noWrap/>
            <w:vAlign w:val="center"/>
          </w:tcPr>
          <w:p w14:paraId="1A6A2038" w14:textId="5ABF2310" w:rsidR="00D936FD" w:rsidRPr="005331E7" w:rsidRDefault="00D936FD" w:rsidP="00D936FD">
            <w:pPr>
              <w:jc w:val="center"/>
              <w:rPr>
                <w:sz w:val="20"/>
                <w:szCs w:val="20"/>
              </w:rPr>
            </w:pPr>
            <w:r w:rsidRPr="005331E7">
              <w:rPr>
                <w:sz w:val="20"/>
                <w:szCs w:val="20"/>
              </w:rPr>
              <w:t>70</w:t>
            </w:r>
          </w:p>
        </w:tc>
        <w:tc>
          <w:tcPr>
            <w:tcW w:w="308" w:type="pct"/>
            <w:shd w:val="clear" w:color="auto" w:fill="auto"/>
            <w:noWrap/>
            <w:vAlign w:val="center"/>
          </w:tcPr>
          <w:p w14:paraId="7462C527" w14:textId="30968C71" w:rsidR="00D936FD" w:rsidRPr="005331E7" w:rsidRDefault="00D936FD" w:rsidP="00D936FD">
            <w:pPr>
              <w:jc w:val="center"/>
              <w:rPr>
                <w:sz w:val="20"/>
                <w:szCs w:val="20"/>
              </w:rPr>
            </w:pPr>
            <w:r w:rsidRPr="005331E7">
              <w:rPr>
                <w:sz w:val="20"/>
                <w:szCs w:val="20"/>
              </w:rPr>
              <w:t>80</w:t>
            </w:r>
          </w:p>
        </w:tc>
        <w:tc>
          <w:tcPr>
            <w:tcW w:w="308" w:type="pct"/>
            <w:shd w:val="clear" w:color="auto" w:fill="auto"/>
            <w:noWrap/>
            <w:vAlign w:val="center"/>
          </w:tcPr>
          <w:p w14:paraId="0C326DF2" w14:textId="1B94C64D" w:rsidR="00D936FD" w:rsidRPr="005331E7" w:rsidRDefault="00D936FD" w:rsidP="00D936FD">
            <w:pPr>
              <w:jc w:val="center"/>
              <w:rPr>
                <w:sz w:val="20"/>
                <w:szCs w:val="20"/>
              </w:rPr>
            </w:pPr>
            <w:r w:rsidRPr="005331E7">
              <w:rPr>
                <w:sz w:val="20"/>
                <w:szCs w:val="20"/>
              </w:rPr>
              <w:t>90</w:t>
            </w:r>
          </w:p>
        </w:tc>
        <w:tc>
          <w:tcPr>
            <w:tcW w:w="325" w:type="pct"/>
            <w:shd w:val="clear" w:color="auto" w:fill="auto"/>
            <w:vAlign w:val="center"/>
          </w:tcPr>
          <w:p w14:paraId="05B08B4C" w14:textId="47DA3FB4" w:rsidR="00D936FD" w:rsidRPr="005331E7" w:rsidRDefault="00D936FD" w:rsidP="00D936FD">
            <w:pPr>
              <w:jc w:val="center"/>
              <w:rPr>
                <w:sz w:val="20"/>
                <w:szCs w:val="20"/>
              </w:rPr>
            </w:pPr>
            <w:r w:rsidRPr="005331E7">
              <w:rPr>
                <w:sz w:val="20"/>
                <w:szCs w:val="20"/>
              </w:rPr>
              <w:t>100</w:t>
            </w:r>
          </w:p>
        </w:tc>
        <w:tc>
          <w:tcPr>
            <w:tcW w:w="397" w:type="pct"/>
            <w:shd w:val="clear" w:color="auto" w:fill="auto"/>
            <w:vAlign w:val="center"/>
          </w:tcPr>
          <w:p w14:paraId="60DCA6CB" w14:textId="6CB55300" w:rsidR="00D936FD" w:rsidRPr="005331E7" w:rsidRDefault="00D936FD" w:rsidP="00D936FD">
            <w:pPr>
              <w:jc w:val="center"/>
              <w:rPr>
                <w:sz w:val="20"/>
                <w:szCs w:val="20"/>
              </w:rPr>
            </w:pPr>
            <w:r w:rsidRPr="005331E7">
              <w:rPr>
                <w:sz w:val="20"/>
                <w:szCs w:val="20"/>
              </w:rPr>
              <w:t>100</w:t>
            </w:r>
          </w:p>
        </w:tc>
      </w:tr>
      <w:tr w:rsidR="00D936FD" w:rsidRPr="005331E7" w14:paraId="23AC264B" w14:textId="77777777" w:rsidTr="00D936FD">
        <w:trPr>
          <w:cantSplit/>
        </w:trPr>
        <w:tc>
          <w:tcPr>
            <w:tcW w:w="258" w:type="pct"/>
            <w:shd w:val="clear" w:color="auto" w:fill="auto"/>
            <w:vAlign w:val="center"/>
          </w:tcPr>
          <w:p w14:paraId="2B191987" w14:textId="409DCC23" w:rsidR="00D936FD" w:rsidRPr="005331E7" w:rsidRDefault="00D936FD" w:rsidP="00D936FD">
            <w:pPr>
              <w:jc w:val="center"/>
              <w:rPr>
                <w:sz w:val="20"/>
                <w:szCs w:val="20"/>
              </w:rPr>
            </w:pPr>
            <w:r w:rsidRPr="005331E7">
              <w:rPr>
                <w:sz w:val="20"/>
                <w:szCs w:val="20"/>
              </w:rPr>
              <w:t>12</w:t>
            </w:r>
          </w:p>
        </w:tc>
        <w:tc>
          <w:tcPr>
            <w:tcW w:w="2018" w:type="pct"/>
            <w:shd w:val="clear" w:color="auto" w:fill="auto"/>
            <w:noWrap/>
            <w:vAlign w:val="center"/>
          </w:tcPr>
          <w:p w14:paraId="7CF50790" w14:textId="033E2243" w:rsidR="00D936FD" w:rsidRPr="005331E7" w:rsidRDefault="00D936FD" w:rsidP="00D936FD">
            <w:pPr>
              <w:jc w:val="center"/>
              <w:rPr>
                <w:sz w:val="20"/>
                <w:szCs w:val="20"/>
              </w:rPr>
            </w:pPr>
            <w:r w:rsidRPr="005331E7">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455" w:type="pct"/>
            <w:shd w:val="clear" w:color="auto" w:fill="auto"/>
            <w:noWrap/>
            <w:vAlign w:val="center"/>
          </w:tcPr>
          <w:p w14:paraId="5F301001" w14:textId="01B5102D" w:rsidR="00D936FD" w:rsidRPr="005331E7" w:rsidRDefault="00D936FD" w:rsidP="00D936FD">
            <w:pPr>
              <w:jc w:val="center"/>
              <w:rPr>
                <w:sz w:val="20"/>
                <w:szCs w:val="20"/>
              </w:rPr>
            </w:pPr>
            <w:r w:rsidRPr="005331E7">
              <w:rPr>
                <w:sz w:val="20"/>
                <w:szCs w:val="20"/>
              </w:rPr>
              <w:t> </w:t>
            </w:r>
          </w:p>
        </w:tc>
        <w:tc>
          <w:tcPr>
            <w:tcW w:w="311" w:type="pct"/>
            <w:shd w:val="clear" w:color="auto" w:fill="auto"/>
            <w:noWrap/>
            <w:vAlign w:val="center"/>
          </w:tcPr>
          <w:p w14:paraId="51E2D765" w14:textId="1A3A4BCB" w:rsidR="00D936FD" w:rsidRPr="005331E7" w:rsidRDefault="00D936FD" w:rsidP="00D936FD">
            <w:pPr>
              <w:jc w:val="center"/>
              <w:rPr>
                <w:sz w:val="20"/>
                <w:szCs w:val="20"/>
              </w:rPr>
            </w:pPr>
            <w:r w:rsidRPr="005331E7">
              <w:rPr>
                <w:sz w:val="20"/>
                <w:szCs w:val="20"/>
              </w:rPr>
              <w:t> </w:t>
            </w:r>
          </w:p>
        </w:tc>
        <w:tc>
          <w:tcPr>
            <w:tcW w:w="301" w:type="pct"/>
            <w:shd w:val="clear" w:color="auto" w:fill="auto"/>
            <w:noWrap/>
            <w:vAlign w:val="center"/>
          </w:tcPr>
          <w:p w14:paraId="066E2027" w14:textId="497A731F" w:rsidR="00D936FD" w:rsidRPr="005331E7" w:rsidRDefault="00D936FD" w:rsidP="00D936FD">
            <w:pPr>
              <w:jc w:val="center"/>
              <w:rPr>
                <w:sz w:val="20"/>
                <w:szCs w:val="20"/>
              </w:rPr>
            </w:pPr>
            <w:r w:rsidRPr="005331E7">
              <w:rPr>
                <w:sz w:val="20"/>
                <w:szCs w:val="20"/>
              </w:rPr>
              <w:t> </w:t>
            </w:r>
          </w:p>
        </w:tc>
        <w:tc>
          <w:tcPr>
            <w:tcW w:w="319" w:type="pct"/>
            <w:shd w:val="clear" w:color="auto" w:fill="auto"/>
            <w:noWrap/>
            <w:vAlign w:val="center"/>
          </w:tcPr>
          <w:p w14:paraId="49D41F35" w14:textId="799F504E"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69BE0014" w14:textId="6FD8CB7A" w:rsidR="00D936FD" w:rsidRPr="005331E7" w:rsidRDefault="00D936FD" w:rsidP="00D936FD">
            <w:pPr>
              <w:jc w:val="center"/>
              <w:rPr>
                <w:sz w:val="20"/>
                <w:szCs w:val="20"/>
              </w:rPr>
            </w:pPr>
            <w:r w:rsidRPr="005331E7">
              <w:rPr>
                <w:sz w:val="20"/>
                <w:szCs w:val="20"/>
              </w:rPr>
              <w:t> </w:t>
            </w:r>
          </w:p>
        </w:tc>
        <w:tc>
          <w:tcPr>
            <w:tcW w:w="308" w:type="pct"/>
            <w:shd w:val="clear" w:color="auto" w:fill="auto"/>
            <w:noWrap/>
            <w:vAlign w:val="center"/>
          </w:tcPr>
          <w:p w14:paraId="3915F893" w14:textId="6B02ECFF" w:rsidR="00D936FD" w:rsidRPr="005331E7" w:rsidRDefault="00D936FD" w:rsidP="00D936FD">
            <w:pPr>
              <w:jc w:val="center"/>
              <w:rPr>
                <w:sz w:val="20"/>
                <w:szCs w:val="20"/>
              </w:rPr>
            </w:pPr>
            <w:r w:rsidRPr="005331E7">
              <w:rPr>
                <w:sz w:val="20"/>
                <w:szCs w:val="20"/>
              </w:rPr>
              <w:t> </w:t>
            </w:r>
          </w:p>
        </w:tc>
        <w:tc>
          <w:tcPr>
            <w:tcW w:w="325" w:type="pct"/>
            <w:shd w:val="clear" w:color="auto" w:fill="auto"/>
            <w:vAlign w:val="center"/>
          </w:tcPr>
          <w:p w14:paraId="1AEDFC2B" w14:textId="6A4ADF35" w:rsidR="00D936FD" w:rsidRPr="005331E7" w:rsidRDefault="00D936FD" w:rsidP="00D936FD">
            <w:pPr>
              <w:jc w:val="center"/>
              <w:rPr>
                <w:sz w:val="20"/>
                <w:szCs w:val="20"/>
              </w:rPr>
            </w:pPr>
            <w:r w:rsidRPr="005331E7">
              <w:rPr>
                <w:sz w:val="20"/>
                <w:szCs w:val="20"/>
              </w:rPr>
              <w:t> </w:t>
            </w:r>
          </w:p>
        </w:tc>
        <w:tc>
          <w:tcPr>
            <w:tcW w:w="397" w:type="pct"/>
            <w:shd w:val="clear" w:color="auto" w:fill="auto"/>
            <w:vAlign w:val="center"/>
          </w:tcPr>
          <w:p w14:paraId="36EFAC27" w14:textId="5561D5BC" w:rsidR="00D936FD" w:rsidRPr="005331E7" w:rsidRDefault="00D936FD" w:rsidP="00D936FD">
            <w:pPr>
              <w:jc w:val="center"/>
              <w:rPr>
                <w:sz w:val="20"/>
                <w:szCs w:val="20"/>
              </w:rPr>
            </w:pPr>
            <w:r w:rsidRPr="005331E7">
              <w:rPr>
                <w:sz w:val="20"/>
                <w:szCs w:val="20"/>
              </w:rPr>
              <w:t> </w:t>
            </w:r>
          </w:p>
        </w:tc>
      </w:tr>
      <w:tr w:rsidR="00D936FD" w:rsidRPr="005331E7" w14:paraId="4FD1DA64" w14:textId="77777777" w:rsidTr="00D936FD">
        <w:trPr>
          <w:cantSplit/>
        </w:trPr>
        <w:tc>
          <w:tcPr>
            <w:tcW w:w="258" w:type="pct"/>
            <w:shd w:val="clear" w:color="auto" w:fill="auto"/>
            <w:vAlign w:val="center"/>
          </w:tcPr>
          <w:p w14:paraId="00423959" w14:textId="00AD29EB" w:rsidR="00D936FD" w:rsidRPr="005331E7" w:rsidRDefault="00D936FD" w:rsidP="00D936FD">
            <w:pPr>
              <w:jc w:val="center"/>
              <w:rPr>
                <w:sz w:val="20"/>
                <w:szCs w:val="20"/>
              </w:rPr>
            </w:pPr>
            <w:r w:rsidRPr="005331E7">
              <w:rPr>
                <w:sz w:val="20"/>
                <w:szCs w:val="20"/>
              </w:rPr>
              <w:lastRenderedPageBreak/>
              <w:t>12.1</w:t>
            </w:r>
          </w:p>
        </w:tc>
        <w:tc>
          <w:tcPr>
            <w:tcW w:w="2018" w:type="pct"/>
            <w:shd w:val="clear" w:color="auto" w:fill="auto"/>
            <w:noWrap/>
            <w:vAlign w:val="center"/>
          </w:tcPr>
          <w:p w14:paraId="079ECC73" w14:textId="40BD4691" w:rsidR="00D936FD" w:rsidRPr="005331E7" w:rsidRDefault="00D936FD" w:rsidP="00D936FD">
            <w:pPr>
              <w:jc w:val="center"/>
              <w:rPr>
                <w:sz w:val="20"/>
                <w:szCs w:val="20"/>
              </w:rPr>
            </w:pPr>
            <w:r w:rsidRPr="005331E7">
              <w:rPr>
                <w:sz w:val="20"/>
                <w:szCs w:val="20"/>
              </w:rPr>
              <w:t>Котельная п. Новые Решеты</w:t>
            </w:r>
          </w:p>
        </w:tc>
        <w:tc>
          <w:tcPr>
            <w:tcW w:w="455" w:type="pct"/>
            <w:shd w:val="clear" w:color="auto" w:fill="auto"/>
            <w:noWrap/>
            <w:vAlign w:val="center"/>
          </w:tcPr>
          <w:p w14:paraId="72160555" w14:textId="622F07ED" w:rsidR="00D936FD" w:rsidRPr="005331E7" w:rsidRDefault="00D936FD" w:rsidP="00D936FD">
            <w:pPr>
              <w:jc w:val="center"/>
              <w:rPr>
                <w:sz w:val="20"/>
                <w:szCs w:val="20"/>
              </w:rPr>
            </w:pPr>
            <w:r w:rsidRPr="005331E7">
              <w:rPr>
                <w:sz w:val="20"/>
                <w:szCs w:val="20"/>
              </w:rPr>
              <w:t>лет</w:t>
            </w:r>
          </w:p>
        </w:tc>
        <w:tc>
          <w:tcPr>
            <w:tcW w:w="311" w:type="pct"/>
            <w:shd w:val="clear" w:color="auto" w:fill="auto"/>
            <w:noWrap/>
            <w:vAlign w:val="center"/>
          </w:tcPr>
          <w:p w14:paraId="51D786E1" w14:textId="36903858" w:rsidR="00D936FD" w:rsidRPr="005331E7" w:rsidRDefault="00D936FD" w:rsidP="00D936FD">
            <w:pPr>
              <w:jc w:val="center"/>
              <w:rPr>
                <w:sz w:val="20"/>
                <w:szCs w:val="20"/>
              </w:rPr>
            </w:pPr>
            <w:r w:rsidRPr="005331E7">
              <w:rPr>
                <w:sz w:val="20"/>
                <w:szCs w:val="20"/>
              </w:rPr>
              <w:t>33,0</w:t>
            </w:r>
          </w:p>
        </w:tc>
        <w:tc>
          <w:tcPr>
            <w:tcW w:w="301" w:type="pct"/>
            <w:shd w:val="clear" w:color="auto" w:fill="auto"/>
            <w:noWrap/>
            <w:vAlign w:val="center"/>
          </w:tcPr>
          <w:p w14:paraId="545E3DC7" w14:textId="69CD30E5" w:rsidR="00D936FD" w:rsidRPr="005331E7" w:rsidRDefault="00D936FD" w:rsidP="00D936FD">
            <w:pPr>
              <w:jc w:val="center"/>
              <w:rPr>
                <w:sz w:val="20"/>
                <w:szCs w:val="20"/>
              </w:rPr>
            </w:pPr>
            <w:r w:rsidRPr="005331E7">
              <w:rPr>
                <w:sz w:val="20"/>
                <w:szCs w:val="20"/>
              </w:rPr>
              <w:t>34,0</w:t>
            </w:r>
          </w:p>
        </w:tc>
        <w:tc>
          <w:tcPr>
            <w:tcW w:w="319" w:type="pct"/>
            <w:shd w:val="clear" w:color="auto" w:fill="auto"/>
            <w:noWrap/>
            <w:vAlign w:val="center"/>
          </w:tcPr>
          <w:p w14:paraId="3E74E58B" w14:textId="5D17114E" w:rsidR="00D936FD" w:rsidRPr="005331E7" w:rsidRDefault="00D936FD" w:rsidP="00D936FD">
            <w:pPr>
              <w:jc w:val="center"/>
              <w:rPr>
                <w:sz w:val="20"/>
                <w:szCs w:val="20"/>
              </w:rPr>
            </w:pPr>
            <w:r w:rsidRPr="005331E7">
              <w:rPr>
                <w:sz w:val="20"/>
                <w:szCs w:val="20"/>
              </w:rPr>
              <w:t>35,0</w:t>
            </w:r>
          </w:p>
        </w:tc>
        <w:tc>
          <w:tcPr>
            <w:tcW w:w="308" w:type="pct"/>
            <w:shd w:val="clear" w:color="auto" w:fill="auto"/>
            <w:noWrap/>
            <w:vAlign w:val="center"/>
          </w:tcPr>
          <w:p w14:paraId="2596CEB4" w14:textId="6825685C" w:rsidR="00D936FD" w:rsidRPr="005331E7" w:rsidRDefault="00D936FD" w:rsidP="00D936FD">
            <w:pPr>
              <w:jc w:val="center"/>
              <w:rPr>
                <w:sz w:val="20"/>
                <w:szCs w:val="20"/>
              </w:rPr>
            </w:pPr>
            <w:r w:rsidRPr="005331E7">
              <w:rPr>
                <w:sz w:val="20"/>
                <w:szCs w:val="20"/>
              </w:rPr>
              <w:t>36,0</w:t>
            </w:r>
          </w:p>
        </w:tc>
        <w:tc>
          <w:tcPr>
            <w:tcW w:w="308" w:type="pct"/>
            <w:shd w:val="clear" w:color="auto" w:fill="auto"/>
            <w:noWrap/>
            <w:vAlign w:val="center"/>
          </w:tcPr>
          <w:p w14:paraId="258494A0" w14:textId="6441EDD2" w:rsidR="00D936FD" w:rsidRPr="005331E7" w:rsidRDefault="00D936FD" w:rsidP="00D936FD">
            <w:pPr>
              <w:jc w:val="center"/>
              <w:rPr>
                <w:sz w:val="20"/>
                <w:szCs w:val="20"/>
              </w:rPr>
            </w:pPr>
            <w:r w:rsidRPr="005331E7">
              <w:rPr>
                <w:sz w:val="20"/>
                <w:szCs w:val="20"/>
              </w:rPr>
              <w:t>37,0</w:t>
            </w:r>
          </w:p>
        </w:tc>
        <w:tc>
          <w:tcPr>
            <w:tcW w:w="325" w:type="pct"/>
            <w:shd w:val="clear" w:color="auto" w:fill="auto"/>
            <w:vAlign w:val="center"/>
          </w:tcPr>
          <w:p w14:paraId="6A4691AB" w14:textId="4541A097" w:rsidR="00D936FD" w:rsidRPr="005331E7" w:rsidRDefault="00D936FD" w:rsidP="00D936FD">
            <w:pPr>
              <w:jc w:val="center"/>
              <w:rPr>
                <w:sz w:val="20"/>
                <w:szCs w:val="20"/>
              </w:rPr>
            </w:pPr>
            <w:r w:rsidRPr="005331E7">
              <w:rPr>
                <w:sz w:val="20"/>
                <w:szCs w:val="20"/>
              </w:rPr>
              <w:t>38,0</w:t>
            </w:r>
          </w:p>
        </w:tc>
        <w:tc>
          <w:tcPr>
            <w:tcW w:w="397" w:type="pct"/>
            <w:shd w:val="clear" w:color="auto" w:fill="auto"/>
            <w:vAlign w:val="center"/>
          </w:tcPr>
          <w:p w14:paraId="304F3B44" w14:textId="705A1E7C" w:rsidR="00D936FD" w:rsidRPr="005331E7" w:rsidRDefault="00D936FD" w:rsidP="00D936FD">
            <w:pPr>
              <w:jc w:val="center"/>
              <w:rPr>
                <w:sz w:val="20"/>
                <w:szCs w:val="20"/>
              </w:rPr>
            </w:pPr>
            <w:r w:rsidRPr="005331E7">
              <w:rPr>
                <w:sz w:val="20"/>
                <w:szCs w:val="20"/>
              </w:rPr>
              <w:t>39,0</w:t>
            </w:r>
          </w:p>
        </w:tc>
      </w:tr>
      <w:tr w:rsidR="00D936FD" w:rsidRPr="005331E7" w14:paraId="3026EFE2" w14:textId="77777777" w:rsidTr="00D936FD">
        <w:trPr>
          <w:cantSplit/>
        </w:trPr>
        <w:tc>
          <w:tcPr>
            <w:tcW w:w="258" w:type="pct"/>
            <w:shd w:val="clear" w:color="auto" w:fill="auto"/>
            <w:vAlign w:val="center"/>
          </w:tcPr>
          <w:p w14:paraId="7EEDC213" w14:textId="7F1BEFC9" w:rsidR="00D936FD" w:rsidRPr="005331E7" w:rsidRDefault="00D936FD" w:rsidP="00D936FD">
            <w:pPr>
              <w:jc w:val="center"/>
              <w:rPr>
                <w:sz w:val="20"/>
                <w:szCs w:val="20"/>
              </w:rPr>
            </w:pPr>
            <w:r w:rsidRPr="005331E7">
              <w:rPr>
                <w:sz w:val="20"/>
                <w:szCs w:val="20"/>
              </w:rPr>
              <w:t>12.2</w:t>
            </w:r>
          </w:p>
        </w:tc>
        <w:tc>
          <w:tcPr>
            <w:tcW w:w="2018" w:type="pct"/>
            <w:shd w:val="clear" w:color="auto" w:fill="auto"/>
            <w:noWrap/>
            <w:vAlign w:val="center"/>
          </w:tcPr>
          <w:p w14:paraId="023B3FDA" w14:textId="4786A410" w:rsidR="00D936FD" w:rsidRPr="005331E7" w:rsidRDefault="00D936FD" w:rsidP="00D936FD">
            <w:pPr>
              <w:jc w:val="center"/>
              <w:rPr>
                <w:sz w:val="20"/>
                <w:szCs w:val="20"/>
              </w:rPr>
            </w:pPr>
            <w:r w:rsidRPr="005331E7">
              <w:rPr>
                <w:sz w:val="20"/>
                <w:szCs w:val="20"/>
              </w:rPr>
              <w:t>Котельная РТП п. Новые Решеты</w:t>
            </w:r>
          </w:p>
        </w:tc>
        <w:tc>
          <w:tcPr>
            <w:tcW w:w="455" w:type="pct"/>
            <w:shd w:val="clear" w:color="auto" w:fill="auto"/>
            <w:noWrap/>
            <w:vAlign w:val="center"/>
          </w:tcPr>
          <w:p w14:paraId="360D45DE" w14:textId="1D44F152" w:rsidR="00D936FD" w:rsidRPr="005331E7" w:rsidRDefault="00D936FD" w:rsidP="00D936FD">
            <w:pPr>
              <w:jc w:val="center"/>
              <w:rPr>
                <w:sz w:val="20"/>
                <w:szCs w:val="20"/>
              </w:rPr>
            </w:pPr>
            <w:r w:rsidRPr="005331E7">
              <w:rPr>
                <w:sz w:val="20"/>
                <w:szCs w:val="20"/>
              </w:rPr>
              <w:t>лет</w:t>
            </w:r>
          </w:p>
        </w:tc>
        <w:tc>
          <w:tcPr>
            <w:tcW w:w="311" w:type="pct"/>
            <w:shd w:val="clear" w:color="auto" w:fill="auto"/>
            <w:noWrap/>
            <w:vAlign w:val="center"/>
          </w:tcPr>
          <w:p w14:paraId="363E2DEB" w14:textId="585149AD" w:rsidR="00D936FD" w:rsidRPr="005331E7" w:rsidRDefault="00D936FD" w:rsidP="00D936FD">
            <w:pPr>
              <w:jc w:val="center"/>
              <w:rPr>
                <w:sz w:val="20"/>
                <w:szCs w:val="20"/>
              </w:rPr>
            </w:pPr>
            <w:r w:rsidRPr="005331E7">
              <w:rPr>
                <w:sz w:val="20"/>
                <w:szCs w:val="20"/>
              </w:rPr>
              <w:t>33,0</w:t>
            </w:r>
          </w:p>
        </w:tc>
        <w:tc>
          <w:tcPr>
            <w:tcW w:w="301" w:type="pct"/>
            <w:shd w:val="clear" w:color="auto" w:fill="auto"/>
            <w:noWrap/>
            <w:vAlign w:val="center"/>
          </w:tcPr>
          <w:p w14:paraId="0A7459CE" w14:textId="0D9D167D" w:rsidR="00D936FD" w:rsidRPr="005331E7" w:rsidRDefault="00D936FD" w:rsidP="00D936FD">
            <w:pPr>
              <w:jc w:val="center"/>
              <w:rPr>
                <w:sz w:val="20"/>
                <w:szCs w:val="20"/>
              </w:rPr>
            </w:pPr>
            <w:r w:rsidRPr="005331E7">
              <w:rPr>
                <w:sz w:val="20"/>
                <w:szCs w:val="20"/>
              </w:rPr>
              <w:t>34,0</w:t>
            </w:r>
          </w:p>
        </w:tc>
        <w:tc>
          <w:tcPr>
            <w:tcW w:w="319" w:type="pct"/>
            <w:shd w:val="clear" w:color="auto" w:fill="auto"/>
            <w:noWrap/>
            <w:vAlign w:val="center"/>
          </w:tcPr>
          <w:p w14:paraId="2CA5E79D" w14:textId="352B7EFF" w:rsidR="00D936FD" w:rsidRPr="005331E7" w:rsidRDefault="00D936FD" w:rsidP="00D936FD">
            <w:pPr>
              <w:jc w:val="center"/>
              <w:rPr>
                <w:sz w:val="20"/>
                <w:szCs w:val="20"/>
              </w:rPr>
            </w:pPr>
            <w:r w:rsidRPr="005331E7">
              <w:rPr>
                <w:sz w:val="20"/>
                <w:szCs w:val="20"/>
              </w:rPr>
              <w:t>35,0</w:t>
            </w:r>
          </w:p>
        </w:tc>
        <w:tc>
          <w:tcPr>
            <w:tcW w:w="308" w:type="pct"/>
            <w:shd w:val="clear" w:color="auto" w:fill="auto"/>
            <w:noWrap/>
            <w:vAlign w:val="center"/>
          </w:tcPr>
          <w:p w14:paraId="73B33937" w14:textId="6EBC120A" w:rsidR="00D936FD" w:rsidRPr="005331E7" w:rsidRDefault="00D936FD" w:rsidP="00D936FD">
            <w:pPr>
              <w:jc w:val="center"/>
              <w:rPr>
                <w:sz w:val="20"/>
                <w:szCs w:val="20"/>
              </w:rPr>
            </w:pPr>
            <w:r w:rsidRPr="005331E7">
              <w:rPr>
                <w:sz w:val="20"/>
                <w:szCs w:val="20"/>
              </w:rPr>
              <w:t>36,0</w:t>
            </w:r>
          </w:p>
        </w:tc>
        <w:tc>
          <w:tcPr>
            <w:tcW w:w="308" w:type="pct"/>
            <w:shd w:val="clear" w:color="auto" w:fill="auto"/>
            <w:noWrap/>
            <w:vAlign w:val="center"/>
          </w:tcPr>
          <w:p w14:paraId="3DA6E240" w14:textId="4F842562" w:rsidR="00D936FD" w:rsidRPr="005331E7" w:rsidRDefault="00D936FD" w:rsidP="00D936FD">
            <w:pPr>
              <w:jc w:val="center"/>
              <w:rPr>
                <w:sz w:val="20"/>
                <w:szCs w:val="20"/>
              </w:rPr>
            </w:pPr>
            <w:r w:rsidRPr="005331E7">
              <w:rPr>
                <w:sz w:val="20"/>
                <w:szCs w:val="20"/>
              </w:rPr>
              <w:t>37,0</w:t>
            </w:r>
          </w:p>
        </w:tc>
        <w:tc>
          <w:tcPr>
            <w:tcW w:w="325" w:type="pct"/>
            <w:shd w:val="clear" w:color="auto" w:fill="auto"/>
            <w:vAlign w:val="center"/>
          </w:tcPr>
          <w:p w14:paraId="4642810C" w14:textId="26ED8B8A" w:rsidR="00D936FD" w:rsidRPr="005331E7" w:rsidRDefault="00D936FD" w:rsidP="00D936FD">
            <w:pPr>
              <w:jc w:val="center"/>
              <w:rPr>
                <w:sz w:val="20"/>
                <w:szCs w:val="20"/>
              </w:rPr>
            </w:pPr>
            <w:r w:rsidRPr="005331E7">
              <w:rPr>
                <w:sz w:val="20"/>
                <w:szCs w:val="20"/>
              </w:rPr>
              <w:t>38,0</w:t>
            </w:r>
          </w:p>
        </w:tc>
        <w:tc>
          <w:tcPr>
            <w:tcW w:w="397" w:type="pct"/>
            <w:shd w:val="clear" w:color="auto" w:fill="auto"/>
            <w:vAlign w:val="center"/>
          </w:tcPr>
          <w:p w14:paraId="005D945C" w14:textId="12525540" w:rsidR="00D936FD" w:rsidRPr="005331E7" w:rsidRDefault="00D936FD" w:rsidP="00D936FD">
            <w:pPr>
              <w:jc w:val="center"/>
              <w:rPr>
                <w:sz w:val="20"/>
                <w:szCs w:val="20"/>
              </w:rPr>
            </w:pPr>
            <w:r w:rsidRPr="005331E7">
              <w:rPr>
                <w:sz w:val="20"/>
                <w:szCs w:val="20"/>
              </w:rPr>
              <w:t>39,0</w:t>
            </w:r>
          </w:p>
        </w:tc>
      </w:tr>
      <w:tr w:rsidR="00D936FD" w:rsidRPr="005331E7" w14:paraId="4B7F55A0" w14:textId="77777777" w:rsidTr="00D936FD">
        <w:trPr>
          <w:cantSplit/>
        </w:trPr>
        <w:tc>
          <w:tcPr>
            <w:tcW w:w="258" w:type="pct"/>
            <w:shd w:val="clear" w:color="auto" w:fill="auto"/>
            <w:vAlign w:val="center"/>
          </w:tcPr>
          <w:p w14:paraId="6D22DC74" w14:textId="0E2DCFA0" w:rsidR="00D936FD" w:rsidRPr="005331E7" w:rsidRDefault="00D936FD" w:rsidP="00D936FD">
            <w:pPr>
              <w:jc w:val="center"/>
              <w:rPr>
                <w:sz w:val="20"/>
                <w:szCs w:val="20"/>
              </w:rPr>
            </w:pPr>
            <w:r w:rsidRPr="005331E7">
              <w:rPr>
                <w:sz w:val="20"/>
                <w:szCs w:val="20"/>
              </w:rPr>
              <w:t>13</w:t>
            </w:r>
          </w:p>
        </w:tc>
        <w:tc>
          <w:tcPr>
            <w:tcW w:w="2018" w:type="pct"/>
            <w:shd w:val="clear" w:color="auto" w:fill="auto"/>
            <w:noWrap/>
            <w:vAlign w:val="center"/>
          </w:tcPr>
          <w:p w14:paraId="6D7043DA" w14:textId="7B9D24C2" w:rsidR="00D936FD" w:rsidRPr="005331E7" w:rsidRDefault="00D936FD" w:rsidP="00D936FD">
            <w:pPr>
              <w:jc w:val="center"/>
              <w:rPr>
                <w:sz w:val="20"/>
                <w:szCs w:val="20"/>
              </w:rPr>
            </w:pPr>
            <w:r w:rsidRPr="005331E7">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455" w:type="pct"/>
            <w:shd w:val="clear" w:color="auto" w:fill="auto"/>
            <w:noWrap/>
            <w:vAlign w:val="center"/>
          </w:tcPr>
          <w:p w14:paraId="06E7E9D3" w14:textId="56981345" w:rsidR="00D936FD" w:rsidRPr="005331E7" w:rsidRDefault="00D936FD" w:rsidP="00D936FD">
            <w:pPr>
              <w:jc w:val="center"/>
              <w:rPr>
                <w:sz w:val="20"/>
                <w:szCs w:val="20"/>
              </w:rPr>
            </w:pPr>
            <w:r w:rsidRPr="005331E7">
              <w:rPr>
                <w:sz w:val="20"/>
                <w:szCs w:val="20"/>
              </w:rPr>
              <w:t>%</w:t>
            </w:r>
          </w:p>
        </w:tc>
        <w:tc>
          <w:tcPr>
            <w:tcW w:w="311" w:type="pct"/>
            <w:shd w:val="clear" w:color="auto" w:fill="auto"/>
            <w:noWrap/>
            <w:vAlign w:val="center"/>
          </w:tcPr>
          <w:p w14:paraId="0A01FF39" w14:textId="23283461" w:rsidR="00D936FD" w:rsidRPr="005331E7" w:rsidRDefault="00D936FD" w:rsidP="00D936FD">
            <w:pPr>
              <w:jc w:val="center"/>
              <w:rPr>
                <w:sz w:val="20"/>
                <w:szCs w:val="20"/>
              </w:rPr>
            </w:pPr>
            <w:r w:rsidRPr="005331E7">
              <w:rPr>
                <w:sz w:val="20"/>
                <w:szCs w:val="20"/>
              </w:rPr>
              <w:t>10</w:t>
            </w:r>
          </w:p>
        </w:tc>
        <w:tc>
          <w:tcPr>
            <w:tcW w:w="301" w:type="pct"/>
            <w:shd w:val="clear" w:color="auto" w:fill="auto"/>
            <w:noWrap/>
            <w:vAlign w:val="center"/>
          </w:tcPr>
          <w:p w14:paraId="09A8F0B2" w14:textId="586E3FCF" w:rsidR="00D936FD" w:rsidRPr="005331E7" w:rsidRDefault="00D936FD" w:rsidP="00D936FD">
            <w:pPr>
              <w:jc w:val="center"/>
              <w:rPr>
                <w:sz w:val="20"/>
                <w:szCs w:val="20"/>
              </w:rPr>
            </w:pPr>
            <w:r w:rsidRPr="005331E7">
              <w:rPr>
                <w:sz w:val="20"/>
                <w:szCs w:val="20"/>
              </w:rPr>
              <w:t>10</w:t>
            </w:r>
          </w:p>
        </w:tc>
        <w:tc>
          <w:tcPr>
            <w:tcW w:w="319" w:type="pct"/>
            <w:shd w:val="clear" w:color="auto" w:fill="auto"/>
            <w:noWrap/>
            <w:vAlign w:val="center"/>
          </w:tcPr>
          <w:p w14:paraId="31269EFA" w14:textId="1892C87C" w:rsidR="00D936FD" w:rsidRPr="005331E7" w:rsidRDefault="00D936FD" w:rsidP="00D936FD">
            <w:pPr>
              <w:jc w:val="center"/>
              <w:rPr>
                <w:sz w:val="20"/>
                <w:szCs w:val="20"/>
              </w:rPr>
            </w:pPr>
            <w:r w:rsidRPr="005331E7">
              <w:rPr>
                <w:sz w:val="20"/>
                <w:szCs w:val="20"/>
              </w:rPr>
              <w:t>10</w:t>
            </w:r>
          </w:p>
        </w:tc>
        <w:tc>
          <w:tcPr>
            <w:tcW w:w="308" w:type="pct"/>
            <w:shd w:val="clear" w:color="auto" w:fill="auto"/>
            <w:noWrap/>
            <w:vAlign w:val="center"/>
          </w:tcPr>
          <w:p w14:paraId="31ADAD25" w14:textId="5222002F" w:rsidR="00D936FD" w:rsidRPr="005331E7" w:rsidRDefault="00D936FD" w:rsidP="00D936FD">
            <w:pPr>
              <w:jc w:val="center"/>
              <w:rPr>
                <w:sz w:val="20"/>
                <w:szCs w:val="20"/>
              </w:rPr>
            </w:pPr>
            <w:r w:rsidRPr="005331E7">
              <w:rPr>
                <w:sz w:val="20"/>
                <w:szCs w:val="20"/>
              </w:rPr>
              <w:t>10</w:t>
            </w:r>
          </w:p>
        </w:tc>
        <w:tc>
          <w:tcPr>
            <w:tcW w:w="308" w:type="pct"/>
            <w:shd w:val="clear" w:color="auto" w:fill="auto"/>
            <w:noWrap/>
            <w:vAlign w:val="center"/>
          </w:tcPr>
          <w:p w14:paraId="6ED8337D" w14:textId="7D6DDB52" w:rsidR="00D936FD" w:rsidRPr="005331E7" w:rsidRDefault="00D936FD" w:rsidP="00D936FD">
            <w:pPr>
              <w:jc w:val="center"/>
              <w:rPr>
                <w:sz w:val="20"/>
                <w:szCs w:val="20"/>
              </w:rPr>
            </w:pPr>
            <w:r w:rsidRPr="005331E7">
              <w:rPr>
                <w:sz w:val="20"/>
                <w:szCs w:val="20"/>
              </w:rPr>
              <w:t>10</w:t>
            </w:r>
          </w:p>
        </w:tc>
        <w:tc>
          <w:tcPr>
            <w:tcW w:w="325" w:type="pct"/>
            <w:shd w:val="clear" w:color="auto" w:fill="auto"/>
            <w:vAlign w:val="center"/>
          </w:tcPr>
          <w:p w14:paraId="773C3473" w14:textId="7A83C73B" w:rsidR="00D936FD" w:rsidRPr="005331E7" w:rsidRDefault="00D936FD" w:rsidP="00D936FD">
            <w:pPr>
              <w:jc w:val="center"/>
              <w:rPr>
                <w:sz w:val="20"/>
                <w:szCs w:val="20"/>
              </w:rPr>
            </w:pPr>
            <w:r w:rsidRPr="005331E7">
              <w:rPr>
                <w:sz w:val="20"/>
                <w:szCs w:val="20"/>
              </w:rPr>
              <w:t>10</w:t>
            </w:r>
          </w:p>
        </w:tc>
        <w:tc>
          <w:tcPr>
            <w:tcW w:w="397" w:type="pct"/>
            <w:shd w:val="clear" w:color="auto" w:fill="auto"/>
            <w:vAlign w:val="center"/>
          </w:tcPr>
          <w:p w14:paraId="5BB50B4C" w14:textId="2C7F18BF" w:rsidR="00D936FD" w:rsidRPr="005331E7" w:rsidRDefault="00D936FD" w:rsidP="00D936FD">
            <w:pPr>
              <w:jc w:val="center"/>
              <w:rPr>
                <w:sz w:val="20"/>
                <w:szCs w:val="20"/>
              </w:rPr>
            </w:pPr>
            <w:r w:rsidRPr="005331E7">
              <w:rPr>
                <w:sz w:val="20"/>
                <w:szCs w:val="20"/>
              </w:rPr>
              <w:t>10</w:t>
            </w:r>
          </w:p>
        </w:tc>
      </w:tr>
      <w:tr w:rsidR="00D936FD" w:rsidRPr="005331E7" w14:paraId="11641B10" w14:textId="77777777" w:rsidTr="00D936FD">
        <w:trPr>
          <w:cantSplit/>
        </w:trPr>
        <w:tc>
          <w:tcPr>
            <w:tcW w:w="258" w:type="pct"/>
            <w:shd w:val="clear" w:color="auto" w:fill="auto"/>
            <w:vAlign w:val="center"/>
          </w:tcPr>
          <w:p w14:paraId="202AD691" w14:textId="0E82E9E5" w:rsidR="00D936FD" w:rsidRPr="005331E7" w:rsidRDefault="00D936FD" w:rsidP="00D936FD">
            <w:pPr>
              <w:jc w:val="center"/>
              <w:rPr>
                <w:sz w:val="20"/>
                <w:szCs w:val="20"/>
              </w:rPr>
            </w:pPr>
            <w:r w:rsidRPr="005331E7">
              <w:rPr>
                <w:sz w:val="20"/>
                <w:szCs w:val="20"/>
              </w:rPr>
              <w:t>14</w:t>
            </w:r>
          </w:p>
        </w:tc>
        <w:tc>
          <w:tcPr>
            <w:tcW w:w="2018" w:type="pct"/>
            <w:shd w:val="clear" w:color="auto" w:fill="auto"/>
            <w:noWrap/>
            <w:vAlign w:val="center"/>
          </w:tcPr>
          <w:p w14:paraId="2676487A" w14:textId="4C8A5C28" w:rsidR="00D936FD" w:rsidRPr="005331E7" w:rsidRDefault="00D936FD" w:rsidP="00D936FD">
            <w:pPr>
              <w:jc w:val="center"/>
              <w:rPr>
                <w:sz w:val="20"/>
                <w:szCs w:val="20"/>
              </w:rPr>
            </w:pPr>
            <w:r w:rsidRPr="005331E7">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455" w:type="pct"/>
            <w:shd w:val="clear" w:color="auto" w:fill="auto"/>
            <w:noWrap/>
            <w:vAlign w:val="center"/>
          </w:tcPr>
          <w:p w14:paraId="22C734F5" w14:textId="214C6E45" w:rsidR="00D936FD" w:rsidRPr="005331E7" w:rsidRDefault="00D936FD" w:rsidP="00D936FD">
            <w:pPr>
              <w:jc w:val="center"/>
              <w:rPr>
                <w:sz w:val="20"/>
                <w:szCs w:val="20"/>
              </w:rPr>
            </w:pPr>
            <w:r w:rsidRPr="005331E7">
              <w:rPr>
                <w:sz w:val="20"/>
                <w:szCs w:val="20"/>
              </w:rPr>
              <w:t>%</w:t>
            </w:r>
          </w:p>
        </w:tc>
        <w:tc>
          <w:tcPr>
            <w:tcW w:w="311" w:type="pct"/>
            <w:shd w:val="clear" w:color="auto" w:fill="auto"/>
            <w:noWrap/>
            <w:vAlign w:val="center"/>
          </w:tcPr>
          <w:p w14:paraId="4F475D2A" w14:textId="04C408B0" w:rsidR="00D936FD" w:rsidRPr="005331E7" w:rsidRDefault="00D936FD" w:rsidP="00D936FD">
            <w:pPr>
              <w:jc w:val="center"/>
              <w:rPr>
                <w:sz w:val="20"/>
                <w:szCs w:val="20"/>
              </w:rPr>
            </w:pPr>
            <w:r w:rsidRPr="005331E7">
              <w:rPr>
                <w:sz w:val="20"/>
                <w:szCs w:val="20"/>
              </w:rPr>
              <w:t>0</w:t>
            </w:r>
          </w:p>
        </w:tc>
        <w:tc>
          <w:tcPr>
            <w:tcW w:w="301" w:type="pct"/>
            <w:shd w:val="clear" w:color="auto" w:fill="auto"/>
            <w:noWrap/>
            <w:vAlign w:val="center"/>
          </w:tcPr>
          <w:p w14:paraId="7FCDFD01" w14:textId="320D448C" w:rsidR="00D936FD" w:rsidRPr="005331E7" w:rsidRDefault="00D936FD" w:rsidP="00D936FD">
            <w:pPr>
              <w:jc w:val="center"/>
              <w:rPr>
                <w:sz w:val="20"/>
                <w:szCs w:val="20"/>
              </w:rPr>
            </w:pPr>
            <w:r w:rsidRPr="005331E7">
              <w:rPr>
                <w:sz w:val="20"/>
                <w:szCs w:val="20"/>
              </w:rPr>
              <w:t>0</w:t>
            </w:r>
          </w:p>
        </w:tc>
        <w:tc>
          <w:tcPr>
            <w:tcW w:w="319" w:type="pct"/>
            <w:shd w:val="clear" w:color="auto" w:fill="auto"/>
            <w:noWrap/>
            <w:vAlign w:val="center"/>
          </w:tcPr>
          <w:p w14:paraId="1C700D05" w14:textId="4DD3205B" w:rsidR="00D936FD" w:rsidRPr="005331E7" w:rsidRDefault="00D936FD" w:rsidP="00D936FD">
            <w:pPr>
              <w:jc w:val="center"/>
              <w:rPr>
                <w:sz w:val="20"/>
                <w:szCs w:val="20"/>
              </w:rPr>
            </w:pPr>
            <w:r w:rsidRPr="005331E7">
              <w:rPr>
                <w:sz w:val="20"/>
                <w:szCs w:val="20"/>
              </w:rPr>
              <w:t>0</w:t>
            </w:r>
          </w:p>
        </w:tc>
        <w:tc>
          <w:tcPr>
            <w:tcW w:w="308" w:type="pct"/>
            <w:shd w:val="clear" w:color="auto" w:fill="auto"/>
            <w:noWrap/>
            <w:vAlign w:val="center"/>
          </w:tcPr>
          <w:p w14:paraId="11B043D3" w14:textId="3D6C2047" w:rsidR="00D936FD" w:rsidRPr="005331E7" w:rsidRDefault="00D936FD" w:rsidP="00D936FD">
            <w:pPr>
              <w:jc w:val="center"/>
              <w:rPr>
                <w:sz w:val="20"/>
                <w:szCs w:val="20"/>
              </w:rPr>
            </w:pPr>
            <w:r w:rsidRPr="005331E7">
              <w:rPr>
                <w:sz w:val="20"/>
                <w:szCs w:val="20"/>
              </w:rPr>
              <w:t>0</w:t>
            </w:r>
          </w:p>
        </w:tc>
        <w:tc>
          <w:tcPr>
            <w:tcW w:w="308" w:type="pct"/>
            <w:shd w:val="clear" w:color="auto" w:fill="auto"/>
            <w:noWrap/>
            <w:vAlign w:val="center"/>
          </w:tcPr>
          <w:p w14:paraId="3226A250" w14:textId="5A5F3CF0" w:rsidR="00D936FD" w:rsidRPr="005331E7" w:rsidRDefault="00D936FD" w:rsidP="00D936FD">
            <w:pPr>
              <w:jc w:val="center"/>
              <w:rPr>
                <w:sz w:val="20"/>
                <w:szCs w:val="20"/>
              </w:rPr>
            </w:pPr>
            <w:r w:rsidRPr="005331E7">
              <w:rPr>
                <w:sz w:val="20"/>
                <w:szCs w:val="20"/>
              </w:rPr>
              <w:t>0</w:t>
            </w:r>
          </w:p>
        </w:tc>
        <w:tc>
          <w:tcPr>
            <w:tcW w:w="325" w:type="pct"/>
            <w:shd w:val="clear" w:color="auto" w:fill="auto"/>
            <w:vAlign w:val="center"/>
          </w:tcPr>
          <w:p w14:paraId="0F2D946F" w14:textId="4748B485" w:rsidR="00D936FD" w:rsidRPr="005331E7" w:rsidRDefault="00D936FD" w:rsidP="00D936FD">
            <w:pPr>
              <w:jc w:val="center"/>
              <w:rPr>
                <w:sz w:val="20"/>
                <w:szCs w:val="20"/>
              </w:rPr>
            </w:pPr>
            <w:r w:rsidRPr="005331E7">
              <w:rPr>
                <w:sz w:val="20"/>
                <w:szCs w:val="20"/>
              </w:rPr>
              <w:t>0</w:t>
            </w:r>
          </w:p>
        </w:tc>
        <w:tc>
          <w:tcPr>
            <w:tcW w:w="397" w:type="pct"/>
            <w:shd w:val="clear" w:color="auto" w:fill="auto"/>
            <w:vAlign w:val="center"/>
          </w:tcPr>
          <w:p w14:paraId="62A410BB" w14:textId="43F29439" w:rsidR="00D936FD" w:rsidRPr="005331E7" w:rsidRDefault="00D936FD" w:rsidP="00D936FD">
            <w:pPr>
              <w:jc w:val="center"/>
              <w:rPr>
                <w:sz w:val="20"/>
                <w:szCs w:val="20"/>
              </w:rPr>
            </w:pPr>
            <w:r w:rsidRPr="005331E7">
              <w:rPr>
                <w:sz w:val="20"/>
                <w:szCs w:val="20"/>
              </w:rPr>
              <w:t>0</w:t>
            </w:r>
          </w:p>
        </w:tc>
      </w:tr>
      <w:tr w:rsidR="00D936FD" w:rsidRPr="005331E7" w14:paraId="7F3FEEF6" w14:textId="77777777" w:rsidTr="00D936FD">
        <w:trPr>
          <w:cantSplit/>
        </w:trPr>
        <w:tc>
          <w:tcPr>
            <w:tcW w:w="258" w:type="pct"/>
            <w:shd w:val="clear" w:color="auto" w:fill="auto"/>
            <w:vAlign w:val="center"/>
          </w:tcPr>
          <w:p w14:paraId="2AE3C533" w14:textId="4F53C115" w:rsidR="00D936FD" w:rsidRPr="005331E7" w:rsidRDefault="00D936FD" w:rsidP="00D936FD">
            <w:pPr>
              <w:jc w:val="center"/>
              <w:rPr>
                <w:sz w:val="20"/>
                <w:szCs w:val="20"/>
              </w:rPr>
            </w:pPr>
            <w:r w:rsidRPr="005331E7">
              <w:rPr>
                <w:sz w:val="20"/>
                <w:szCs w:val="20"/>
              </w:rPr>
              <w:t>15</w:t>
            </w:r>
          </w:p>
        </w:tc>
        <w:tc>
          <w:tcPr>
            <w:tcW w:w="2018" w:type="pct"/>
            <w:shd w:val="clear" w:color="auto" w:fill="auto"/>
            <w:noWrap/>
            <w:vAlign w:val="center"/>
          </w:tcPr>
          <w:p w14:paraId="7F10FAD5" w14:textId="7973EBCF" w:rsidR="00D936FD" w:rsidRPr="005331E7" w:rsidRDefault="00D936FD" w:rsidP="00D936FD">
            <w:pPr>
              <w:jc w:val="center"/>
              <w:rPr>
                <w:sz w:val="20"/>
                <w:szCs w:val="20"/>
              </w:rPr>
            </w:pPr>
            <w:r w:rsidRPr="005331E7">
              <w:rPr>
                <w:sz w:val="20"/>
                <w:szCs w:val="20"/>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455" w:type="pct"/>
            <w:shd w:val="clear" w:color="auto" w:fill="auto"/>
            <w:noWrap/>
            <w:vAlign w:val="center"/>
          </w:tcPr>
          <w:p w14:paraId="4973BE41" w14:textId="447801E9" w:rsidR="00D936FD" w:rsidRPr="005331E7" w:rsidRDefault="00D936FD" w:rsidP="00D936FD">
            <w:pPr>
              <w:jc w:val="center"/>
              <w:rPr>
                <w:sz w:val="20"/>
                <w:szCs w:val="20"/>
              </w:rPr>
            </w:pPr>
            <w:r w:rsidRPr="005331E7">
              <w:rPr>
                <w:sz w:val="20"/>
                <w:szCs w:val="20"/>
              </w:rPr>
              <w:t>%</w:t>
            </w:r>
          </w:p>
        </w:tc>
        <w:tc>
          <w:tcPr>
            <w:tcW w:w="311" w:type="pct"/>
            <w:shd w:val="clear" w:color="auto" w:fill="auto"/>
            <w:noWrap/>
            <w:vAlign w:val="center"/>
          </w:tcPr>
          <w:p w14:paraId="7856ADA2" w14:textId="2E7B8D38" w:rsidR="00D936FD" w:rsidRPr="005331E7" w:rsidRDefault="00D936FD" w:rsidP="00D936FD">
            <w:pPr>
              <w:jc w:val="center"/>
              <w:rPr>
                <w:sz w:val="20"/>
                <w:szCs w:val="20"/>
              </w:rPr>
            </w:pPr>
            <w:r w:rsidRPr="005331E7">
              <w:rPr>
                <w:sz w:val="20"/>
                <w:szCs w:val="20"/>
              </w:rPr>
              <w:t>0</w:t>
            </w:r>
          </w:p>
        </w:tc>
        <w:tc>
          <w:tcPr>
            <w:tcW w:w="301" w:type="pct"/>
            <w:shd w:val="clear" w:color="auto" w:fill="auto"/>
            <w:noWrap/>
            <w:vAlign w:val="center"/>
          </w:tcPr>
          <w:p w14:paraId="305020E1" w14:textId="7E0F464D" w:rsidR="00D936FD" w:rsidRPr="005331E7" w:rsidRDefault="00D936FD" w:rsidP="00D936FD">
            <w:pPr>
              <w:jc w:val="center"/>
              <w:rPr>
                <w:sz w:val="20"/>
                <w:szCs w:val="20"/>
              </w:rPr>
            </w:pPr>
            <w:r w:rsidRPr="005331E7">
              <w:rPr>
                <w:sz w:val="20"/>
                <w:szCs w:val="20"/>
              </w:rPr>
              <w:t>0</w:t>
            </w:r>
          </w:p>
        </w:tc>
        <w:tc>
          <w:tcPr>
            <w:tcW w:w="319" w:type="pct"/>
            <w:shd w:val="clear" w:color="auto" w:fill="auto"/>
            <w:noWrap/>
            <w:vAlign w:val="center"/>
          </w:tcPr>
          <w:p w14:paraId="0D0A297D" w14:textId="10317E9A" w:rsidR="00D936FD" w:rsidRPr="005331E7" w:rsidRDefault="00D936FD" w:rsidP="00D936FD">
            <w:pPr>
              <w:jc w:val="center"/>
              <w:rPr>
                <w:sz w:val="20"/>
                <w:szCs w:val="20"/>
              </w:rPr>
            </w:pPr>
            <w:r w:rsidRPr="005331E7">
              <w:rPr>
                <w:sz w:val="20"/>
                <w:szCs w:val="20"/>
              </w:rPr>
              <w:t>0</w:t>
            </w:r>
          </w:p>
        </w:tc>
        <w:tc>
          <w:tcPr>
            <w:tcW w:w="308" w:type="pct"/>
            <w:shd w:val="clear" w:color="auto" w:fill="auto"/>
            <w:noWrap/>
            <w:vAlign w:val="center"/>
          </w:tcPr>
          <w:p w14:paraId="59E65A67" w14:textId="08BC2318" w:rsidR="00D936FD" w:rsidRPr="005331E7" w:rsidRDefault="00D936FD" w:rsidP="00D936FD">
            <w:pPr>
              <w:jc w:val="center"/>
              <w:rPr>
                <w:sz w:val="20"/>
                <w:szCs w:val="20"/>
              </w:rPr>
            </w:pPr>
            <w:r w:rsidRPr="005331E7">
              <w:rPr>
                <w:sz w:val="20"/>
                <w:szCs w:val="20"/>
              </w:rPr>
              <w:t>0</w:t>
            </w:r>
          </w:p>
        </w:tc>
        <w:tc>
          <w:tcPr>
            <w:tcW w:w="308" w:type="pct"/>
            <w:shd w:val="clear" w:color="auto" w:fill="auto"/>
            <w:noWrap/>
            <w:vAlign w:val="center"/>
          </w:tcPr>
          <w:p w14:paraId="752711E2" w14:textId="37A02050" w:rsidR="00D936FD" w:rsidRPr="005331E7" w:rsidRDefault="00D936FD" w:rsidP="00D936FD">
            <w:pPr>
              <w:jc w:val="center"/>
              <w:rPr>
                <w:sz w:val="20"/>
                <w:szCs w:val="20"/>
              </w:rPr>
            </w:pPr>
            <w:r w:rsidRPr="005331E7">
              <w:rPr>
                <w:sz w:val="20"/>
                <w:szCs w:val="20"/>
              </w:rPr>
              <w:t>0</w:t>
            </w:r>
          </w:p>
        </w:tc>
        <w:tc>
          <w:tcPr>
            <w:tcW w:w="325" w:type="pct"/>
            <w:shd w:val="clear" w:color="auto" w:fill="auto"/>
            <w:vAlign w:val="center"/>
          </w:tcPr>
          <w:p w14:paraId="76E5FD97" w14:textId="682FA3A1" w:rsidR="00D936FD" w:rsidRPr="005331E7" w:rsidRDefault="00D936FD" w:rsidP="00D936FD">
            <w:pPr>
              <w:jc w:val="center"/>
              <w:rPr>
                <w:sz w:val="20"/>
                <w:szCs w:val="20"/>
              </w:rPr>
            </w:pPr>
            <w:r w:rsidRPr="005331E7">
              <w:rPr>
                <w:sz w:val="20"/>
                <w:szCs w:val="20"/>
              </w:rPr>
              <w:t>0</w:t>
            </w:r>
          </w:p>
        </w:tc>
        <w:tc>
          <w:tcPr>
            <w:tcW w:w="397" w:type="pct"/>
            <w:shd w:val="clear" w:color="auto" w:fill="auto"/>
            <w:vAlign w:val="center"/>
          </w:tcPr>
          <w:p w14:paraId="703E78AC" w14:textId="0E8125BA" w:rsidR="00D936FD" w:rsidRPr="005331E7" w:rsidRDefault="00D936FD" w:rsidP="00D936FD">
            <w:pPr>
              <w:jc w:val="center"/>
              <w:rPr>
                <w:sz w:val="20"/>
                <w:szCs w:val="20"/>
              </w:rPr>
            </w:pPr>
            <w:r w:rsidRPr="005331E7">
              <w:rPr>
                <w:sz w:val="20"/>
                <w:szCs w:val="20"/>
              </w:rPr>
              <w:t>0</w:t>
            </w:r>
          </w:p>
        </w:tc>
      </w:tr>
    </w:tbl>
    <w:bookmarkEnd w:id="380"/>
    <w:p w14:paraId="71EF9937" w14:textId="77777777" w:rsidR="009903D9" w:rsidRPr="005331E7" w:rsidRDefault="009903D9" w:rsidP="0006129B">
      <w:pPr>
        <w:tabs>
          <w:tab w:val="left" w:pos="0"/>
        </w:tabs>
      </w:pPr>
      <w:r w:rsidRPr="005331E7">
        <w:t>* - Перспективные удельные расходы топлива подлежат пересмотру и корректировке</w:t>
      </w:r>
    </w:p>
    <w:p w14:paraId="0FD5BA29" w14:textId="59E13124" w:rsidR="004E6F6A" w:rsidRPr="005331E7" w:rsidRDefault="007D12AB" w:rsidP="0006129B">
      <w:pPr>
        <w:pStyle w:val="21"/>
        <w:spacing w:line="240" w:lineRule="auto"/>
        <w:rPr>
          <w:rFonts w:eastAsia="Microsoft YaHei"/>
        </w:rPr>
      </w:pPr>
      <w:bookmarkStart w:id="381" w:name="_Toc144017521"/>
      <w:r w:rsidRPr="005331E7">
        <w:rPr>
          <w:rFonts w:eastAsia="Microsoft YaHei"/>
        </w:rPr>
        <w:t>1</w:t>
      </w:r>
      <w:r w:rsidR="006E1CCF" w:rsidRPr="005331E7">
        <w:rPr>
          <w:rFonts w:eastAsia="Microsoft YaHei"/>
        </w:rPr>
        <w:t>3</w:t>
      </w:r>
      <w:r w:rsidR="003E674F" w:rsidRPr="005331E7">
        <w:rPr>
          <w:rFonts w:eastAsia="Microsoft YaHei"/>
        </w:rPr>
        <w:t>.</w:t>
      </w:r>
      <w:r w:rsidRPr="005331E7">
        <w:rPr>
          <w:rFonts w:eastAsia="Microsoft YaHei"/>
        </w:rPr>
        <w:t xml:space="preserve">1 </w:t>
      </w:r>
      <w:r w:rsidR="004E6F6A" w:rsidRPr="005331E7">
        <w:rPr>
          <w:rFonts w:eastAsia="Microsoft YaHei"/>
        </w:rPr>
        <w:t xml:space="preserve">Состав изменений </w:t>
      </w:r>
      <w:r w:rsidR="00540956" w:rsidRPr="005331E7">
        <w:rPr>
          <w:rFonts w:eastAsia="Microsoft YaHei"/>
        </w:rPr>
        <w:t>выполненных в доработанной и (или) актуализированной схеме теплоснабжения</w:t>
      </w:r>
      <w:bookmarkEnd w:id="381"/>
    </w:p>
    <w:p w14:paraId="15536F05" w14:textId="3D951F24" w:rsidR="00DD0BFB" w:rsidRPr="005331E7" w:rsidRDefault="00100839" w:rsidP="0006129B">
      <w:pPr>
        <w:ind w:firstLine="567"/>
      </w:pPr>
      <w:r w:rsidRPr="005331E7">
        <w:t xml:space="preserve">Глава переработана </w:t>
      </w:r>
      <w:r w:rsidR="003F7AC4" w:rsidRPr="005331E7">
        <w:t xml:space="preserve">в соответствии </w:t>
      </w:r>
      <w:r w:rsidR="00DD0BFB" w:rsidRPr="005331E7">
        <w:t xml:space="preserve">с действующей редакцией </w:t>
      </w:r>
      <w:r w:rsidR="00C879D3" w:rsidRPr="005331E7">
        <w:t>Постановления Правительства РФ от 22.02.2012 № 154</w:t>
      </w:r>
      <w:r w:rsidR="00C479E2" w:rsidRPr="005331E7">
        <w:t xml:space="preserve"> </w:t>
      </w:r>
      <w:r w:rsidR="00DD0BFB" w:rsidRPr="005331E7">
        <w:t xml:space="preserve">«О требованиях к схемам теплоснабжения, порядку их </w:t>
      </w:r>
      <w:r w:rsidR="008E4EBE" w:rsidRPr="005331E7">
        <w:t>разработки</w:t>
      </w:r>
      <w:r w:rsidR="00DD0BFB" w:rsidRPr="005331E7">
        <w:t xml:space="preserve"> и утверждения» </w:t>
      </w:r>
      <w:r w:rsidR="00C6704F" w:rsidRPr="005331E7">
        <w:t xml:space="preserve">(в редакции </w:t>
      </w:r>
      <w:r w:rsidR="007010E8" w:rsidRPr="005331E7">
        <w:t>Постановлений Правительства РФ</w:t>
      </w:r>
      <w:r w:rsidR="00DD0BFB" w:rsidRPr="005331E7">
        <w:t xml:space="preserve"> от 07.10.2014 № 1016, от 18.0</w:t>
      </w:r>
      <w:r w:rsidR="003E674F" w:rsidRPr="005331E7">
        <w:t>7.</w:t>
      </w:r>
      <w:r w:rsidR="00DD0BFB" w:rsidRPr="005331E7">
        <w:t>2016 № 208, от 2</w:t>
      </w:r>
      <w:r w:rsidR="003E674F" w:rsidRPr="005331E7">
        <w:t>7.</w:t>
      </w:r>
      <w:r w:rsidR="00DD0BFB" w:rsidRPr="005331E7">
        <w:t>0</w:t>
      </w:r>
      <w:r w:rsidR="003E674F" w:rsidRPr="005331E7">
        <w:t>7.</w:t>
      </w:r>
      <w:r w:rsidR="00DD0BFB" w:rsidRPr="005331E7">
        <w:t>2016 № 229, от 12.07.2016 № 666, от 0</w:t>
      </w:r>
      <w:r w:rsidR="003E674F" w:rsidRPr="005331E7">
        <w:t>7.</w:t>
      </w:r>
      <w:r w:rsidR="00DD0BFB" w:rsidRPr="005331E7">
        <w:t>04.2018 № 405, от 16.0</w:t>
      </w:r>
      <w:r w:rsidR="003E674F" w:rsidRPr="005331E7">
        <w:t>7.</w:t>
      </w:r>
      <w:r w:rsidR="00DD0BFB" w:rsidRPr="005331E7">
        <w:t xml:space="preserve">2019 № </w:t>
      </w:r>
      <w:r w:rsidR="00127490" w:rsidRPr="005331E7">
        <w:t>276) и Методическими указаниями (</w:t>
      </w:r>
      <w:r w:rsidR="003965AF" w:rsidRPr="005331E7">
        <w:t>утв. Приказом Минэнерго России от 05.0</w:t>
      </w:r>
      <w:r w:rsidR="003E674F" w:rsidRPr="005331E7">
        <w:t>7.</w:t>
      </w:r>
      <w:r w:rsidR="003965AF" w:rsidRPr="005331E7">
        <w:t>2019 № 212 «Об утверждении Методических указаний по разработке схем теплоснабжения»</w:t>
      </w:r>
      <w:r w:rsidR="00127490" w:rsidRPr="005331E7">
        <w:t>).</w:t>
      </w:r>
    </w:p>
    <w:p w14:paraId="3CD6C82A" w14:textId="77777777" w:rsidR="00E847F5" w:rsidRPr="005331E7" w:rsidRDefault="003443CA" w:rsidP="0006129B">
      <w:pPr>
        <w:pStyle w:val="1"/>
      </w:pPr>
      <w:r w:rsidRPr="005331E7">
        <w:br w:type="page"/>
      </w:r>
      <w:bookmarkStart w:id="382" w:name="_Toc144017522"/>
      <w:r w:rsidR="00E847F5" w:rsidRPr="005331E7">
        <w:lastRenderedPageBreak/>
        <w:t>ГЛАВА 1</w:t>
      </w:r>
      <w:r w:rsidR="00231152" w:rsidRPr="005331E7">
        <w:t>4</w:t>
      </w:r>
      <w:r w:rsidR="00E847F5" w:rsidRPr="005331E7">
        <w:t xml:space="preserve"> </w:t>
      </w:r>
      <w:r w:rsidR="00CE6763" w:rsidRPr="005331E7">
        <w:t>Ценовые (тарифные) последствия</w:t>
      </w:r>
      <w:bookmarkEnd w:id="382"/>
    </w:p>
    <w:p w14:paraId="16C9D9B0" w14:textId="77777777" w:rsidR="005F699F" w:rsidRPr="005331E7" w:rsidRDefault="00CC521F" w:rsidP="0006129B">
      <w:pPr>
        <w:pStyle w:val="21"/>
        <w:spacing w:line="240" w:lineRule="auto"/>
        <w:rPr>
          <w:rStyle w:val="ed"/>
        </w:rPr>
      </w:pPr>
      <w:bookmarkStart w:id="383" w:name="_Toc144017523"/>
      <w:r w:rsidRPr="005331E7">
        <w:rPr>
          <w:rStyle w:val="ed"/>
        </w:rPr>
        <w:t>14.1</w:t>
      </w:r>
      <w:r w:rsidR="00E30AC9" w:rsidRPr="005331E7">
        <w:rPr>
          <w:rStyle w:val="ed"/>
        </w:rPr>
        <w:t xml:space="preserve"> </w:t>
      </w:r>
      <w:r w:rsidRPr="005331E7">
        <w:rPr>
          <w:rStyle w:val="ed"/>
        </w:rPr>
        <w:t>Т</w:t>
      </w:r>
      <w:r w:rsidR="00CE6763" w:rsidRPr="005331E7">
        <w:rPr>
          <w:rStyle w:val="ed"/>
        </w:rPr>
        <w:t>арифно-балансовые расчетные модели теплоснабжения потребителей по каждой системе теплоснабжения</w:t>
      </w:r>
      <w:bookmarkEnd w:id="383"/>
    </w:p>
    <w:p w14:paraId="178E8823" w14:textId="77777777" w:rsidR="00302B66" w:rsidRPr="005331E7" w:rsidRDefault="00302B66" w:rsidP="0006129B">
      <w:pPr>
        <w:ind w:firstLine="567"/>
        <w:rPr>
          <w:lang w:eastAsia="ar-SA"/>
        </w:rPr>
      </w:pPr>
      <w:r w:rsidRPr="005331E7">
        <w:rPr>
          <w:lang w:eastAsia="ar-SA"/>
        </w:rPr>
        <w:t>Прогнозные тарифы рассчитаны на основе экспертных оценок и могут пересматриваться по мере появления уточненных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учетом возможного изменения условий реализации мероприятий схемы теплоснабжения.</w:t>
      </w:r>
    </w:p>
    <w:p w14:paraId="52096727" w14:textId="77777777" w:rsidR="006E3EC4" w:rsidRPr="005331E7" w:rsidRDefault="006E3EC4" w:rsidP="006E3EC4">
      <w:pPr>
        <w:pStyle w:val="Affb"/>
      </w:pPr>
      <w:r w:rsidRPr="005331E7">
        <w:t>Прогнозирование</w:t>
      </w:r>
      <w:r w:rsidRPr="005331E7">
        <w:rPr>
          <w:spacing w:val="1"/>
        </w:rPr>
        <w:t xml:space="preserve"> </w:t>
      </w:r>
      <w:r w:rsidRPr="005331E7">
        <w:t>финансово-хозяйственной</w:t>
      </w:r>
      <w:r w:rsidRPr="005331E7">
        <w:rPr>
          <w:spacing w:val="1"/>
        </w:rPr>
        <w:t xml:space="preserve"> </w:t>
      </w:r>
      <w:r w:rsidRPr="005331E7">
        <w:t>деятельности</w:t>
      </w:r>
      <w:r w:rsidRPr="005331E7">
        <w:rPr>
          <w:spacing w:val="1"/>
        </w:rPr>
        <w:t xml:space="preserve"> </w:t>
      </w:r>
      <w:r w:rsidRPr="005331E7">
        <w:t>Теплоснабжающей</w:t>
      </w:r>
      <w:r w:rsidRPr="005331E7">
        <w:rPr>
          <w:spacing w:val="1"/>
        </w:rPr>
        <w:t xml:space="preserve"> </w:t>
      </w:r>
      <w:r w:rsidRPr="005331E7">
        <w:t>организации</w:t>
      </w:r>
      <w:r w:rsidRPr="005331E7">
        <w:rPr>
          <w:spacing w:val="1"/>
        </w:rPr>
        <w:t xml:space="preserve"> </w:t>
      </w:r>
      <w:r w:rsidRPr="005331E7">
        <w:t>проводится на основе фактических</w:t>
      </w:r>
      <w:r w:rsidRPr="005331E7">
        <w:rPr>
          <w:spacing w:val="1"/>
        </w:rPr>
        <w:t xml:space="preserve"> </w:t>
      </w:r>
      <w:r w:rsidRPr="005331E7">
        <w:t>показателей</w:t>
      </w:r>
      <w:r w:rsidRPr="005331E7">
        <w:rPr>
          <w:spacing w:val="1"/>
        </w:rPr>
        <w:t xml:space="preserve"> </w:t>
      </w:r>
      <w:r w:rsidRPr="005331E7">
        <w:t>финансово-хозяйственной</w:t>
      </w:r>
      <w:r w:rsidRPr="005331E7">
        <w:rPr>
          <w:spacing w:val="1"/>
        </w:rPr>
        <w:t xml:space="preserve"> </w:t>
      </w:r>
      <w:r w:rsidRPr="005331E7">
        <w:t>деятельности за базовый период регулирования и утверждённый период регулирования на</w:t>
      </w:r>
      <w:r w:rsidRPr="005331E7">
        <w:rPr>
          <w:spacing w:val="-57"/>
        </w:rPr>
        <w:t xml:space="preserve"> </w:t>
      </w:r>
      <w:r w:rsidRPr="005331E7">
        <w:t>момент разработки схемы теплоснабжения.</w:t>
      </w:r>
      <w:r w:rsidR="00BE3D06" w:rsidRPr="005331E7">
        <w:t xml:space="preserve"> В качестве исходных данных</w:t>
      </w:r>
      <w:r w:rsidRPr="005331E7">
        <w:t xml:space="preserve"> принимаются с</w:t>
      </w:r>
      <w:r w:rsidR="00BE3D06" w:rsidRPr="005331E7">
        <w:t xml:space="preserve"> данные</w:t>
      </w:r>
      <w:r w:rsidRPr="005331E7">
        <w:t xml:space="preserve"> портала по</w:t>
      </w:r>
      <w:r w:rsidRPr="005331E7">
        <w:rPr>
          <w:spacing w:val="1"/>
        </w:rPr>
        <w:t xml:space="preserve"> </w:t>
      </w:r>
      <w:r w:rsidRPr="005331E7">
        <w:t>раскрытию информации, подлежащих свободному доступу (</w:t>
      </w:r>
      <w:hyperlink r:id="rId41">
        <w:r w:rsidRPr="005331E7">
          <w:rPr>
            <w:u w:val="single"/>
          </w:rPr>
          <w:t>http://ri.eias.ru</w:t>
        </w:r>
      </w:hyperlink>
      <w:r w:rsidRPr="005331E7">
        <w:t>) и данны</w:t>
      </w:r>
      <w:r w:rsidR="00BE3D06" w:rsidRPr="005331E7">
        <w:t>е</w:t>
      </w:r>
      <w:r w:rsidRPr="005331E7">
        <w:t xml:space="preserve"> от</w:t>
      </w:r>
      <w:r w:rsidRPr="005331E7">
        <w:rPr>
          <w:spacing w:val="1"/>
        </w:rPr>
        <w:t xml:space="preserve"> </w:t>
      </w:r>
      <w:r w:rsidRPr="005331E7">
        <w:t>ТСО.</w:t>
      </w:r>
      <w:r w:rsidRPr="005331E7">
        <w:rPr>
          <w:spacing w:val="1"/>
        </w:rPr>
        <w:t xml:space="preserve"> </w:t>
      </w:r>
    </w:p>
    <w:p w14:paraId="4DC72519" w14:textId="77777777" w:rsidR="00302B66" w:rsidRPr="005331E7" w:rsidRDefault="00302B66" w:rsidP="0006129B">
      <w:pPr>
        <w:ind w:firstLine="567"/>
        <w:rPr>
          <w:lang w:eastAsia="ar-SA"/>
        </w:rPr>
      </w:pPr>
      <w:r w:rsidRPr="005331E7">
        <w:rPr>
          <w:lang w:eastAsia="ar-SA"/>
        </w:rPr>
        <w:t>Индексы-дефляторы, принятые для прогноза производственных расходов и тарифов на покупные энергоносители и воду определены на основе следующих документов:</w:t>
      </w:r>
    </w:p>
    <w:p w14:paraId="6BE7196E" w14:textId="77777777" w:rsidR="001B12F6" w:rsidRPr="005331E7" w:rsidRDefault="001B12F6" w:rsidP="001B12F6">
      <w:pPr>
        <w:ind w:firstLine="567"/>
      </w:pPr>
      <w:r w:rsidRPr="005331E7">
        <w:t>1) Прогноз социально-экономического развития РФ на 2023 год и на плановый период 2024 и 2025 годов (опубликован на сайте Минэкономразвития РФ, от 28.09.2022 г.);</w:t>
      </w:r>
    </w:p>
    <w:p w14:paraId="1BC779A3" w14:textId="77777777" w:rsidR="00302B66" w:rsidRPr="005331E7" w:rsidRDefault="00CC521F" w:rsidP="0006129B">
      <w:pPr>
        <w:ind w:firstLine="567"/>
      </w:pPr>
      <w:r w:rsidRPr="005331E7">
        <w:t>2)</w:t>
      </w:r>
      <w:r w:rsidR="00302B66" w:rsidRPr="005331E7">
        <w:t xml:space="preserve"> Прогноз социально-экономического развития Российской Федерации на перио</w:t>
      </w:r>
      <w:r w:rsidR="00787B99" w:rsidRPr="005331E7">
        <w:t xml:space="preserve">д </w:t>
      </w:r>
      <w:r w:rsidR="00302B66" w:rsidRPr="005331E7">
        <w:t>до 2024 года опубликован на сайте Минэкономразвития РФ 30.09.2019 г.).</w:t>
      </w:r>
    </w:p>
    <w:p w14:paraId="4E92329D" w14:textId="77777777" w:rsidR="00CA191E" w:rsidRPr="005331E7" w:rsidRDefault="00CA191E" w:rsidP="0006129B">
      <w:bookmarkStart w:id="384" w:name="_Toc510893988"/>
    </w:p>
    <w:p w14:paraId="59AC870D" w14:textId="67301B07" w:rsidR="00302B66" w:rsidRPr="005331E7" w:rsidRDefault="00302B66" w:rsidP="0006129B">
      <w:r w:rsidRPr="005331E7">
        <w:t xml:space="preserve">Таблица </w:t>
      </w:r>
      <w:r w:rsidR="008A3CE6" w:rsidRPr="005331E7">
        <w:fldChar w:fldCharType="begin"/>
      </w:r>
      <w:r w:rsidR="006972A4" w:rsidRPr="005331E7">
        <w:instrText xml:space="preserve"> SEQ Таблица \* ARABIC </w:instrText>
      </w:r>
      <w:r w:rsidR="008A3CE6" w:rsidRPr="005331E7">
        <w:fldChar w:fldCharType="separate"/>
      </w:r>
      <w:r w:rsidR="00854D71" w:rsidRPr="005331E7">
        <w:rPr>
          <w:noProof/>
        </w:rPr>
        <w:t>59</w:t>
      </w:r>
      <w:r w:rsidR="008A3CE6" w:rsidRPr="005331E7">
        <w:rPr>
          <w:noProof/>
        </w:rPr>
        <w:fldChar w:fldCharType="end"/>
      </w:r>
      <w:r w:rsidRPr="005331E7">
        <w:t xml:space="preserve"> – Индексы-дефляторы, принятые для прогноза производственных расходов и тарифов на покупные энергоносители и воду</w:t>
      </w:r>
      <w:bookmarkEnd w:id="384"/>
      <w:r w:rsidRPr="005331E7">
        <w:t xml:space="preserve"> (базовый вариант развития)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122"/>
        <w:gridCol w:w="775"/>
        <w:gridCol w:w="775"/>
        <w:gridCol w:w="775"/>
        <w:gridCol w:w="775"/>
        <w:gridCol w:w="775"/>
        <w:gridCol w:w="942"/>
        <w:gridCol w:w="942"/>
        <w:gridCol w:w="942"/>
        <w:gridCol w:w="766"/>
        <w:gridCol w:w="942"/>
        <w:gridCol w:w="737"/>
        <w:gridCol w:w="942"/>
        <w:gridCol w:w="913"/>
      </w:tblGrid>
      <w:tr w:rsidR="00E73890" w:rsidRPr="005331E7" w14:paraId="3C06E7C1" w14:textId="77777777" w:rsidTr="00FA4FBE">
        <w:trPr>
          <w:cantSplit/>
          <w:tblHeader/>
        </w:trPr>
        <w:tc>
          <w:tcPr>
            <w:tcW w:w="188" w:type="pct"/>
            <w:vMerge w:val="restart"/>
            <w:tcBorders>
              <w:top w:val="single" w:sz="4" w:space="0" w:color="auto"/>
              <w:left w:val="single" w:sz="4" w:space="0" w:color="auto"/>
              <w:right w:val="single" w:sz="4" w:space="0" w:color="auto"/>
            </w:tcBorders>
            <w:vAlign w:val="center"/>
          </w:tcPr>
          <w:p w14:paraId="4AC5EBA4" w14:textId="77777777" w:rsidR="00E44D80" w:rsidRPr="005331E7" w:rsidRDefault="00E44D80" w:rsidP="0006129B">
            <w:pPr>
              <w:jc w:val="center"/>
              <w:rPr>
                <w:sz w:val="22"/>
              </w:rPr>
            </w:pPr>
            <w:r w:rsidRPr="005331E7">
              <w:rPr>
                <w:sz w:val="22"/>
              </w:rPr>
              <w:t>№ п/п</w:t>
            </w:r>
          </w:p>
        </w:tc>
        <w:tc>
          <w:tcPr>
            <w:tcW w:w="1064" w:type="pct"/>
            <w:vMerge w:val="restart"/>
            <w:tcBorders>
              <w:top w:val="single" w:sz="4" w:space="0" w:color="auto"/>
              <w:left w:val="single" w:sz="4" w:space="0" w:color="auto"/>
              <w:right w:val="single" w:sz="4" w:space="0" w:color="auto"/>
            </w:tcBorders>
            <w:noWrap/>
            <w:vAlign w:val="center"/>
          </w:tcPr>
          <w:p w14:paraId="25EDDE54" w14:textId="77777777" w:rsidR="00E44D80" w:rsidRPr="005331E7" w:rsidRDefault="00E44D80" w:rsidP="0006129B">
            <w:pPr>
              <w:rPr>
                <w:sz w:val="22"/>
              </w:rPr>
            </w:pPr>
            <w:r w:rsidRPr="005331E7">
              <w:rPr>
                <w:sz w:val="22"/>
              </w:rPr>
              <w:t>Наименование</w:t>
            </w:r>
          </w:p>
        </w:tc>
        <w:tc>
          <w:tcPr>
            <w:tcW w:w="3748" w:type="pct"/>
            <w:gridSpan w:val="13"/>
            <w:tcBorders>
              <w:top w:val="single" w:sz="4" w:space="0" w:color="auto"/>
              <w:left w:val="single" w:sz="4" w:space="0" w:color="auto"/>
              <w:bottom w:val="single" w:sz="4" w:space="0" w:color="auto"/>
              <w:right w:val="single" w:sz="4" w:space="0" w:color="auto"/>
            </w:tcBorders>
            <w:noWrap/>
            <w:vAlign w:val="center"/>
          </w:tcPr>
          <w:p w14:paraId="3176F7A3" w14:textId="77777777" w:rsidR="00E44D80" w:rsidRPr="005331E7" w:rsidRDefault="00E44D80" w:rsidP="0006129B">
            <w:pPr>
              <w:jc w:val="center"/>
              <w:rPr>
                <w:sz w:val="22"/>
              </w:rPr>
            </w:pPr>
            <w:r w:rsidRPr="005331E7">
              <w:rPr>
                <w:sz w:val="22"/>
              </w:rPr>
              <w:t>Период, год</w:t>
            </w:r>
          </w:p>
        </w:tc>
      </w:tr>
      <w:tr w:rsidR="00E73890" w:rsidRPr="005331E7" w14:paraId="06FEE9EA" w14:textId="77777777" w:rsidTr="00FA4FBE">
        <w:trPr>
          <w:cantSplit/>
          <w:tblHeader/>
        </w:trPr>
        <w:tc>
          <w:tcPr>
            <w:tcW w:w="188" w:type="pct"/>
            <w:vMerge/>
            <w:tcBorders>
              <w:left w:val="single" w:sz="4" w:space="0" w:color="auto"/>
              <w:bottom w:val="single" w:sz="4" w:space="0" w:color="auto"/>
              <w:right w:val="single" w:sz="4" w:space="0" w:color="auto"/>
            </w:tcBorders>
            <w:vAlign w:val="center"/>
          </w:tcPr>
          <w:p w14:paraId="6FF5B226" w14:textId="77777777" w:rsidR="00E44D80" w:rsidRPr="005331E7" w:rsidRDefault="00E44D80" w:rsidP="0006129B">
            <w:pPr>
              <w:jc w:val="center"/>
              <w:rPr>
                <w:sz w:val="22"/>
              </w:rPr>
            </w:pPr>
          </w:p>
        </w:tc>
        <w:tc>
          <w:tcPr>
            <w:tcW w:w="1064" w:type="pct"/>
            <w:vMerge/>
            <w:tcBorders>
              <w:left w:val="single" w:sz="4" w:space="0" w:color="auto"/>
              <w:bottom w:val="single" w:sz="4" w:space="0" w:color="auto"/>
              <w:right w:val="single" w:sz="4" w:space="0" w:color="auto"/>
            </w:tcBorders>
            <w:noWrap/>
            <w:vAlign w:val="center"/>
          </w:tcPr>
          <w:p w14:paraId="3FC0503E" w14:textId="77777777" w:rsidR="00E44D80" w:rsidRPr="005331E7" w:rsidRDefault="00E44D80" w:rsidP="0006129B">
            <w:pPr>
              <w:rPr>
                <w:sz w:val="22"/>
              </w:rPr>
            </w:pPr>
          </w:p>
        </w:tc>
        <w:tc>
          <w:tcPr>
            <w:tcW w:w="264" w:type="pct"/>
            <w:tcBorders>
              <w:top w:val="single" w:sz="4" w:space="0" w:color="auto"/>
              <w:left w:val="single" w:sz="4" w:space="0" w:color="auto"/>
              <w:bottom w:val="single" w:sz="4" w:space="0" w:color="auto"/>
              <w:right w:val="single" w:sz="4" w:space="0" w:color="auto"/>
            </w:tcBorders>
            <w:noWrap/>
            <w:vAlign w:val="center"/>
          </w:tcPr>
          <w:p w14:paraId="4FD33EDA" w14:textId="77777777" w:rsidR="00E44D80" w:rsidRPr="005331E7" w:rsidRDefault="00E44D80" w:rsidP="0006129B">
            <w:pPr>
              <w:jc w:val="center"/>
              <w:rPr>
                <w:sz w:val="22"/>
              </w:rPr>
            </w:pPr>
            <w:r w:rsidRPr="005331E7">
              <w:rPr>
                <w:sz w:val="22"/>
              </w:rPr>
              <w:t>2021</w:t>
            </w:r>
          </w:p>
        </w:tc>
        <w:tc>
          <w:tcPr>
            <w:tcW w:w="264" w:type="pct"/>
            <w:tcBorders>
              <w:top w:val="single" w:sz="4" w:space="0" w:color="auto"/>
              <w:left w:val="single" w:sz="4" w:space="0" w:color="auto"/>
              <w:bottom w:val="single" w:sz="4" w:space="0" w:color="auto"/>
              <w:right w:val="single" w:sz="4" w:space="0" w:color="auto"/>
            </w:tcBorders>
            <w:noWrap/>
            <w:vAlign w:val="center"/>
          </w:tcPr>
          <w:p w14:paraId="761F1359" w14:textId="77777777" w:rsidR="00E44D80" w:rsidRPr="005331E7" w:rsidRDefault="00E44D80" w:rsidP="0006129B">
            <w:pPr>
              <w:jc w:val="center"/>
              <w:rPr>
                <w:sz w:val="22"/>
              </w:rPr>
            </w:pPr>
            <w:r w:rsidRPr="005331E7">
              <w:rPr>
                <w:sz w:val="22"/>
              </w:rPr>
              <w:t xml:space="preserve">2022 </w:t>
            </w:r>
          </w:p>
        </w:tc>
        <w:tc>
          <w:tcPr>
            <w:tcW w:w="264" w:type="pct"/>
            <w:tcBorders>
              <w:top w:val="single" w:sz="4" w:space="0" w:color="auto"/>
              <w:left w:val="single" w:sz="4" w:space="0" w:color="auto"/>
              <w:bottom w:val="single" w:sz="4" w:space="0" w:color="auto"/>
              <w:right w:val="single" w:sz="4" w:space="0" w:color="auto"/>
            </w:tcBorders>
            <w:noWrap/>
            <w:vAlign w:val="center"/>
          </w:tcPr>
          <w:p w14:paraId="21363B97" w14:textId="77777777" w:rsidR="00E44D80" w:rsidRPr="005331E7" w:rsidRDefault="00E44D80" w:rsidP="0006129B">
            <w:pPr>
              <w:jc w:val="center"/>
              <w:rPr>
                <w:sz w:val="22"/>
              </w:rPr>
            </w:pPr>
            <w:r w:rsidRPr="005331E7">
              <w:rPr>
                <w:sz w:val="22"/>
              </w:rPr>
              <w:t>2023</w:t>
            </w:r>
          </w:p>
        </w:tc>
        <w:tc>
          <w:tcPr>
            <w:tcW w:w="264" w:type="pct"/>
            <w:tcBorders>
              <w:top w:val="single" w:sz="4" w:space="0" w:color="auto"/>
              <w:left w:val="single" w:sz="4" w:space="0" w:color="auto"/>
              <w:bottom w:val="single" w:sz="4" w:space="0" w:color="auto"/>
              <w:right w:val="single" w:sz="4" w:space="0" w:color="auto"/>
            </w:tcBorders>
            <w:noWrap/>
            <w:vAlign w:val="center"/>
          </w:tcPr>
          <w:p w14:paraId="3898C5E1" w14:textId="77777777" w:rsidR="00E44D80" w:rsidRPr="005331E7" w:rsidRDefault="00E44D80" w:rsidP="0006129B">
            <w:pPr>
              <w:jc w:val="center"/>
              <w:rPr>
                <w:sz w:val="22"/>
              </w:rPr>
            </w:pPr>
            <w:r w:rsidRPr="005331E7">
              <w:rPr>
                <w:sz w:val="22"/>
              </w:rPr>
              <w:t>2024</w:t>
            </w:r>
          </w:p>
        </w:tc>
        <w:tc>
          <w:tcPr>
            <w:tcW w:w="264" w:type="pct"/>
            <w:tcBorders>
              <w:top w:val="single" w:sz="4" w:space="0" w:color="auto"/>
              <w:left w:val="single" w:sz="4" w:space="0" w:color="auto"/>
              <w:bottom w:val="single" w:sz="4" w:space="0" w:color="auto"/>
              <w:right w:val="single" w:sz="4" w:space="0" w:color="auto"/>
            </w:tcBorders>
            <w:noWrap/>
            <w:vAlign w:val="center"/>
          </w:tcPr>
          <w:p w14:paraId="57EC2127" w14:textId="77777777" w:rsidR="00E44D80" w:rsidRPr="005331E7" w:rsidRDefault="00E44D80" w:rsidP="0006129B">
            <w:pPr>
              <w:jc w:val="center"/>
              <w:rPr>
                <w:sz w:val="22"/>
              </w:rPr>
            </w:pPr>
            <w:r w:rsidRPr="005331E7">
              <w:rPr>
                <w:sz w:val="22"/>
              </w:rPr>
              <w:t>2025</w:t>
            </w:r>
          </w:p>
        </w:tc>
        <w:tc>
          <w:tcPr>
            <w:tcW w:w="321" w:type="pct"/>
            <w:tcBorders>
              <w:top w:val="single" w:sz="4" w:space="0" w:color="auto"/>
              <w:left w:val="single" w:sz="4" w:space="0" w:color="auto"/>
              <w:bottom w:val="single" w:sz="4" w:space="0" w:color="auto"/>
              <w:right w:val="single" w:sz="4" w:space="0" w:color="auto"/>
            </w:tcBorders>
            <w:noWrap/>
            <w:vAlign w:val="center"/>
          </w:tcPr>
          <w:p w14:paraId="18C0BBE6" w14:textId="77777777" w:rsidR="00E44D80" w:rsidRPr="005331E7" w:rsidRDefault="00E44D80" w:rsidP="0006129B">
            <w:pPr>
              <w:jc w:val="center"/>
              <w:rPr>
                <w:sz w:val="22"/>
              </w:rPr>
            </w:pPr>
            <w:r w:rsidRPr="005331E7">
              <w:rPr>
                <w:sz w:val="22"/>
              </w:rPr>
              <w:t>2026</w:t>
            </w:r>
          </w:p>
        </w:tc>
        <w:tc>
          <w:tcPr>
            <w:tcW w:w="321" w:type="pct"/>
            <w:tcBorders>
              <w:top w:val="single" w:sz="4" w:space="0" w:color="auto"/>
              <w:left w:val="single" w:sz="4" w:space="0" w:color="auto"/>
              <w:bottom w:val="single" w:sz="4" w:space="0" w:color="auto"/>
              <w:right w:val="single" w:sz="4" w:space="0" w:color="auto"/>
            </w:tcBorders>
            <w:noWrap/>
            <w:vAlign w:val="center"/>
          </w:tcPr>
          <w:p w14:paraId="34F51B28" w14:textId="77777777" w:rsidR="00E44D80" w:rsidRPr="005331E7" w:rsidRDefault="00E44D80" w:rsidP="0006129B">
            <w:pPr>
              <w:jc w:val="center"/>
              <w:rPr>
                <w:sz w:val="22"/>
              </w:rPr>
            </w:pPr>
            <w:r w:rsidRPr="005331E7">
              <w:rPr>
                <w:sz w:val="22"/>
              </w:rPr>
              <w:t>2027</w:t>
            </w:r>
          </w:p>
        </w:tc>
        <w:tc>
          <w:tcPr>
            <w:tcW w:w="321" w:type="pct"/>
            <w:tcBorders>
              <w:top w:val="single" w:sz="4" w:space="0" w:color="auto"/>
              <w:left w:val="single" w:sz="4" w:space="0" w:color="auto"/>
              <w:bottom w:val="single" w:sz="4" w:space="0" w:color="auto"/>
              <w:right w:val="single" w:sz="4" w:space="0" w:color="auto"/>
            </w:tcBorders>
            <w:noWrap/>
            <w:vAlign w:val="center"/>
          </w:tcPr>
          <w:p w14:paraId="3A1F94A4" w14:textId="77777777" w:rsidR="00E44D80" w:rsidRPr="005331E7" w:rsidRDefault="00E44D80" w:rsidP="0006129B">
            <w:pPr>
              <w:jc w:val="center"/>
              <w:rPr>
                <w:sz w:val="22"/>
              </w:rPr>
            </w:pPr>
            <w:r w:rsidRPr="005331E7">
              <w:rPr>
                <w:sz w:val="22"/>
              </w:rPr>
              <w:t>2028</w:t>
            </w:r>
          </w:p>
        </w:tc>
        <w:tc>
          <w:tcPr>
            <w:tcW w:w="261" w:type="pct"/>
            <w:tcBorders>
              <w:top w:val="single" w:sz="4" w:space="0" w:color="auto"/>
              <w:left w:val="single" w:sz="4" w:space="0" w:color="auto"/>
              <w:bottom w:val="single" w:sz="4" w:space="0" w:color="auto"/>
              <w:right w:val="single" w:sz="4" w:space="0" w:color="auto"/>
            </w:tcBorders>
            <w:noWrap/>
            <w:vAlign w:val="center"/>
          </w:tcPr>
          <w:p w14:paraId="68961983" w14:textId="77777777" w:rsidR="00E44D80" w:rsidRPr="005331E7" w:rsidRDefault="00E44D80" w:rsidP="0006129B">
            <w:pPr>
              <w:jc w:val="center"/>
              <w:rPr>
                <w:sz w:val="22"/>
              </w:rPr>
            </w:pPr>
            <w:r w:rsidRPr="005331E7">
              <w:rPr>
                <w:sz w:val="22"/>
              </w:rPr>
              <w:t>2029</w:t>
            </w:r>
          </w:p>
        </w:tc>
        <w:tc>
          <w:tcPr>
            <w:tcW w:w="321" w:type="pct"/>
            <w:tcBorders>
              <w:top w:val="single" w:sz="4" w:space="0" w:color="auto"/>
              <w:left w:val="single" w:sz="4" w:space="0" w:color="auto"/>
              <w:bottom w:val="single" w:sz="4" w:space="0" w:color="auto"/>
              <w:right w:val="single" w:sz="4" w:space="0" w:color="auto"/>
            </w:tcBorders>
            <w:noWrap/>
            <w:vAlign w:val="center"/>
          </w:tcPr>
          <w:p w14:paraId="615DB0CC" w14:textId="77777777" w:rsidR="00E44D80" w:rsidRPr="005331E7" w:rsidRDefault="00E44D80" w:rsidP="0006129B">
            <w:pPr>
              <w:jc w:val="center"/>
              <w:rPr>
                <w:sz w:val="22"/>
              </w:rPr>
            </w:pPr>
            <w:r w:rsidRPr="005331E7">
              <w:rPr>
                <w:sz w:val="22"/>
              </w:rPr>
              <w:t>2030</w:t>
            </w:r>
          </w:p>
        </w:tc>
        <w:tc>
          <w:tcPr>
            <w:tcW w:w="251" w:type="pct"/>
            <w:tcBorders>
              <w:top w:val="single" w:sz="4" w:space="0" w:color="auto"/>
              <w:left w:val="single" w:sz="4" w:space="0" w:color="auto"/>
              <w:bottom w:val="single" w:sz="4" w:space="0" w:color="auto"/>
              <w:right w:val="single" w:sz="4" w:space="0" w:color="auto"/>
            </w:tcBorders>
            <w:noWrap/>
            <w:vAlign w:val="center"/>
          </w:tcPr>
          <w:p w14:paraId="625465C3" w14:textId="77777777" w:rsidR="00E44D80" w:rsidRPr="005331E7" w:rsidRDefault="00E44D80" w:rsidP="0006129B">
            <w:pPr>
              <w:jc w:val="center"/>
              <w:rPr>
                <w:sz w:val="22"/>
              </w:rPr>
            </w:pPr>
            <w:r w:rsidRPr="005331E7">
              <w:rPr>
                <w:sz w:val="22"/>
              </w:rPr>
              <w:t>2031</w:t>
            </w:r>
          </w:p>
        </w:tc>
        <w:tc>
          <w:tcPr>
            <w:tcW w:w="321" w:type="pct"/>
            <w:tcBorders>
              <w:top w:val="single" w:sz="4" w:space="0" w:color="auto"/>
              <w:left w:val="single" w:sz="4" w:space="0" w:color="auto"/>
              <w:bottom w:val="single" w:sz="4" w:space="0" w:color="auto"/>
              <w:right w:val="single" w:sz="4" w:space="0" w:color="auto"/>
            </w:tcBorders>
            <w:noWrap/>
            <w:vAlign w:val="center"/>
          </w:tcPr>
          <w:p w14:paraId="5AD0DA02" w14:textId="77777777" w:rsidR="00E44D80" w:rsidRPr="005331E7" w:rsidRDefault="00E44D80" w:rsidP="0006129B">
            <w:pPr>
              <w:jc w:val="center"/>
              <w:rPr>
                <w:sz w:val="22"/>
              </w:rPr>
            </w:pPr>
            <w:r w:rsidRPr="005331E7">
              <w:rPr>
                <w:sz w:val="22"/>
              </w:rPr>
              <w:t>2032</w:t>
            </w:r>
          </w:p>
        </w:tc>
        <w:tc>
          <w:tcPr>
            <w:tcW w:w="311" w:type="pct"/>
            <w:tcBorders>
              <w:top w:val="single" w:sz="4" w:space="0" w:color="auto"/>
              <w:left w:val="single" w:sz="4" w:space="0" w:color="auto"/>
              <w:bottom w:val="single" w:sz="4" w:space="0" w:color="auto"/>
              <w:right w:val="single" w:sz="4" w:space="0" w:color="auto"/>
            </w:tcBorders>
            <w:noWrap/>
            <w:vAlign w:val="center"/>
          </w:tcPr>
          <w:p w14:paraId="19485559" w14:textId="77777777" w:rsidR="00E44D80" w:rsidRPr="005331E7" w:rsidRDefault="00E44D80" w:rsidP="0006129B">
            <w:pPr>
              <w:jc w:val="center"/>
              <w:rPr>
                <w:sz w:val="22"/>
              </w:rPr>
            </w:pPr>
            <w:r w:rsidRPr="005331E7">
              <w:rPr>
                <w:sz w:val="22"/>
              </w:rPr>
              <w:t>2033</w:t>
            </w:r>
          </w:p>
        </w:tc>
      </w:tr>
      <w:tr w:rsidR="00E73890" w:rsidRPr="005331E7" w14:paraId="79AB2C10"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7C605A6B" w14:textId="77777777" w:rsidR="00FA4FBE" w:rsidRPr="005331E7" w:rsidRDefault="00FA4FBE" w:rsidP="0006129B">
            <w:pPr>
              <w:jc w:val="center"/>
              <w:rPr>
                <w:bCs/>
                <w:sz w:val="22"/>
              </w:rPr>
            </w:pPr>
            <w:r w:rsidRPr="005331E7">
              <w:rPr>
                <w:bCs/>
                <w:sz w:val="22"/>
              </w:rPr>
              <w:t>1</w:t>
            </w:r>
          </w:p>
        </w:tc>
        <w:tc>
          <w:tcPr>
            <w:tcW w:w="1064" w:type="pct"/>
            <w:tcBorders>
              <w:top w:val="single" w:sz="4" w:space="0" w:color="auto"/>
              <w:left w:val="single" w:sz="4" w:space="0" w:color="auto"/>
              <w:bottom w:val="single" w:sz="4" w:space="0" w:color="auto"/>
              <w:right w:val="single" w:sz="4" w:space="0" w:color="auto"/>
            </w:tcBorders>
            <w:vAlign w:val="center"/>
          </w:tcPr>
          <w:p w14:paraId="1779C5B7" w14:textId="77777777" w:rsidR="00FA4FBE" w:rsidRPr="005331E7" w:rsidRDefault="00FA4FBE" w:rsidP="0006129B">
            <w:pPr>
              <w:rPr>
                <w:sz w:val="22"/>
              </w:rPr>
            </w:pPr>
            <w:r w:rsidRPr="005331E7">
              <w:rPr>
                <w:bCs/>
                <w:sz w:val="22"/>
              </w:rPr>
              <w:t xml:space="preserve">Индекс потребительских цен (ИПЦ), </w:t>
            </w:r>
            <w:proofErr w:type="spellStart"/>
            <w:r w:rsidRPr="005331E7">
              <w:rPr>
                <w:b/>
                <w:bCs/>
                <w:i/>
                <w:iCs/>
                <w:sz w:val="22"/>
              </w:rPr>
              <w:t>I</w:t>
            </w:r>
            <w:r w:rsidRPr="005331E7">
              <w:rPr>
                <w:b/>
                <w:bCs/>
                <w:i/>
                <w:iCs/>
                <w:sz w:val="22"/>
                <w:vertAlign w:val="subscript"/>
              </w:rPr>
              <w:t>ИПЦ,i</w:t>
            </w:r>
            <w:proofErr w:type="spellEnd"/>
          </w:p>
        </w:tc>
        <w:tc>
          <w:tcPr>
            <w:tcW w:w="264" w:type="pct"/>
            <w:tcBorders>
              <w:top w:val="single" w:sz="4" w:space="0" w:color="auto"/>
              <w:left w:val="single" w:sz="4" w:space="0" w:color="auto"/>
              <w:bottom w:val="single" w:sz="4" w:space="0" w:color="auto"/>
              <w:right w:val="single" w:sz="4" w:space="0" w:color="auto"/>
            </w:tcBorders>
            <w:noWrap/>
            <w:vAlign w:val="center"/>
          </w:tcPr>
          <w:p w14:paraId="35A2C749" w14:textId="77777777" w:rsidR="00FA4FBE" w:rsidRPr="005331E7" w:rsidRDefault="00FA4FBE" w:rsidP="00FA4FBE">
            <w:pPr>
              <w:jc w:val="center"/>
              <w:rPr>
                <w:sz w:val="22"/>
              </w:rPr>
            </w:pPr>
            <w:r w:rsidRPr="005331E7">
              <w:rPr>
                <w:sz w:val="22"/>
              </w:rPr>
              <w:t>1,037</w:t>
            </w:r>
          </w:p>
        </w:tc>
        <w:tc>
          <w:tcPr>
            <w:tcW w:w="264" w:type="pct"/>
            <w:tcBorders>
              <w:top w:val="single" w:sz="4" w:space="0" w:color="auto"/>
              <w:left w:val="single" w:sz="4" w:space="0" w:color="auto"/>
              <w:bottom w:val="single" w:sz="4" w:space="0" w:color="auto"/>
              <w:right w:val="single" w:sz="4" w:space="0" w:color="auto"/>
            </w:tcBorders>
            <w:noWrap/>
            <w:vAlign w:val="center"/>
          </w:tcPr>
          <w:p w14:paraId="40C41223" w14:textId="77777777" w:rsidR="00FA4FBE" w:rsidRPr="005331E7" w:rsidRDefault="00FA4FBE" w:rsidP="00FA4FBE">
            <w:pPr>
              <w:jc w:val="center"/>
              <w:rPr>
                <w:sz w:val="22"/>
              </w:rPr>
            </w:pPr>
            <w:r w:rsidRPr="005331E7">
              <w:rPr>
                <w:sz w:val="22"/>
              </w:rPr>
              <w:t>1,124</w:t>
            </w:r>
          </w:p>
        </w:tc>
        <w:tc>
          <w:tcPr>
            <w:tcW w:w="264" w:type="pct"/>
            <w:tcBorders>
              <w:top w:val="single" w:sz="4" w:space="0" w:color="auto"/>
              <w:left w:val="single" w:sz="4" w:space="0" w:color="auto"/>
              <w:bottom w:val="single" w:sz="4" w:space="0" w:color="auto"/>
              <w:right w:val="single" w:sz="4" w:space="0" w:color="auto"/>
            </w:tcBorders>
            <w:noWrap/>
            <w:vAlign w:val="center"/>
          </w:tcPr>
          <w:p w14:paraId="3CF8A1A8" w14:textId="77777777" w:rsidR="00FA4FBE" w:rsidRPr="005331E7" w:rsidRDefault="00FA4FBE" w:rsidP="00FA4FBE">
            <w:pPr>
              <w:jc w:val="center"/>
              <w:rPr>
                <w:sz w:val="22"/>
              </w:rPr>
            </w:pPr>
            <w:r w:rsidRPr="005331E7">
              <w:rPr>
                <w:sz w:val="22"/>
              </w:rPr>
              <w:t>1,055</w:t>
            </w:r>
          </w:p>
        </w:tc>
        <w:tc>
          <w:tcPr>
            <w:tcW w:w="264" w:type="pct"/>
            <w:tcBorders>
              <w:top w:val="single" w:sz="4" w:space="0" w:color="auto"/>
              <w:left w:val="single" w:sz="4" w:space="0" w:color="auto"/>
              <w:bottom w:val="single" w:sz="4" w:space="0" w:color="auto"/>
              <w:right w:val="single" w:sz="4" w:space="0" w:color="auto"/>
            </w:tcBorders>
            <w:noWrap/>
            <w:vAlign w:val="center"/>
          </w:tcPr>
          <w:p w14:paraId="295E74D0" w14:textId="77777777" w:rsidR="00FA4FBE" w:rsidRPr="005331E7" w:rsidRDefault="00FA4FBE" w:rsidP="00FA4FBE">
            <w:pPr>
              <w:jc w:val="center"/>
              <w:rPr>
                <w:sz w:val="22"/>
              </w:rPr>
            </w:pPr>
            <w:r w:rsidRPr="005331E7">
              <w:rPr>
                <w:sz w:val="22"/>
              </w:rPr>
              <w:t>1,040</w:t>
            </w:r>
          </w:p>
        </w:tc>
        <w:tc>
          <w:tcPr>
            <w:tcW w:w="264" w:type="pct"/>
            <w:tcBorders>
              <w:top w:val="single" w:sz="4" w:space="0" w:color="auto"/>
              <w:left w:val="single" w:sz="4" w:space="0" w:color="auto"/>
              <w:bottom w:val="single" w:sz="4" w:space="0" w:color="auto"/>
              <w:right w:val="single" w:sz="4" w:space="0" w:color="auto"/>
            </w:tcBorders>
            <w:noWrap/>
            <w:vAlign w:val="center"/>
          </w:tcPr>
          <w:p w14:paraId="27B40DAE" w14:textId="77777777" w:rsidR="00FA4FBE" w:rsidRPr="005331E7" w:rsidRDefault="00FA4FBE" w:rsidP="00FA4FBE">
            <w:pPr>
              <w:jc w:val="center"/>
              <w:rPr>
                <w:sz w:val="22"/>
              </w:rPr>
            </w:pPr>
            <w:r w:rsidRPr="005331E7">
              <w:rPr>
                <w:sz w:val="22"/>
              </w:rPr>
              <w:t>1,022</w:t>
            </w:r>
          </w:p>
        </w:tc>
        <w:tc>
          <w:tcPr>
            <w:tcW w:w="321" w:type="pct"/>
            <w:tcBorders>
              <w:top w:val="single" w:sz="4" w:space="0" w:color="auto"/>
              <w:left w:val="single" w:sz="4" w:space="0" w:color="auto"/>
              <w:bottom w:val="single" w:sz="4" w:space="0" w:color="auto"/>
              <w:right w:val="single" w:sz="4" w:space="0" w:color="auto"/>
            </w:tcBorders>
            <w:noWrap/>
            <w:vAlign w:val="center"/>
          </w:tcPr>
          <w:p w14:paraId="417D95F1" w14:textId="77777777" w:rsidR="00FA4FBE" w:rsidRPr="005331E7" w:rsidRDefault="00FA4FBE" w:rsidP="00FA4FBE">
            <w:pPr>
              <w:jc w:val="center"/>
              <w:rPr>
                <w:sz w:val="22"/>
              </w:rPr>
            </w:pPr>
            <w:r w:rsidRPr="005331E7">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09EE0E34" w14:textId="77777777" w:rsidR="00FA4FBE" w:rsidRPr="005331E7" w:rsidRDefault="00FA4FBE" w:rsidP="00FA4FBE">
            <w:pPr>
              <w:jc w:val="center"/>
              <w:rPr>
                <w:sz w:val="22"/>
              </w:rPr>
            </w:pPr>
            <w:r w:rsidRPr="005331E7">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0CA39797" w14:textId="77777777" w:rsidR="00FA4FBE" w:rsidRPr="005331E7" w:rsidRDefault="00FA4FBE" w:rsidP="00FA4FBE">
            <w:pPr>
              <w:jc w:val="center"/>
              <w:rPr>
                <w:sz w:val="22"/>
              </w:rPr>
            </w:pPr>
            <w:r w:rsidRPr="005331E7">
              <w:rPr>
                <w:sz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7AFB4642" w14:textId="77777777" w:rsidR="00FA4FBE" w:rsidRPr="005331E7" w:rsidRDefault="00FA4FBE" w:rsidP="00FA4FBE">
            <w:pPr>
              <w:jc w:val="center"/>
              <w:rPr>
                <w:sz w:val="22"/>
              </w:rPr>
            </w:pPr>
            <w:r w:rsidRPr="005331E7">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14C339FB" w14:textId="77777777" w:rsidR="00FA4FBE" w:rsidRPr="005331E7" w:rsidRDefault="00FA4FBE" w:rsidP="00FA4FBE">
            <w:pPr>
              <w:jc w:val="center"/>
              <w:rPr>
                <w:sz w:val="22"/>
              </w:rPr>
            </w:pPr>
            <w:r w:rsidRPr="005331E7">
              <w:rPr>
                <w:sz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20940A28" w14:textId="77777777" w:rsidR="00FA4FBE" w:rsidRPr="005331E7" w:rsidRDefault="00FA4FBE" w:rsidP="00FA4FBE">
            <w:pPr>
              <w:jc w:val="center"/>
              <w:rPr>
                <w:sz w:val="22"/>
              </w:rPr>
            </w:pPr>
            <w:r w:rsidRPr="005331E7">
              <w:rPr>
                <w:sz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6A566E4E" w14:textId="77777777" w:rsidR="00FA4FBE" w:rsidRPr="005331E7" w:rsidRDefault="00FA4FBE" w:rsidP="00FA4FBE">
            <w:pPr>
              <w:jc w:val="center"/>
              <w:rPr>
                <w:sz w:val="22"/>
              </w:rPr>
            </w:pPr>
            <w:r w:rsidRPr="005331E7">
              <w:rPr>
                <w:sz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10D29502" w14:textId="77777777" w:rsidR="00FA4FBE" w:rsidRPr="005331E7" w:rsidRDefault="00FA4FBE" w:rsidP="00FA4FBE">
            <w:pPr>
              <w:jc w:val="center"/>
              <w:rPr>
                <w:sz w:val="22"/>
              </w:rPr>
            </w:pPr>
            <w:r w:rsidRPr="005331E7">
              <w:rPr>
                <w:sz w:val="22"/>
              </w:rPr>
              <w:t>1,02</w:t>
            </w:r>
          </w:p>
        </w:tc>
      </w:tr>
      <w:tr w:rsidR="00E73890" w:rsidRPr="005331E7" w14:paraId="1C22D402"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36C666D0" w14:textId="77777777" w:rsidR="00FA4FBE" w:rsidRPr="005331E7" w:rsidRDefault="00FA4FBE" w:rsidP="0006129B">
            <w:pPr>
              <w:jc w:val="center"/>
              <w:rPr>
                <w:bCs/>
                <w:sz w:val="22"/>
              </w:rPr>
            </w:pPr>
            <w:r w:rsidRPr="005331E7">
              <w:rPr>
                <w:bCs/>
                <w:sz w:val="22"/>
              </w:rPr>
              <w:t>2</w:t>
            </w:r>
          </w:p>
        </w:tc>
        <w:tc>
          <w:tcPr>
            <w:tcW w:w="1064" w:type="pct"/>
            <w:tcBorders>
              <w:top w:val="single" w:sz="4" w:space="0" w:color="auto"/>
              <w:left w:val="single" w:sz="4" w:space="0" w:color="auto"/>
              <w:bottom w:val="single" w:sz="4" w:space="0" w:color="auto"/>
              <w:right w:val="single" w:sz="4" w:space="0" w:color="auto"/>
            </w:tcBorders>
            <w:vAlign w:val="center"/>
          </w:tcPr>
          <w:p w14:paraId="7462FCEC" w14:textId="77777777" w:rsidR="00FA4FBE" w:rsidRPr="005331E7" w:rsidRDefault="00FA4FBE" w:rsidP="0006129B">
            <w:pPr>
              <w:rPr>
                <w:sz w:val="22"/>
              </w:rPr>
            </w:pPr>
            <w:r w:rsidRPr="005331E7">
              <w:rPr>
                <w:bCs/>
                <w:sz w:val="22"/>
              </w:rPr>
              <w:t xml:space="preserve">Индекс роста оптовой цены на природный газ (для всех категорий потребителей, за исключением населения), </w:t>
            </w:r>
            <w:proofErr w:type="spellStart"/>
            <w:r w:rsidRPr="005331E7">
              <w:rPr>
                <w:b/>
                <w:bCs/>
                <w:i/>
                <w:iCs/>
                <w:sz w:val="22"/>
              </w:rPr>
              <w:t>I</w:t>
            </w:r>
            <w:r w:rsidRPr="005331E7">
              <w:rPr>
                <w:b/>
                <w:bCs/>
                <w:i/>
                <w:iCs/>
                <w:sz w:val="22"/>
                <w:vertAlign w:val="subscript"/>
              </w:rPr>
              <w:t>ПГ,i</w:t>
            </w:r>
            <w:proofErr w:type="spellEnd"/>
          </w:p>
        </w:tc>
        <w:tc>
          <w:tcPr>
            <w:tcW w:w="264" w:type="pct"/>
            <w:tcBorders>
              <w:top w:val="single" w:sz="4" w:space="0" w:color="auto"/>
              <w:left w:val="single" w:sz="4" w:space="0" w:color="auto"/>
              <w:bottom w:val="single" w:sz="4" w:space="0" w:color="auto"/>
              <w:right w:val="single" w:sz="4" w:space="0" w:color="auto"/>
            </w:tcBorders>
            <w:noWrap/>
            <w:vAlign w:val="center"/>
          </w:tcPr>
          <w:p w14:paraId="148DCEE4" w14:textId="77777777" w:rsidR="00FA4FBE" w:rsidRPr="005331E7" w:rsidRDefault="00FA4FBE" w:rsidP="00FA4FBE">
            <w:pPr>
              <w:jc w:val="center"/>
              <w:rPr>
                <w:sz w:val="22"/>
              </w:rPr>
            </w:pPr>
            <w:r w:rsidRPr="005331E7">
              <w:rPr>
                <w:sz w:val="22"/>
              </w:rPr>
              <w:t>1,367</w:t>
            </w:r>
          </w:p>
        </w:tc>
        <w:tc>
          <w:tcPr>
            <w:tcW w:w="264" w:type="pct"/>
            <w:tcBorders>
              <w:top w:val="single" w:sz="4" w:space="0" w:color="auto"/>
              <w:left w:val="single" w:sz="4" w:space="0" w:color="auto"/>
              <w:bottom w:val="single" w:sz="4" w:space="0" w:color="auto"/>
              <w:right w:val="single" w:sz="4" w:space="0" w:color="auto"/>
            </w:tcBorders>
            <w:noWrap/>
            <w:vAlign w:val="center"/>
          </w:tcPr>
          <w:p w14:paraId="1F46BCB3" w14:textId="77777777" w:rsidR="00FA4FBE" w:rsidRPr="005331E7" w:rsidRDefault="00FA4FBE" w:rsidP="00FA4FBE">
            <w:pPr>
              <w:jc w:val="center"/>
              <w:rPr>
                <w:sz w:val="22"/>
              </w:rPr>
            </w:pPr>
            <w:r w:rsidRPr="005331E7">
              <w:rPr>
                <w:sz w:val="22"/>
              </w:rPr>
              <w:t>1,122</w:t>
            </w:r>
          </w:p>
        </w:tc>
        <w:tc>
          <w:tcPr>
            <w:tcW w:w="264" w:type="pct"/>
            <w:tcBorders>
              <w:top w:val="single" w:sz="4" w:space="0" w:color="auto"/>
              <w:left w:val="single" w:sz="4" w:space="0" w:color="auto"/>
              <w:bottom w:val="single" w:sz="4" w:space="0" w:color="auto"/>
              <w:right w:val="single" w:sz="4" w:space="0" w:color="auto"/>
            </w:tcBorders>
            <w:noWrap/>
            <w:vAlign w:val="center"/>
          </w:tcPr>
          <w:p w14:paraId="77C1D785" w14:textId="77777777" w:rsidR="00FA4FBE" w:rsidRPr="005331E7" w:rsidRDefault="00FA4FBE" w:rsidP="00FA4FBE">
            <w:pPr>
              <w:jc w:val="center"/>
              <w:rPr>
                <w:sz w:val="22"/>
              </w:rPr>
            </w:pPr>
            <w:r w:rsidRPr="005331E7">
              <w:rPr>
                <w:sz w:val="22"/>
              </w:rPr>
              <w:t>0,929</w:t>
            </w:r>
          </w:p>
        </w:tc>
        <w:tc>
          <w:tcPr>
            <w:tcW w:w="264" w:type="pct"/>
            <w:tcBorders>
              <w:top w:val="single" w:sz="4" w:space="0" w:color="auto"/>
              <w:left w:val="single" w:sz="4" w:space="0" w:color="auto"/>
              <w:bottom w:val="single" w:sz="4" w:space="0" w:color="auto"/>
              <w:right w:val="single" w:sz="4" w:space="0" w:color="auto"/>
            </w:tcBorders>
            <w:noWrap/>
            <w:vAlign w:val="center"/>
          </w:tcPr>
          <w:p w14:paraId="627607DE" w14:textId="77777777" w:rsidR="00FA4FBE" w:rsidRPr="005331E7" w:rsidRDefault="00FA4FBE" w:rsidP="00FA4FBE">
            <w:pPr>
              <w:jc w:val="center"/>
              <w:rPr>
                <w:sz w:val="22"/>
              </w:rPr>
            </w:pPr>
            <w:r w:rsidRPr="005331E7">
              <w:rPr>
                <w:sz w:val="22"/>
              </w:rPr>
              <w:t>0,999</w:t>
            </w:r>
          </w:p>
        </w:tc>
        <w:tc>
          <w:tcPr>
            <w:tcW w:w="264" w:type="pct"/>
            <w:tcBorders>
              <w:top w:val="single" w:sz="4" w:space="0" w:color="auto"/>
              <w:left w:val="single" w:sz="4" w:space="0" w:color="auto"/>
              <w:bottom w:val="single" w:sz="4" w:space="0" w:color="auto"/>
              <w:right w:val="single" w:sz="4" w:space="0" w:color="auto"/>
            </w:tcBorders>
            <w:noWrap/>
            <w:vAlign w:val="center"/>
          </w:tcPr>
          <w:p w14:paraId="6518C7E8" w14:textId="77777777" w:rsidR="00FA4FBE" w:rsidRPr="005331E7" w:rsidRDefault="00FA4FBE" w:rsidP="00FA4FBE">
            <w:pPr>
              <w:jc w:val="center"/>
              <w:rPr>
                <w:sz w:val="22"/>
              </w:rPr>
            </w:pPr>
            <w:r w:rsidRPr="005331E7">
              <w:rPr>
                <w:sz w:val="22"/>
              </w:rPr>
              <w:t>1,024</w:t>
            </w:r>
          </w:p>
        </w:tc>
        <w:tc>
          <w:tcPr>
            <w:tcW w:w="321" w:type="pct"/>
            <w:tcBorders>
              <w:top w:val="single" w:sz="4" w:space="0" w:color="auto"/>
              <w:left w:val="single" w:sz="4" w:space="0" w:color="auto"/>
              <w:bottom w:val="single" w:sz="4" w:space="0" w:color="auto"/>
              <w:right w:val="single" w:sz="4" w:space="0" w:color="auto"/>
            </w:tcBorders>
            <w:noWrap/>
            <w:vAlign w:val="center"/>
          </w:tcPr>
          <w:p w14:paraId="02B9FD94" w14:textId="77777777" w:rsidR="00FA4FBE" w:rsidRPr="005331E7" w:rsidRDefault="00FA4FBE" w:rsidP="00FA4FBE">
            <w:pPr>
              <w:jc w:val="center"/>
              <w:rPr>
                <w:sz w:val="22"/>
              </w:rPr>
            </w:pPr>
            <w:r w:rsidRPr="005331E7">
              <w:rPr>
                <w:sz w:val="22"/>
              </w:rPr>
              <w:t>1,022</w:t>
            </w:r>
          </w:p>
        </w:tc>
        <w:tc>
          <w:tcPr>
            <w:tcW w:w="321" w:type="pct"/>
            <w:tcBorders>
              <w:top w:val="single" w:sz="4" w:space="0" w:color="auto"/>
              <w:left w:val="single" w:sz="4" w:space="0" w:color="auto"/>
              <w:bottom w:val="single" w:sz="4" w:space="0" w:color="auto"/>
              <w:right w:val="single" w:sz="4" w:space="0" w:color="auto"/>
            </w:tcBorders>
            <w:noWrap/>
            <w:vAlign w:val="center"/>
          </w:tcPr>
          <w:p w14:paraId="3441D8A1" w14:textId="77777777" w:rsidR="00FA4FBE" w:rsidRPr="005331E7" w:rsidRDefault="00FA4FBE" w:rsidP="00FA4FBE">
            <w:pPr>
              <w:jc w:val="center"/>
              <w:rPr>
                <w:sz w:val="22"/>
              </w:rPr>
            </w:pPr>
            <w:r w:rsidRPr="005331E7">
              <w:rPr>
                <w:sz w:val="22"/>
              </w:rPr>
              <w:t>1,021</w:t>
            </w:r>
          </w:p>
        </w:tc>
        <w:tc>
          <w:tcPr>
            <w:tcW w:w="321" w:type="pct"/>
            <w:tcBorders>
              <w:top w:val="single" w:sz="4" w:space="0" w:color="auto"/>
              <w:left w:val="single" w:sz="4" w:space="0" w:color="auto"/>
              <w:bottom w:val="single" w:sz="4" w:space="0" w:color="auto"/>
              <w:right w:val="single" w:sz="4" w:space="0" w:color="auto"/>
            </w:tcBorders>
            <w:noWrap/>
            <w:vAlign w:val="center"/>
          </w:tcPr>
          <w:p w14:paraId="5D20655E" w14:textId="77777777" w:rsidR="00FA4FBE" w:rsidRPr="005331E7" w:rsidRDefault="00FA4FBE" w:rsidP="00FA4FBE">
            <w:pPr>
              <w:jc w:val="center"/>
              <w:rPr>
                <w:sz w:val="22"/>
              </w:rPr>
            </w:pPr>
            <w:r w:rsidRPr="005331E7">
              <w:rPr>
                <w:sz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3EDD9F90" w14:textId="77777777" w:rsidR="00FA4FBE" w:rsidRPr="005331E7" w:rsidRDefault="00FA4FBE" w:rsidP="00FA4FBE">
            <w:pPr>
              <w:jc w:val="center"/>
              <w:rPr>
                <w:sz w:val="22"/>
              </w:rPr>
            </w:pPr>
            <w:r w:rsidRPr="005331E7">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573F3E0A" w14:textId="77777777" w:rsidR="00FA4FBE" w:rsidRPr="005331E7" w:rsidRDefault="00FA4FBE" w:rsidP="00FA4FBE">
            <w:pPr>
              <w:jc w:val="center"/>
              <w:rPr>
                <w:sz w:val="22"/>
              </w:rPr>
            </w:pPr>
            <w:r w:rsidRPr="005331E7">
              <w:rPr>
                <w:sz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303BE099" w14:textId="77777777" w:rsidR="00FA4FBE" w:rsidRPr="005331E7" w:rsidRDefault="00FA4FBE" w:rsidP="00FA4FBE">
            <w:pPr>
              <w:jc w:val="center"/>
              <w:rPr>
                <w:sz w:val="22"/>
              </w:rPr>
            </w:pPr>
            <w:r w:rsidRPr="005331E7">
              <w:rPr>
                <w:sz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042414B1" w14:textId="77777777" w:rsidR="00FA4FBE" w:rsidRPr="005331E7" w:rsidRDefault="00FA4FBE" w:rsidP="00FA4FBE">
            <w:pPr>
              <w:jc w:val="center"/>
              <w:rPr>
                <w:sz w:val="22"/>
              </w:rPr>
            </w:pPr>
            <w:r w:rsidRPr="005331E7">
              <w:rPr>
                <w:sz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773A8C3C" w14:textId="77777777" w:rsidR="00FA4FBE" w:rsidRPr="005331E7" w:rsidRDefault="00FA4FBE" w:rsidP="00FA4FBE">
            <w:pPr>
              <w:jc w:val="center"/>
              <w:rPr>
                <w:sz w:val="22"/>
              </w:rPr>
            </w:pPr>
            <w:r w:rsidRPr="005331E7">
              <w:rPr>
                <w:sz w:val="22"/>
              </w:rPr>
              <w:t>1,02</w:t>
            </w:r>
          </w:p>
        </w:tc>
      </w:tr>
      <w:tr w:rsidR="00E73890" w:rsidRPr="005331E7" w14:paraId="21341FD1"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7F2C0E17" w14:textId="77777777" w:rsidR="00FA4FBE" w:rsidRPr="005331E7" w:rsidRDefault="00FA4FBE" w:rsidP="0006129B">
            <w:pPr>
              <w:jc w:val="center"/>
              <w:rPr>
                <w:bCs/>
                <w:sz w:val="22"/>
              </w:rPr>
            </w:pPr>
            <w:r w:rsidRPr="005331E7">
              <w:rPr>
                <w:bCs/>
                <w:sz w:val="22"/>
              </w:rPr>
              <w:t>3</w:t>
            </w:r>
          </w:p>
        </w:tc>
        <w:tc>
          <w:tcPr>
            <w:tcW w:w="1064" w:type="pct"/>
            <w:tcBorders>
              <w:top w:val="single" w:sz="4" w:space="0" w:color="auto"/>
              <w:left w:val="single" w:sz="4" w:space="0" w:color="auto"/>
              <w:bottom w:val="single" w:sz="4" w:space="0" w:color="auto"/>
              <w:right w:val="single" w:sz="4" w:space="0" w:color="auto"/>
            </w:tcBorders>
            <w:vAlign w:val="center"/>
          </w:tcPr>
          <w:p w14:paraId="58257F7E" w14:textId="77777777" w:rsidR="00FA4FBE" w:rsidRPr="005331E7" w:rsidRDefault="00FA4FBE" w:rsidP="0006129B">
            <w:pPr>
              <w:rPr>
                <w:bCs/>
                <w:sz w:val="22"/>
              </w:rPr>
            </w:pPr>
            <w:r w:rsidRPr="005331E7">
              <w:rPr>
                <w:bCs/>
                <w:sz w:val="22"/>
              </w:rPr>
              <w:t>Индекс роста цены на каменный уголь,</w:t>
            </w:r>
            <w:r w:rsidRPr="005331E7">
              <w:rPr>
                <w:b/>
                <w:bCs/>
                <w:i/>
                <w:iCs/>
                <w:sz w:val="22"/>
              </w:rPr>
              <w:t xml:space="preserve"> </w:t>
            </w:r>
            <w:proofErr w:type="spellStart"/>
            <w:r w:rsidRPr="005331E7">
              <w:rPr>
                <w:b/>
                <w:bCs/>
                <w:i/>
                <w:iCs/>
                <w:sz w:val="22"/>
              </w:rPr>
              <w:t>I</w:t>
            </w:r>
            <w:r w:rsidRPr="005331E7">
              <w:rPr>
                <w:b/>
                <w:bCs/>
                <w:i/>
                <w:iCs/>
                <w:sz w:val="22"/>
                <w:vertAlign w:val="subscript"/>
              </w:rPr>
              <w:t>КУ,i</w:t>
            </w:r>
            <w:proofErr w:type="spellEnd"/>
          </w:p>
        </w:tc>
        <w:tc>
          <w:tcPr>
            <w:tcW w:w="264" w:type="pct"/>
            <w:tcBorders>
              <w:top w:val="single" w:sz="4" w:space="0" w:color="auto"/>
              <w:left w:val="single" w:sz="4" w:space="0" w:color="auto"/>
              <w:bottom w:val="single" w:sz="4" w:space="0" w:color="auto"/>
              <w:right w:val="single" w:sz="4" w:space="0" w:color="auto"/>
            </w:tcBorders>
            <w:noWrap/>
            <w:vAlign w:val="center"/>
          </w:tcPr>
          <w:p w14:paraId="3198D76C" w14:textId="77777777" w:rsidR="00FA4FBE" w:rsidRPr="005331E7" w:rsidRDefault="00FA4FBE" w:rsidP="00FA4FBE">
            <w:pPr>
              <w:jc w:val="center"/>
              <w:rPr>
                <w:sz w:val="22"/>
              </w:rPr>
            </w:pPr>
            <w:r w:rsidRPr="005331E7">
              <w:rPr>
                <w:sz w:val="22"/>
              </w:rPr>
              <w:t>1,165</w:t>
            </w:r>
          </w:p>
        </w:tc>
        <w:tc>
          <w:tcPr>
            <w:tcW w:w="264" w:type="pct"/>
            <w:tcBorders>
              <w:top w:val="single" w:sz="4" w:space="0" w:color="auto"/>
              <w:left w:val="single" w:sz="4" w:space="0" w:color="auto"/>
              <w:bottom w:val="single" w:sz="4" w:space="0" w:color="auto"/>
              <w:right w:val="single" w:sz="4" w:space="0" w:color="auto"/>
            </w:tcBorders>
            <w:noWrap/>
            <w:vAlign w:val="center"/>
          </w:tcPr>
          <w:p w14:paraId="4F8D0B1F" w14:textId="77777777" w:rsidR="00FA4FBE" w:rsidRPr="005331E7" w:rsidRDefault="00FA4FBE" w:rsidP="00FA4FBE">
            <w:pPr>
              <w:jc w:val="center"/>
              <w:rPr>
                <w:sz w:val="22"/>
              </w:rPr>
            </w:pPr>
            <w:r w:rsidRPr="005331E7">
              <w:rPr>
                <w:sz w:val="22"/>
              </w:rPr>
              <w:t>1,537</w:t>
            </w:r>
          </w:p>
        </w:tc>
        <w:tc>
          <w:tcPr>
            <w:tcW w:w="264" w:type="pct"/>
            <w:tcBorders>
              <w:top w:val="single" w:sz="4" w:space="0" w:color="auto"/>
              <w:left w:val="single" w:sz="4" w:space="0" w:color="auto"/>
              <w:bottom w:val="single" w:sz="4" w:space="0" w:color="auto"/>
              <w:right w:val="single" w:sz="4" w:space="0" w:color="auto"/>
            </w:tcBorders>
            <w:noWrap/>
            <w:vAlign w:val="center"/>
          </w:tcPr>
          <w:p w14:paraId="70F089A3" w14:textId="77777777" w:rsidR="00FA4FBE" w:rsidRPr="005331E7" w:rsidRDefault="00FA4FBE" w:rsidP="00FA4FBE">
            <w:pPr>
              <w:jc w:val="center"/>
              <w:rPr>
                <w:sz w:val="22"/>
              </w:rPr>
            </w:pPr>
            <w:r w:rsidRPr="005331E7">
              <w:rPr>
                <w:sz w:val="22"/>
              </w:rPr>
              <w:t>0,875</w:t>
            </w:r>
          </w:p>
        </w:tc>
        <w:tc>
          <w:tcPr>
            <w:tcW w:w="264" w:type="pct"/>
            <w:tcBorders>
              <w:top w:val="single" w:sz="4" w:space="0" w:color="auto"/>
              <w:left w:val="single" w:sz="4" w:space="0" w:color="auto"/>
              <w:bottom w:val="single" w:sz="4" w:space="0" w:color="auto"/>
              <w:right w:val="single" w:sz="4" w:space="0" w:color="auto"/>
            </w:tcBorders>
            <w:noWrap/>
            <w:vAlign w:val="center"/>
          </w:tcPr>
          <w:p w14:paraId="56DD2933" w14:textId="77777777" w:rsidR="00FA4FBE" w:rsidRPr="005331E7" w:rsidRDefault="00FA4FBE" w:rsidP="00FA4FBE">
            <w:pPr>
              <w:jc w:val="center"/>
              <w:rPr>
                <w:sz w:val="22"/>
              </w:rPr>
            </w:pPr>
            <w:r w:rsidRPr="005331E7">
              <w:rPr>
                <w:sz w:val="22"/>
              </w:rPr>
              <w:t>1,047</w:t>
            </w:r>
          </w:p>
        </w:tc>
        <w:tc>
          <w:tcPr>
            <w:tcW w:w="264" w:type="pct"/>
            <w:tcBorders>
              <w:top w:val="single" w:sz="4" w:space="0" w:color="auto"/>
              <w:left w:val="single" w:sz="4" w:space="0" w:color="auto"/>
              <w:bottom w:val="single" w:sz="4" w:space="0" w:color="auto"/>
              <w:right w:val="single" w:sz="4" w:space="0" w:color="auto"/>
            </w:tcBorders>
            <w:noWrap/>
            <w:vAlign w:val="center"/>
          </w:tcPr>
          <w:p w14:paraId="7D827472" w14:textId="77777777" w:rsidR="00FA4FBE" w:rsidRPr="005331E7" w:rsidRDefault="00FA4FBE" w:rsidP="00FA4FBE">
            <w:pPr>
              <w:jc w:val="center"/>
              <w:rPr>
                <w:sz w:val="22"/>
              </w:rPr>
            </w:pPr>
            <w:r w:rsidRPr="005331E7">
              <w:rPr>
                <w:sz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10BA4156" w14:textId="77777777" w:rsidR="00FA4FBE" w:rsidRPr="005331E7" w:rsidRDefault="00FA4FBE" w:rsidP="00FA4FBE">
            <w:pPr>
              <w:jc w:val="center"/>
              <w:rPr>
                <w:sz w:val="22"/>
              </w:rPr>
            </w:pPr>
            <w:r w:rsidRPr="005331E7">
              <w:rPr>
                <w:sz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546946E6" w14:textId="77777777" w:rsidR="00FA4FBE" w:rsidRPr="005331E7" w:rsidRDefault="00FA4FBE" w:rsidP="00FA4FBE">
            <w:pPr>
              <w:jc w:val="center"/>
              <w:rPr>
                <w:sz w:val="22"/>
              </w:rPr>
            </w:pPr>
            <w:r w:rsidRPr="005331E7">
              <w:rPr>
                <w:sz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65D1CA68" w14:textId="77777777" w:rsidR="00FA4FBE" w:rsidRPr="005331E7" w:rsidRDefault="00FA4FBE" w:rsidP="00FA4FBE">
            <w:pPr>
              <w:jc w:val="center"/>
              <w:rPr>
                <w:sz w:val="22"/>
              </w:rPr>
            </w:pPr>
            <w:r w:rsidRPr="005331E7">
              <w:rPr>
                <w:sz w:val="22"/>
              </w:rPr>
              <w:t>1,036</w:t>
            </w:r>
          </w:p>
        </w:tc>
        <w:tc>
          <w:tcPr>
            <w:tcW w:w="261" w:type="pct"/>
            <w:tcBorders>
              <w:top w:val="single" w:sz="4" w:space="0" w:color="auto"/>
              <w:left w:val="single" w:sz="4" w:space="0" w:color="auto"/>
              <w:bottom w:val="single" w:sz="4" w:space="0" w:color="auto"/>
              <w:right w:val="single" w:sz="4" w:space="0" w:color="auto"/>
            </w:tcBorders>
            <w:noWrap/>
            <w:vAlign w:val="center"/>
          </w:tcPr>
          <w:p w14:paraId="3C4EE45A" w14:textId="77777777" w:rsidR="00FA4FBE" w:rsidRPr="005331E7" w:rsidRDefault="00FA4FBE" w:rsidP="00FA4FBE">
            <w:pPr>
              <w:jc w:val="center"/>
              <w:rPr>
                <w:sz w:val="22"/>
              </w:rPr>
            </w:pPr>
            <w:r w:rsidRPr="005331E7">
              <w:rPr>
                <w:sz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399B321A" w14:textId="77777777" w:rsidR="00FA4FBE" w:rsidRPr="005331E7" w:rsidRDefault="00FA4FBE" w:rsidP="00FA4FBE">
            <w:pPr>
              <w:jc w:val="center"/>
              <w:rPr>
                <w:sz w:val="22"/>
              </w:rPr>
            </w:pPr>
            <w:r w:rsidRPr="005331E7">
              <w:rPr>
                <w:sz w:val="22"/>
              </w:rPr>
              <w:t>1,036</w:t>
            </w:r>
          </w:p>
        </w:tc>
        <w:tc>
          <w:tcPr>
            <w:tcW w:w="251" w:type="pct"/>
            <w:tcBorders>
              <w:top w:val="single" w:sz="4" w:space="0" w:color="auto"/>
              <w:left w:val="single" w:sz="4" w:space="0" w:color="auto"/>
              <w:bottom w:val="single" w:sz="4" w:space="0" w:color="auto"/>
              <w:right w:val="single" w:sz="4" w:space="0" w:color="auto"/>
            </w:tcBorders>
            <w:noWrap/>
            <w:vAlign w:val="center"/>
          </w:tcPr>
          <w:p w14:paraId="11DDEE62" w14:textId="77777777" w:rsidR="00FA4FBE" w:rsidRPr="005331E7" w:rsidRDefault="00FA4FBE" w:rsidP="00FA4FBE">
            <w:pPr>
              <w:jc w:val="center"/>
              <w:rPr>
                <w:sz w:val="22"/>
              </w:rPr>
            </w:pPr>
            <w:r w:rsidRPr="005331E7">
              <w:rPr>
                <w:sz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0A0EDE67" w14:textId="77777777" w:rsidR="00FA4FBE" w:rsidRPr="005331E7" w:rsidRDefault="00FA4FBE" w:rsidP="00FA4FBE">
            <w:pPr>
              <w:jc w:val="center"/>
              <w:rPr>
                <w:sz w:val="22"/>
              </w:rPr>
            </w:pPr>
            <w:r w:rsidRPr="005331E7">
              <w:rPr>
                <w:sz w:val="22"/>
              </w:rPr>
              <w:t>1,036</w:t>
            </w:r>
          </w:p>
        </w:tc>
        <w:tc>
          <w:tcPr>
            <w:tcW w:w="311" w:type="pct"/>
            <w:tcBorders>
              <w:top w:val="single" w:sz="4" w:space="0" w:color="auto"/>
              <w:left w:val="single" w:sz="4" w:space="0" w:color="auto"/>
              <w:bottom w:val="single" w:sz="4" w:space="0" w:color="auto"/>
              <w:right w:val="single" w:sz="4" w:space="0" w:color="auto"/>
            </w:tcBorders>
            <w:noWrap/>
            <w:vAlign w:val="center"/>
          </w:tcPr>
          <w:p w14:paraId="7776BCC1" w14:textId="77777777" w:rsidR="00FA4FBE" w:rsidRPr="005331E7" w:rsidRDefault="00FA4FBE" w:rsidP="00FA4FBE">
            <w:pPr>
              <w:jc w:val="center"/>
              <w:rPr>
                <w:sz w:val="22"/>
              </w:rPr>
            </w:pPr>
            <w:r w:rsidRPr="005331E7">
              <w:rPr>
                <w:sz w:val="22"/>
              </w:rPr>
              <w:t>1,036</w:t>
            </w:r>
          </w:p>
        </w:tc>
      </w:tr>
      <w:tr w:rsidR="00E73890" w:rsidRPr="005331E7" w14:paraId="2AE6EC1B"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67B55763" w14:textId="77777777" w:rsidR="00FA4FBE" w:rsidRPr="005331E7" w:rsidRDefault="00FA4FBE" w:rsidP="0006129B">
            <w:pPr>
              <w:jc w:val="center"/>
              <w:rPr>
                <w:bCs/>
                <w:sz w:val="22"/>
              </w:rPr>
            </w:pPr>
            <w:r w:rsidRPr="005331E7">
              <w:rPr>
                <w:bCs/>
                <w:sz w:val="22"/>
              </w:rPr>
              <w:t>4</w:t>
            </w:r>
          </w:p>
        </w:tc>
        <w:tc>
          <w:tcPr>
            <w:tcW w:w="1064" w:type="pct"/>
            <w:tcBorders>
              <w:top w:val="single" w:sz="4" w:space="0" w:color="auto"/>
              <w:left w:val="single" w:sz="4" w:space="0" w:color="auto"/>
              <w:bottom w:val="single" w:sz="4" w:space="0" w:color="auto"/>
              <w:right w:val="single" w:sz="4" w:space="0" w:color="auto"/>
            </w:tcBorders>
            <w:vAlign w:val="center"/>
          </w:tcPr>
          <w:p w14:paraId="32E64F3A" w14:textId="77777777" w:rsidR="00FA4FBE" w:rsidRPr="005331E7" w:rsidRDefault="00FA4FBE" w:rsidP="0006129B">
            <w:pPr>
              <w:rPr>
                <w:sz w:val="22"/>
              </w:rPr>
            </w:pPr>
            <w:r w:rsidRPr="005331E7">
              <w:rPr>
                <w:bCs/>
                <w:sz w:val="22"/>
              </w:rPr>
              <w:t xml:space="preserve">Индекс роста цены на электроэнергию (для всех категорий потребителей, за исключением населения), </w:t>
            </w:r>
            <w:proofErr w:type="spellStart"/>
            <w:r w:rsidRPr="005331E7">
              <w:rPr>
                <w:b/>
                <w:bCs/>
                <w:i/>
                <w:iCs/>
                <w:sz w:val="22"/>
              </w:rPr>
              <w:t>I</w:t>
            </w:r>
            <w:r w:rsidRPr="005331E7">
              <w:rPr>
                <w:b/>
                <w:bCs/>
                <w:i/>
                <w:iCs/>
                <w:sz w:val="22"/>
                <w:vertAlign w:val="subscript"/>
              </w:rPr>
              <w:t>ЭЭ,i</w:t>
            </w:r>
            <w:proofErr w:type="spellEnd"/>
          </w:p>
        </w:tc>
        <w:tc>
          <w:tcPr>
            <w:tcW w:w="264" w:type="pct"/>
            <w:tcBorders>
              <w:top w:val="single" w:sz="4" w:space="0" w:color="auto"/>
              <w:left w:val="single" w:sz="4" w:space="0" w:color="auto"/>
              <w:bottom w:val="single" w:sz="4" w:space="0" w:color="auto"/>
              <w:right w:val="single" w:sz="4" w:space="0" w:color="auto"/>
            </w:tcBorders>
            <w:noWrap/>
            <w:vAlign w:val="center"/>
          </w:tcPr>
          <w:p w14:paraId="487A2AE1" w14:textId="77777777" w:rsidR="00FA4FBE" w:rsidRPr="005331E7" w:rsidRDefault="00FA4FBE" w:rsidP="00FA4FBE">
            <w:pPr>
              <w:jc w:val="center"/>
              <w:rPr>
                <w:sz w:val="22"/>
              </w:rPr>
            </w:pPr>
            <w:r w:rsidRPr="005331E7">
              <w:rPr>
                <w:sz w:val="22"/>
              </w:rPr>
              <w:t>1,034</w:t>
            </w:r>
          </w:p>
        </w:tc>
        <w:tc>
          <w:tcPr>
            <w:tcW w:w="264" w:type="pct"/>
            <w:tcBorders>
              <w:top w:val="single" w:sz="4" w:space="0" w:color="auto"/>
              <w:left w:val="single" w:sz="4" w:space="0" w:color="auto"/>
              <w:bottom w:val="single" w:sz="4" w:space="0" w:color="auto"/>
              <w:right w:val="single" w:sz="4" w:space="0" w:color="auto"/>
            </w:tcBorders>
            <w:noWrap/>
            <w:vAlign w:val="center"/>
          </w:tcPr>
          <w:p w14:paraId="11CBC62B" w14:textId="77777777" w:rsidR="00FA4FBE" w:rsidRPr="005331E7" w:rsidRDefault="00FA4FBE" w:rsidP="00FA4FBE">
            <w:pPr>
              <w:jc w:val="center"/>
              <w:rPr>
                <w:sz w:val="22"/>
              </w:rPr>
            </w:pPr>
            <w:r w:rsidRPr="005331E7">
              <w:rPr>
                <w:sz w:val="22"/>
              </w:rPr>
              <w:t>1,050</w:t>
            </w:r>
          </w:p>
        </w:tc>
        <w:tc>
          <w:tcPr>
            <w:tcW w:w="264" w:type="pct"/>
            <w:tcBorders>
              <w:top w:val="single" w:sz="4" w:space="0" w:color="auto"/>
              <w:left w:val="single" w:sz="4" w:space="0" w:color="auto"/>
              <w:bottom w:val="single" w:sz="4" w:space="0" w:color="auto"/>
              <w:right w:val="single" w:sz="4" w:space="0" w:color="auto"/>
            </w:tcBorders>
            <w:noWrap/>
            <w:vAlign w:val="center"/>
          </w:tcPr>
          <w:p w14:paraId="517E1D96" w14:textId="77777777" w:rsidR="00FA4FBE" w:rsidRPr="005331E7" w:rsidRDefault="00FA4FBE" w:rsidP="00FA4FBE">
            <w:pPr>
              <w:jc w:val="center"/>
              <w:rPr>
                <w:sz w:val="22"/>
              </w:rPr>
            </w:pPr>
            <w:r w:rsidRPr="005331E7">
              <w:rPr>
                <w:sz w:val="22"/>
              </w:rPr>
              <w:t>1,075</w:t>
            </w:r>
          </w:p>
        </w:tc>
        <w:tc>
          <w:tcPr>
            <w:tcW w:w="264" w:type="pct"/>
            <w:tcBorders>
              <w:top w:val="single" w:sz="4" w:space="0" w:color="auto"/>
              <w:left w:val="single" w:sz="4" w:space="0" w:color="auto"/>
              <w:bottom w:val="single" w:sz="4" w:space="0" w:color="auto"/>
              <w:right w:val="single" w:sz="4" w:space="0" w:color="auto"/>
            </w:tcBorders>
            <w:noWrap/>
            <w:vAlign w:val="center"/>
          </w:tcPr>
          <w:p w14:paraId="6E41E5A5" w14:textId="77777777" w:rsidR="00FA4FBE" w:rsidRPr="005331E7" w:rsidRDefault="00FA4FBE" w:rsidP="00FA4FBE">
            <w:pPr>
              <w:jc w:val="center"/>
              <w:rPr>
                <w:sz w:val="22"/>
              </w:rPr>
            </w:pPr>
            <w:r w:rsidRPr="005331E7">
              <w:rPr>
                <w:sz w:val="22"/>
              </w:rPr>
              <w:t>1,055</w:t>
            </w:r>
          </w:p>
        </w:tc>
        <w:tc>
          <w:tcPr>
            <w:tcW w:w="264" w:type="pct"/>
            <w:tcBorders>
              <w:top w:val="single" w:sz="4" w:space="0" w:color="auto"/>
              <w:left w:val="single" w:sz="4" w:space="0" w:color="auto"/>
              <w:bottom w:val="single" w:sz="4" w:space="0" w:color="auto"/>
              <w:right w:val="single" w:sz="4" w:space="0" w:color="auto"/>
            </w:tcBorders>
            <w:noWrap/>
            <w:vAlign w:val="center"/>
          </w:tcPr>
          <w:p w14:paraId="7113E931" w14:textId="77777777" w:rsidR="00FA4FBE" w:rsidRPr="005331E7" w:rsidRDefault="00FA4FBE" w:rsidP="00FA4FBE">
            <w:pPr>
              <w:jc w:val="center"/>
              <w:rPr>
                <w:sz w:val="22"/>
              </w:rPr>
            </w:pPr>
            <w:r w:rsidRPr="005331E7">
              <w:rPr>
                <w:sz w:val="22"/>
              </w:rPr>
              <w:t>1,024</w:t>
            </w:r>
          </w:p>
        </w:tc>
        <w:tc>
          <w:tcPr>
            <w:tcW w:w="321" w:type="pct"/>
            <w:tcBorders>
              <w:top w:val="single" w:sz="4" w:space="0" w:color="auto"/>
              <w:left w:val="single" w:sz="4" w:space="0" w:color="auto"/>
              <w:bottom w:val="single" w:sz="4" w:space="0" w:color="auto"/>
              <w:right w:val="single" w:sz="4" w:space="0" w:color="auto"/>
            </w:tcBorders>
            <w:noWrap/>
            <w:vAlign w:val="center"/>
          </w:tcPr>
          <w:p w14:paraId="23E5FF8D" w14:textId="77777777" w:rsidR="00FA4FBE" w:rsidRPr="005331E7" w:rsidRDefault="00FA4FBE" w:rsidP="00FA4FBE">
            <w:pPr>
              <w:jc w:val="center"/>
              <w:rPr>
                <w:sz w:val="22"/>
              </w:rPr>
            </w:pPr>
            <w:r w:rsidRPr="005331E7">
              <w:rPr>
                <w:sz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49899CB6" w14:textId="77777777" w:rsidR="00FA4FBE" w:rsidRPr="005331E7" w:rsidRDefault="00FA4FBE" w:rsidP="00FA4FBE">
            <w:pPr>
              <w:jc w:val="center"/>
              <w:rPr>
                <w:sz w:val="22"/>
              </w:rPr>
            </w:pPr>
            <w:r w:rsidRPr="005331E7">
              <w:rPr>
                <w:sz w:val="22"/>
              </w:rPr>
              <w:t>1,015</w:t>
            </w:r>
          </w:p>
        </w:tc>
        <w:tc>
          <w:tcPr>
            <w:tcW w:w="321" w:type="pct"/>
            <w:tcBorders>
              <w:top w:val="single" w:sz="4" w:space="0" w:color="auto"/>
              <w:left w:val="single" w:sz="4" w:space="0" w:color="auto"/>
              <w:bottom w:val="single" w:sz="4" w:space="0" w:color="auto"/>
              <w:right w:val="single" w:sz="4" w:space="0" w:color="auto"/>
            </w:tcBorders>
            <w:noWrap/>
            <w:vAlign w:val="center"/>
          </w:tcPr>
          <w:p w14:paraId="3F4DDFD0" w14:textId="77777777" w:rsidR="00FA4FBE" w:rsidRPr="005331E7" w:rsidRDefault="00FA4FBE" w:rsidP="00FA4FBE">
            <w:pPr>
              <w:jc w:val="center"/>
              <w:rPr>
                <w:sz w:val="22"/>
              </w:rPr>
            </w:pPr>
            <w:r w:rsidRPr="005331E7">
              <w:rPr>
                <w:sz w:val="22"/>
              </w:rPr>
              <w:t>1,000</w:t>
            </w:r>
          </w:p>
        </w:tc>
        <w:tc>
          <w:tcPr>
            <w:tcW w:w="261" w:type="pct"/>
            <w:tcBorders>
              <w:top w:val="single" w:sz="4" w:space="0" w:color="auto"/>
              <w:left w:val="single" w:sz="4" w:space="0" w:color="auto"/>
              <w:bottom w:val="single" w:sz="4" w:space="0" w:color="auto"/>
              <w:right w:val="single" w:sz="4" w:space="0" w:color="auto"/>
            </w:tcBorders>
            <w:noWrap/>
            <w:vAlign w:val="center"/>
          </w:tcPr>
          <w:p w14:paraId="29900568" w14:textId="77777777" w:rsidR="00FA4FBE" w:rsidRPr="005331E7" w:rsidRDefault="00FA4FBE" w:rsidP="00FA4FBE">
            <w:pPr>
              <w:jc w:val="center"/>
              <w:rPr>
                <w:sz w:val="22"/>
              </w:rPr>
            </w:pPr>
            <w:r w:rsidRPr="005331E7">
              <w:rPr>
                <w:sz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152C2E44" w14:textId="77777777" w:rsidR="00FA4FBE" w:rsidRPr="005331E7" w:rsidRDefault="00FA4FBE" w:rsidP="00FA4FBE">
            <w:pPr>
              <w:jc w:val="center"/>
              <w:rPr>
                <w:sz w:val="22"/>
              </w:rPr>
            </w:pPr>
            <w:r w:rsidRPr="005331E7">
              <w:rPr>
                <w:sz w:val="22"/>
              </w:rPr>
              <w:t>1,000</w:t>
            </w:r>
          </w:p>
        </w:tc>
        <w:tc>
          <w:tcPr>
            <w:tcW w:w="251" w:type="pct"/>
            <w:tcBorders>
              <w:top w:val="single" w:sz="4" w:space="0" w:color="auto"/>
              <w:left w:val="single" w:sz="4" w:space="0" w:color="auto"/>
              <w:bottom w:val="single" w:sz="4" w:space="0" w:color="auto"/>
              <w:right w:val="single" w:sz="4" w:space="0" w:color="auto"/>
            </w:tcBorders>
            <w:noWrap/>
            <w:vAlign w:val="center"/>
          </w:tcPr>
          <w:p w14:paraId="5AF7A51E" w14:textId="77777777" w:rsidR="00FA4FBE" w:rsidRPr="005331E7" w:rsidRDefault="00FA4FBE" w:rsidP="00637EB4">
            <w:pPr>
              <w:jc w:val="center"/>
              <w:rPr>
                <w:sz w:val="22"/>
              </w:rPr>
            </w:pPr>
            <w:r w:rsidRPr="005331E7">
              <w:rPr>
                <w:sz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69865580" w14:textId="77777777" w:rsidR="00FA4FBE" w:rsidRPr="005331E7" w:rsidRDefault="00FA4FBE" w:rsidP="00637EB4">
            <w:pPr>
              <w:jc w:val="center"/>
              <w:rPr>
                <w:sz w:val="22"/>
              </w:rPr>
            </w:pPr>
            <w:r w:rsidRPr="005331E7">
              <w:rPr>
                <w:sz w:val="22"/>
              </w:rPr>
              <w:t>1,000</w:t>
            </w:r>
          </w:p>
        </w:tc>
        <w:tc>
          <w:tcPr>
            <w:tcW w:w="311" w:type="pct"/>
            <w:tcBorders>
              <w:top w:val="single" w:sz="4" w:space="0" w:color="auto"/>
              <w:left w:val="single" w:sz="4" w:space="0" w:color="auto"/>
              <w:bottom w:val="single" w:sz="4" w:space="0" w:color="auto"/>
              <w:right w:val="single" w:sz="4" w:space="0" w:color="auto"/>
            </w:tcBorders>
            <w:noWrap/>
            <w:vAlign w:val="center"/>
          </w:tcPr>
          <w:p w14:paraId="618AF507" w14:textId="77777777" w:rsidR="00FA4FBE" w:rsidRPr="005331E7" w:rsidRDefault="00FA4FBE" w:rsidP="00637EB4">
            <w:pPr>
              <w:jc w:val="center"/>
              <w:rPr>
                <w:sz w:val="22"/>
              </w:rPr>
            </w:pPr>
            <w:r w:rsidRPr="005331E7">
              <w:rPr>
                <w:sz w:val="22"/>
              </w:rPr>
              <w:t>1,000</w:t>
            </w:r>
          </w:p>
        </w:tc>
      </w:tr>
      <w:tr w:rsidR="00E73890" w:rsidRPr="005331E7" w14:paraId="22667ADA"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77FC841F" w14:textId="77777777" w:rsidR="00FA4FBE" w:rsidRPr="005331E7" w:rsidRDefault="00FA4FBE" w:rsidP="0006129B">
            <w:pPr>
              <w:jc w:val="center"/>
              <w:rPr>
                <w:bCs/>
                <w:sz w:val="22"/>
              </w:rPr>
            </w:pPr>
            <w:r w:rsidRPr="005331E7">
              <w:rPr>
                <w:bCs/>
                <w:sz w:val="22"/>
              </w:rPr>
              <w:t>5</w:t>
            </w:r>
          </w:p>
        </w:tc>
        <w:tc>
          <w:tcPr>
            <w:tcW w:w="1064" w:type="pct"/>
            <w:tcBorders>
              <w:top w:val="single" w:sz="4" w:space="0" w:color="auto"/>
              <w:left w:val="single" w:sz="4" w:space="0" w:color="auto"/>
              <w:bottom w:val="single" w:sz="4" w:space="0" w:color="auto"/>
              <w:right w:val="single" w:sz="4" w:space="0" w:color="auto"/>
            </w:tcBorders>
            <w:vAlign w:val="center"/>
          </w:tcPr>
          <w:p w14:paraId="2D65A1EF" w14:textId="77777777" w:rsidR="00FA4FBE" w:rsidRPr="005331E7" w:rsidRDefault="00FA4FBE" w:rsidP="0006129B">
            <w:pPr>
              <w:rPr>
                <w:sz w:val="22"/>
              </w:rPr>
            </w:pPr>
            <w:r w:rsidRPr="005331E7">
              <w:rPr>
                <w:bCs/>
                <w:sz w:val="22"/>
              </w:rPr>
              <w:t xml:space="preserve">Индекс роста цены на услуги водоснабжения/водоотведения, </w:t>
            </w:r>
            <w:r w:rsidRPr="005331E7">
              <w:rPr>
                <w:b/>
                <w:bCs/>
                <w:i/>
                <w:iCs/>
                <w:sz w:val="22"/>
              </w:rPr>
              <w:t>I</w:t>
            </w:r>
            <w:r w:rsidRPr="005331E7">
              <w:rPr>
                <w:b/>
                <w:bCs/>
                <w:i/>
                <w:iCs/>
                <w:sz w:val="22"/>
                <w:vertAlign w:val="subscript"/>
              </w:rPr>
              <w:t>ВС/ВО</w:t>
            </w:r>
          </w:p>
        </w:tc>
        <w:tc>
          <w:tcPr>
            <w:tcW w:w="264" w:type="pct"/>
            <w:tcBorders>
              <w:top w:val="single" w:sz="4" w:space="0" w:color="auto"/>
              <w:left w:val="single" w:sz="4" w:space="0" w:color="auto"/>
              <w:bottom w:val="single" w:sz="4" w:space="0" w:color="auto"/>
              <w:right w:val="single" w:sz="4" w:space="0" w:color="auto"/>
            </w:tcBorders>
            <w:noWrap/>
            <w:vAlign w:val="center"/>
          </w:tcPr>
          <w:p w14:paraId="2F020D4A" w14:textId="77777777" w:rsidR="00FA4FBE" w:rsidRPr="005331E7" w:rsidRDefault="00FA4FBE" w:rsidP="00FA4FBE">
            <w:pPr>
              <w:jc w:val="center"/>
              <w:rPr>
                <w:sz w:val="22"/>
              </w:rPr>
            </w:pPr>
            <w:r w:rsidRPr="005331E7">
              <w:rPr>
                <w:sz w:val="22"/>
              </w:rPr>
              <w:t>1,039</w:t>
            </w:r>
          </w:p>
        </w:tc>
        <w:tc>
          <w:tcPr>
            <w:tcW w:w="264" w:type="pct"/>
            <w:tcBorders>
              <w:top w:val="single" w:sz="4" w:space="0" w:color="auto"/>
              <w:left w:val="single" w:sz="4" w:space="0" w:color="auto"/>
              <w:bottom w:val="single" w:sz="4" w:space="0" w:color="auto"/>
              <w:right w:val="single" w:sz="4" w:space="0" w:color="auto"/>
            </w:tcBorders>
            <w:noWrap/>
            <w:vAlign w:val="center"/>
          </w:tcPr>
          <w:p w14:paraId="7CC4A3F3" w14:textId="77777777" w:rsidR="00FA4FBE" w:rsidRPr="005331E7" w:rsidRDefault="00FA4FBE" w:rsidP="00FA4FBE">
            <w:pPr>
              <w:jc w:val="center"/>
              <w:rPr>
                <w:sz w:val="22"/>
              </w:rPr>
            </w:pPr>
            <w:r w:rsidRPr="005331E7">
              <w:rPr>
                <w:sz w:val="22"/>
              </w:rPr>
              <w:t>1,042</w:t>
            </w:r>
          </w:p>
        </w:tc>
        <w:tc>
          <w:tcPr>
            <w:tcW w:w="264" w:type="pct"/>
            <w:tcBorders>
              <w:top w:val="single" w:sz="4" w:space="0" w:color="auto"/>
              <w:left w:val="single" w:sz="4" w:space="0" w:color="auto"/>
              <w:bottom w:val="single" w:sz="4" w:space="0" w:color="auto"/>
              <w:right w:val="single" w:sz="4" w:space="0" w:color="auto"/>
            </w:tcBorders>
            <w:noWrap/>
            <w:vAlign w:val="center"/>
          </w:tcPr>
          <w:p w14:paraId="1ED299D7" w14:textId="77777777" w:rsidR="00FA4FBE" w:rsidRPr="005331E7" w:rsidRDefault="00FA4FBE" w:rsidP="00FA4FBE">
            <w:pPr>
              <w:jc w:val="center"/>
              <w:rPr>
                <w:sz w:val="22"/>
              </w:rPr>
            </w:pPr>
            <w:r w:rsidRPr="005331E7">
              <w:rPr>
                <w:sz w:val="22"/>
              </w:rPr>
              <w:t>1,043</w:t>
            </w:r>
          </w:p>
        </w:tc>
        <w:tc>
          <w:tcPr>
            <w:tcW w:w="264" w:type="pct"/>
            <w:tcBorders>
              <w:top w:val="single" w:sz="4" w:space="0" w:color="auto"/>
              <w:left w:val="single" w:sz="4" w:space="0" w:color="auto"/>
              <w:bottom w:val="single" w:sz="4" w:space="0" w:color="auto"/>
              <w:right w:val="single" w:sz="4" w:space="0" w:color="auto"/>
            </w:tcBorders>
            <w:noWrap/>
            <w:vAlign w:val="center"/>
          </w:tcPr>
          <w:p w14:paraId="10648AA0" w14:textId="77777777" w:rsidR="00FA4FBE" w:rsidRPr="005331E7" w:rsidRDefault="00FA4FBE" w:rsidP="00FA4FBE">
            <w:pPr>
              <w:jc w:val="center"/>
              <w:rPr>
                <w:sz w:val="22"/>
              </w:rPr>
            </w:pPr>
            <w:r w:rsidRPr="005331E7">
              <w:rPr>
                <w:sz w:val="22"/>
              </w:rPr>
              <w:t>1,041</w:t>
            </w:r>
          </w:p>
        </w:tc>
        <w:tc>
          <w:tcPr>
            <w:tcW w:w="264" w:type="pct"/>
            <w:tcBorders>
              <w:top w:val="single" w:sz="4" w:space="0" w:color="auto"/>
              <w:left w:val="single" w:sz="4" w:space="0" w:color="auto"/>
              <w:bottom w:val="single" w:sz="4" w:space="0" w:color="auto"/>
              <w:right w:val="single" w:sz="4" w:space="0" w:color="auto"/>
            </w:tcBorders>
            <w:noWrap/>
            <w:vAlign w:val="center"/>
          </w:tcPr>
          <w:p w14:paraId="7C26D478" w14:textId="77777777" w:rsidR="00FA4FBE" w:rsidRPr="005331E7" w:rsidRDefault="00FA4FBE" w:rsidP="00FA4FBE">
            <w:pPr>
              <w:jc w:val="center"/>
              <w:rPr>
                <w:sz w:val="22"/>
              </w:rPr>
            </w:pPr>
            <w:r w:rsidRPr="005331E7">
              <w:rPr>
                <w:sz w:val="22"/>
              </w:rPr>
              <w:t>1,031</w:t>
            </w:r>
          </w:p>
        </w:tc>
        <w:tc>
          <w:tcPr>
            <w:tcW w:w="321" w:type="pct"/>
            <w:tcBorders>
              <w:top w:val="single" w:sz="4" w:space="0" w:color="auto"/>
              <w:left w:val="single" w:sz="4" w:space="0" w:color="auto"/>
              <w:bottom w:val="single" w:sz="4" w:space="0" w:color="auto"/>
              <w:right w:val="single" w:sz="4" w:space="0" w:color="auto"/>
            </w:tcBorders>
            <w:noWrap/>
            <w:vAlign w:val="center"/>
          </w:tcPr>
          <w:p w14:paraId="78B1F035" w14:textId="77777777" w:rsidR="00FA4FBE" w:rsidRPr="005331E7" w:rsidRDefault="00FA4FBE" w:rsidP="00FA4FBE">
            <w:pPr>
              <w:jc w:val="center"/>
              <w:rPr>
                <w:sz w:val="22"/>
              </w:rPr>
            </w:pPr>
            <w:r w:rsidRPr="005331E7">
              <w:rPr>
                <w:sz w:val="22"/>
              </w:rPr>
              <w:t>1,029</w:t>
            </w:r>
          </w:p>
        </w:tc>
        <w:tc>
          <w:tcPr>
            <w:tcW w:w="321" w:type="pct"/>
            <w:tcBorders>
              <w:top w:val="single" w:sz="4" w:space="0" w:color="auto"/>
              <w:left w:val="single" w:sz="4" w:space="0" w:color="auto"/>
              <w:bottom w:val="single" w:sz="4" w:space="0" w:color="auto"/>
              <w:right w:val="single" w:sz="4" w:space="0" w:color="auto"/>
            </w:tcBorders>
            <w:noWrap/>
            <w:vAlign w:val="center"/>
          </w:tcPr>
          <w:p w14:paraId="5D5921C1" w14:textId="77777777" w:rsidR="00FA4FBE" w:rsidRPr="005331E7" w:rsidRDefault="00FA4FBE" w:rsidP="00FA4FBE">
            <w:pPr>
              <w:jc w:val="center"/>
              <w:rPr>
                <w:sz w:val="22"/>
              </w:rPr>
            </w:pPr>
            <w:r w:rsidRPr="005331E7">
              <w:rPr>
                <w:sz w:val="22"/>
              </w:rPr>
              <w:t>1,028</w:t>
            </w:r>
          </w:p>
        </w:tc>
        <w:tc>
          <w:tcPr>
            <w:tcW w:w="321" w:type="pct"/>
            <w:tcBorders>
              <w:top w:val="single" w:sz="4" w:space="0" w:color="auto"/>
              <w:left w:val="single" w:sz="4" w:space="0" w:color="auto"/>
              <w:bottom w:val="single" w:sz="4" w:space="0" w:color="auto"/>
              <w:right w:val="single" w:sz="4" w:space="0" w:color="auto"/>
            </w:tcBorders>
            <w:noWrap/>
            <w:vAlign w:val="center"/>
          </w:tcPr>
          <w:p w14:paraId="3F70D6BC" w14:textId="77777777" w:rsidR="00FA4FBE" w:rsidRPr="005331E7" w:rsidRDefault="00FA4FBE" w:rsidP="00FA4FBE">
            <w:pPr>
              <w:jc w:val="center"/>
              <w:rPr>
                <w:sz w:val="22"/>
              </w:rPr>
            </w:pPr>
            <w:r w:rsidRPr="005331E7">
              <w:rPr>
                <w:sz w:val="22"/>
              </w:rPr>
              <w:t>1,027</w:t>
            </w:r>
          </w:p>
        </w:tc>
        <w:tc>
          <w:tcPr>
            <w:tcW w:w="261" w:type="pct"/>
            <w:tcBorders>
              <w:top w:val="single" w:sz="4" w:space="0" w:color="auto"/>
              <w:left w:val="single" w:sz="4" w:space="0" w:color="auto"/>
              <w:bottom w:val="single" w:sz="4" w:space="0" w:color="auto"/>
              <w:right w:val="single" w:sz="4" w:space="0" w:color="auto"/>
            </w:tcBorders>
            <w:noWrap/>
            <w:vAlign w:val="center"/>
          </w:tcPr>
          <w:p w14:paraId="66EABA2B" w14:textId="77777777" w:rsidR="00FA4FBE" w:rsidRPr="005331E7" w:rsidRDefault="00FA4FBE" w:rsidP="00FA4FBE">
            <w:pPr>
              <w:jc w:val="center"/>
              <w:rPr>
                <w:sz w:val="22"/>
              </w:rPr>
            </w:pPr>
            <w:r w:rsidRPr="005331E7">
              <w:rPr>
                <w:sz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55F4F596" w14:textId="77777777" w:rsidR="00FA4FBE" w:rsidRPr="005331E7" w:rsidRDefault="00FA4FBE" w:rsidP="00FA4FBE">
            <w:pPr>
              <w:jc w:val="center"/>
              <w:rPr>
                <w:sz w:val="22"/>
              </w:rPr>
            </w:pPr>
            <w:r w:rsidRPr="005331E7">
              <w:rPr>
                <w:sz w:val="22"/>
              </w:rPr>
              <w:t>1,027</w:t>
            </w:r>
          </w:p>
        </w:tc>
        <w:tc>
          <w:tcPr>
            <w:tcW w:w="251" w:type="pct"/>
            <w:tcBorders>
              <w:top w:val="single" w:sz="4" w:space="0" w:color="auto"/>
              <w:left w:val="single" w:sz="4" w:space="0" w:color="auto"/>
              <w:bottom w:val="single" w:sz="4" w:space="0" w:color="auto"/>
              <w:right w:val="single" w:sz="4" w:space="0" w:color="auto"/>
            </w:tcBorders>
            <w:noWrap/>
            <w:vAlign w:val="center"/>
          </w:tcPr>
          <w:p w14:paraId="317E5FE6" w14:textId="77777777" w:rsidR="00FA4FBE" w:rsidRPr="005331E7" w:rsidRDefault="00FA4FBE" w:rsidP="00FA4FBE">
            <w:pPr>
              <w:jc w:val="center"/>
              <w:rPr>
                <w:sz w:val="22"/>
              </w:rPr>
            </w:pPr>
            <w:r w:rsidRPr="005331E7">
              <w:rPr>
                <w:sz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5831BD51" w14:textId="77777777" w:rsidR="00FA4FBE" w:rsidRPr="005331E7" w:rsidRDefault="00FA4FBE" w:rsidP="00FA4FBE">
            <w:pPr>
              <w:jc w:val="center"/>
              <w:rPr>
                <w:sz w:val="22"/>
              </w:rPr>
            </w:pPr>
            <w:r w:rsidRPr="005331E7">
              <w:rPr>
                <w:sz w:val="22"/>
              </w:rPr>
              <w:t>1,027</w:t>
            </w:r>
          </w:p>
        </w:tc>
        <w:tc>
          <w:tcPr>
            <w:tcW w:w="311" w:type="pct"/>
            <w:tcBorders>
              <w:top w:val="single" w:sz="4" w:space="0" w:color="auto"/>
              <w:left w:val="single" w:sz="4" w:space="0" w:color="auto"/>
              <w:bottom w:val="single" w:sz="4" w:space="0" w:color="auto"/>
              <w:right w:val="single" w:sz="4" w:space="0" w:color="auto"/>
            </w:tcBorders>
            <w:noWrap/>
            <w:vAlign w:val="center"/>
          </w:tcPr>
          <w:p w14:paraId="0738A033" w14:textId="77777777" w:rsidR="00FA4FBE" w:rsidRPr="005331E7" w:rsidRDefault="00FA4FBE" w:rsidP="00FA4FBE">
            <w:pPr>
              <w:jc w:val="center"/>
              <w:rPr>
                <w:sz w:val="22"/>
              </w:rPr>
            </w:pPr>
            <w:r w:rsidRPr="005331E7">
              <w:rPr>
                <w:sz w:val="22"/>
              </w:rPr>
              <w:t>1,027</w:t>
            </w:r>
          </w:p>
        </w:tc>
      </w:tr>
      <w:tr w:rsidR="0036353C" w:rsidRPr="005331E7" w14:paraId="1FE0134A"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5083CB1F" w14:textId="77777777" w:rsidR="00FA4FBE" w:rsidRPr="005331E7" w:rsidRDefault="00FA4FBE" w:rsidP="0006129B">
            <w:pPr>
              <w:jc w:val="center"/>
              <w:rPr>
                <w:bCs/>
                <w:sz w:val="22"/>
              </w:rPr>
            </w:pPr>
            <w:r w:rsidRPr="005331E7">
              <w:rPr>
                <w:bCs/>
                <w:sz w:val="22"/>
              </w:rPr>
              <w:lastRenderedPageBreak/>
              <w:t>6</w:t>
            </w:r>
          </w:p>
        </w:tc>
        <w:tc>
          <w:tcPr>
            <w:tcW w:w="1064" w:type="pct"/>
            <w:tcBorders>
              <w:top w:val="single" w:sz="4" w:space="0" w:color="auto"/>
              <w:left w:val="single" w:sz="4" w:space="0" w:color="auto"/>
              <w:bottom w:val="single" w:sz="4" w:space="0" w:color="auto"/>
              <w:right w:val="single" w:sz="4" w:space="0" w:color="auto"/>
            </w:tcBorders>
            <w:vAlign w:val="center"/>
          </w:tcPr>
          <w:p w14:paraId="6B143A80" w14:textId="77777777" w:rsidR="00FA4FBE" w:rsidRPr="005331E7" w:rsidRDefault="00FA4FBE" w:rsidP="0006129B">
            <w:pPr>
              <w:rPr>
                <w:sz w:val="22"/>
              </w:rPr>
            </w:pPr>
            <w:r w:rsidRPr="005331E7">
              <w:rPr>
                <w:bCs/>
                <w:sz w:val="22"/>
              </w:rPr>
              <w:t xml:space="preserve">Индекс роста цены на покупную тепловую энергию, </w:t>
            </w:r>
            <w:proofErr w:type="spellStart"/>
            <w:r w:rsidRPr="005331E7">
              <w:rPr>
                <w:b/>
                <w:bCs/>
                <w:i/>
                <w:iCs/>
                <w:sz w:val="22"/>
              </w:rPr>
              <w:t>I</w:t>
            </w:r>
            <w:r w:rsidRPr="005331E7">
              <w:rPr>
                <w:b/>
                <w:bCs/>
                <w:i/>
                <w:iCs/>
                <w:sz w:val="22"/>
                <w:vertAlign w:val="subscript"/>
              </w:rPr>
              <w:t>ТЭ,i</w:t>
            </w:r>
            <w:proofErr w:type="spellEnd"/>
          </w:p>
        </w:tc>
        <w:tc>
          <w:tcPr>
            <w:tcW w:w="264" w:type="pct"/>
            <w:tcBorders>
              <w:top w:val="single" w:sz="4" w:space="0" w:color="auto"/>
              <w:left w:val="single" w:sz="4" w:space="0" w:color="auto"/>
              <w:bottom w:val="single" w:sz="4" w:space="0" w:color="auto"/>
              <w:right w:val="single" w:sz="4" w:space="0" w:color="auto"/>
            </w:tcBorders>
            <w:noWrap/>
            <w:vAlign w:val="center"/>
          </w:tcPr>
          <w:p w14:paraId="02154354" w14:textId="77777777" w:rsidR="00FA4FBE" w:rsidRPr="005331E7" w:rsidRDefault="00FA4FBE" w:rsidP="00FA4FBE">
            <w:pPr>
              <w:jc w:val="center"/>
              <w:rPr>
                <w:sz w:val="22"/>
              </w:rPr>
            </w:pPr>
            <w:r w:rsidRPr="005331E7">
              <w:rPr>
                <w:sz w:val="22"/>
              </w:rPr>
              <w:t>1,148</w:t>
            </w:r>
          </w:p>
        </w:tc>
        <w:tc>
          <w:tcPr>
            <w:tcW w:w="264" w:type="pct"/>
            <w:tcBorders>
              <w:top w:val="single" w:sz="4" w:space="0" w:color="auto"/>
              <w:left w:val="single" w:sz="4" w:space="0" w:color="auto"/>
              <w:bottom w:val="single" w:sz="4" w:space="0" w:color="auto"/>
              <w:right w:val="single" w:sz="4" w:space="0" w:color="auto"/>
            </w:tcBorders>
            <w:noWrap/>
            <w:vAlign w:val="center"/>
          </w:tcPr>
          <w:p w14:paraId="04C4A6B1" w14:textId="77777777" w:rsidR="00FA4FBE" w:rsidRPr="005331E7" w:rsidRDefault="00FA4FBE" w:rsidP="00FA4FBE">
            <w:pPr>
              <w:jc w:val="center"/>
              <w:rPr>
                <w:sz w:val="22"/>
              </w:rPr>
            </w:pPr>
            <w:r w:rsidRPr="005331E7">
              <w:rPr>
                <w:sz w:val="22"/>
              </w:rPr>
              <w:t>1,139</w:t>
            </w:r>
          </w:p>
        </w:tc>
        <w:tc>
          <w:tcPr>
            <w:tcW w:w="264" w:type="pct"/>
            <w:tcBorders>
              <w:top w:val="single" w:sz="4" w:space="0" w:color="auto"/>
              <w:left w:val="single" w:sz="4" w:space="0" w:color="auto"/>
              <w:bottom w:val="single" w:sz="4" w:space="0" w:color="auto"/>
              <w:right w:val="single" w:sz="4" w:space="0" w:color="auto"/>
            </w:tcBorders>
            <w:noWrap/>
            <w:vAlign w:val="center"/>
          </w:tcPr>
          <w:p w14:paraId="073B781F" w14:textId="77777777" w:rsidR="00FA4FBE" w:rsidRPr="005331E7" w:rsidRDefault="00FA4FBE" w:rsidP="00FA4FBE">
            <w:pPr>
              <w:jc w:val="center"/>
              <w:rPr>
                <w:sz w:val="22"/>
              </w:rPr>
            </w:pPr>
            <w:r w:rsidRPr="005331E7">
              <w:rPr>
                <w:sz w:val="22"/>
              </w:rPr>
              <w:t>1,045</w:t>
            </w:r>
          </w:p>
        </w:tc>
        <w:tc>
          <w:tcPr>
            <w:tcW w:w="264" w:type="pct"/>
            <w:tcBorders>
              <w:top w:val="single" w:sz="4" w:space="0" w:color="auto"/>
              <w:left w:val="single" w:sz="4" w:space="0" w:color="auto"/>
              <w:bottom w:val="single" w:sz="4" w:space="0" w:color="auto"/>
              <w:right w:val="single" w:sz="4" w:space="0" w:color="auto"/>
            </w:tcBorders>
            <w:noWrap/>
            <w:vAlign w:val="center"/>
          </w:tcPr>
          <w:p w14:paraId="0F7C00FE" w14:textId="77777777" w:rsidR="00FA4FBE" w:rsidRPr="005331E7" w:rsidRDefault="00FA4FBE" w:rsidP="00FA4FBE">
            <w:pPr>
              <w:jc w:val="center"/>
              <w:rPr>
                <w:sz w:val="22"/>
              </w:rPr>
            </w:pPr>
            <w:r w:rsidRPr="005331E7">
              <w:rPr>
                <w:sz w:val="22"/>
              </w:rPr>
              <w:t>1,040</w:t>
            </w:r>
          </w:p>
        </w:tc>
        <w:tc>
          <w:tcPr>
            <w:tcW w:w="264" w:type="pct"/>
            <w:tcBorders>
              <w:top w:val="single" w:sz="4" w:space="0" w:color="auto"/>
              <w:left w:val="single" w:sz="4" w:space="0" w:color="auto"/>
              <w:bottom w:val="single" w:sz="4" w:space="0" w:color="auto"/>
              <w:right w:val="single" w:sz="4" w:space="0" w:color="auto"/>
            </w:tcBorders>
            <w:noWrap/>
            <w:vAlign w:val="center"/>
          </w:tcPr>
          <w:p w14:paraId="233EBC49" w14:textId="77777777" w:rsidR="00FA4FBE" w:rsidRPr="005331E7" w:rsidRDefault="00FA4FBE" w:rsidP="00FA4FBE">
            <w:pPr>
              <w:jc w:val="center"/>
              <w:rPr>
                <w:sz w:val="22"/>
              </w:rPr>
            </w:pPr>
            <w:r w:rsidRPr="005331E7">
              <w:rPr>
                <w:sz w:val="22"/>
              </w:rPr>
              <w:t>1,021</w:t>
            </w:r>
          </w:p>
        </w:tc>
        <w:tc>
          <w:tcPr>
            <w:tcW w:w="321" w:type="pct"/>
            <w:tcBorders>
              <w:top w:val="single" w:sz="4" w:space="0" w:color="auto"/>
              <w:left w:val="single" w:sz="4" w:space="0" w:color="auto"/>
              <w:bottom w:val="single" w:sz="4" w:space="0" w:color="auto"/>
              <w:right w:val="single" w:sz="4" w:space="0" w:color="auto"/>
            </w:tcBorders>
            <w:noWrap/>
            <w:vAlign w:val="center"/>
          </w:tcPr>
          <w:p w14:paraId="38CA0F51" w14:textId="77777777" w:rsidR="00FA4FBE" w:rsidRPr="005331E7" w:rsidRDefault="00FA4FBE" w:rsidP="00FA4FBE">
            <w:pPr>
              <w:jc w:val="center"/>
              <w:rPr>
                <w:sz w:val="22"/>
              </w:rPr>
            </w:pPr>
            <w:r w:rsidRPr="005331E7">
              <w:rPr>
                <w:sz w:val="22"/>
              </w:rPr>
              <w:t>1,022</w:t>
            </w:r>
          </w:p>
        </w:tc>
        <w:tc>
          <w:tcPr>
            <w:tcW w:w="321" w:type="pct"/>
            <w:tcBorders>
              <w:top w:val="single" w:sz="4" w:space="0" w:color="auto"/>
              <w:left w:val="single" w:sz="4" w:space="0" w:color="auto"/>
              <w:bottom w:val="single" w:sz="4" w:space="0" w:color="auto"/>
              <w:right w:val="single" w:sz="4" w:space="0" w:color="auto"/>
            </w:tcBorders>
            <w:noWrap/>
            <w:vAlign w:val="center"/>
          </w:tcPr>
          <w:p w14:paraId="3ABA6540" w14:textId="77777777" w:rsidR="00FA4FBE" w:rsidRPr="005331E7" w:rsidRDefault="00FA4FBE" w:rsidP="00FA4FBE">
            <w:pPr>
              <w:jc w:val="center"/>
              <w:rPr>
                <w:sz w:val="22"/>
              </w:rPr>
            </w:pPr>
            <w:r w:rsidRPr="005331E7">
              <w:rPr>
                <w:sz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1BCB2563" w14:textId="77777777" w:rsidR="00FA4FBE" w:rsidRPr="005331E7" w:rsidRDefault="00FA4FBE" w:rsidP="00FA4FBE">
            <w:pPr>
              <w:jc w:val="center"/>
              <w:rPr>
                <w:sz w:val="22"/>
              </w:rPr>
            </w:pPr>
            <w:r w:rsidRPr="005331E7">
              <w:rPr>
                <w:sz w:val="22"/>
              </w:rPr>
              <w:t>1,023</w:t>
            </w:r>
          </w:p>
        </w:tc>
        <w:tc>
          <w:tcPr>
            <w:tcW w:w="261" w:type="pct"/>
            <w:tcBorders>
              <w:top w:val="single" w:sz="4" w:space="0" w:color="auto"/>
              <w:left w:val="single" w:sz="4" w:space="0" w:color="auto"/>
              <w:bottom w:val="single" w:sz="4" w:space="0" w:color="auto"/>
              <w:right w:val="single" w:sz="4" w:space="0" w:color="auto"/>
            </w:tcBorders>
            <w:noWrap/>
            <w:vAlign w:val="center"/>
          </w:tcPr>
          <w:p w14:paraId="5B661856" w14:textId="77777777" w:rsidR="00FA4FBE" w:rsidRPr="005331E7" w:rsidRDefault="00FA4FBE" w:rsidP="00FA4FBE">
            <w:pPr>
              <w:jc w:val="center"/>
              <w:rPr>
                <w:sz w:val="22"/>
              </w:rPr>
            </w:pPr>
            <w:r w:rsidRPr="005331E7">
              <w:rPr>
                <w:sz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76C07F1E" w14:textId="77777777" w:rsidR="00FA4FBE" w:rsidRPr="005331E7" w:rsidRDefault="00FA4FBE" w:rsidP="00FA4FBE">
            <w:pPr>
              <w:jc w:val="center"/>
              <w:rPr>
                <w:sz w:val="22"/>
              </w:rPr>
            </w:pPr>
            <w:r w:rsidRPr="005331E7">
              <w:rPr>
                <w:sz w:val="22"/>
              </w:rPr>
              <w:t>1,039</w:t>
            </w:r>
          </w:p>
        </w:tc>
        <w:tc>
          <w:tcPr>
            <w:tcW w:w="251" w:type="pct"/>
            <w:tcBorders>
              <w:top w:val="single" w:sz="4" w:space="0" w:color="auto"/>
              <w:left w:val="single" w:sz="4" w:space="0" w:color="auto"/>
              <w:bottom w:val="single" w:sz="4" w:space="0" w:color="auto"/>
              <w:right w:val="single" w:sz="4" w:space="0" w:color="auto"/>
            </w:tcBorders>
            <w:noWrap/>
            <w:vAlign w:val="center"/>
          </w:tcPr>
          <w:p w14:paraId="51D9A6F8" w14:textId="77777777" w:rsidR="00FA4FBE" w:rsidRPr="005331E7" w:rsidRDefault="00FA4FBE" w:rsidP="00FA4FBE">
            <w:pPr>
              <w:jc w:val="center"/>
              <w:rPr>
                <w:sz w:val="22"/>
              </w:rPr>
            </w:pPr>
            <w:r w:rsidRPr="005331E7">
              <w:rPr>
                <w:sz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25E768B6" w14:textId="77777777" w:rsidR="00FA4FBE" w:rsidRPr="005331E7" w:rsidRDefault="00FA4FBE" w:rsidP="00FA4FBE">
            <w:pPr>
              <w:jc w:val="center"/>
              <w:rPr>
                <w:sz w:val="22"/>
              </w:rPr>
            </w:pPr>
            <w:r w:rsidRPr="005331E7">
              <w:rPr>
                <w:sz w:val="22"/>
              </w:rPr>
              <w:t>1,023</w:t>
            </w:r>
          </w:p>
        </w:tc>
        <w:tc>
          <w:tcPr>
            <w:tcW w:w="311" w:type="pct"/>
            <w:tcBorders>
              <w:top w:val="single" w:sz="4" w:space="0" w:color="auto"/>
              <w:left w:val="single" w:sz="4" w:space="0" w:color="auto"/>
              <w:bottom w:val="single" w:sz="4" w:space="0" w:color="auto"/>
              <w:right w:val="single" w:sz="4" w:space="0" w:color="auto"/>
            </w:tcBorders>
            <w:noWrap/>
            <w:vAlign w:val="center"/>
          </w:tcPr>
          <w:p w14:paraId="39A8E82F" w14:textId="77777777" w:rsidR="00FA4FBE" w:rsidRPr="005331E7" w:rsidRDefault="00FA4FBE" w:rsidP="00FA4FBE">
            <w:pPr>
              <w:jc w:val="center"/>
              <w:rPr>
                <w:sz w:val="22"/>
              </w:rPr>
            </w:pPr>
            <w:r w:rsidRPr="005331E7">
              <w:rPr>
                <w:sz w:val="22"/>
              </w:rPr>
              <w:t>1,039</w:t>
            </w:r>
          </w:p>
        </w:tc>
      </w:tr>
    </w:tbl>
    <w:p w14:paraId="7250CAE8" w14:textId="77777777" w:rsidR="00E3107E" w:rsidRPr="005331E7" w:rsidRDefault="00E3107E" w:rsidP="0006129B"/>
    <w:p w14:paraId="20851BFF" w14:textId="7446B6B7" w:rsidR="00E3107E" w:rsidRPr="005331E7" w:rsidRDefault="00E3107E" w:rsidP="0006129B">
      <w:pPr>
        <w:rPr>
          <w:rStyle w:val="ed"/>
        </w:rPr>
      </w:pPr>
      <w:r w:rsidRPr="005331E7">
        <w:t>Тарифно-балансов</w:t>
      </w:r>
      <w:r w:rsidR="00414BF6" w:rsidRPr="005331E7">
        <w:t>ые</w:t>
      </w:r>
      <w:r w:rsidRPr="005331E7">
        <w:t xml:space="preserve"> модел</w:t>
      </w:r>
      <w:r w:rsidR="00414BF6" w:rsidRPr="005331E7">
        <w:t>и</w:t>
      </w:r>
      <w:r w:rsidRPr="005331E7">
        <w:t xml:space="preserve"> т</w:t>
      </w:r>
      <w:r w:rsidRPr="005331E7">
        <w:rPr>
          <w:rStyle w:val="ed"/>
        </w:rPr>
        <w:t>еплоснабжения потребителей по каждой системе те</w:t>
      </w:r>
      <w:r w:rsidR="00DA4A49" w:rsidRPr="005331E7">
        <w:rPr>
          <w:rStyle w:val="ed"/>
        </w:rPr>
        <w:t>плоснабжения приведен</w:t>
      </w:r>
      <w:r w:rsidR="00414BF6" w:rsidRPr="005331E7">
        <w:rPr>
          <w:rStyle w:val="ed"/>
        </w:rPr>
        <w:t>ы</w:t>
      </w:r>
      <w:r w:rsidR="00DA4A49" w:rsidRPr="005331E7">
        <w:rPr>
          <w:rStyle w:val="ed"/>
        </w:rPr>
        <w:t xml:space="preserve"> в таблиц</w:t>
      </w:r>
      <w:r w:rsidR="00833352" w:rsidRPr="005331E7">
        <w:rPr>
          <w:rStyle w:val="ed"/>
        </w:rPr>
        <w:t>ах</w:t>
      </w:r>
      <w:r w:rsidR="00DA4A49" w:rsidRPr="005331E7">
        <w:rPr>
          <w:rStyle w:val="ed"/>
        </w:rPr>
        <w:t xml:space="preserve"> </w:t>
      </w:r>
      <w:r w:rsidR="00414BF6" w:rsidRPr="005331E7">
        <w:rPr>
          <w:rStyle w:val="ed"/>
        </w:rPr>
        <w:t>ниже</w:t>
      </w:r>
      <w:r w:rsidRPr="005331E7">
        <w:rPr>
          <w:rStyle w:val="ed"/>
        </w:rPr>
        <w:t>.</w:t>
      </w:r>
    </w:p>
    <w:p w14:paraId="6ACC4271" w14:textId="77777777" w:rsidR="004367DA" w:rsidRPr="005331E7" w:rsidRDefault="004367DA" w:rsidP="0006129B">
      <w:pPr>
        <w:rPr>
          <w:rStyle w:val="ed"/>
        </w:rPr>
      </w:pPr>
    </w:p>
    <w:p w14:paraId="7FCE4768" w14:textId="213C4CDC" w:rsidR="00E3107E" w:rsidRPr="005331E7" w:rsidRDefault="00E3107E" w:rsidP="00557600">
      <w:pPr>
        <w:pStyle w:val="aff9"/>
        <w:rPr>
          <w:rStyle w:val="ed"/>
          <w:sz w:val="22"/>
          <w:szCs w:val="22"/>
        </w:rPr>
      </w:pPr>
      <w:bookmarkStart w:id="385" w:name="_Hlk129355897"/>
      <w:bookmarkStart w:id="386" w:name="_Hlk137292198"/>
      <w:r w:rsidRPr="005331E7">
        <w:t xml:space="preserve">Таблица </w:t>
      </w:r>
      <w:r w:rsidR="008A3CE6" w:rsidRPr="005331E7">
        <w:fldChar w:fldCharType="begin"/>
      </w:r>
      <w:r w:rsidRPr="005331E7">
        <w:instrText xml:space="preserve"> SEQ Таблица \* ARABIC </w:instrText>
      </w:r>
      <w:r w:rsidR="008A3CE6" w:rsidRPr="005331E7">
        <w:fldChar w:fldCharType="separate"/>
      </w:r>
      <w:r w:rsidR="00854D71" w:rsidRPr="005331E7">
        <w:rPr>
          <w:noProof/>
        </w:rPr>
        <w:t>60</w:t>
      </w:r>
      <w:r w:rsidR="008A3CE6" w:rsidRPr="005331E7">
        <w:rPr>
          <w:noProof/>
        </w:rPr>
        <w:fldChar w:fldCharType="end"/>
      </w:r>
      <w:r w:rsidRPr="005331E7">
        <w:t xml:space="preserve"> - Тарифно-балансовые модели т</w:t>
      </w:r>
      <w:r w:rsidRPr="005331E7">
        <w:rPr>
          <w:rStyle w:val="ed"/>
          <w:szCs w:val="24"/>
        </w:rPr>
        <w:t>еплоснабжения потребителей</w:t>
      </w:r>
      <w:r w:rsidR="00FB2944" w:rsidRPr="005331E7">
        <w:rPr>
          <w:rStyle w:val="ed"/>
          <w:szCs w:val="24"/>
        </w:rPr>
        <w:t xml:space="preserve"> </w:t>
      </w:r>
      <w:r w:rsidR="00557600" w:rsidRPr="005331E7">
        <w:rPr>
          <w:sz w:val="22"/>
          <w:szCs w:val="22"/>
        </w:rPr>
        <w:t>МУП «Управляющая компания ЖКХ»</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496"/>
        <w:gridCol w:w="1264"/>
        <w:gridCol w:w="951"/>
        <w:gridCol w:w="1058"/>
        <w:gridCol w:w="971"/>
        <w:gridCol w:w="1075"/>
        <w:gridCol w:w="965"/>
        <w:gridCol w:w="1058"/>
      </w:tblGrid>
      <w:tr w:rsidR="00CC4A37" w:rsidRPr="005331E7" w14:paraId="2B9ED543" w14:textId="74001DF0" w:rsidTr="00D936FD">
        <w:trPr>
          <w:cantSplit/>
          <w:tblHeader/>
          <w:jc w:val="center"/>
        </w:trPr>
        <w:tc>
          <w:tcPr>
            <w:tcW w:w="226" w:type="pct"/>
            <w:vAlign w:val="center"/>
          </w:tcPr>
          <w:p w14:paraId="0C93EBA5" w14:textId="77777777" w:rsidR="00CC4A37" w:rsidRPr="005331E7" w:rsidRDefault="00CC4A37" w:rsidP="00F538C7">
            <w:pPr>
              <w:jc w:val="center"/>
              <w:rPr>
                <w:bCs/>
                <w:sz w:val="22"/>
                <w:szCs w:val="22"/>
              </w:rPr>
            </w:pPr>
            <w:bookmarkStart w:id="387" w:name="_Hlk134628134"/>
            <w:bookmarkStart w:id="388" w:name="_Hlk128492233"/>
            <w:bookmarkEnd w:id="385"/>
            <w:r w:rsidRPr="005331E7">
              <w:rPr>
                <w:bCs/>
                <w:sz w:val="22"/>
                <w:szCs w:val="22"/>
              </w:rPr>
              <w:t>№ п/п</w:t>
            </w:r>
          </w:p>
        </w:tc>
        <w:tc>
          <w:tcPr>
            <w:tcW w:w="2241" w:type="pct"/>
            <w:shd w:val="clear" w:color="auto" w:fill="auto"/>
            <w:noWrap/>
            <w:vAlign w:val="center"/>
            <w:hideMark/>
          </w:tcPr>
          <w:p w14:paraId="21C3DD0E" w14:textId="77777777" w:rsidR="00CC4A37" w:rsidRPr="005331E7" w:rsidRDefault="00CC4A37" w:rsidP="00F538C7">
            <w:pPr>
              <w:jc w:val="center"/>
              <w:rPr>
                <w:bCs/>
                <w:sz w:val="22"/>
                <w:szCs w:val="22"/>
              </w:rPr>
            </w:pPr>
            <w:r w:rsidRPr="005331E7">
              <w:rPr>
                <w:bCs/>
                <w:sz w:val="22"/>
                <w:szCs w:val="22"/>
              </w:rPr>
              <w:t>Наименование</w:t>
            </w:r>
          </w:p>
        </w:tc>
        <w:tc>
          <w:tcPr>
            <w:tcW w:w="436" w:type="pct"/>
            <w:shd w:val="clear" w:color="auto" w:fill="auto"/>
            <w:noWrap/>
            <w:vAlign w:val="center"/>
            <w:hideMark/>
          </w:tcPr>
          <w:p w14:paraId="720419D4" w14:textId="77777777" w:rsidR="00CC4A37" w:rsidRPr="005331E7" w:rsidRDefault="00CC4A37" w:rsidP="00F538C7">
            <w:pPr>
              <w:ind w:left="-136" w:right="-184"/>
              <w:jc w:val="center"/>
              <w:rPr>
                <w:bCs/>
                <w:sz w:val="22"/>
                <w:szCs w:val="22"/>
              </w:rPr>
            </w:pPr>
            <w:r w:rsidRPr="005331E7">
              <w:rPr>
                <w:bCs/>
                <w:sz w:val="22"/>
                <w:szCs w:val="22"/>
              </w:rPr>
              <w:t>Ед. измерения</w:t>
            </w:r>
          </w:p>
        </w:tc>
        <w:tc>
          <w:tcPr>
            <w:tcW w:w="328" w:type="pct"/>
            <w:tcBorders>
              <w:bottom w:val="single" w:sz="4" w:space="0" w:color="auto"/>
            </w:tcBorders>
            <w:shd w:val="clear" w:color="000000" w:fill="FFFFFF"/>
            <w:noWrap/>
            <w:vAlign w:val="center"/>
          </w:tcPr>
          <w:p w14:paraId="53125EC7" w14:textId="58588833" w:rsidR="00CC4A37" w:rsidRPr="005331E7" w:rsidRDefault="00CC4A37" w:rsidP="00F538C7">
            <w:pPr>
              <w:ind w:left="-136" w:right="-184"/>
              <w:jc w:val="center"/>
              <w:rPr>
                <w:sz w:val="22"/>
                <w:szCs w:val="22"/>
              </w:rPr>
            </w:pPr>
            <w:r w:rsidRPr="005331E7">
              <w:rPr>
                <w:iCs/>
                <w:sz w:val="22"/>
                <w:szCs w:val="22"/>
              </w:rPr>
              <w:t>2023 год</w:t>
            </w:r>
          </w:p>
        </w:tc>
        <w:tc>
          <w:tcPr>
            <w:tcW w:w="365" w:type="pct"/>
            <w:tcBorders>
              <w:bottom w:val="single" w:sz="4" w:space="0" w:color="auto"/>
            </w:tcBorders>
            <w:shd w:val="clear" w:color="000000" w:fill="FFFFFF"/>
            <w:noWrap/>
            <w:vAlign w:val="center"/>
          </w:tcPr>
          <w:p w14:paraId="02CAE2D8" w14:textId="2E6AB2FA" w:rsidR="00CC4A37" w:rsidRPr="005331E7" w:rsidRDefault="00CC4A37" w:rsidP="00F538C7">
            <w:pPr>
              <w:ind w:left="-136" w:right="-184"/>
              <w:jc w:val="center"/>
              <w:rPr>
                <w:sz w:val="22"/>
                <w:szCs w:val="22"/>
              </w:rPr>
            </w:pPr>
            <w:r w:rsidRPr="005331E7">
              <w:rPr>
                <w:iCs/>
                <w:sz w:val="22"/>
                <w:szCs w:val="22"/>
              </w:rPr>
              <w:t>2024 год</w:t>
            </w:r>
          </w:p>
        </w:tc>
        <w:tc>
          <w:tcPr>
            <w:tcW w:w="335" w:type="pct"/>
            <w:tcBorders>
              <w:bottom w:val="single" w:sz="4" w:space="0" w:color="auto"/>
            </w:tcBorders>
            <w:shd w:val="clear" w:color="000000" w:fill="FFFFFF"/>
            <w:noWrap/>
            <w:vAlign w:val="center"/>
          </w:tcPr>
          <w:p w14:paraId="3C6D372F" w14:textId="77550FE5" w:rsidR="00CC4A37" w:rsidRPr="005331E7" w:rsidRDefault="00CC4A37" w:rsidP="00F538C7">
            <w:pPr>
              <w:ind w:left="-136" w:right="-184"/>
              <w:jc w:val="center"/>
              <w:rPr>
                <w:sz w:val="22"/>
                <w:szCs w:val="22"/>
              </w:rPr>
            </w:pPr>
            <w:r w:rsidRPr="005331E7">
              <w:rPr>
                <w:iCs/>
                <w:sz w:val="22"/>
                <w:szCs w:val="22"/>
              </w:rPr>
              <w:t>2025 год</w:t>
            </w:r>
          </w:p>
        </w:tc>
        <w:tc>
          <w:tcPr>
            <w:tcW w:w="371" w:type="pct"/>
            <w:tcBorders>
              <w:bottom w:val="single" w:sz="4" w:space="0" w:color="auto"/>
            </w:tcBorders>
            <w:shd w:val="clear" w:color="000000" w:fill="FFFFFF"/>
            <w:noWrap/>
            <w:vAlign w:val="center"/>
          </w:tcPr>
          <w:p w14:paraId="44EAE130" w14:textId="2DF5020C" w:rsidR="00CC4A37" w:rsidRPr="005331E7" w:rsidRDefault="00CC4A37" w:rsidP="00F538C7">
            <w:pPr>
              <w:ind w:left="-136" w:right="-184"/>
              <w:jc w:val="center"/>
              <w:rPr>
                <w:sz w:val="22"/>
                <w:szCs w:val="22"/>
              </w:rPr>
            </w:pPr>
            <w:r w:rsidRPr="005331E7">
              <w:rPr>
                <w:iCs/>
                <w:sz w:val="22"/>
                <w:szCs w:val="22"/>
              </w:rPr>
              <w:t>2026 год</w:t>
            </w:r>
          </w:p>
        </w:tc>
        <w:tc>
          <w:tcPr>
            <w:tcW w:w="333" w:type="pct"/>
            <w:tcBorders>
              <w:bottom w:val="single" w:sz="4" w:space="0" w:color="auto"/>
            </w:tcBorders>
            <w:shd w:val="clear" w:color="000000" w:fill="FFFFFF"/>
            <w:noWrap/>
            <w:vAlign w:val="center"/>
          </w:tcPr>
          <w:p w14:paraId="01CDDA7D" w14:textId="0EAA5B52" w:rsidR="00CC4A37" w:rsidRPr="005331E7" w:rsidRDefault="00CC4A37" w:rsidP="00F538C7">
            <w:pPr>
              <w:ind w:left="-136" w:right="-184"/>
              <w:jc w:val="center"/>
              <w:rPr>
                <w:sz w:val="22"/>
                <w:szCs w:val="22"/>
              </w:rPr>
            </w:pPr>
            <w:r w:rsidRPr="005331E7">
              <w:rPr>
                <w:iCs/>
                <w:sz w:val="22"/>
                <w:szCs w:val="22"/>
              </w:rPr>
              <w:t>2027 год</w:t>
            </w:r>
          </w:p>
        </w:tc>
        <w:tc>
          <w:tcPr>
            <w:tcW w:w="365" w:type="pct"/>
            <w:tcBorders>
              <w:bottom w:val="single" w:sz="4" w:space="0" w:color="auto"/>
            </w:tcBorders>
            <w:shd w:val="clear" w:color="000000" w:fill="FFFFFF"/>
            <w:noWrap/>
            <w:vAlign w:val="center"/>
          </w:tcPr>
          <w:p w14:paraId="51439E0A" w14:textId="3CD931F4" w:rsidR="00CC4A37" w:rsidRPr="005331E7" w:rsidRDefault="00CC4A37" w:rsidP="00F538C7">
            <w:pPr>
              <w:ind w:left="-136" w:right="-184"/>
              <w:jc w:val="center"/>
              <w:rPr>
                <w:sz w:val="22"/>
                <w:szCs w:val="22"/>
              </w:rPr>
            </w:pPr>
            <w:r w:rsidRPr="005331E7">
              <w:rPr>
                <w:sz w:val="22"/>
                <w:szCs w:val="22"/>
              </w:rPr>
              <w:t>2028 год</w:t>
            </w:r>
          </w:p>
        </w:tc>
      </w:tr>
      <w:tr w:rsidR="00D936FD" w:rsidRPr="005331E7" w14:paraId="3889EA9A" w14:textId="0ACAA834" w:rsidTr="00D936FD">
        <w:trPr>
          <w:cantSplit/>
          <w:jc w:val="center"/>
        </w:trPr>
        <w:tc>
          <w:tcPr>
            <w:tcW w:w="226" w:type="pct"/>
            <w:vAlign w:val="center"/>
          </w:tcPr>
          <w:p w14:paraId="076848A1" w14:textId="77777777" w:rsidR="00D936FD" w:rsidRPr="005331E7" w:rsidRDefault="00D936FD" w:rsidP="00D936FD">
            <w:pPr>
              <w:jc w:val="center"/>
              <w:rPr>
                <w:bCs/>
                <w:sz w:val="22"/>
                <w:szCs w:val="22"/>
              </w:rPr>
            </w:pPr>
            <w:r w:rsidRPr="005331E7">
              <w:rPr>
                <w:bCs/>
                <w:sz w:val="22"/>
                <w:szCs w:val="22"/>
              </w:rPr>
              <w:t>1</w:t>
            </w:r>
          </w:p>
        </w:tc>
        <w:tc>
          <w:tcPr>
            <w:tcW w:w="2241" w:type="pct"/>
            <w:shd w:val="clear" w:color="auto" w:fill="auto"/>
            <w:noWrap/>
            <w:vAlign w:val="center"/>
            <w:hideMark/>
          </w:tcPr>
          <w:p w14:paraId="46B7016F" w14:textId="77777777" w:rsidR="00D936FD" w:rsidRPr="005331E7" w:rsidRDefault="00D936FD" w:rsidP="00D936FD">
            <w:pPr>
              <w:rPr>
                <w:sz w:val="22"/>
                <w:szCs w:val="22"/>
              </w:rPr>
            </w:pPr>
            <w:r w:rsidRPr="005331E7">
              <w:rPr>
                <w:sz w:val="22"/>
                <w:szCs w:val="22"/>
              </w:rPr>
              <w:t>Производство тепловой энергии</w:t>
            </w:r>
          </w:p>
        </w:tc>
        <w:tc>
          <w:tcPr>
            <w:tcW w:w="436" w:type="pct"/>
            <w:shd w:val="clear" w:color="auto" w:fill="auto"/>
            <w:noWrap/>
            <w:vAlign w:val="center"/>
            <w:hideMark/>
          </w:tcPr>
          <w:p w14:paraId="75BEDAF5" w14:textId="77777777" w:rsidR="00D936FD" w:rsidRPr="005331E7" w:rsidRDefault="00D936FD" w:rsidP="00D936FD">
            <w:pPr>
              <w:ind w:left="-136" w:right="-184"/>
              <w:jc w:val="center"/>
              <w:rPr>
                <w:sz w:val="22"/>
                <w:szCs w:val="22"/>
              </w:rPr>
            </w:pPr>
            <w:r w:rsidRPr="005331E7">
              <w:rPr>
                <w:sz w:val="22"/>
                <w:szCs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5DF0FE60" w14:textId="29879ED6" w:rsidR="00D936FD" w:rsidRPr="005331E7" w:rsidRDefault="00D936FD" w:rsidP="00D936FD">
            <w:pPr>
              <w:ind w:left="-136" w:right="-184"/>
              <w:jc w:val="center"/>
              <w:rPr>
                <w:sz w:val="22"/>
                <w:szCs w:val="22"/>
              </w:rPr>
            </w:pPr>
            <w:r w:rsidRPr="005331E7">
              <w:rPr>
                <w:sz w:val="22"/>
                <w:szCs w:val="22"/>
              </w:rPr>
              <w:t>856,0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B8E08" w14:textId="3E7840D7" w:rsidR="00D936FD" w:rsidRPr="005331E7" w:rsidRDefault="00D936FD" w:rsidP="00D936FD">
            <w:pPr>
              <w:ind w:left="-136" w:right="-184"/>
              <w:jc w:val="center"/>
              <w:rPr>
                <w:sz w:val="22"/>
                <w:szCs w:val="22"/>
              </w:rPr>
            </w:pPr>
            <w:r w:rsidRPr="005331E7">
              <w:rPr>
                <w:sz w:val="22"/>
                <w:szCs w:val="22"/>
              </w:rPr>
              <w:t>855,8</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484A0" w14:textId="4013B353" w:rsidR="00D936FD" w:rsidRPr="005331E7" w:rsidRDefault="00D936FD" w:rsidP="00D936FD">
            <w:pPr>
              <w:ind w:left="-136" w:right="-184"/>
              <w:jc w:val="center"/>
              <w:rPr>
                <w:sz w:val="22"/>
                <w:szCs w:val="22"/>
              </w:rPr>
            </w:pPr>
            <w:r w:rsidRPr="005331E7">
              <w:rPr>
                <w:sz w:val="22"/>
                <w:szCs w:val="22"/>
              </w:rPr>
              <w:t>855,5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0BF0D" w14:textId="1DA2DD41" w:rsidR="00D936FD" w:rsidRPr="005331E7" w:rsidRDefault="00D936FD" w:rsidP="00D936FD">
            <w:pPr>
              <w:ind w:left="-136" w:right="-184"/>
              <w:jc w:val="center"/>
              <w:rPr>
                <w:sz w:val="22"/>
                <w:szCs w:val="22"/>
              </w:rPr>
            </w:pPr>
            <w:r w:rsidRPr="005331E7">
              <w:rPr>
                <w:sz w:val="22"/>
                <w:szCs w:val="22"/>
              </w:rPr>
              <w:t>855,3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E1B4C" w14:textId="30A06101" w:rsidR="00D936FD" w:rsidRPr="005331E7" w:rsidRDefault="00D936FD" w:rsidP="00D936FD">
            <w:pPr>
              <w:ind w:left="-136" w:right="-184"/>
              <w:jc w:val="center"/>
              <w:rPr>
                <w:sz w:val="22"/>
                <w:szCs w:val="22"/>
              </w:rPr>
            </w:pPr>
            <w:r w:rsidRPr="005331E7">
              <w:rPr>
                <w:sz w:val="22"/>
                <w:szCs w:val="22"/>
              </w:rPr>
              <w:t>855,1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9EBF7" w14:textId="5106492F" w:rsidR="00D936FD" w:rsidRPr="005331E7" w:rsidRDefault="00D936FD" w:rsidP="00D936FD">
            <w:pPr>
              <w:ind w:left="-136" w:right="-184"/>
              <w:jc w:val="center"/>
              <w:rPr>
                <w:sz w:val="22"/>
                <w:szCs w:val="22"/>
              </w:rPr>
            </w:pPr>
            <w:r w:rsidRPr="005331E7">
              <w:rPr>
                <w:sz w:val="22"/>
                <w:szCs w:val="22"/>
              </w:rPr>
              <w:t>854,8</w:t>
            </w:r>
          </w:p>
        </w:tc>
      </w:tr>
      <w:tr w:rsidR="00D936FD" w:rsidRPr="005331E7" w14:paraId="7E08A4C0" w14:textId="6BD94DD9" w:rsidTr="00D936FD">
        <w:trPr>
          <w:cantSplit/>
          <w:jc w:val="center"/>
        </w:trPr>
        <w:tc>
          <w:tcPr>
            <w:tcW w:w="226" w:type="pct"/>
            <w:vAlign w:val="center"/>
          </w:tcPr>
          <w:p w14:paraId="3888B790" w14:textId="16EDF82F" w:rsidR="00D936FD" w:rsidRPr="005331E7" w:rsidRDefault="00D936FD" w:rsidP="00D936FD">
            <w:pPr>
              <w:jc w:val="center"/>
              <w:rPr>
                <w:bCs/>
                <w:sz w:val="22"/>
                <w:szCs w:val="22"/>
              </w:rPr>
            </w:pPr>
            <w:r w:rsidRPr="005331E7">
              <w:rPr>
                <w:bCs/>
                <w:sz w:val="22"/>
                <w:szCs w:val="22"/>
              </w:rPr>
              <w:t>2</w:t>
            </w:r>
          </w:p>
        </w:tc>
        <w:tc>
          <w:tcPr>
            <w:tcW w:w="2241" w:type="pct"/>
            <w:shd w:val="clear" w:color="auto" w:fill="auto"/>
            <w:noWrap/>
            <w:vAlign w:val="center"/>
            <w:hideMark/>
          </w:tcPr>
          <w:p w14:paraId="6FF6D332" w14:textId="06F12C37" w:rsidR="00D936FD" w:rsidRPr="005331E7" w:rsidRDefault="00D936FD" w:rsidP="00D936FD">
            <w:pPr>
              <w:rPr>
                <w:sz w:val="22"/>
                <w:szCs w:val="22"/>
              </w:rPr>
            </w:pPr>
            <w:r w:rsidRPr="005331E7">
              <w:rPr>
                <w:sz w:val="22"/>
                <w:szCs w:val="22"/>
              </w:rPr>
              <w:t>Собственные нужды</w:t>
            </w:r>
          </w:p>
        </w:tc>
        <w:tc>
          <w:tcPr>
            <w:tcW w:w="436" w:type="pct"/>
            <w:shd w:val="clear" w:color="auto" w:fill="auto"/>
            <w:noWrap/>
            <w:vAlign w:val="center"/>
            <w:hideMark/>
          </w:tcPr>
          <w:p w14:paraId="6B1114BB" w14:textId="77777777" w:rsidR="00D936FD" w:rsidRPr="005331E7" w:rsidRDefault="00D936FD" w:rsidP="00D936FD">
            <w:pPr>
              <w:ind w:left="-136" w:right="-184"/>
              <w:jc w:val="center"/>
              <w:rPr>
                <w:sz w:val="22"/>
                <w:szCs w:val="22"/>
              </w:rPr>
            </w:pPr>
            <w:r w:rsidRPr="005331E7">
              <w:rPr>
                <w:sz w:val="22"/>
                <w:szCs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4F655E6" w14:textId="1E1047F1" w:rsidR="00D936FD" w:rsidRPr="005331E7" w:rsidRDefault="00D936FD" w:rsidP="00D936FD">
            <w:pPr>
              <w:ind w:left="-136" w:right="-184"/>
              <w:jc w:val="center"/>
              <w:rPr>
                <w:sz w:val="22"/>
                <w:szCs w:val="22"/>
              </w:rPr>
            </w:pPr>
            <w:r w:rsidRPr="005331E7">
              <w:rPr>
                <w:sz w:val="22"/>
                <w:szCs w:val="22"/>
              </w:rPr>
              <w:t>35,1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4A2330" w14:textId="542D7CC4" w:rsidR="00D936FD" w:rsidRPr="005331E7" w:rsidRDefault="00D936FD" w:rsidP="00D936FD">
            <w:pPr>
              <w:ind w:left="-136" w:right="-184"/>
              <w:jc w:val="center"/>
              <w:rPr>
                <w:sz w:val="22"/>
                <w:szCs w:val="22"/>
              </w:rPr>
            </w:pPr>
            <w:r w:rsidRPr="005331E7">
              <w:rPr>
                <w:sz w:val="22"/>
                <w:szCs w:val="22"/>
              </w:rPr>
              <w:t>35,1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4989E" w14:textId="6D151490" w:rsidR="00D936FD" w:rsidRPr="005331E7" w:rsidRDefault="00D936FD" w:rsidP="00D936FD">
            <w:pPr>
              <w:ind w:left="-136" w:right="-184"/>
              <w:jc w:val="center"/>
              <w:rPr>
                <w:sz w:val="22"/>
                <w:szCs w:val="22"/>
              </w:rPr>
            </w:pPr>
            <w:r w:rsidRPr="005331E7">
              <w:rPr>
                <w:sz w:val="22"/>
                <w:szCs w:val="22"/>
              </w:rPr>
              <w:t>35,1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FB75F" w14:textId="394119FA" w:rsidR="00D936FD" w:rsidRPr="005331E7" w:rsidRDefault="00D936FD" w:rsidP="00D936FD">
            <w:pPr>
              <w:ind w:left="-136" w:right="-184"/>
              <w:jc w:val="center"/>
              <w:rPr>
                <w:sz w:val="22"/>
                <w:szCs w:val="22"/>
              </w:rPr>
            </w:pPr>
            <w:r w:rsidRPr="005331E7">
              <w:rPr>
                <w:sz w:val="22"/>
                <w:szCs w:val="22"/>
              </w:rPr>
              <w:t>35,1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BA8669" w14:textId="1F20F318" w:rsidR="00D936FD" w:rsidRPr="005331E7" w:rsidRDefault="00D936FD" w:rsidP="00D936FD">
            <w:pPr>
              <w:ind w:left="-136" w:right="-184"/>
              <w:jc w:val="center"/>
              <w:rPr>
                <w:sz w:val="22"/>
                <w:szCs w:val="22"/>
              </w:rPr>
            </w:pPr>
            <w:r w:rsidRPr="005331E7">
              <w:rPr>
                <w:sz w:val="22"/>
                <w:szCs w:val="22"/>
              </w:rPr>
              <w:t>35,1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34E3F" w14:textId="6F877490" w:rsidR="00D936FD" w:rsidRPr="005331E7" w:rsidRDefault="00D936FD" w:rsidP="00D936FD">
            <w:pPr>
              <w:ind w:left="-136" w:right="-184"/>
              <w:jc w:val="center"/>
              <w:rPr>
                <w:sz w:val="22"/>
                <w:szCs w:val="22"/>
              </w:rPr>
            </w:pPr>
            <w:r w:rsidRPr="005331E7">
              <w:rPr>
                <w:sz w:val="22"/>
                <w:szCs w:val="22"/>
              </w:rPr>
              <w:t>35,1</w:t>
            </w:r>
          </w:p>
        </w:tc>
      </w:tr>
      <w:tr w:rsidR="00D936FD" w:rsidRPr="005331E7" w14:paraId="1F9E22F2" w14:textId="77777777" w:rsidTr="00D936FD">
        <w:trPr>
          <w:cantSplit/>
          <w:jc w:val="center"/>
        </w:trPr>
        <w:tc>
          <w:tcPr>
            <w:tcW w:w="226" w:type="pct"/>
            <w:vAlign w:val="center"/>
          </w:tcPr>
          <w:p w14:paraId="62122BBB" w14:textId="14733B57" w:rsidR="00D936FD" w:rsidRPr="005331E7" w:rsidRDefault="00D936FD" w:rsidP="00D936FD">
            <w:pPr>
              <w:jc w:val="center"/>
              <w:rPr>
                <w:bCs/>
                <w:sz w:val="22"/>
                <w:szCs w:val="22"/>
              </w:rPr>
            </w:pPr>
            <w:r w:rsidRPr="005331E7">
              <w:rPr>
                <w:bCs/>
                <w:sz w:val="22"/>
                <w:szCs w:val="22"/>
              </w:rPr>
              <w:t>3</w:t>
            </w:r>
          </w:p>
        </w:tc>
        <w:tc>
          <w:tcPr>
            <w:tcW w:w="2241" w:type="pct"/>
            <w:shd w:val="clear" w:color="auto" w:fill="auto"/>
            <w:noWrap/>
            <w:vAlign w:val="center"/>
          </w:tcPr>
          <w:p w14:paraId="6E2496D2" w14:textId="11261C79" w:rsidR="00D936FD" w:rsidRPr="005331E7" w:rsidRDefault="00D936FD" w:rsidP="00D936FD">
            <w:pPr>
              <w:rPr>
                <w:sz w:val="22"/>
                <w:szCs w:val="22"/>
              </w:rPr>
            </w:pPr>
            <w:r w:rsidRPr="005331E7">
              <w:rPr>
                <w:sz w:val="22"/>
                <w:szCs w:val="22"/>
              </w:rPr>
              <w:t>Потери в тепловой сети</w:t>
            </w:r>
          </w:p>
        </w:tc>
        <w:tc>
          <w:tcPr>
            <w:tcW w:w="436" w:type="pct"/>
            <w:shd w:val="clear" w:color="auto" w:fill="auto"/>
            <w:noWrap/>
            <w:vAlign w:val="center"/>
          </w:tcPr>
          <w:p w14:paraId="0CBAFA17" w14:textId="09504D7F" w:rsidR="00D936FD" w:rsidRPr="005331E7" w:rsidRDefault="00D936FD" w:rsidP="00D936FD">
            <w:pPr>
              <w:ind w:left="-136" w:right="-184"/>
              <w:jc w:val="center"/>
              <w:rPr>
                <w:sz w:val="22"/>
                <w:szCs w:val="22"/>
              </w:rPr>
            </w:pPr>
            <w:r w:rsidRPr="005331E7">
              <w:rPr>
                <w:sz w:val="22"/>
                <w:szCs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7C190B4F" w14:textId="33E63176" w:rsidR="00D936FD" w:rsidRPr="005331E7" w:rsidRDefault="00D936FD" w:rsidP="00D936FD">
            <w:pPr>
              <w:ind w:left="-136" w:right="-184"/>
              <w:jc w:val="center"/>
              <w:rPr>
                <w:sz w:val="22"/>
                <w:szCs w:val="22"/>
              </w:rPr>
            </w:pPr>
            <w:r w:rsidRPr="005331E7">
              <w:rPr>
                <w:sz w:val="22"/>
                <w:szCs w:val="22"/>
              </w:rPr>
              <w:t>134,3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D3D66D" w14:textId="3C730848" w:rsidR="00D936FD" w:rsidRPr="005331E7" w:rsidRDefault="00D936FD" w:rsidP="00D936FD">
            <w:pPr>
              <w:ind w:left="-136" w:right="-184"/>
              <w:jc w:val="center"/>
              <w:rPr>
                <w:sz w:val="22"/>
                <w:szCs w:val="22"/>
              </w:rPr>
            </w:pPr>
            <w:r w:rsidRPr="005331E7">
              <w:rPr>
                <w:sz w:val="22"/>
                <w:szCs w:val="22"/>
              </w:rPr>
              <w:t>134,0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D5EFD6" w14:textId="51065DDE" w:rsidR="00D936FD" w:rsidRPr="005331E7" w:rsidRDefault="00D936FD" w:rsidP="00D936FD">
            <w:pPr>
              <w:ind w:left="-136" w:right="-184"/>
              <w:jc w:val="center"/>
              <w:rPr>
                <w:sz w:val="22"/>
                <w:szCs w:val="22"/>
              </w:rPr>
            </w:pPr>
            <w:r w:rsidRPr="005331E7">
              <w:rPr>
                <w:sz w:val="22"/>
                <w:szCs w:val="22"/>
              </w:rPr>
              <w:t>133,8</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EAF38" w14:textId="07D40E63" w:rsidR="00D936FD" w:rsidRPr="005331E7" w:rsidRDefault="00D936FD" w:rsidP="00D936FD">
            <w:pPr>
              <w:ind w:left="-136" w:right="-184"/>
              <w:jc w:val="center"/>
              <w:rPr>
                <w:sz w:val="22"/>
                <w:szCs w:val="22"/>
              </w:rPr>
            </w:pPr>
            <w:r w:rsidRPr="005331E7">
              <w:rPr>
                <w:sz w:val="22"/>
                <w:szCs w:val="22"/>
              </w:rPr>
              <w:t>133,5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4E64F" w14:textId="2FE7C81F" w:rsidR="00D936FD" w:rsidRPr="005331E7" w:rsidRDefault="00D936FD" w:rsidP="00D936FD">
            <w:pPr>
              <w:ind w:left="-136" w:right="-184"/>
              <w:jc w:val="center"/>
              <w:rPr>
                <w:sz w:val="22"/>
                <w:szCs w:val="22"/>
              </w:rPr>
            </w:pPr>
            <w:r w:rsidRPr="005331E7">
              <w:rPr>
                <w:sz w:val="22"/>
                <w:szCs w:val="22"/>
              </w:rPr>
              <w:t>133,3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B46547" w14:textId="7AD8F9E9" w:rsidR="00D936FD" w:rsidRPr="005331E7" w:rsidRDefault="00D936FD" w:rsidP="00D936FD">
            <w:pPr>
              <w:ind w:left="-136" w:right="-184"/>
              <w:jc w:val="center"/>
              <w:rPr>
                <w:sz w:val="22"/>
                <w:szCs w:val="22"/>
              </w:rPr>
            </w:pPr>
            <w:r w:rsidRPr="005331E7">
              <w:rPr>
                <w:sz w:val="22"/>
                <w:szCs w:val="22"/>
              </w:rPr>
              <w:t>133,1</w:t>
            </w:r>
          </w:p>
        </w:tc>
      </w:tr>
      <w:tr w:rsidR="00D936FD" w:rsidRPr="005331E7" w14:paraId="592A909C" w14:textId="498FBF3E" w:rsidTr="00D936FD">
        <w:trPr>
          <w:cantSplit/>
          <w:jc w:val="center"/>
        </w:trPr>
        <w:tc>
          <w:tcPr>
            <w:tcW w:w="226" w:type="pct"/>
            <w:vAlign w:val="center"/>
          </w:tcPr>
          <w:p w14:paraId="2CA55B4D" w14:textId="23B828A3" w:rsidR="00D936FD" w:rsidRPr="005331E7" w:rsidRDefault="00D936FD" w:rsidP="00D936FD">
            <w:pPr>
              <w:jc w:val="center"/>
              <w:rPr>
                <w:bCs/>
                <w:sz w:val="22"/>
                <w:szCs w:val="22"/>
              </w:rPr>
            </w:pPr>
            <w:r w:rsidRPr="005331E7">
              <w:rPr>
                <w:bCs/>
                <w:sz w:val="22"/>
                <w:szCs w:val="22"/>
              </w:rPr>
              <w:t>4</w:t>
            </w:r>
          </w:p>
        </w:tc>
        <w:tc>
          <w:tcPr>
            <w:tcW w:w="2241" w:type="pct"/>
            <w:shd w:val="clear" w:color="auto" w:fill="auto"/>
            <w:noWrap/>
            <w:vAlign w:val="center"/>
            <w:hideMark/>
          </w:tcPr>
          <w:p w14:paraId="5EAC750F" w14:textId="77777777" w:rsidR="00D936FD" w:rsidRPr="005331E7" w:rsidRDefault="00D936FD" w:rsidP="00D936FD">
            <w:pPr>
              <w:rPr>
                <w:sz w:val="22"/>
                <w:szCs w:val="22"/>
              </w:rPr>
            </w:pPr>
            <w:r w:rsidRPr="005331E7">
              <w:rPr>
                <w:sz w:val="22"/>
                <w:szCs w:val="22"/>
              </w:rPr>
              <w:t>Полезный отпуск</w:t>
            </w:r>
          </w:p>
        </w:tc>
        <w:tc>
          <w:tcPr>
            <w:tcW w:w="436" w:type="pct"/>
            <w:shd w:val="clear" w:color="auto" w:fill="auto"/>
            <w:noWrap/>
            <w:vAlign w:val="center"/>
            <w:hideMark/>
          </w:tcPr>
          <w:p w14:paraId="1913A35B" w14:textId="77777777" w:rsidR="00D936FD" w:rsidRPr="005331E7" w:rsidRDefault="00D936FD" w:rsidP="00D936FD">
            <w:pPr>
              <w:ind w:left="-136" w:right="-184"/>
              <w:jc w:val="center"/>
              <w:rPr>
                <w:sz w:val="22"/>
                <w:szCs w:val="22"/>
              </w:rPr>
            </w:pPr>
            <w:r w:rsidRPr="005331E7">
              <w:rPr>
                <w:sz w:val="22"/>
                <w:szCs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D9F5FBF" w14:textId="0217A9E1" w:rsidR="00D936FD" w:rsidRPr="005331E7" w:rsidRDefault="00D936FD" w:rsidP="00D936FD">
            <w:pPr>
              <w:ind w:left="-136" w:right="-184"/>
              <w:jc w:val="center"/>
              <w:rPr>
                <w:sz w:val="22"/>
                <w:szCs w:val="22"/>
              </w:rPr>
            </w:pPr>
            <w:r w:rsidRPr="005331E7">
              <w:rPr>
                <w:sz w:val="22"/>
                <w:szCs w:val="22"/>
              </w:rPr>
              <w:t>686,7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8F794" w14:textId="107D730F" w:rsidR="00D936FD" w:rsidRPr="005331E7" w:rsidRDefault="00D936FD" w:rsidP="00D936FD">
            <w:pPr>
              <w:ind w:left="-136" w:right="-184"/>
              <w:jc w:val="center"/>
              <w:rPr>
                <w:sz w:val="22"/>
                <w:szCs w:val="22"/>
              </w:rPr>
            </w:pPr>
            <w:r w:rsidRPr="005331E7">
              <w:rPr>
                <w:sz w:val="22"/>
                <w:szCs w:val="22"/>
              </w:rPr>
              <w:t>686,7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ED6C2" w14:textId="0338BE8F" w:rsidR="00D936FD" w:rsidRPr="005331E7" w:rsidRDefault="00D936FD" w:rsidP="00D936FD">
            <w:pPr>
              <w:ind w:left="-136" w:right="-184"/>
              <w:jc w:val="center"/>
              <w:rPr>
                <w:sz w:val="22"/>
                <w:szCs w:val="22"/>
              </w:rPr>
            </w:pPr>
            <w:r w:rsidRPr="005331E7">
              <w:rPr>
                <w:sz w:val="22"/>
                <w:szCs w:val="22"/>
              </w:rPr>
              <w:t>686,7</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1C331" w14:textId="37AC1635" w:rsidR="00D936FD" w:rsidRPr="005331E7" w:rsidRDefault="00D936FD" w:rsidP="00D936FD">
            <w:pPr>
              <w:ind w:left="-136" w:right="-184"/>
              <w:jc w:val="center"/>
              <w:rPr>
                <w:sz w:val="22"/>
                <w:szCs w:val="22"/>
              </w:rPr>
            </w:pPr>
            <w:r w:rsidRPr="005331E7">
              <w:rPr>
                <w:sz w:val="22"/>
                <w:szCs w:val="22"/>
              </w:rPr>
              <w:t>686,7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5A0C3C" w14:textId="35B39D07" w:rsidR="00D936FD" w:rsidRPr="005331E7" w:rsidRDefault="00D936FD" w:rsidP="00D936FD">
            <w:pPr>
              <w:ind w:left="-136" w:right="-184"/>
              <w:jc w:val="center"/>
              <w:rPr>
                <w:sz w:val="22"/>
                <w:szCs w:val="22"/>
              </w:rPr>
            </w:pPr>
            <w:r w:rsidRPr="005331E7">
              <w:rPr>
                <w:sz w:val="22"/>
                <w:szCs w:val="22"/>
              </w:rPr>
              <w:t>686,7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4470A" w14:textId="65B465DC" w:rsidR="00D936FD" w:rsidRPr="005331E7" w:rsidRDefault="00D936FD" w:rsidP="00D936FD">
            <w:pPr>
              <w:ind w:left="-136" w:right="-184"/>
              <w:jc w:val="center"/>
              <w:rPr>
                <w:sz w:val="22"/>
                <w:szCs w:val="22"/>
              </w:rPr>
            </w:pPr>
            <w:r w:rsidRPr="005331E7">
              <w:rPr>
                <w:sz w:val="22"/>
                <w:szCs w:val="22"/>
              </w:rPr>
              <w:t>686,7</w:t>
            </w:r>
          </w:p>
        </w:tc>
      </w:tr>
      <w:tr w:rsidR="00D936FD" w:rsidRPr="005331E7" w14:paraId="789654CB" w14:textId="1E49AD5D" w:rsidTr="00D936FD">
        <w:trPr>
          <w:cantSplit/>
          <w:jc w:val="center"/>
        </w:trPr>
        <w:tc>
          <w:tcPr>
            <w:tcW w:w="226" w:type="pct"/>
            <w:vAlign w:val="center"/>
          </w:tcPr>
          <w:p w14:paraId="50FA9A2C" w14:textId="24CF16C3" w:rsidR="00D936FD" w:rsidRPr="005331E7" w:rsidRDefault="00D936FD" w:rsidP="00D936FD">
            <w:pPr>
              <w:jc w:val="center"/>
              <w:rPr>
                <w:bCs/>
                <w:sz w:val="22"/>
                <w:szCs w:val="22"/>
              </w:rPr>
            </w:pPr>
            <w:r w:rsidRPr="005331E7">
              <w:rPr>
                <w:bCs/>
                <w:sz w:val="22"/>
                <w:szCs w:val="22"/>
              </w:rPr>
              <w:t>5</w:t>
            </w:r>
          </w:p>
        </w:tc>
        <w:tc>
          <w:tcPr>
            <w:tcW w:w="2241" w:type="pct"/>
            <w:shd w:val="clear" w:color="auto" w:fill="auto"/>
            <w:noWrap/>
            <w:vAlign w:val="bottom"/>
            <w:hideMark/>
          </w:tcPr>
          <w:p w14:paraId="38F95A3C" w14:textId="77777777" w:rsidR="00D936FD" w:rsidRPr="005331E7" w:rsidRDefault="00D936FD" w:rsidP="00D936FD">
            <w:pPr>
              <w:rPr>
                <w:sz w:val="22"/>
                <w:szCs w:val="22"/>
              </w:rPr>
            </w:pPr>
            <w:r w:rsidRPr="005331E7">
              <w:rPr>
                <w:sz w:val="22"/>
                <w:szCs w:val="22"/>
              </w:rPr>
              <w:t>Себестоимость производимых товаров (оказываемых услуг) по регулируемому виду деятельности, в том числе</w:t>
            </w:r>
          </w:p>
        </w:tc>
        <w:tc>
          <w:tcPr>
            <w:tcW w:w="436" w:type="pct"/>
            <w:shd w:val="clear" w:color="auto" w:fill="auto"/>
            <w:noWrap/>
            <w:vAlign w:val="center"/>
            <w:hideMark/>
          </w:tcPr>
          <w:p w14:paraId="510777E1" w14:textId="77777777" w:rsidR="00D936FD" w:rsidRPr="005331E7" w:rsidRDefault="00D936FD" w:rsidP="00D936FD">
            <w:pPr>
              <w:ind w:left="-136" w:right="-184"/>
              <w:jc w:val="center"/>
              <w:rPr>
                <w:sz w:val="22"/>
                <w:szCs w:val="22"/>
              </w:rPr>
            </w:pPr>
            <w:proofErr w:type="spellStart"/>
            <w:r w:rsidRPr="005331E7">
              <w:rPr>
                <w:sz w:val="22"/>
                <w:szCs w:val="22"/>
              </w:rPr>
              <w:t>тыс.руб</w:t>
            </w:r>
            <w:proofErr w:type="spellEnd"/>
            <w:r w:rsidRPr="005331E7">
              <w:rPr>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4DC9ECC4" w14:textId="2F78DCF0" w:rsidR="00D936FD" w:rsidRPr="005331E7" w:rsidRDefault="00D936FD" w:rsidP="00D936FD">
            <w:pPr>
              <w:ind w:left="-136" w:right="-184"/>
              <w:jc w:val="center"/>
              <w:rPr>
                <w:sz w:val="22"/>
                <w:szCs w:val="22"/>
              </w:rPr>
            </w:pPr>
            <w:r w:rsidRPr="005331E7">
              <w:rPr>
                <w:sz w:val="22"/>
                <w:szCs w:val="22"/>
              </w:rPr>
              <w:t>2860,49</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D03BA" w14:textId="5FCCFF74" w:rsidR="00D936FD" w:rsidRPr="005331E7" w:rsidRDefault="00D936FD" w:rsidP="00D936FD">
            <w:pPr>
              <w:ind w:left="-136" w:right="-184"/>
              <w:jc w:val="center"/>
              <w:rPr>
                <w:sz w:val="22"/>
                <w:szCs w:val="22"/>
              </w:rPr>
            </w:pPr>
            <w:r w:rsidRPr="005331E7">
              <w:rPr>
                <w:sz w:val="22"/>
                <w:szCs w:val="22"/>
              </w:rPr>
              <w:t>2988,85</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4DF51" w14:textId="464630E7" w:rsidR="00D936FD" w:rsidRPr="005331E7" w:rsidRDefault="00D936FD" w:rsidP="00D936FD">
            <w:pPr>
              <w:ind w:left="-136" w:right="-184"/>
              <w:jc w:val="center"/>
              <w:rPr>
                <w:sz w:val="22"/>
                <w:szCs w:val="22"/>
              </w:rPr>
            </w:pPr>
            <w:r w:rsidRPr="005331E7">
              <w:rPr>
                <w:sz w:val="22"/>
                <w:szCs w:val="22"/>
              </w:rPr>
              <w:t>3080,64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882414" w14:textId="5655C6DF" w:rsidR="00D936FD" w:rsidRPr="005331E7" w:rsidRDefault="00D936FD" w:rsidP="00D936FD">
            <w:pPr>
              <w:ind w:left="-136" w:right="-184"/>
              <w:jc w:val="center"/>
              <w:rPr>
                <w:sz w:val="22"/>
                <w:szCs w:val="22"/>
              </w:rPr>
            </w:pPr>
            <w:r w:rsidRPr="005331E7">
              <w:rPr>
                <w:sz w:val="22"/>
                <w:szCs w:val="22"/>
              </w:rPr>
              <w:t>3175,85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D04A2" w14:textId="30415F5E" w:rsidR="00D936FD" w:rsidRPr="005331E7" w:rsidRDefault="00D936FD" w:rsidP="00D936FD">
            <w:pPr>
              <w:ind w:left="-136" w:right="-184"/>
              <w:jc w:val="center"/>
              <w:rPr>
                <w:sz w:val="22"/>
                <w:szCs w:val="22"/>
              </w:rPr>
            </w:pPr>
            <w:r w:rsidRPr="005331E7">
              <w:rPr>
                <w:sz w:val="22"/>
                <w:szCs w:val="22"/>
              </w:rPr>
              <w:t>3268,85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078DDF" w14:textId="7987B59D" w:rsidR="00D936FD" w:rsidRPr="005331E7" w:rsidRDefault="00D936FD" w:rsidP="00D936FD">
            <w:pPr>
              <w:ind w:left="-136" w:right="-184"/>
              <w:jc w:val="center"/>
              <w:rPr>
                <w:sz w:val="22"/>
                <w:szCs w:val="22"/>
              </w:rPr>
            </w:pPr>
            <w:r w:rsidRPr="005331E7">
              <w:rPr>
                <w:sz w:val="22"/>
                <w:szCs w:val="22"/>
              </w:rPr>
              <w:t>3358,32</w:t>
            </w:r>
          </w:p>
        </w:tc>
      </w:tr>
      <w:tr w:rsidR="00D936FD" w:rsidRPr="005331E7" w14:paraId="4A6CE62B" w14:textId="2BC95700" w:rsidTr="00D936FD">
        <w:trPr>
          <w:cantSplit/>
          <w:jc w:val="center"/>
        </w:trPr>
        <w:tc>
          <w:tcPr>
            <w:tcW w:w="226" w:type="pct"/>
            <w:vAlign w:val="center"/>
          </w:tcPr>
          <w:p w14:paraId="3A3FE89B" w14:textId="666894A3" w:rsidR="00D936FD" w:rsidRPr="005331E7" w:rsidRDefault="00D936FD" w:rsidP="00D936FD">
            <w:pPr>
              <w:jc w:val="center"/>
              <w:rPr>
                <w:bCs/>
                <w:sz w:val="22"/>
                <w:szCs w:val="22"/>
              </w:rPr>
            </w:pPr>
            <w:r w:rsidRPr="005331E7">
              <w:rPr>
                <w:bCs/>
                <w:sz w:val="22"/>
                <w:szCs w:val="22"/>
              </w:rPr>
              <w:t>5.1</w:t>
            </w:r>
          </w:p>
        </w:tc>
        <w:tc>
          <w:tcPr>
            <w:tcW w:w="2241" w:type="pct"/>
            <w:shd w:val="clear" w:color="auto" w:fill="auto"/>
            <w:noWrap/>
            <w:vAlign w:val="bottom"/>
            <w:hideMark/>
          </w:tcPr>
          <w:p w14:paraId="40CB5BB3" w14:textId="77777777" w:rsidR="00D936FD" w:rsidRPr="005331E7" w:rsidRDefault="00D936FD" w:rsidP="00D936FD">
            <w:pPr>
              <w:rPr>
                <w:sz w:val="22"/>
                <w:szCs w:val="22"/>
              </w:rPr>
            </w:pPr>
            <w:r w:rsidRPr="005331E7">
              <w:rPr>
                <w:sz w:val="22"/>
                <w:szCs w:val="22"/>
              </w:rPr>
              <w:t>расходы на топливо</w:t>
            </w:r>
          </w:p>
        </w:tc>
        <w:tc>
          <w:tcPr>
            <w:tcW w:w="436" w:type="pct"/>
            <w:shd w:val="clear" w:color="auto" w:fill="auto"/>
            <w:noWrap/>
            <w:vAlign w:val="center"/>
            <w:hideMark/>
          </w:tcPr>
          <w:p w14:paraId="5489B040" w14:textId="77777777" w:rsidR="00D936FD" w:rsidRPr="005331E7" w:rsidRDefault="00D936FD" w:rsidP="00D936FD">
            <w:pPr>
              <w:ind w:left="-136" w:right="-184"/>
              <w:jc w:val="center"/>
              <w:rPr>
                <w:bCs/>
                <w:sz w:val="22"/>
                <w:szCs w:val="22"/>
              </w:rPr>
            </w:pPr>
            <w:proofErr w:type="spellStart"/>
            <w:r w:rsidRPr="005331E7">
              <w:rPr>
                <w:bCs/>
                <w:sz w:val="22"/>
                <w:szCs w:val="22"/>
              </w:rPr>
              <w:t>тыс.руб</w:t>
            </w:r>
            <w:proofErr w:type="spellEnd"/>
            <w:r w:rsidRPr="005331E7">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1ABD721" w14:textId="0C59497A" w:rsidR="00D936FD" w:rsidRPr="005331E7" w:rsidRDefault="00D936FD" w:rsidP="00D936FD">
            <w:pPr>
              <w:ind w:left="-136" w:right="-184"/>
              <w:jc w:val="center"/>
              <w:rPr>
                <w:sz w:val="22"/>
                <w:szCs w:val="22"/>
              </w:rPr>
            </w:pPr>
            <w:r w:rsidRPr="005331E7">
              <w:rPr>
                <w:sz w:val="22"/>
                <w:szCs w:val="22"/>
              </w:rPr>
              <w:t>1147,22</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8C782" w14:textId="23D036B9" w:rsidR="00D936FD" w:rsidRPr="005331E7" w:rsidRDefault="00D936FD" w:rsidP="00D936FD">
            <w:pPr>
              <w:ind w:left="-136" w:right="-184"/>
              <w:jc w:val="center"/>
              <w:rPr>
                <w:sz w:val="22"/>
                <w:szCs w:val="22"/>
              </w:rPr>
            </w:pPr>
            <w:r w:rsidRPr="005331E7">
              <w:rPr>
                <w:sz w:val="22"/>
                <w:szCs w:val="22"/>
              </w:rPr>
              <w:t>1200,81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A9ABF" w14:textId="1A02C411" w:rsidR="00D936FD" w:rsidRPr="005331E7" w:rsidRDefault="00D936FD" w:rsidP="00D936FD">
            <w:pPr>
              <w:ind w:left="-136" w:right="-184"/>
              <w:jc w:val="center"/>
              <w:rPr>
                <w:sz w:val="22"/>
                <w:szCs w:val="22"/>
              </w:rPr>
            </w:pPr>
            <w:r w:rsidRPr="005331E7">
              <w:rPr>
                <w:sz w:val="22"/>
                <w:szCs w:val="22"/>
              </w:rPr>
              <w:t>1246,10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F6707" w14:textId="67FD676A" w:rsidR="00D936FD" w:rsidRPr="005331E7" w:rsidRDefault="00D936FD" w:rsidP="00D936FD">
            <w:pPr>
              <w:ind w:left="-136" w:right="-184"/>
              <w:jc w:val="center"/>
              <w:rPr>
                <w:sz w:val="22"/>
                <w:szCs w:val="22"/>
              </w:rPr>
            </w:pPr>
            <w:r w:rsidRPr="005331E7">
              <w:rPr>
                <w:sz w:val="22"/>
                <w:szCs w:val="22"/>
              </w:rPr>
              <w:t>1293,10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B068FC" w14:textId="4D1FCB3E" w:rsidR="00D936FD" w:rsidRPr="005331E7" w:rsidRDefault="00D936FD" w:rsidP="00D936FD">
            <w:pPr>
              <w:ind w:left="-136" w:right="-184"/>
              <w:jc w:val="center"/>
              <w:rPr>
                <w:sz w:val="22"/>
                <w:szCs w:val="22"/>
              </w:rPr>
            </w:pPr>
            <w:r w:rsidRPr="005331E7">
              <w:rPr>
                <w:sz w:val="22"/>
                <w:szCs w:val="22"/>
              </w:rPr>
              <w:t>1341,88</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865AF" w14:textId="3A78143F" w:rsidR="00D936FD" w:rsidRPr="005331E7" w:rsidRDefault="00D936FD" w:rsidP="00D936FD">
            <w:pPr>
              <w:ind w:left="-136" w:right="-184"/>
              <w:jc w:val="center"/>
              <w:rPr>
                <w:sz w:val="22"/>
                <w:szCs w:val="22"/>
              </w:rPr>
            </w:pPr>
            <w:r w:rsidRPr="005331E7">
              <w:rPr>
                <w:sz w:val="22"/>
                <w:szCs w:val="22"/>
              </w:rPr>
              <w:t>1389,81</w:t>
            </w:r>
          </w:p>
        </w:tc>
      </w:tr>
      <w:tr w:rsidR="00D936FD" w:rsidRPr="005331E7" w14:paraId="3E5F447B" w14:textId="4233BDC2" w:rsidTr="00D936FD">
        <w:trPr>
          <w:cantSplit/>
          <w:jc w:val="center"/>
        </w:trPr>
        <w:tc>
          <w:tcPr>
            <w:tcW w:w="226" w:type="pct"/>
            <w:vAlign w:val="center"/>
          </w:tcPr>
          <w:p w14:paraId="4EC6CF58" w14:textId="0EF60B0A" w:rsidR="00D936FD" w:rsidRPr="005331E7" w:rsidRDefault="00D936FD" w:rsidP="00D936FD">
            <w:pPr>
              <w:jc w:val="center"/>
              <w:rPr>
                <w:bCs/>
                <w:sz w:val="22"/>
                <w:szCs w:val="22"/>
              </w:rPr>
            </w:pPr>
            <w:r w:rsidRPr="005331E7">
              <w:rPr>
                <w:bCs/>
                <w:sz w:val="22"/>
                <w:szCs w:val="22"/>
              </w:rPr>
              <w:t>5.2</w:t>
            </w:r>
          </w:p>
        </w:tc>
        <w:tc>
          <w:tcPr>
            <w:tcW w:w="2241" w:type="pct"/>
            <w:shd w:val="clear" w:color="auto" w:fill="auto"/>
            <w:noWrap/>
            <w:vAlign w:val="bottom"/>
            <w:hideMark/>
          </w:tcPr>
          <w:p w14:paraId="3C0D4700" w14:textId="77777777" w:rsidR="00D936FD" w:rsidRPr="005331E7" w:rsidRDefault="00D936FD" w:rsidP="00D936FD">
            <w:pPr>
              <w:rPr>
                <w:sz w:val="22"/>
                <w:szCs w:val="22"/>
              </w:rPr>
            </w:pPr>
            <w:r w:rsidRPr="005331E7">
              <w:rPr>
                <w:sz w:val="22"/>
                <w:szCs w:val="22"/>
              </w:rPr>
              <w:t xml:space="preserve">Расходы на покупаемую электрическую энергию (мощность), </w:t>
            </w:r>
          </w:p>
        </w:tc>
        <w:tc>
          <w:tcPr>
            <w:tcW w:w="436" w:type="pct"/>
            <w:shd w:val="clear" w:color="auto" w:fill="auto"/>
            <w:noWrap/>
            <w:vAlign w:val="center"/>
            <w:hideMark/>
          </w:tcPr>
          <w:p w14:paraId="64699148" w14:textId="77777777" w:rsidR="00D936FD" w:rsidRPr="005331E7" w:rsidRDefault="00D936FD" w:rsidP="00D936FD">
            <w:pPr>
              <w:ind w:left="-136" w:right="-184"/>
              <w:jc w:val="center"/>
              <w:rPr>
                <w:sz w:val="22"/>
                <w:szCs w:val="22"/>
              </w:rPr>
            </w:pPr>
            <w:proofErr w:type="spellStart"/>
            <w:r w:rsidRPr="005331E7">
              <w:rPr>
                <w:bCs/>
                <w:sz w:val="22"/>
                <w:szCs w:val="22"/>
              </w:rPr>
              <w:t>тыс.руб</w:t>
            </w:r>
            <w:proofErr w:type="spellEnd"/>
            <w:r w:rsidRPr="005331E7">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6D18BF38" w14:textId="3BC50D31" w:rsidR="00D936FD" w:rsidRPr="005331E7" w:rsidRDefault="00D936FD" w:rsidP="00D936FD">
            <w:pPr>
              <w:ind w:left="-136" w:right="-184"/>
              <w:jc w:val="center"/>
              <w:rPr>
                <w:sz w:val="22"/>
                <w:szCs w:val="22"/>
              </w:rPr>
            </w:pPr>
            <w:r w:rsidRPr="005331E7">
              <w:rPr>
                <w:sz w:val="22"/>
                <w:szCs w:val="22"/>
              </w:rPr>
              <w:t>234,06</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CA6E0" w14:textId="0BA9EBE9" w:rsidR="00D936FD" w:rsidRPr="005331E7" w:rsidRDefault="00D936FD" w:rsidP="00D936FD">
            <w:pPr>
              <w:ind w:left="-136" w:right="-184"/>
              <w:jc w:val="center"/>
              <w:rPr>
                <w:sz w:val="22"/>
                <w:szCs w:val="22"/>
              </w:rPr>
            </w:pPr>
            <w:r w:rsidRPr="005331E7">
              <w:rPr>
                <w:sz w:val="22"/>
                <w:szCs w:val="22"/>
              </w:rPr>
              <w:t>246,87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ACFFF" w14:textId="7BE5A980" w:rsidR="00D936FD" w:rsidRPr="005331E7" w:rsidRDefault="00D936FD" w:rsidP="00D936FD">
            <w:pPr>
              <w:ind w:left="-136" w:right="-184"/>
              <w:jc w:val="center"/>
              <w:rPr>
                <w:sz w:val="22"/>
                <w:szCs w:val="22"/>
              </w:rPr>
            </w:pPr>
            <w:r w:rsidRPr="005331E7">
              <w:rPr>
                <w:sz w:val="22"/>
                <w:szCs w:val="22"/>
              </w:rPr>
              <w:t>252,73</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A1D57" w14:textId="28673647" w:rsidR="00D936FD" w:rsidRPr="005331E7" w:rsidRDefault="00D936FD" w:rsidP="00D936FD">
            <w:pPr>
              <w:ind w:left="-136" w:right="-184"/>
              <w:jc w:val="center"/>
              <w:rPr>
                <w:sz w:val="22"/>
                <w:szCs w:val="22"/>
              </w:rPr>
            </w:pPr>
            <w:r w:rsidRPr="005331E7">
              <w:rPr>
                <w:sz w:val="22"/>
                <w:szCs w:val="22"/>
              </w:rPr>
              <w:t>261,75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452D2" w14:textId="22E12185" w:rsidR="00D936FD" w:rsidRPr="005331E7" w:rsidRDefault="00D936FD" w:rsidP="00D936FD">
            <w:pPr>
              <w:ind w:left="-136" w:right="-184"/>
              <w:jc w:val="center"/>
              <w:rPr>
                <w:sz w:val="22"/>
                <w:szCs w:val="22"/>
              </w:rPr>
            </w:pPr>
            <w:r w:rsidRPr="005331E7">
              <w:rPr>
                <w:sz w:val="22"/>
                <w:szCs w:val="22"/>
              </w:rPr>
              <w:t>265,61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4A0F52" w14:textId="08615D03" w:rsidR="00D936FD" w:rsidRPr="005331E7" w:rsidRDefault="00D936FD" w:rsidP="00D936FD">
            <w:pPr>
              <w:ind w:left="-136" w:right="-184"/>
              <w:jc w:val="center"/>
              <w:rPr>
                <w:sz w:val="22"/>
                <w:szCs w:val="22"/>
              </w:rPr>
            </w:pPr>
            <w:r w:rsidRPr="005331E7">
              <w:rPr>
                <w:sz w:val="22"/>
                <w:szCs w:val="22"/>
              </w:rPr>
              <w:t>265,54</w:t>
            </w:r>
          </w:p>
        </w:tc>
      </w:tr>
      <w:tr w:rsidR="00D936FD" w:rsidRPr="005331E7" w14:paraId="0DD17792" w14:textId="619B4092" w:rsidTr="00D936FD">
        <w:trPr>
          <w:cantSplit/>
          <w:jc w:val="center"/>
        </w:trPr>
        <w:tc>
          <w:tcPr>
            <w:tcW w:w="226" w:type="pct"/>
            <w:vAlign w:val="center"/>
          </w:tcPr>
          <w:p w14:paraId="67D2FD92" w14:textId="24755538" w:rsidR="00D936FD" w:rsidRPr="005331E7" w:rsidRDefault="00D936FD" w:rsidP="00D936FD">
            <w:pPr>
              <w:jc w:val="center"/>
              <w:rPr>
                <w:bCs/>
                <w:sz w:val="22"/>
                <w:szCs w:val="22"/>
              </w:rPr>
            </w:pPr>
            <w:r w:rsidRPr="005331E7">
              <w:rPr>
                <w:bCs/>
                <w:sz w:val="22"/>
                <w:szCs w:val="22"/>
              </w:rPr>
              <w:t>5.3</w:t>
            </w:r>
          </w:p>
        </w:tc>
        <w:tc>
          <w:tcPr>
            <w:tcW w:w="2241" w:type="pct"/>
            <w:shd w:val="clear" w:color="auto" w:fill="auto"/>
            <w:noWrap/>
            <w:vAlign w:val="bottom"/>
            <w:hideMark/>
          </w:tcPr>
          <w:p w14:paraId="2456B08B" w14:textId="77777777" w:rsidR="00D936FD" w:rsidRPr="005331E7" w:rsidRDefault="00D936FD" w:rsidP="00D936FD">
            <w:pPr>
              <w:rPr>
                <w:sz w:val="22"/>
                <w:szCs w:val="22"/>
              </w:rPr>
            </w:pPr>
            <w:r w:rsidRPr="005331E7">
              <w:rPr>
                <w:sz w:val="22"/>
                <w:szCs w:val="22"/>
              </w:rPr>
              <w:t>Расходы на приобретение холодной воды</w:t>
            </w:r>
          </w:p>
        </w:tc>
        <w:tc>
          <w:tcPr>
            <w:tcW w:w="436" w:type="pct"/>
            <w:shd w:val="clear" w:color="auto" w:fill="auto"/>
            <w:noWrap/>
            <w:vAlign w:val="center"/>
            <w:hideMark/>
          </w:tcPr>
          <w:p w14:paraId="2CBF8A8E" w14:textId="77777777" w:rsidR="00D936FD" w:rsidRPr="005331E7" w:rsidRDefault="00D936FD" w:rsidP="00D936FD">
            <w:pPr>
              <w:ind w:left="-136" w:right="-184"/>
              <w:jc w:val="center"/>
              <w:rPr>
                <w:sz w:val="22"/>
                <w:szCs w:val="22"/>
              </w:rPr>
            </w:pPr>
            <w:proofErr w:type="spellStart"/>
            <w:r w:rsidRPr="005331E7">
              <w:rPr>
                <w:sz w:val="22"/>
                <w:szCs w:val="22"/>
              </w:rPr>
              <w:t>тыс.руб</w:t>
            </w:r>
            <w:proofErr w:type="spellEnd"/>
            <w:r w:rsidRPr="005331E7">
              <w:rPr>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07BA2944" w14:textId="3C23F9CA" w:rsidR="00D936FD" w:rsidRPr="005331E7" w:rsidRDefault="00D936FD" w:rsidP="00D936FD">
            <w:pPr>
              <w:ind w:left="-136" w:right="-184"/>
              <w:jc w:val="center"/>
              <w:rPr>
                <w:sz w:val="22"/>
                <w:szCs w:val="22"/>
              </w:rPr>
            </w:pPr>
            <w:r w:rsidRPr="005331E7">
              <w:rPr>
                <w:sz w:val="22"/>
                <w:szCs w:val="22"/>
              </w:rPr>
              <w:t>6,57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DCDC1" w14:textId="6ACCAA26" w:rsidR="00D936FD" w:rsidRPr="005331E7" w:rsidRDefault="00D936FD" w:rsidP="00D936FD">
            <w:pPr>
              <w:ind w:left="-136" w:right="-184"/>
              <w:jc w:val="center"/>
              <w:rPr>
                <w:sz w:val="22"/>
                <w:szCs w:val="22"/>
              </w:rPr>
            </w:pPr>
            <w:r w:rsidRPr="005331E7">
              <w:rPr>
                <w:sz w:val="22"/>
                <w:szCs w:val="22"/>
              </w:rPr>
              <w:t>6,84</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B137E" w14:textId="7FA8775E" w:rsidR="00D936FD" w:rsidRPr="005331E7" w:rsidRDefault="00D936FD" w:rsidP="00D936FD">
            <w:pPr>
              <w:ind w:left="-136" w:right="-184"/>
              <w:jc w:val="center"/>
              <w:rPr>
                <w:sz w:val="22"/>
                <w:szCs w:val="22"/>
              </w:rPr>
            </w:pPr>
            <w:r w:rsidRPr="005331E7">
              <w:rPr>
                <w:sz w:val="22"/>
                <w:szCs w:val="22"/>
              </w:rPr>
              <w:t>7,05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07B352" w14:textId="5B4D72EC" w:rsidR="00D936FD" w:rsidRPr="005331E7" w:rsidRDefault="00D936FD" w:rsidP="00D936FD">
            <w:pPr>
              <w:ind w:left="-136" w:right="-184"/>
              <w:jc w:val="center"/>
              <w:rPr>
                <w:sz w:val="22"/>
                <w:szCs w:val="22"/>
              </w:rPr>
            </w:pPr>
            <w:r w:rsidRPr="005331E7">
              <w:rPr>
                <w:sz w:val="22"/>
                <w:szCs w:val="22"/>
              </w:rPr>
              <w:t>7,25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773605" w14:textId="135E2150" w:rsidR="00D936FD" w:rsidRPr="005331E7" w:rsidRDefault="00D936FD" w:rsidP="00D936FD">
            <w:pPr>
              <w:ind w:left="-136" w:right="-184"/>
              <w:jc w:val="center"/>
              <w:rPr>
                <w:sz w:val="22"/>
                <w:szCs w:val="22"/>
              </w:rPr>
            </w:pPr>
            <w:r w:rsidRPr="005331E7">
              <w:rPr>
                <w:sz w:val="22"/>
                <w:szCs w:val="22"/>
              </w:rPr>
              <w:t>7,45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02081" w14:textId="706A0E33" w:rsidR="00D936FD" w:rsidRPr="005331E7" w:rsidRDefault="00D936FD" w:rsidP="00D936FD">
            <w:pPr>
              <w:ind w:left="-136" w:right="-184"/>
              <w:jc w:val="center"/>
              <w:rPr>
                <w:sz w:val="22"/>
                <w:szCs w:val="22"/>
              </w:rPr>
            </w:pPr>
            <w:r w:rsidRPr="005331E7">
              <w:rPr>
                <w:sz w:val="22"/>
                <w:szCs w:val="22"/>
              </w:rPr>
              <w:t>7,65</w:t>
            </w:r>
          </w:p>
        </w:tc>
      </w:tr>
      <w:tr w:rsidR="00D936FD" w:rsidRPr="005331E7" w14:paraId="25D24566" w14:textId="23840DC3" w:rsidTr="00D936FD">
        <w:trPr>
          <w:cantSplit/>
          <w:jc w:val="center"/>
        </w:trPr>
        <w:tc>
          <w:tcPr>
            <w:tcW w:w="226" w:type="pct"/>
            <w:vAlign w:val="center"/>
          </w:tcPr>
          <w:p w14:paraId="37E4C33A" w14:textId="3EC43A97" w:rsidR="00D936FD" w:rsidRPr="005331E7" w:rsidRDefault="00D936FD" w:rsidP="00D936FD">
            <w:pPr>
              <w:jc w:val="center"/>
              <w:rPr>
                <w:bCs/>
                <w:sz w:val="22"/>
                <w:szCs w:val="22"/>
              </w:rPr>
            </w:pPr>
            <w:r w:rsidRPr="005331E7">
              <w:rPr>
                <w:bCs/>
                <w:sz w:val="22"/>
                <w:szCs w:val="22"/>
              </w:rPr>
              <w:t>5.4</w:t>
            </w:r>
          </w:p>
        </w:tc>
        <w:tc>
          <w:tcPr>
            <w:tcW w:w="2241" w:type="pct"/>
            <w:shd w:val="clear" w:color="auto" w:fill="auto"/>
            <w:noWrap/>
            <w:vAlign w:val="bottom"/>
            <w:hideMark/>
          </w:tcPr>
          <w:p w14:paraId="5E2261D5" w14:textId="77777777" w:rsidR="00D936FD" w:rsidRPr="005331E7" w:rsidRDefault="00D936FD" w:rsidP="00D936FD">
            <w:pPr>
              <w:rPr>
                <w:sz w:val="22"/>
                <w:szCs w:val="22"/>
              </w:rPr>
            </w:pPr>
            <w:r w:rsidRPr="005331E7">
              <w:rPr>
                <w:sz w:val="22"/>
                <w:szCs w:val="22"/>
              </w:rPr>
              <w:t>ФОТ</w:t>
            </w:r>
          </w:p>
        </w:tc>
        <w:tc>
          <w:tcPr>
            <w:tcW w:w="436" w:type="pct"/>
            <w:shd w:val="clear" w:color="auto" w:fill="auto"/>
            <w:noWrap/>
            <w:vAlign w:val="center"/>
            <w:hideMark/>
          </w:tcPr>
          <w:p w14:paraId="68101972" w14:textId="77777777" w:rsidR="00D936FD" w:rsidRPr="005331E7" w:rsidRDefault="00D936FD" w:rsidP="00D936FD">
            <w:pPr>
              <w:ind w:left="-136" w:right="-184"/>
              <w:jc w:val="center"/>
              <w:rPr>
                <w:bCs/>
                <w:sz w:val="22"/>
                <w:szCs w:val="22"/>
              </w:rPr>
            </w:pPr>
            <w:proofErr w:type="spellStart"/>
            <w:r w:rsidRPr="005331E7">
              <w:rPr>
                <w:bCs/>
                <w:sz w:val="22"/>
                <w:szCs w:val="22"/>
              </w:rPr>
              <w:t>тыс.руб</w:t>
            </w:r>
            <w:proofErr w:type="spellEnd"/>
            <w:r w:rsidRPr="005331E7">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515DCF3" w14:textId="7EE41FFE" w:rsidR="00D936FD" w:rsidRPr="005331E7" w:rsidRDefault="00D936FD" w:rsidP="00D936FD">
            <w:pPr>
              <w:ind w:left="-136" w:right="-184"/>
              <w:jc w:val="center"/>
              <w:rPr>
                <w:sz w:val="22"/>
                <w:szCs w:val="22"/>
              </w:rPr>
            </w:pPr>
            <w:r w:rsidRPr="005331E7">
              <w:rPr>
                <w:sz w:val="22"/>
                <w:szCs w:val="22"/>
              </w:rPr>
              <w:t>945,68</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A258D" w14:textId="3FB1CE22" w:rsidR="00D936FD" w:rsidRPr="005331E7" w:rsidRDefault="00D936FD" w:rsidP="00D936FD">
            <w:pPr>
              <w:ind w:left="-136" w:right="-184"/>
              <w:jc w:val="center"/>
              <w:rPr>
                <w:sz w:val="22"/>
                <w:szCs w:val="22"/>
              </w:rPr>
            </w:pPr>
            <w:r w:rsidRPr="005331E7">
              <w:rPr>
                <w:sz w:val="22"/>
                <w:szCs w:val="22"/>
              </w:rPr>
              <w:t>983,51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F72CE" w14:textId="11AF0E93" w:rsidR="00D936FD" w:rsidRPr="005331E7" w:rsidRDefault="00D936FD" w:rsidP="00D936FD">
            <w:pPr>
              <w:ind w:left="-136" w:right="-184"/>
              <w:jc w:val="center"/>
              <w:rPr>
                <w:sz w:val="22"/>
                <w:szCs w:val="22"/>
              </w:rPr>
            </w:pPr>
            <w:r w:rsidRPr="005331E7">
              <w:rPr>
                <w:sz w:val="22"/>
                <w:szCs w:val="22"/>
              </w:rPr>
              <w:t>1005,15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427D8" w14:textId="3118EEF0" w:rsidR="00D936FD" w:rsidRPr="005331E7" w:rsidRDefault="00D936FD" w:rsidP="00D936FD">
            <w:pPr>
              <w:ind w:left="-136" w:right="-184"/>
              <w:jc w:val="center"/>
              <w:rPr>
                <w:sz w:val="22"/>
                <w:szCs w:val="22"/>
              </w:rPr>
            </w:pPr>
            <w:r w:rsidRPr="005331E7">
              <w:rPr>
                <w:sz w:val="22"/>
                <w:szCs w:val="22"/>
              </w:rPr>
              <w:t>1025,25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96F99" w14:textId="3CFF786B" w:rsidR="00D936FD" w:rsidRPr="005331E7" w:rsidRDefault="00D936FD" w:rsidP="00D936FD">
            <w:pPr>
              <w:ind w:left="-136" w:right="-184"/>
              <w:jc w:val="center"/>
              <w:rPr>
                <w:sz w:val="22"/>
                <w:szCs w:val="22"/>
              </w:rPr>
            </w:pPr>
            <w:r w:rsidRPr="005331E7">
              <w:rPr>
                <w:sz w:val="22"/>
                <w:szCs w:val="22"/>
              </w:rPr>
              <w:t>1045,76</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B0A29" w14:textId="4781BCBA" w:rsidR="00D936FD" w:rsidRPr="005331E7" w:rsidRDefault="00D936FD" w:rsidP="00D936FD">
            <w:pPr>
              <w:ind w:left="-136" w:right="-184"/>
              <w:jc w:val="center"/>
              <w:rPr>
                <w:sz w:val="22"/>
                <w:szCs w:val="22"/>
              </w:rPr>
            </w:pPr>
            <w:r w:rsidRPr="005331E7">
              <w:rPr>
                <w:sz w:val="22"/>
                <w:szCs w:val="22"/>
              </w:rPr>
              <w:t>1066,67</w:t>
            </w:r>
          </w:p>
        </w:tc>
      </w:tr>
      <w:tr w:rsidR="00D936FD" w:rsidRPr="005331E7" w14:paraId="50B665EB" w14:textId="46078192" w:rsidTr="00D936FD">
        <w:trPr>
          <w:cantSplit/>
          <w:jc w:val="center"/>
        </w:trPr>
        <w:tc>
          <w:tcPr>
            <w:tcW w:w="226" w:type="pct"/>
            <w:vAlign w:val="center"/>
          </w:tcPr>
          <w:p w14:paraId="0EBD23B6" w14:textId="27440343" w:rsidR="00D936FD" w:rsidRPr="005331E7" w:rsidRDefault="00D936FD" w:rsidP="00D936FD">
            <w:pPr>
              <w:jc w:val="center"/>
              <w:rPr>
                <w:bCs/>
                <w:sz w:val="22"/>
                <w:szCs w:val="22"/>
              </w:rPr>
            </w:pPr>
            <w:r w:rsidRPr="005331E7">
              <w:rPr>
                <w:bCs/>
                <w:sz w:val="22"/>
                <w:szCs w:val="22"/>
              </w:rPr>
              <w:t>5.5</w:t>
            </w:r>
          </w:p>
        </w:tc>
        <w:tc>
          <w:tcPr>
            <w:tcW w:w="2241" w:type="pct"/>
            <w:shd w:val="clear" w:color="auto" w:fill="auto"/>
            <w:noWrap/>
            <w:vAlign w:val="bottom"/>
            <w:hideMark/>
          </w:tcPr>
          <w:p w14:paraId="090FC5CD" w14:textId="77777777" w:rsidR="00D936FD" w:rsidRPr="005331E7" w:rsidRDefault="00D936FD" w:rsidP="00D936FD">
            <w:pPr>
              <w:rPr>
                <w:sz w:val="22"/>
                <w:szCs w:val="22"/>
              </w:rPr>
            </w:pPr>
            <w:r w:rsidRPr="005331E7">
              <w:rPr>
                <w:sz w:val="22"/>
                <w:szCs w:val="22"/>
              </w:rPr>
              <w:t>Расходы на амортизацию основных производственных средств</w:t>
            </w:r>
          </w:p>
        </w:tc>
        <w:tc>
          <w:tcPr>
            <w:tcW w:w="436" w:type="pct"/>
            <w:shd w:val="clear" w:color="auto" w:fill="auto"/>
            <w:noWrap/>
            <w:vAlign w:val="center"/>
            <w:hideMark/>
          </w:tcPr>
          <w:p w14:paraId="3D24044B" w14:textId="77777777" w:rsidR="00D936FD" w:rsidRPr="005331E7" w:rsidRDefault="00D936FD" w:rsidP="00D936FD">
            <w:pPr>
              <w:ind w:left="-136" w:right="-184"/>
              <w:jc w:val="center"/>
              <w:rPr>
                <w:sz w:val="22"/>
                <w:szCs w:val="22"/>
              </w:rPr>
            </w:pPr>
            <w:proofErr w:type="spellStart"/>
            <w:r w:rsidRPr="005331E7">
              <w:rPr>
                <w:bCs/>
                <w:sz w:val="22"/>
                <w:szCs w:val="22"/>
              </w:rPr>
              <w:t>тыс.руб</w:t>
            </w:r>
            <w:proofErr w:type="spellEnd"/>
            <w:r w:rsidRPr="005331E7">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181717F4" w14:textId="35D275A3" w:rsidR="00D936FD" w:rsidRPr="005331E7" w:rsidRDefault="00D936FD" w:rsidP="00D936FD">
            <w:pPr>
              <w:ind w:left="-136" w:right="-184"/>
              <w:jc w:val="center"/>
              <w:rPr>
                <w:sz w:val="22"/>
                <w:szCs w:val="22"/>
              </w:rPr>
            </w:pPr>
            <w:r w:rsidRPr="005331E7">
              <w:rPr>
                <w:sz w:val="22"/>
                <w:szCs w:val="22"/>
              </w:rPr>
              <w:t>196,27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EB838" w14:textId="6A169D0C" w:rsidR="00D936FD" w:rsidRPr="005331E7" w:rsidRDefault="00D936FD" w:rsidP="00D936FD">
            <w:pPr>
              <w:ind w:left="-136" w:right="-184"/>
              <w:jc w:val="center"/>
              <w:rPr>
                <w:sz w:val="22"/>
                <w:szCs w:val="22"/>
              </w:rPr>
            </w:pPr>
            <w:r w:rsidRPr="005331E7">
              <w:rPr>
                <w:sz w:val="22"/>
                <w:szCs w:val="22"/>
              </w:rPr>
              <w:t>207,01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EE083E" w14:textId="3D5EA192" w:rsidR="00D936FD" w:rsidRPr="005331E7" w:rsidRDefault="00D936FD" w:rsidP="00D936FD">
            <w:pPr>
              <w:ind w:left="-136" w:right="-184"/>
              <w:jc w:val="center"/>
              <w:rPr>
                <w:sz w:val="22"/>
                <w:szCs w:val="22"/>
              </w:rPr>
            </w:pPr>
            <w:r w:rsidRPr="005331E7">
              <w:rPr>
                <w:sz w:val="22"/>
                <w:szCs w:val="22"/>
              </w:rPr>
              <w:t>218,34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BF32CD" w14:textId="478F0706" w:rsidR="00D936FD" w:rsidRPr="005331E7" w:rsidRDefault="00D936FD" w:rsidP="00D936FD">
            <w:pPr>
              <w:ind w:left="-136" w:right="-184"/>
              <w:jc w:val="center"/>
              <w:rPr>
                <w:sz w:val="22"/>
                <w:szCs w:val="22"/>
              </w:rPr>
            </w:pPr>
            <w:r w:rsidRPr="005331E7">
              <w:rPr>
                <w:sz w:val="22"/>
                <w:szCs w:val="22"/>
              </w:rPr>
              <w:t>230,28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CBB1E" w14:textId="7A0F4FF8" w:rsidR="00D936FD" w:rsidRPr="005331E7" w:rsidRDefault="00D936FD" w:rsidP="00D936FD">
            <w:pPr>
              <w:ind w:left="-136" w:right="-184"/>
              <w:jc w:val="center"/>
              <w:rPr>
                <w:sz w:val="22"/>
                <w:szCs w:val="22"/>
              </w:rPr>
            </w:pPr>
            <w:r w:rsidRPr="005331E7">
              <w:rPr>
                <w:sz w:val="22"/>
                <w:szCs w:val="22"/>
              </w:rPr>
              <w:t>242,88</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31CCE" w14:textId="005BDB97" w:rsidR="00D936FD" w:rsidRPr="005331E7" w:rsidRDefault="00D936FD" w:rsidP="00D936FD">
            <w:pPr>
              <w:ind w:left="-136" w:right="-184"/>
              <w:jc w:val="center"/>
              <w:rPr>
                <w:sz w:val="22"/>
                <w:szCs w:val="22"/>
              </w:rPr>
            </w:pPr>
            <w:r w:rsidRPr="005331E7">
              <w:rPr>
                <w:sz w:val="22"/>
                <w:szCs w:val="22"/>
              </w:rPr>
              <w:t>256,17</w:t>
            </w:r>
          </w:p>
        </w:tc>
      </w:tr>
      <w:tr w:rsidR="00D936FD" w:rsidRPr="005331E7" w14:paraId="3B9D06C8" w14:textId="64D9B547" w:rsidTr="00D936FD">
        <w:trPr>
          <w:cantSplit/>
          <w:jc w:val="center"/>
        </w:trPr>
        <w:tc>
          <w:tcPr>
            <w:tcW w:w="226" w:type="pct"/>
            <w:vAlign w:val="center"/>
          </w:tcPr>
          <w:p w14:paraId="0070C61C" w14:textId="1C676D17" w:rsidR="00D936FD" w:rsidRPr="005331E7" w:rsidRDefault="00D936FD" w:rsidP="00D936FD">
            <w:pPr>
              <w:jc w:val="center"/>
              <w:rPr>
                <w:sz w:val="22"/>
                <w:szCs w:val="22"/>
              </w:rPr>
            </w:pPr>
            <w:r w:rsidRPr="005331E7">
              <w:rPr>
                <w:sz w:val="22"/>
                <w:szCs w:val="22"/>
              </w:rPr>
              <w:t>5.6</w:t>
            </w:r>
          </w:p>
        </w:tc>
        <w:tc>
          <w:tcPr>
            <w:tcW w:w="2241" w:type="pct"/>
            <w:shd w:val="clear" w:color="auto" w:fill="auto"/>
            <w:noWrap/>
            <w:vAlign w:val="bottom"/>
            <w:hideMark/>
          </w:tcPr>
          <w:p w14:paraId="016CDC91" w14:textId="77777777" w:rsidR="00D936FD" w:rsidRPr="005331E7" w:rsidRDefault="00D936FD" w:rsidP="00D936FD">
            <w:pPr>
              <w:rPr>
                <w:sz w:val="22"/>
                <w:szCs w:val="22"/>
              </w:rPr>
            </w:pPr>
            <w:r w:rsidRPr="005331E7">
              <w:rPr>
                <w:sz w:val="22"/>
                <w:szCs w:val="22"/>
              </w:rPr>
              <w:t>Общепроизводственные расходы:</w:t>
            </w:r>
          </w:p>
        </w:tc>
        <w:tc>
          <w:tcPr>
            <w:tcW w:w="436" w:type="pct"/>
            <w:shd w:val="clear" w:color="auto" w:fill="auto"/>
            <w:noWrap/>
            <w:vAlign w:val="center"/>
            <w:hideMark/>
          </w:tcPr>
          <w:p w14:paraId="48566996" w14:textId="77777777" w:rsidR="00D936FD" w:rsidRPr="005331E7" w:rsidRDefault="00D936FD" w:rsidP="00D936FD">
            <w:pPr>
              <w:ind w:left="-136" w:right="-184"/>
              <w:jc w:val="center"/>
              <w:rPr>
                <w:sz w:val="22"/>
                <w:szCs w:val="22"/>
              </w:rPr>
            </w:pPr>
            <w:proofErr w:type="spellStart"/>
            <w:r w:rsidRPr="005331E7">
              <w:rPr>
                <w:bCs/>
                <w:sz w:val="22"/>
                <w:szCs w:val="22"/>
              </w:rPr>
              <w:t>тыс.руб</w:t>
            </w:r>
            <w:proofErr w:type="spellEnd"/>
            <w:r w:rsidRPr="005331E7">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6AB7B28" w14:textId="30078A27" w:rsidR="00D936FD" w:rsidRPr="005331E7" w:rsidRDefault="00D936FD" w:rsidP="00D936FD">
            <w:pPr>
              <w:ind w:left="-136" w:right="-184"/>
              <w:jc w:val="center"/>
              <w:rPr>
                <w:sz w:val="22"/>
                <w:szCs w:val="22"/>
              </w:rPr>
            </w:pPr>
            <w:r w:rsidRPr="005331E7">
              <w:rPr>
                <w:sz w:val="22"/>
                <w:szCs w:val="22"/>
              </w:rPr>
              <w:t>165,17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A075FD" w14:textId="72B5520B" w:rsidR="00D936FD" w:rsidRPr="005331E7" w:rsidRDefault="00D936FD" w:rsidP="00D936FD">
            <w:pPr>
              <w:ind w:left="-136" w:right="-184"/>
              <w:jc w:val="center"/>
              <w:rPr>
                <w:sz w:val="22"/>
                <w:szCs w:val="22"/>
              </w:rPr>
            </w:pPr>
            <w:r w:rsidRPr="005331E7">
              <w:rPr>
                <w:sz w:val="22"/>
                <w:szCs w:val="22"/>
              </w:rPr>
              <w:t>171,72</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B372F" w14:textId="37DE071B" w:rsidR="00D936FD" w:rsidRPr="005331E7" w:rsidRDefault="00D936FD" w:rsidP="00D936FD">
            <w:pPr>
              <w:ind w:left="-136" w:right="-184"/>
              <w:jc w:val="center"/>
              <w:rPr>
                <w:sz w:val="22"/>
                <w:szCs w:val="22"/>
              </w:rPr>
            </w:pPr>
            <w:r w:rsidRPr="005331E7">
              <w:rPr>
                <w:sz w:val="22"/>
                <w:szCs w:val="22"/>
              </w:rPr>
              <w:t>175,45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E102D4" w14:textId="7247132D" w:rsidR="00D936FD" w:rsidRPr="005331E7" w:rsidRDefault="00D936FD" w:rsidP="00D936FD">
            <w:pPr>
              <w:ind w:left="-136" w:right="-184"/>
              <w:jc w:val="center"/>
              <w:rPr>
                <w:sz w:val="22"/>
                <w:szCs w:val="22"/>
              </w:rPr>
            </w:pPr>
            <w:r w:rsidRPr="005331E7">
              <w:rPr>
                <w:sz w:val="22"/>
                <w:szCs w:val="22"/>
              </w:rPr>
              <w:t>178,92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36697D" w14:textId="3B2C73E0" w:rsidR="00D936FD" w:rsidRPr="005331E7" w:rsidRDefault="00D936FD" w:rsidP="00D936FD">
            <w:pPr>
              <w:ind w:left="-136" w:right="-184"/>
              <w:jc w:val="center"/>
              <w:rPr>
                <w:sz w:val="22"/>
                <w:szCs w:val="22"/>
              </w:rPr>
            </w:pPr>
            <w:r w:rsidRPr="005331E7">
              <w:rPr>
                <w:sz w:val="22"/>
                <w:szCs w:val="22"/>
              </w:rPr>
              <w:t>182,44</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79BE98" w14:textId="71B86420" w:rsidR="00D936FD" w:rsidRPr="005331E7" w:rsidRDefault="00D936FD" w:rsidP="00D936FD">
            <w:pPr>
              <w:ind w:left="-136" w:right="-184"/>
              <w:jc w:val="center"/>
              <w:rPr>
                <w:sz w:val="22"/>
                <w:szCs w:val="22"/>
              </w:rPr>
            </w:pPr>
            <w:r w:rsidRPr="005331E7">
              <w:rPr>
                <w:sz w:val="22"/>
                <w:szCs w:val="22"/>
              </w:rPr>
              <w:t>186,04</w:t>
            </w:r>
          </w:p>
        </w:tc>
      </w:tr>
      <w:tr w:rsidR="00D936FD" w:rsidRPr="005331E7" w14:paraId="59B054BD" w14:textId="6635A2B7" w:rsidTr="00D936FD">
        <w:trPr>
          <w:cantSplit/>
          <w:jc w:val="center"/>
        </w:trPr>
        <w:tc>
          <w:tcPr>
            <w:tcW w:w="226" w:type="pct"/>
            <w:vAlign w:val="center"/>
          </w:tcPr>
          <w:p w14:paraId="121A0A9D" w14:textId="5107C51F" w:rsidR="00D936FD" w:rsidRPr="005331E7" w:rsidRDefault="00D936FD" w:rsidP="00D936FD">
            <w:pPr>
              <w:jc w:val="center"/>
              <w:rPr>
                <w:sz w:val="22"/>
                <w:szCs w:val="22"/>
              </w:rPr>
            </w:pPr>
            <w:r w:rsidRPr="005331E7">
              <w:rPr>
                <w:sz w:val="22"/>
                <w:szCs w:val="22"/>
              </w:rPr>
              <w:t>5.7</w:t>
            </w:r>
          </w:p>
        </w:tc>
        <w:tc>
          <w:tcPr>
            <w:tcW w:w="2241" w:type="pct"/>
            <w:shd w:val="clear" w:color="auto" w:fill="auto"/>
            <w:noWrap/>
            <w:vAlign w:val="bottom"/>
            <w:hideMark/>
          </w:tcPr>
          <w:p w14:paraId="0C15E85A" w14:textId="77777777" w:rsidR="00D936FD" w:rsidRPr="005331E7" w:rsidRDefault="00D936FD" w:rsidP="00D936FD">
            <w:pPr>
              <w:rPr>
                <w:sz w:val="22"/>
                <w:szCs w:val="22"/>
              </w:rPr>
            </w:pPr>
            <w:r w:rsidRPr="005331E7">
              <w:rPr>
                <w:sz w:val="22"/>
                <w:szCs w:val="22"/>
              </w:rPr>
              <w:t>Общехозяйственные расходы:</w:t>
            </w:r>
          </w:p>
        </w:tc>
        <w:tc>
          <w:tcPr>
            <w:tcW w:w="436" w:type="pct"/>
            <w:shd w:val="clear" w:color="auto" w:fill="auto"/>
            <w:noWrap/>
            <w:vAlign w:val="center"/>
            <w:hideMark/>
          </w:tcPr>
          <w:p w14:paraId="3F7F8AD4" w14:textId="77777777" w:rsidR="00D936FD" w:rsidRPr="005331E7" w:rsidRDefault="00D936FD" w:rsidP="00D936FD">
            <w:pPr>
              <w:ind w:left="-136" w:right="-184"/>
              <w:jc w:val="center"/>
              <w:rPr>
                <w:sz w:val="22"/>
                <w:szCs w:val="22"/>
              </w:rPr>
            </w:pPr>
            <w:proofErr w:type="spellStart"/>
            <w:r w:rsidRPr="005331E7">
              <w:rPr>
                <w:bCs/>
                <w:sz w:val="22"/>
                <w:szCs w:val="22"/>
              </w:rPr>
              <w:t>тыс.руб</w:t>
            </w:r>
            <w:proofErr w:type="spellEnd"/>
            <w:r w:rsidRPr="005331E7">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13F36233" w14:textId="1A96CE41" w:rsidR="00D936FD" w:rsidRPr="005331E7" w:rsidRDefault="00D936FD" w:rsidP="00D936FD">
            <w:pPr>
              <w:ind w:left="-136" w:right="-184"/>
              <w:jc w:val="center"/>
              <w:rPr>
                <w:sz w:val="22"/>
                <w:szCs w:val="22"/>
              </w:rPr>
            </w:pPr>
            <w:r w:rsidRPr="005331E7">
              <w:rPr>
                <w:sz w:val="22"/>
                <w:szCs w:val="22"/>
              </w:rPr>
              <w:t>0,00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0AF6F2" w14:textId="2FDFAA81" w:rsidR="00D936FD" w:rsidRPr="005331E7" w:rsidRDefault="00D936FD" w:rsidP="00D936FD">
            <w:pPr>
              <w:ind w:left="-136" w:right="-184"/>
              <w:jc w:val="center"/>
              <w:rPr>
                <w:sz w:val="22"/>
                <w:szCs w:val="22"/>
              </w:rPr>
            </w:pPr>
            <w:r w:rsidRPr="005331E7">
              <w:rPr>
                <w:sz w:val="22"/>
                <w:szCs w:val="22"/>
              </w:rPr>
              <w:t>0,00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B0997F" w14:textId="455B8E25" w:rsidR="00D936FD" w:rsidRPr="005331E7" w:rsidRDefault="00D936FD" w:rsidP="00D936FD">
            <w:pPr>
              <w:ind w:left="-136" w:right="-184"/>
              <w:jc w:val="center"/>
              <w:rPr>
                <w:sz w:val="22"/>
                <w:szCs w:val="22"/>
              </w:rPr>
            </w:pPr>
            <w:r w:rsidRPr="005331E7">
              <w:rPr>
                <w:sz w:val="22"/>
                <w:szCs w:val="22"/>
              </w:rPr>
              <w:t>0,00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D9972" w14:textId="2CE6CF06" w:rsidR="00D936FD" w:rsidRPr="005331E7" w:rsidRDefault="00D936FD" w:rsidP="00D936FD">
            <w:pPr>
              <w:ind w:left="-136" w:right="-184"/>
              <w:jc w:val="center"/>
              <w:rPr>
                <w:sz w:val="22"/>
                <w:szCs w:val="22"/>
              </w:rPr>
            </w:pPr>
            <w:r w:rsidRPr="005331E7">
              <w:rPr>
                <w:sz w:val="22"/>
                <w:szCs w:val="22"/>
              </w:rPr>
              <w:t>0,00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F46B14" w14:textId="11F9BF9B" w:rsidR="00D936FD" w:rsidRPr="005331E7" w:rsidRDefault="00D936FD" w:rsidP="00D936FD">
            <w:pPr>
              <w:ind w:left="-136" w:right="-184"/>
              <w:jc w:val="center"/>
              <w:rPr>
                <w:sz w:val="22"/>
                <w:szCs w:val="22"/>
              </w:rPr>
            </w:pPr>
            <w:r w:rsidRPr="005331E7">
              <w:rPr>
                <w:sz w:val="22"/>
                <w:szCs w:val="22"/>
              </w:rPr>
              <w:t>0,00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CAEBE" w14:textId="4BE7A78C" w:rsidR="00D936FD" w:rsidRPr="005331E7" w:rsidRDefault="00D936FD" w:rsidP="00D936FD">
            <w:pPr>
              <w:ind w:left="-136" w:right="-184"/>
              <w:jc w:val="center"/>
              <w:rPr>
                <w:sz w:val="22"/>
                <w:szCs w:val="22"/>
              </w:rPr>
            </w:pPr>
            <w:r w:rsidRPr="005331E7">
              <w:rPr>
                <w:sz w:val="22"/>
                <w:szCs w:val="22"/>
              </w:rPr>
              <w:t>0,00</w:t>
            </w:r>
          </w:p>
        </w:tc>
      </w:tr>
      <w:tr w:rsidR="00D936FD" w:rsidRPr="005331E7" w14:paraId="1E65C128" w14:textId="2EF6605C" w:rsidTr="00D936FD">
        <w:trPr>
          <w:cantSplit/>
          <w:jc w:val="center"/>
        </w:trPr>
        <w:tc>
          <w:tcPr>
            <w:tcW w:w="226" w:type="pct"/>
            <w:vAlign w:val="center"/>
          </w:tcPr>
          <w:p w14:paraId="5CAFC2C8" w14:textId="5E215A84" w:rsidR="00D936FD" w:rsidRPr="005331E7" w:rsidRDefault="00D936FD" w:rsidP="00D936FD">
            <w:pPr>
              <w:jc w:val="center"/>
              <w:rPr>
                <w:sz w:val="22"/>
                <w:szCs w:val="22"/>
              </w:rPr>
            </w:pPr>
            <w:r w:rsidRPr="005331E7">
              <w:rPr>
                <w:sz w:val="22"/>
                <w:szCs w:val="22"/>
              </w:rPr>
              <w:t>5.8</w:t>
            </w:r>
          </w:p>
        </w:tc>
        <w:tc>
          <w:tcPr>
            <w:tcW w:w="2241" w:type="pct"/>
            <w:shd w:val="clear" w:color="auto" w:fill="auto"/>
            <w:noWrap/>
            <w:vAlign w:val="bottom"/>
            <w:hideMark/>
          </w:tcPr>
          <w:p w14:paraId="5DD0509D" w14:textId="1073F15D" w:rsidR="00D936FD" w:rsidRPr="005331E7" w:rsidRDefault="00D936FD" w:rsidP="00D936FD">
            <w:pPr>
              <w:rPr>
                <w:sz w:val="22"/>
                <w:szCs w:val="22"/>
              </w:rPr>
            </w:pPr>
            <w:r w:rsidRPr="005331E7">
              <w:rPr>
                <w:sz w:val="22"/>
                <w:szCs w:val="22"/>
              </w:rPr>
              <w:t>прочие расходы</w:t>
            </w:r>
          </w:p>
        </w:tc>
        <w:tc>
          <w:tcPr>
            <w:tcW w:w="436" w:type="pct"/>
            <w:shd w:val="clear" w:color="auto" w:fill="auto"/>
            <w:noWrap/>
            <w:vAlign w:val="center"/>
            <w:hideMark/>
          </w:tcPr>
          <w:p w14:paraId="1BB18EB3" w14:textId="39EB7786" w:rsidR="00D936FD" w:rsidRPr="005331E7" w:rsidRDefault="00D936FD" w:rsidP="00D936FD">
            <w:pPr>
              <w:ind w:left="-136" w:right="-184"/>
              <w:jc w:val="center"/>
              <w:rPr>
                <w:sz w:val="22"/>
                <w:szCs w:val="22"/>
              </w:rPr>
            </w:pPr>
            <w:proofErr w:type="spellStart"/>
            <w:r w:rsidRPr="005331E7">
              <w:rPr>
                <w:bCs/>
                <w:sz w:val="22"/>
                <w:szCs w:val="22"/>
              </w:rPr>
              <w:t>тыс.руб</w:t>
            </w:r>
            <w:proofErr w:type="spellEnd"/>
            <w:r w:rsidRPr="005331E7">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1D142D3C" w14:textId="32423CC8" w:rsidR="00D936FD" w:rsidRPr="005331E7" w:rsidRDefault="00D936FD" w:rsidP="00D936FD">
            <w:pPr>
              <w:ind w:left="-136" w:right="-184"/>
              <w:jc w:val="center"/>
              <w:rPr>
                <w:sz w:val="22"/>
                <w:szCs w:val="22"/>
              </w:rPr>
            </w:pPr>
            <w:r w:rsidRPr="005331E7">
              <w:rPr>
                <w:sz w:val="22"/>
                <w:szCs w:val="22"/>
              </w:rPr>
              <w:t>165,51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820AE" w14:textId="7244810B" w:rsidR="00D936FD" w:rsidRPr="005331E7" w:rsidRDefault="00D936FD" w:rsidP="00D936FD">
            <w:pPr>
              <w:ind w:left="-136" w:right="-184"/>
              <w:jc w:val="center"/>
              <w:rPr>
                <w:sz w:val="22"/>
                <w:szCs w:val="22"/>
              </w:rPr>
            </w:pPr>
            <w:r w:rsidRPr="005331E7">
              <w:rPr>
                <w:sz w:val="22"/>
                <w:szCs w:val="22"/>
              </w:rPr>
              <w:t>172,09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A6A6E" w14:textId="23BE07F9" w:rsidR="00D936FD" w:rsidRPr="005331E7" w:rsidRDefault="00D936FD" w:rsidP="00D936FD">
            <w:pPr>
              <w:ind w:left="-136" w:right="-184"/>
              <w:jc w:val="center"/>
              <w:rPr>
                <w:sz w:val="22"/>
                <w:szCs w:val="22"/>
              </w:rPr>
            </w:pPr>
            <w:r w:rsidRPr="005331E7">
              <w:rPr>
                <w:sz w:val="22"/>
                <w:szCs w:val="22"/>
              </w:rPr>
              <w:t>175,82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C1F924" w14:textId="7E76C99F" w:rsidR="00D936FD" w:rsidRPr="005331E7" w:rsidRDefault="00D936FD" w:rsidP="00D936FD">
            <w:pPr>
              <w:ind w:left="-136" w:right="-184"/>
              <w:jc w:val="center"/>
              <w:rPr>
                <w:sz w:val="22"/>
                <w:szCs w:val="22"/>
              </w:rPr>
            </w:pPr>
            <w:r w:rsidRPr="005331E7">
              <w:rPr>
                <w:sz w:val="22"/>
                <w:szCs w:val="22"/>
              </w:rPr>
              <w:t>179,29</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FCB99" w14:textId="6173C596" w:rsidR="00D936FD" w:rsidRPr="005331E7" w:rsidRDefault="00D936FD" w:rsidP="00D936FD">
            <w:pPr>
              <w:ind w:left="-136" w:right="-184"/>
              <w:jc w:val="center"/>
              <w:rPr>
                <w:sz w:val="22"/>
                <w:szCs w:val="22"/>
              </w:rPr>
            </w:pPr>
            <w:r w:rsidRPr="005331E7">
              <w:rPr>
                <w:sz w:val="22"/>
                <w:szCs w:val="22"/>
              </w:rPr>
              <w:t>182,83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B26740" w14:textId="2D2DDA82" w:rsidR="00D936FD" w:rsidRPr="005331E7" w:rsidRDefault="00D936FD" w:rsidP="00D936FD">
            <w:pPr>
              <w:ind w:left="-136" w:right="-184"/>
              <w:jc w:val="center"/>
              <w:rPr>
                <w:sz w:val="22"/>
                <w:szCs w:val="22"/>
              </w:rPr>
            </w:pPr>
            <w:r w:rsidRPr="005331E7">
              <w:rPr>
                <w:sz w:val="22"/>
                <w:szCs w:val="22"/>
              </w:rPr>
              <w:t>186,43</w:t>
            </w:r>
          </w:p>
        </w:tc>
      </w:tr>
      <w:tr w:rsidR="00D936FD" w:rsidRPr="005331E7" w14:paraId="163FEF7E" w14:textId="4BAF19DE" w:rsidTr="00D936FD">
        <w:trPr>
          <w:cantSplit/>
          <w:jc w:val="center"/>
        </w:trPr>
        <w:tc>
          <w:tcPr>
            <w:tcW w:w="226" w:type="pct"/>
            <w:vAlign w:val="center"/>
          </w:tcPr>
          <w:p w14:paraId="40AFE75C" w14:textId="7C22DDB1" w:rsidR="00D936FD" w:rsidRPr="005331E7" w:rsidRDefault="00D936FD" w:rsidP="00D936FD">
            <w:pPr>
              <w:jc w:val="center"/>
              <w:rPr>
                <w:sz w:val="22"/>
                <w:szCs w:val="22"/>
              </w:rPr>
            </w:pPr>
            <w:r w:rsidRPr="005331E7">
              <w:rPr>
                <w:sz w:val="22"/>
                <w:szCs w:val="22"/>
              </w:rPr>
              <w:t>6</w:t>
            </w:r>
          </w:p>
        </w:tc>
        <w:tc>
          <w:tcPr>
            <w:tcW w:w="2241" w:type="pct"/>
            <w:shd w:val="clear" w:color="auto" w:fill="auto"/>
            <w:noWrap/>
            <w:vAlign w:val="center"/>
            <w:hideMark/>
          </w:tcPr>
          <w:p w14:paraId="374B875E" w14:textId="58099482" w:rsidR="00D936FD" w:rsidRPr="005331E7" w:rsidRDefault="00D936FD" w:rsidP="00D936FD">
            <w:pPr>
              <w:rPr>
                <w:sz w:val="22"/>
                <w:szCs w:val="22"/>
              </w:rPr>
            </w:pPr>
            <w:r w:rsidRPr="005331E7">
              <w:rPr>
                <w:sz w:val="22"/>
                <w:szCs w:val="22"/>
              </w:rPr>
              <w:t>Прибыль</w:t>
            </w:r>
          </w:p>
        </w:tc>
        <w:tc>
          <w:tcPr>
            <w:tcW w:w="436" w:type="pct"/>
            <w:shd w:val="clear" w:color="auto" w:fill="auto"/>
            <w:noWrap/>
            <w:vAlign w:val="center"/>
            <w:hideMark/>
          </w:tcPr>
          <w:p w14:paraId="6794FDE8" w14:textId="615D8586" w:rsidR="00D936FD" w:rsidRPr="005331E7" w:rsidRDefault="00D936FD" w:rsidP="00D936FD">
            <w:pPr>
              <w:ind w:left="-136" w:right="-184"/>
              <w:jc w:val="center"/>
              <w:rPr>
                <w:sz w:val="22"/>
                <w:szCs w:val="22"/>
              </w:rPr>
            </w:pPr>
            <w:proofErr w:type="spellStart"/>
            <w:r w:rsidRPr="005331E7">
              <w:rPr>
                <w:bCs/>
                <w:sz w:val="22"/>
                <w:szCs w:val="22"/>
              </w:rPr>
              <w:t>тыс.руб</w:t>
            </w:r>
            <w:proofErr w:type="spellEnd"/>
            <w:r w:rsidRPr="005331E7">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7978842" w14:textId="3A36562B" w:rsidR="00D936FD" w:rsidRPr="005331E7" w:rsidRDefault="00D936FD" w:rsidP="00D936FD">
            <w:pPr>
              <w:ind w:left="-136" w:right="-184"/>
              <w:jc w:val="center"/>
              <w:rPr>
                <w:sz w:val="22"/>
                <w:szCs w:val="22"/>
              </w:rPr>
            </w:pPr>
            <w:r w:rsidRPr="005331E7">
              <w:rPr>
                <w:sz w:val="22"/>
                <w:szCs w:val="22"/>
              </w:rPr>
              <w:t>75,85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30272" w14:textId="4AB7E20C" w:rsidR="00D936FD" w:rsidRPr="005331E7" w:rsidRDefault="00D936FD" w:rsidP="00D936FD">
            <w:pPr>
              <w:ind w:left="-136" w:right="-184"/>
              <w:jc w:val="center"/>
              <w:rPr>
                <w:sz w:val="22"/>
                <w:szCs w:val="22"/>
              </w:rPr>
            </w:pPr>
            <w:r w:rsidRPr="005331E7">
              <w:rPr>
                <w:sz w:val="22"/>
                <w:szCs w:val="22"/>
              </w:rPr>
              <w:t>79,05</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91D1A4" w14:textId="26C69062" w:rsidR="00D936FD" w:rsidRPr="005331E7" w:rsidRDefault="00D936FD" w:rsidP="00D936FD">
            <w:pPr>
              <w:ind w:left="-136" w:right="-184"/>
              <w:jc w:val="center"/>
              <w:rPr>
                <w:sz w:val="22"/>
                <w:szCs w:val="22"/>
              </w:rPr>
            </w:pPr>
            <w:r w:rsidRPr="005331E7">
              <w:rPr>
                <w:sz w:val="22"/>
                <w:szCs w:val="22"/>
              </w:rPr>
              <w:t>80,81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44EBB" w14:textId="7FCEEDB8" w:rsidR="00D936FD" w:rsidRPr="005331E7" w:rsidRDefault="00D936FD" w:rsidP="00D936FD">
            <w:pPr>
              <w:ind w:left="-136" w:right="-184"/>
              <w:jc w:val="center"/>
              <w:rPr>
                <w:sz w:val="22"/>
                <w:szCs w:val="22"/>
              </w:rPr>
            </w:pPr>
            <w:r w:rsidRPr="005331E7">
              <w:rPr>
                <w:sz w:val="22"/>
                <w:szCs w:val="22"/>
              </w:rPr>
              <w:t>82,62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D20B8" w14:textId="6D321B02" w:rsidR="00D936FD" w:rsidRPr="005331E7" w:rsidRDefault="00D936FD" w:rsidP="00D936FD">
            <w:pPr>
              <w:ind w:left="-136" w:right="-184"/>
              <w:jc w:val="center"/>
              <w:rPr>
                <w:sz w:val="22"/>
                <w:szCs w:val="22"/>
              </w:rPr>
            </w:pPr>
            <w:r w:rsidRPr="005331E7">
              <w:rPr>
                <w:sz w:val="22"/>
                <w:szCs w:val="22"/>
              </w:rPr>
              <w:t>84,20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D02F2" w14:textId="44041447" w:rsidR="00D936FD" w:rsidRPr="005331E7" w:rsidRDefault="00D936FD" w:rsidP="00D936FD">
            <w:pPr>
              <w:ind w:left="-136" w:right="-184"/>
              <w:jc w:val="center"/>
              <w:rPr>
                <w:sz w:val="22"/>
                <w:szCs w:val="22"/>
              </w:rPr>
            </w:pPr>
            <w:r w:rsidRPr="005331E7">
              <w:rPr>
                <w:sz w:val="22"/>
                <w:szCs w:val="22"/>
              </w:rPr>
              <w:t>85,62</w:t>
            </w:r>
          </w:p>
        </w:tc>
      </w:tr>
      <w:tr w:rsidR="00D936FD" w:rsidRPr="005331E7" w14:paraId="3DF9A1E1" w14:textId="2A6F892A" w:rsidTr="00D936FD">
        <w:trPr>
          <w:cantSplit/>
          <w:jc w:val="center"/>
        </w:trPr>
        <w:tc>
          <w:tcPr>
            <w:tcW w:w="226" w:type="pct"/>
            <w:vAlign w:val="center"/>
          </w:tcPr>
          <w:p w14:paraId="2DD378A9" w14:textId="74C4A96D" w:rsidR="00D936FD" w:rsidRPr="005331E7" w:rsidRDefault="00D936FD" w:rsidP="00D936FD">
            <w:pPr>
              <w:jc w:val="center"/>
              <w:rPr>
                <w:sz w:val="22"/>
                <w:szCs w:val="22"/>
              </w:rPr>
            </w:pPr>
            <w:r w:rsidRPr="005331E7">
              <w:rPr>
                <w:sz w:val="22"/>
                <w:szCs w:val="22"/>
              </w:rPr>
              <w:t>7</w:t>
            </w:r>
          </w:p>
        </w:tc>
        <w:tc>
          <w:tcPr>
            <w:tcW w:w="2241" w:type="pct"/>
            <w:shd w:val="clear" w:color="auto" w:fill="auto"/>
            <w:noWrap/>
            <w:vAlign w:val="center"/>
            <w:hideMark/>
          </w:tcPr>
          <w:p w14:paraId="24C8B49A" w14:textId="00168D8B" w:rsidR="00D936FD" w:rsidRPr="005331E7" w:rsidRDefault="00D936FD" w:rsidP="00D936FD">
            <w:pPr>
              <w:rPr>
                <w:sz w:val="22"/>
                <w:szCs w:val="22"/>
              </w:rPr>
            </w:pPr>
            <w:r w:rsidRPr="005331E7">
              <w:rPr>
                <w:sz w:val="22"/>
                <w:szCs w:val="22"/>
              </w:rPr>
              <w:t>Необходимая валовая выручка от вида деятельности</w:t>
            </w:r>
          </w:p>
        </w:tc>
        <w:tc>
          <w:tcPr>
            <w:tcW w:w="436" w:type="pct"/>
            <w:shd w:val="clear" w:color="auto" w:fill="auto"/>
            <w:noWrap/>
            <w:vAlign w:val="center"/>
            <w:hideMark/>
          </w:tcPr>
          <w:p w14:paraId="42C53D2E" w14:textId="5C6E5429" w:rsidR="00D936FD" w:rsidRPr="005331E7" w:rsidRDefault="00D936FD" w:rsidP="00D936FD">
            <w:pPr>
              <w:ind w:left="-136" w:right="-184"/>
              <w:jc w:val="center"/>
              <w:rPr>
                <w:sz w:val="22"/>
                <w:szCs w:val="22"/>
              </w:rPr>
            </w:pPr>
            <w:proofErr w:type="spellStart"/>
            <w:r w:rsidRPr="005331E7">
              <w:rPr>
                <w:bCs/>
                <w:sz w:val="22"/>
                <w:szCs w:val="22"/>
              </w:rPr>
              <w:t>тыс.руб</w:t>
            </w:r>
            <w:proofErr w:type="spellEnd"/>
            <w:r w:rsidRPr="005331E7">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6C7668C1" w14:textId="47863AC1" w:rsidR="00D936FD" w:rsidRPr="005331E7" w:rsidRDefault="00D936FD" w:rsidP="00D936FD">
            <w:pPr>
              <w:ind w:left="-136" w:right="-184"/>
              <w:jc w:val="center"/>
              <w:rPr>
                <w:sz w:val="22"/>
                <w:szCs w:val="22"/>
              </w:rPr>
            </w:pPr>
            <w:r w:rsidRPr="005331E7">
              <w:rPr>
                <w:sz w:val="22"/>
                <w:szCs w:val="22"/>
              </w:rPr>
              <w:t>2936,34</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9DB4C5" w14:textId="32674D9C" w:rsidR="00D936FD" w:rsidRPr="005331E7" w:rsidRDefault="00D936FD" w:rsidP="00D936FD">
            <w:pPr>
              <w:ind w:left="-136" w:right="-184"/>
              <w:jc w:val="center"/>
              <w:rPr>
                <w:sz w:val="22"/>
                <w:szCs w:val="22"/>
              </w:rPr>
            </w:pPr>
            <w:r w:rsidRPr="005331E7">
              <w:rPr>
                <w:sz w:val="22"/>
                <w:szCs w:val="22"/>
              </w:rPr>
              <w:t>3067,91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2C9865" w14:textId="1F1C99D2" w:rsidR="00D936FD" w:rsidRPr="005331E7" w:rsidRDefault="00D936FD" w:rsidP="00D936FD">
            <w:pPr>
              <w:ind w:left="-136" w:right="-184"/>
              <w:jc w:val="center"/>
              <w:rPr>
                <w:sz w:val="22"/>
                <w:szCs w:val="22"/>
              </w:rPr>
            </w:pPr>
            <w:r w:rsidRPr="005331E7">
              <w:rPr>
                <w:sz w:val="22"/>
                <w:szCs w:val="22"/>
              </w:rPr>
              <w:t>3161,45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DF48AF" w14:textId="3B2623AF" w:rsidR="00D936FD" w:rsidRPr="005331E7" w:rsidRDefault="00D936FD" w:rsidP="00D936FD">
            <w:pPr>
              <w:ind w:left="-136" w:right="-184"/>
              <w:jc w:val="center"/>
              <w:rPr>
                <w:sz w:val="22"/>
                <w:szCs w:val="22"/>
              </w:rPr>
            </w:pPr>
            <w:r w:rsidRPr="005331E7">
              <w:rPr>
                <w:sz w:val="22"/>
                <w:szCs w:val="22"/>
              </w:rPr>
              <w:t>3258,47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4544A" w14:textId="7B17141B" w:rsidR="00D936FD" w:rsidRPr="005331E7" w:rsidRDefault="00D936FD" w:rsidP="00D936FD">
            <w:pPr>
              <w:ind w:left="-136" w:right="-184"/>
              <w:jc w:val="center"/>
              <w:rPr>
                <w:sz w:val="22"/>
                <w:szCs w:val="22"/>
              </w:rPr>
            </w:pPr>
            <w:r w:rsidRPr="005331E7">
              <w:rPr>
                <w:sz w:val="22"/>
                <w:szCs w:val="22"/>
              </w:rPr>
              <w:t>3353,05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27852" w14:textId="147602FE" w:rsidR="00D936FD" w:rsidRPr="005331E7" w:rsidRDefault="00D936FD" w:rsidP="00D936FD">
            <w:pPr>
              <w:ind w:left="-136" w:right="-184"/>
              <w:jc w:val="center"/>
              <w:rPr>
                <w:sz w:val="22"/>
                <w:szCs w:val="22"/>
              </w:rPr>
            </w:pPr>
            <w:r w:rsidRPr="005331E7">
              <w:rPr>
                <w:sz w:val="22"/>
                <w:szCs w:val="22"/>
              </w:rPr>
              <w:t>3443,93</w:t>
            </w:r>
          </w:p>
        </w:tc>
      </w:tr>
      <w:tr w:rsidR="00D936FD" w:rsidRPr="005331E7" w14:paraId="5B59369D" w14:textId="2657D3FE" w:rsidTr="00D936FD">
        <w:trPr>
          <w:cantSplit/>
          <w:jc w:val="center"/>
        </w:trPr>
        <w:tc>
          <w:tcPr>
            <w:tcW w:w="226" w:type="pct"/>
            <w:vAlign w:val="center"/>
          </w:tcPr>
          <w:p w14:paraId="2CC414F3" w14:textId="43ED0FAC" w:rsidR="00D936FD" w:rsidRPr="005331E7" w:rsidRDefault="00D936FD" w:rsidP="00D936FD">
            <w:pPr>
              <w:jc w:val="center"/>
              <w:rPr>
                <w:bCs/>
                <w:sz w:val="22"/>
                <w:szCs w:val="22"/>
              </w:rPr>
            </w:pPr>
            <w:r w:rsidRPr="005331E7">
              <w:rPr>
                <w:bCs/>
                <w:sz w:val="22"/>
                <w:szCs w:val="22"/>
              </w:rPr>
              <w:t>8</w:t>
            </w:r>
          </w:p>
        </w:tc>
        <w:tc>
          <w:tcPr>
            <w:tcW w:w="2241" w:type="pct"/>
            <w:shd w:val="clear" w:color="auto" w:fill="auto"/>
            <w:noWrap/>
            <w:vAlign w:val="center"/>
            <w:hideMark/>
          </w:tcPr>
          <w:p w14:paraId="79646A71" w14:textId="3F4156CE" w:rsidR="00D936FD" w:rsidRPr="005331E7" w:rsidRDefault="00D936FD" w:rsidP="00D936FD">
            <w:pPr>
              <w:rPr>
                <w:sz w:val="22"/>
                <w:szCs w:val="22"/>
              </w:rPr>
            </w:pPr>
            <w:r w:rsidRPr="005331E7">
              <w:rPr>
                <w:sz w:val="22"/>
                <w:szCs w:val="22"/>
              </w:rPr>
              <w:t>Оценочная стоимость производства тепла</w:t>
            </w:r>
          </w:p>
        </w:tc>
        <w:tc>
          <w:tcPr>
            <w:tcW w:w="436" w:type="pct"/>
            <w:shd w:val="clear" w:color="auto" w:fill="auto"/>
            <w:noWrap/>
            <w:vAlign w:val="center"/>
            <w:hideMark/>
          </w:tcPr>
          <w:p w14:paraId="1C546BC9" w14:textId="06B04D35" w:rsidR="00D936FD" w:rsidRPr="005331E7" w:rsidRDefault="00D936FD" w:rsidP="00D936FD">
            <w:pPr>
              <w:ind w:left="-136" w:right="-184"/>
              <w:jc w:val="center"/>
              <w:rPr>
                <w:sz w:val="22"/>
                <w:szCs w:val="22"/>
              </w:rPr>
            </w:pPr>
            <w:r w:rsidRPr="005331E7">
              <w:rPr>
                <w:bCs/>
                <w:sz w:val="22"/>
                <w:szCs w:val="22"/>
              </w:rPr>
              <w:t>руб./Гкал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3E2F03A2" w14:textId="35AAC988" w:rsidR="00D936FD" w:rsidRPr="005331E7" w:rsidRDefault="00D936FD" w:rsidP="00D936FD">
            <w:pPr>
              <w:ind w:left="-136" w:right="-184"/>
              <w:jc w:val="center"/>
              <w:rPr>
                <w:sz w:val="22"/>
                <w:szCs w:val="22"/>
              </w:rPr>
            </w:pPr>
            <w:r w:rsidRPr="005331E7">
              <w:rPr>
                <w:sz w:val="22"/>
                <w:szCs w:val="22"/>
              </w:rPr>
              <w:t>4276,25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AB2F00" w14:textId="1542243E" w:rsidR="00D936FD" w:rsidRPr="005331E7" w:rsidRDefault="00D936FD" w:rsidP="00D936FD">
            <w:pPr>
              <w:ind w:left="-136" w:right="-184"/>
              <w:jc w:val="center"/>
              <w:rPr>
                <w:sz w:val="22"/>
                <w:szCs w:val="22"/>
              </w:rPr>
            </w:pPr>
            <w:r w:rsidRPr="005331E7">
              <w:rPr>
                <w:sz w:val="22"/>
                <w:szCs w:val="22"/>
              </w:rPr>
              <w:t>4467,84</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36E1FA" w14:textId="19798211" w:rsidR="00D936FD" w:rsidRPr="005331E7" w:rsidRDefault="00D936FD" w:rsidP="00D936FD">
            <w:pPr>
              <w:ind w:left="-136" w:right="-184"/>
              <w:jc w:val="center"/>
              <w:rPr>
                <w:sz w:val="22"/>
                <w:szCs w:val="22"/>
              </w:rPr>
            </w:pPr>
            <w:r w:rsidRPr="005331E7">
              <w:rPr>
                <w:sz w:val="22"/>
                <w:szCs w:val="22"/>
              </w:rPr>
              <w:t>4604,08</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7F887" w14:textId="6A8C9DBF" w:rsidR="00D936FD" w:rsidRPr="005331E7" w:rsidRDefault="00D936FD" w:rsidP="00D936FD">
            <w:pPr>
              <w:ind w:left="-136" w:right="-184"/>
              <w:jc w:val="center"/>
              <w:rPr>
                <w:sz w:val="22"/>
                <w:szCs w:val="22"/>
              </w:rPr>
            </w:pPr>
            <w:r w:rsidRPr="005331E7">
              <w:rPr>
                <w:sz w:val="22"/>
                <w:szCs w:val="22"/>
              </w:rPr>
              <w:t>4745,37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6428A" w14:textId="3F0D5E7B" w:rsidR="00D936FD" w:rsidRPr="005331E7" w:rsidRDefault="00D936FD" w:rsidP="00D936FD">
            <w:pPr>
              <w:ind w:left="-136" w:right="-184"/>
              <w:jc w:val="center"/>
              <w:rPr>
                <w:sz w:val="22"/>
                <w:szCs w:val="22"/>
              </w:rPr>
            </w:pPr>
            <w:r w:rsidRPr="005331E7">
              <w:rPr>
                <w:sz w:val="22"/>
                <w:szCs w:val="22"/>
              </w:rPr>
              <w:t>4883,11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436666" w14:textId="1B38662F" w:rsidR="00D936FD" w:rsidRPr="005331E7" w:rsidRDefault="00D936FD" w:rsidP="00D936FD">
            <w:pPr>
              <w:ind w:left="-136" w:right="-184"/>
              <w:jc w:val="center"/>
              <w:rPr>
                <w:sz w:val="22"/>
                <w:szCs w:val="22"/>
              </w:rPr>
            </w:pPr>
            <w:r w:rsidRPr="005331E7">
              <w:rPr>
                <w:sz w:val="22"/>
                <w:szCs w:val="22"/>
              </w:rPr>
              <w:t>5015,46</w:t>
            </w:r>
          </w:p>
        </w:tc>
      </w:tr>
    </w:tbl>
    <w:bookmarkEnd w:id="387"/>
    <w:p w14:paraId="28993D24" w14:textId="77777777" w:rsidR="00792040" w:rsidRPr="005331E7" w:rsidRDefault="00792040" w:rsidP="00792040">
      <w:pPr>
        <w:pStyle w:val="Affb"/>
        <w:ind w:firstLine="0"/>
        <w:rPr>
          <w:sz w:val="22"/>
        </w:rPr>
      </w:pPr>
      <w:r w:rsidRPr="005331E7">
        <w:rPr>
          <w:sz w:val="22"/>
        </w:rPr>
        <w:t>*- Прогнозирование</w:t>
      </w:r>
      <w:r w:rsidRPr="005331E7">
        <w:rPr>
          <w:spacing w:val="1"/>
          <w:sz w:val="22"/>
        </w:rPr>
        <w:t xml:space="preserve"> </w:t>
      </w:r>
      <w:r w:rsidRPr="005331E7">
        <w:rPr>
          <w:sz w:val="22"/>
        </w:rPr>
        <w:t>финансово-хозяйственной</w:t>
      </w:r>
      <w:r w:rsidRPr="005331E7">
        <w:rPr>
          <w:spacing w:val="1"/>
          <w:sz w:val="22"/>
        </w:rPr>
        <w:t xml:space="preserve"> </w:t>
      </w:r>
      <w:r w:rsidRPr="005331E7">
        <w:rPr>
          <w:sz w:val="22"/>
        </w:rPr>
        <w:t>деятельности</w:t>
      </w:r>
      <w:r w:rsidRPr="005331E7">
        <w:rPr>
          <w:spacing w:val="1"/>
          <w:sz w:val="22"/>
        </w:rPr>
        <w:t xml:space="preserve"> </w:t>
      </w:r>
      <w:r w:rsidRPr="005331E7">
        <w:rPr>
          <w:sz w:val="22"/>
        </w:rPr>
        <w:t>Теплоснабжающей</w:t>
      </w:r>
      <w:r w:rsidRPr="005331E7">
        <w:rPr>
          <w:spacing w:val="1"/>
          <w:sz w:val="22"/>
        </w:rPr>
        <w:t xml:space="preserve"> </w:t>
      </w:r>
      <w:r w:rsidRPr="005331E7">
        <w:rPr>
          <w:sz w:val="22"/>
        </w:rPr>
        <w:t>организации</w:t>
      </w:r>
      <w:r w:rsidRPr="005331E7">
        <w:rPr>
          <w:spacing w:val="1"/>
          <w:sz w:val="22"/>
        </w:rPr>
        <w:t xml:space="preserve"> </w:t>
      </w:r>
      <w:r w:rsidRPr="005331E7">
        <w:rPr>
          <w:sz w:val="22"/>
        </w:rPr>
        <w:t>проводится на основе фактических</w:t>
      </w:r>
      <w:r w:rsidRPr="005331E7">
        <w:rPr>
          <w:spacing w:val="1"/>
          <w:sz w:val="22"/>
        </w:rPr>
        <w:t xml:space="preserve"> </w:t>
      </w:r>
      <w:r w:rsidRPr="005331E7">
        <w:rPr>
          <w:sz w:val="22"/>
        </w:rPr>
        <w:t>показателей</w:t>
      </w:r>
      <w:r w:rsidRPr="005331E7">
        <w:rPr>
          <w:spacing w:val="1"/>
          <w:sz w:val="22"/>
        </w:rPr>
        <w:t xml:space="preserve"> </w:t>
      </w:r>
      <w:r w:rsidRPr="005331E7">
        <w:rPr>
          <w:sz w:val="22"/>
        </w:rPr>
        <w:t>финансово-хозяйственной</w:t>
      </w:r>
      <w:r w:rsidRPr="005331E7">
        <w:rPr>
          <w:spacing w:val="1"/>
          <w:sz w:val="22"/>
        </w:rPr>
        <w:t xml:space="preserve"> </w:t>
      </w:r>
      <w:r w:rsidRPr="005331E7">
        <w:rPr>
          <w:sz w:val="22"/>
        </w:rPr>
        <w:t>деятельности за базовый период регулирования и утверждённый период регулирования на</w:t>
      </w:r>
      <w:r w:rsidRPr="005331E7">
        <w:rPr>
          <w:spacing w:val="-57"/>
          <w:sz w:val="22"/>
        </w:rPr>
        <w:t xml:space="preserve"> </w:t>
      </w:r>
      <w:r w:rsidRPr="005331E7">
        <w:rPr>
          <w:sz w:val="22"/>
        </w:rPr>
        <w:t>момент разработки схемы теплоснабжения. В качестве исходных данных принимаются с данные портала по</w:t>
      </w:r>
      <w:r w:rsidRPr="005331E7">
        <w:rPr>
          <w:spacing w:val="1"/>
          <w:sz w:val="22"/>
        </w:rPr>
        <w:t xml:space="preserve"> </w:t>
      </w:r>
      <w:r w:rsidRPr="005331E7">
        <w:rPr>
          <w:sz w:val="22"/>
        </w:rPr>
        <w:t>раскрытию информации, подлежащих свободному доступу (</w:t>
      </w:r>
      <w:hyperlink r:id="rId42">
        <w:r w:rsidRPr="005331E7">
          <w:rPr>
            <w:sz w:val="22"/>
            <w:u w:val="single"/>
          </w:rPr>
          <w:t>http://ri.eias.ru</w:t>
        </w:r>
      </w:hyperlink>
      <w:r w:rsidRPr="005331E7">
        <w:rPr>
          <w:sz w:val="22"/>
        </w:rPr>
        <w:t>) и данные от</w:t>
      </w:r>
      <w:r w:rsidRPr="005331E7">
        <w:rPr>
          <w:spacing w:val="1"/>
          <w:sz w:val="22"/>
        </w:rPr>
        <w:t xml:space="preserve"> </w:t>
      </w:r>
      <w:r w:rsidRPr="005331E7">
        <w:rPr>
          <w:sz w:val="22"/>
        </w:rPr>
        <w:t>ТСО.</w:t>
      </w:r>
      <w:r w:rsidRPr="005331E7">
        <w:rPr>
          <w:spacing w:val="1"/>
          <w:sz w:val="22"/>
        </w:rPr>
        <w:t xml:space="preserve"> </w:t>
      </w:r>
    </w:p>
    <w:p w14:paraId="3F8CFB7B" w14:textId="77777777" w:rsidR="00FD2678" w:rsidRPr="005331E7" w:rsidRDefault="00FD2678" w:rsidP="005B0A2B">
      <w:pPr>
        <w:pStyle w:val="Affb"/>
        <w:ind w:firstLine="0"/>
        <w:rPr>
          <w:sz w:val="22"/>
        </w:rPr>
      </w:pPr>
    </w:p>
    <w:p w14:paraId="21C8E374" w14:textId="77777777" w:rsidR="00817981" w:rsidRPr="005331E7" w:rsidRDefault="00817981" w:rsidP="005B0A2B">
      <w:pPr>
        <w:pStyle w:val="Affb"/>
        <w:ind w:firstLine="0"/>
        <w:rPr>
          <w:sz w:val="22"/>
        </w:rPr>
      </w:pPr>
    </w:p>
    <w:p w14:paraId="3FB147E7" w14:textId="77777777" w:rsidR="00817981" w:rsidRPr="005331E7" w:rsidRDefault="00817981" w:rsidP="005B0A2B">
      <w:pPr>
        <w:pStyle w:val="Affb"/>
        <w:ind w:firstLine="0"/>
        <w:rPr>
          <w:sz w:val="22"/>
        </w:rPr>
      </w:pPr>
    </w:p>
    <w:p w14:paraId="649C736A" w14:textId="77777777" w:rsidR="00817981" w:rsidRPr="005331E7" w:rsidRDefault="00817981" w:rsidP="005B0A2B">
      <w:pPr>
        <w:pStyle w:val="Affb"/>
        <w:ind w:firstLine="0"/>
        <w:rPr>
          <w:sz w:val="22"/>
        </w:rPr>
      </w:pPr>
    </w:p>
    <w:p w14:paraId="059A1A39" w14:textId="77777777" w:rsidR="00817981" w:rsidRPr="005331E7" w:rsidRDefault="00817981" w:rsidP="005B0A2B">
      <w:pPr>
        <w:pStyle w:val="Affb"/>
        <w:ind w:firstLine="0"/>
        <w:rPr>
          <w:sz w:val="22"/>
        </w:rPr>
      </w:pPr>
    </w:p>
    <w:p w14:paraId="2A43EBD8" w14:textId="77777777" w:rsidR="00817981" w:rsidRPr="005331E7" w:rsidRDefault="00817981" w:rsidP="005B0A2B">
      <w:pPr>
        <w:pStyle w:val="Affb"/>
        <w:ind w:firstLine="0"/>
        <w:rPr>
          <w:sz w:val="22"/>
        </w:rPr>
      </w:pPr>
    </w:p>
    <w:p w14:paraId="7EFAF8FB" w14:textId="087C6A92" w:rsidR="005B0A2B" w:rsidRPr="005331E7" w:rsidRDefault="00854D71" w:rsidP="00854D71">
      <w:pPr>
        <w:pStyle w:val="aff9"/>
        <w:rPr>
          <w:rStyle w:val="ed"/>
          <w:szCs w:val="24"/>
        </w:rPr>
      </w:pPr>
      <w:r w:rsidRPr="005331E7">
        <w:lastRenderedPageBreak/>
        <w:t xml:space="preserve">Таблица </w:t>
      </w:r>
      <w:fldSimple w:instr=" SEQ Таблица \* ARABIC ">
        <w:r w:rsidRPr="005331E7">
          <w:rPr>
            <w:noProof/>
          </w:rPr>
          <w:t>62</w:t>
        </w:r>
      </w:fldSimple>
      <w:r w:rsidRPr="005331E7">
        <w:t xml:space="preserve"> </w:t>
      </w:r>
      <w:r w:rsidR="005B0A2B" w:rsidRPr="005331E7">
        <w:t>- Оценка ценовых (тарифных) последствий реализации проектов схемы теплоснабжения</w:t>
      </w:r>
      <w:r w:rsidR="005B0A2B" w:rsidRPr="005331E7">
        <w:rPr>
          <w:rStyle w:val="ed"/>
        </w:rPr>
        <w:t xml:space="preserve"> </w:t>
      </w:r>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6496"/>
        <w:gridCol w:w="1158"/>
        <w:gridCol w:w="934"/>
        <w:gridCol w:w="945"/>
        <w:gridCol w:w="853"/>
        <w:gridCol w:w="1221"/>
        <w:gridCol w:w="994"/>
        <w:gridCol w:w="1167"/>
      </w:tblGrid>
      <w:tr w:rsidR="003938A5" w:rsidRPr="005331E7" w14:paraId="7E5BC071" w14:textId="77777777" w:rsidTr="003938A5">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7D2EB71B" w14:textId="77777777" w:rsidR="003938A5" w:rsidRPr="005331E7" w:rsidRDefault="003938A5" w:rsidP="00DF3821">
            <w:pPr>
              <w:jc w:val="center"/>
              <w:rPr>
                <w:bCs/>
                <w:sz w:val="20"/>
                <w:szCs w:val="20"/>
              </w:rPr>
            </w:pPr>
            <w:bookmarkStart w:id="389" w:name="_Hlk134628165"/>
            <w:r w:rsidRPr="005331E7">
              <w:rPr>
                <w:bCs/>
                <w:sz w:val="20"/>
                <w:szCs w:val="20"/>
              </w:rPr>
              <w:t>№ п/п</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385D1" w14:textId="77777777" w:rsidR="003938A5" w:rsidRPr="005331E7" w:rsidRDefault="003938A5" w:rsidP="00DF3821">
            <w:pPr>
              <w:jc w:val="center"/>
              <w:rPr>
                <w:bCs/>
                <w:sz w:val="20"/>
                <w:szCs w:val="20"/>
              </w:rPr>
            </w:pPr>
            <w:r w:rsidRPr="005331E7">
              <w:rPr>
                <w:bCs/>
                <w:sz w:val="20"/>
                <w:szCs w:val="20"/>
              </w:rPr>
              <w:t>Наименование</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7A151E8" w14:textId="77777777" w:rsidR="003938A5" w:rsidRPr="005331E7" w:rsidRDefault="003938A5" w:rsidP="00DF3821">
            <w:pPr>
              <w:ind w:left="-38" w:right="-141"/>
              <w:jc w:val="center"/>
              <w:rPr>
                <w:bCs/>
                <w:sz w:val="20"/>
                <w:szCs w:val="20"/>
              </w:rPr>
            </w:pPr>
            <w:r w:rsidRPr="005331E7">
              <w:rPr>
                <w:bCs/>
                <w:sz w:val="20"/>
                <w:szCs w:val="20"/>
              </w:rPr>
              <w:t>Ед. измерения</w:t>
            </w:r>
          </w:p>
        </w:tc>
        <w:tc>
          <w:tcPr>
            <w:tcW w:w="325" w:type="pct"/>
            <w:tcBorders>
              <w:top w:val="single" w:sz="8" w:space="0" w:color="000000"/>
              <w:left w:val="nil"/>
              <w:bottom w:val="single" w:sz="4" w:space="0" w:color="auto"/>
              <w:right w:val="single" w:sz="8" w:space="0" w:color="000000"/>
            </w:tcBorders>
            <w:shd w:val="clear" w:color="auto" w:fill="auto"/>
            <w:noWrap/>
            <w:vAlign w:val="center"/>
          </w:tcPr>
          <w:p w14:paraId="51A39D4E" w14:textId="36DB1CE9" w:rsidR="003938A5" w:rsidRPr="005331E7" w:rsidRDefault="003938A5" w:rsidP="00DF3821">
            <w:pPr>
              <w:ind w:left="-38" w:right="-141"/>
              <w:jc w:val="center"/>
              <w:rPr>
                <w:sz w:val="20"/>
                <w:szCs w:val="20"/>
              </w:rPr>
            </w:pPr>
            <w:r w:rsidRPr="005331E7">
              <w:rPr>
                <w:iCs/>
                <w:sz w:val="22"/>
                <w:szCs w:val="22"/>
              </w:rPr>
              <w:t>2023 год</w:t>
            </w:r>
          </w:p>
        </w:tc>
        <w:tc>
          <w:tcPr>
            <w:tcW w:w="329" w:type="pct"/>
            <w:tcBorders>
              <w:top w:val="single" w:sz="8" w:space="0" w:color="000000"/>
              <w:left w:val="nil"/>
              <w:bottom w:val="single" w:sz="4" w:space="0" w:color="auto"/>
              <w:right w:val="single" w:sz="8" w:space="0" w:color="000000"/>
            </w:tcBorders>
            <w:shd w:val="clear" w:color="auto" w:fill="auto"/>
            <w:noWrap/>
            <w:vAlign w:val="center"/>
          </w:tcPr>
          <w:p w14:paraId="0CD69773" w14:textId="49F6715C" w:rsidR="003938A5" w:rsidRPr="005331E7" w:rsidRDefault="003938A5" w:rsidP="00DF3821">
            <w:pPr>
              <w:ind w:left="-38" w:right="-141"/>
              <w:jc w:val="center"/>
              <w:rPr>
                <w:sz w:val="20"/>
                <w:szCs w:val="20"/>
              </w:rPr>
            </w:pPr>
            <w:r w:rsidRPr="005331E7">
              <w:rPr>
                <w:iCs/>
                <w:sz w:val="22"/>
                <w:szCs w:val="22"/>
              </w:rPr>
              <w:t>2024 год</w:t>
            </w:r>
          </w:p>
        </w:tc>
        <w:tc>
          <w:tcPr>
            <w:tcW w:w="297" w:type="pct"/>
            <w:tcBorders>
              <w:top w:val="single" w:sz="8" w:space="0" w:color="000000"/>
              <w:left w:val="nil"/>
              <w:bottom w:val="single" w:sz="4" w:space="0" w:color="auto"/>
              <w:right w:val="single" w:sz="8" w:space="0" w:color="000000"/>
            </w:tcBorders>
            <w:shd w:val="clear" w:color="auto" w:fill="auto"/>
            <w:noWrap/>
            <w:vAlign w:val="center"/>
          </w:tcPr>
          <w:p w14:paraId="1F7CCFA6" w14:textId="3B8E4441" w:rsidR="003938A5" w:rsidRPr="005331E7" w:rsidRDefault="003938A5" w:rsidP="00DF3821">
            <w:pPr>
              <w:ind w:left="-38" w:right="-141"/>
              <w:jc w:val="center"/>
              <w:rPr>
                <w:sz w:val="20"/>
                <w:szCs w:val="20"/>
              </w:rPr>
            </w:pPr>
            <w:r w:rsidRPr="005331E7">
              <w:rPr>
                <w:iCs/>
                <w:sz w:val="22"/>
                <w:szCs w:val="22"/>
              </w:rPr>
              <w:t>2025 год</w:t>
            </w:r>
          </w:p>
        </w:tc>
        <w:tc>
          <w:tcPr>
            <w:tcW w:w="425" w:type="pct"/>
            <w:tcBorders>
              <w:top w:val="single" w:sz="8" w:space="0" w:color="000000"/>
              <w:left w:val="nil"/>
              <w:bottom w:val="single" w:sz="4" w:space="0" w:color="auto"/>
              <w:right w:val="single" w:sz="8" w:space="0" w:color="000000"/>
            </w:tcBorders>
            <w:shd w:val="clear" w:color="auto" w:fill="auto"/>
            <w:noWrap/>
            <w:vAlign w:val="center"/>
          </w:tcPr>
          <w:p w14:paraId="1236E7FA" w14:textId="5103D113" w:rsidR="003938A5" w:rsidRPr="005331E7" w:rsidRDefault="003938A5" w:rsidP="00DF3821">
            <w:pPr>
              <w:ind w:left="-38" w:right="-141"/>
              <w:jc w:val="center"/>
              <w:rPr>
                <w:sz w:val="20"/>
                <w:szCs w:val="20"/>
              </w:rPr>
            </w:pPr>
            <w:r w:rsidRPr="005331E7">
              <w:rPr>
                <w:iCs/>
                <w:sz w:val="22"/>
                <w:szCs w:val="22"/>
              </w:rPr>
              <w:t>2026 год</w:t>
            </w:r>
          </w:p>
        </w:tc>
        <w:tc>
          <w:tcPr>
            <w:tcW w:w="346" w:type="pct"/>
            <w:tcBorders>
              <w:top w:val="single" w:sz="8" w:space="0" w:color="000000"/>
              <w:left w:val="nil"/>
              <w:bottom w:val="single" w:sz="4" w:space="0" w:color="auto"/>
              <w:right w:val="single" w:sz="8" w:space="0" w:color="000000"/>
            </w:tcBorders>
            <w:shd w:val="clear" w:color="auto" w:fill="auto"/>
            <w:noWrap/>
            <w:vAlign w:val="center"/>
          </w:tcPr>
          <w:p w14:paraId="5F6E1F09" w14:textId="214D056C" w:rsidR="003938A5" w:rsidRPr="005331E7" w:rsidRDefault="003938A5" w:rsidP="00DF3821">
            <w:pPr>
              <w:ind w:left="-38" w:right="-141"/>
              <w:jc w:val="center"/>
              <w:rPr>
                <w:sz w:val="20"/>
                <w:szCs w:val="20"/>
              </w:rPr>
            </w:pPr>
            <w:r w:rsidRPr="005331E7">
              <w:rPr>
                <w:iCs/>
                <w:sz w:val="22"/>
                <w:szCs w:val="22"/>
              </w:rPr>
              <w:t>2027 год</w:t>
            </w:r>
          </w:p>
        </w:tc>
        <w:tc>
          <w:tcPr>
            <w:tcW w:w="406" w:type="pct"/>
            <w:tcBorders>
              <w:top w:val="single" w:sz="8" w:space="0" w:color="000000"/>
              <w:left w:val="nil"/>
              <w:bottom w:val="single" w:sz="4" w:space="0" w:color="auto"/>
              <w:right w:val="single" w:sz="8" w:space="0" w:color="000000"/>
            </w:tcBorders>
            <w:shd w:val="clear" w:color="auto" w:fill="auto"/>
            <w:vAlign w:val="center"/>
          </w:tcPr>
          <w:p w14:paraId="4922503B" w14:textId="6E990854" w:rsidR="003938A5" w:rsidRPr="005331E7" w:rsidRDefault="003938A5" w:rsidP="00DF3821">
            <w:pPr>
              <w:ind w:left="-38" w:right="-141"/>
              <w:jc w:val="center"/>
              <w:rPr>
                <w:sz w:val="20"/>
                <w:szCs w:val="20"/>
              </w:rPr>
            </w:pPr>
            <w:r w:rsidRPr="005331E7">
              <w:rPr>
                <w:sz w:val="22"/>
                <w:szCs w:val="22"/>
              </w:rPr>
              <w:t>2028 год</w:t>
            </w:r>
          </w:p>
        </w:tc>
      </w:tr>
      <w:tr w:rsidR="00817981" w:rsidRPr="005331E7" w14:paraId="25B7D8E5" w14:textId="77777777" w:rsidTr="003938A5">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20F2A3B7" w14:textId="77777777" w:rsidR="00817981" w:rsidRPr="005331E7" w:rsidRDefault="00817981" w:rsidP="00817981">
            <w:pPr>
              <w:jc w:val="center"/>
              <w:rPr>
                <w:bCs/>
                <w:sz w:val="20"/>
                <w:szCs w:val="20"/>
              </w:rPr>
            </w:pPr>
            <w:r w:rsidRPr="005331E7">
              <w:rPr>
                <w:bCs/>
                <w:sz w:val="20"/>
                <w:szCs w:val="20"/>
              </w:rPr>
              <w:t>1</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F7647" w14:textId="77777777" w:rsidR="00817981" w:rsidRPr="005331E7" w:rsidRDefault="00817981" w:rsidP="00817981">
            <w:pPr>
              <w:jc w:val="center"/>
              <w:rPr>
                <w:bCs/>
                <w:sz w:val="20"/>
                <w:szCs w:val="20"/>
              </w:rPr>
            </w:pPr>
            <w:r w:rsidRPr="005331E7">
              <w:rPr>
                <w:bCs/>
                <w:sz w:val="20"/>
                <w:szCs w:val="20"/>
              </w:rPr>
              <w:t>Капитальные затраты на реализацию мероприятий</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0FE9509F" w14:textId="77777777" w:rsidR="00817981" w:rsidRPr="005331E7" w:rsidRDefault="00817981" w:rsidP="00817981">
            <w:pPr>
              <w:ind w:left="-38" w:right="-141"/>
              <w:jc w:val="center"/>
              <w:rPr>
                <w:bCs/>
                <w:sz w:val="20"/>
                <w:szCs w:val="20"/>
              </w:rPr>
            </w:pPr>
            <w:proofErr w:type="spellStart"/>
            <w:r w:rsidRPr="005331E7">
              <w:rPr>
                <w:bCs/>
                <w:sz w:val="20"/>
                <w:szCs w:val="20"/>
              </w:rPr>
              <w:t>тыс.руб</w:t>
            </w:r>
            <w:proofErr w:type="spellEnd"/>
            <w:r w:rsidRPr="005331E7">
              <w:rPr>
                <w:bCs/>
                <w:sz w:val="20"/>
                <w:szCs w:val="20"/>
              </w:rPr>
              <w:t>.</w:t>
            </w:r>
          </w:p>
        </w:tc>
        <w:tc>
          <w:tcPr>
            <w:tcW w:w="325" w:type="pct"/>
            <w:tcBorders>
              <w:top w:val="nil"/>
              <w:left w:val="nil"/>
              <w:bottom w:val="single" w:sz="8" w:space="0" w:color="auto"/>
              <w:right w:val="single" w:sz="8" w:space="0" w:color="auto"/>
            </w:tcBorders>
            <w:shd w:val="clear" w:color="000000" w:fill="FFFFFF"/>
            <w:noWrap/>
            <w:vAlign w:val="center"/>
          </w:tcPr>
          <w:p w14:paraId="52234B24" w14:textId="03F140B2" w:rsidR="00817981" w:rsidRPr="005331E7" w:rsidRDefault="00817981" w:rsidP="00817981">
            <w:pPr>
              <w:ind w:left="-38" w:right="-141"/>
              <w:jc w:val="center"/>
              <w:rPr>
                <w:sz w:val="20"/>
                <w:szCs w:val="22"/>
              </w:rPr>
            </w:pPr>
            <w:r w:rsidRPr="005331E7">
              <w:rPr>
                <w:sz w:val="20"/>
                <w:szCs w:val="20"/>
              </w:rPr>
              <w:t>800,00</w:t>
            </w:r>
          </w:p>
        </w:tc>
        <w:tc>
          <w:tcPr>
            <w:tcW w:w="329" w:type="pct"/>
            <w:tcBorders>
              <w:top w:val="nil"/>
              <w:left w:val="nil"/>
              <w:bottom w:val="single" w:sz="8" w:space="0" w:color="auto"/>
              <w:right w:val="single" w:sz="8" w:space="0" w:color="auto"/>
            </w:tcBorders>
            <w:shd w:val="clear" w:color="000000" w:fill="FFFFFF"/>
            <w:noWrap/>
            <w:vAlign w:val="center"/>
          </w:tcPr>
          <w:p w14:paraId="2F0687F5" w14:textId="47A9DB76" w:rsidR="00817981" w:rsidRPr="005331E7" w:rsidRDefault="00817981" w:rsidP="00817981">
            <w:pPr>
              <w:ind w:left="-38" w:right="-141"/>
              <w:jc w:val="center"/>
              <w:rPr>
                <w:sz w:val="20"/>
                <w:szCs w:val="22"/>
              </w:rPr>
            </w:pPr>
            <w:r w:rsidRPr="005331E7">
              <w:rPr>
                <w:sz w:val="20"/>
                <w:szCs w:val="20"/>
              </w:rPr>
              <w:t>1400,00</w:t>
            </w:r>
          </w:p>
        </w:tc>
        <w:tc>
          <w:tcPr>
            <w:tcW w:w="297" w:type="pct"/>
            <w:tcBorders>
              <w:top w:val="nil"/>
              <w:left w:val="nil"/>
              <w:bottom w:val="single" w:sz="8" w:space="0" w:color="auto"/>
              <w:right w:val="single" w:sz="8" w:space="0" w:color="auto"/>
            </w:tcBorders>
            <w:shd w:val="clear" w:color="000000" w:fill="FFFFFF"/>
            <w:noWrap/>
            <w:vAlign w:val="center"/>
          </w:tcPr>
          <w:p w14:paraId="289AA0B7" w14:textId="0F559717" w:rsidR="00817981" w:rsidRPr="005331E7" w:rsidRDefault="00817981" w:rsidP="00817981">
            <w:pPr>
              <w:ind w:left="-38" w:right="-141"/>
              <w:jc w:val="center"/>
              <w:rPr>
                <w:sz w:val="20"/>
                <w:szCs w:val="22"/>
              </w:rPr>
            </w:pPr>
            <w:r w:rsidRPr="005331E7">
              <w:rPr>
                <w:sz w:val="20"/>
                <w:szCs w:val="20"/>
              </w:rPr>
              <w:t>1400,00</w:t>
            </w:r>
          </w:p>
        </w:tc>
        <w:tc>
          <w:tcPr>
            <w:tcW w:w="425" w:type="pct"/>
            <w:tcBorders>
              <w:top w:val="nil"/>
              <w:left w:val="nil"/>
              <w:bottom w:val="single" w:sz="8" w:space="0" w:color="auto"/>
              <w:right w:val="single" w:sz="8" w:space="0" w:color="auto"/>
            </w:tcBorders>
            <w:shd w:val="clear" w:color="000000" w:fill="FFFFFF"/>
            <w:noWrap/>
            <w:vAlign w:val="center"/>
          </w:tcPr>
          <w:p w14:paraId="4F1456BC" w14:textId="3ABACB98" w:rsidR="00817981" w:rsidRPr="005331E7" w:rsidRDefault="00817981" w:rsidP="00817981">
            <w:pPr>
              <w:ind w:left="-38" w:right="-141"/>
              <w:jc w:val="center"/>
              <w:rPr>
                <w:sz w:val="20"/>
                <w:szCs w:val="22"/>
              </w:rPr>
            </w:pPr>
            <w:r w:rsidRPr="005331E7">
              <w:rPr>
                <w:sz w:val="20"/>
                <w:szCs w:val="20"/>
              </w:rPr>
              <w:t>1400,00</w:t>
            </w:r>
          </w:p>
        </w:tc>
        <w:tc>
          <w:tcPr>
            <w:tcW w:w="346" w:type="pct"/>
            <w:tcBorders>
              <w:top w:val="nil"/>
              <w:left w:val="nil"/>
              <w:bottom w:val="single" w:sz="8" w:space="0" w:color="auto"/>
              <w:right w:val="single" w:sz="8" w:space="0" w:color="auto"/>
            </w:tcBorders>
            <w:shd w:val="clear" w:color="000000" w:fill="FFFFFF"/>
            <w:noWrap/>
            <w:vAlign w:val="center"/>
          </w:tcPr>
          <w:p w14:paraId="5A50445C" w14:textId="377AF322" w:rsidR="00817981" w:rsidRPr="005331E7" w:rsidRDefault="00817981" w:rsidP="00817981">
            <w:pPr>
              <w:ind w:left="-38" w:right="-141"/>
              <w:jc w:val="center"/>
              <w:rPr>
                <w:sz w:val="20"/>
                <w:szCs w:val="22"/>
              </w:rPr>
            </w:pPr>
            <w:r w:rsidRPr="005331E7">
              <w:rPr>
                <w:sz w:val="20"/>
                <w:szCs w:val="20"/>
              </w:rPr>
              <w:t>1400,00</w:t>
            </w:r>
          </w:p>
        </w:tc>
        <w:tc>
          <w:tcPr>
            <w:tcW w:w="406" w:type="pct"/>
            <w:tcBorders>
              <w:top w:val="nil"/>
              <w:left w:val="nil"/>
              <w:bottom w:val="single" w:sz="8" w:space="0" w:color="auto"/>
              <w:right w:val="single" w:sz="8" w:space="0" w:color="auto"/>
            </w:tcBorders>
            <w:shd w:val="clear" w:color="000000" w:fill="FFFFFF"/>
            <w:vAlign w:val="center"/>
          </w:tcPr>
          <w:p w14:paraId="191A64CE" w14:textId="3DD66E91" w:rsidR="00817981" w:rsidRPr="005331E7" w:rsidRDefault="00817981" w:rsidP="00817981">
            <w:pPr>
              <w:ind w:left="-38" w:right="-141"/>
              <w:jc w:val="center"/>
              <w:rPr>
                <w:sz w:val="20"/>
                <w:szCs w:val="22"/>
              </w:rPr>
            </w:pPr>
            <w:r w:rsidRPr="005331E7">
              <w:rPr>
                <w:sz w:val="20"/>
                <w:szCs w:val="20"/>
              </w:rPr>
              <w:t>1400,00</w:t>
            </w:r>
          </w:p>
        </w:tc>
      </w:tr>
      <w:tr w:rsidR="00817981" w:rsidRPr="005331E7" w14:paraId="3583670D" w14:textId="77777777" w:rsidTr="003938A5">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19088A62" w14:textId="77777777" w:rsidR="00817981" w:rsidRPr="005331E7" w:rsidRDefault="00817981" w:rsidP="00817981">
            <w:pPr>
              <w:jc w:val="center"/>
              <w:rPr>
                <w:bCs/>
                <w:sz w:val="20"/>
                <w:szCs w:val="20"/>
              </w:rPr>
            </w:pPr>
            <w:r w:rsidRPr="005331E7">
              <w:rPr>
                <w:bCs/>
                <w:sz w:val="20"/>
                <w:szCs w:val="20"/>
              </w:rPr>
              <w:t>2</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18620" w14:textId="277DDA72" w:rsidR="00817981" w:rsidRPr="005331E7" w:rsidRDefault="00817981" w:rsidP="00817981">
            <w:pPr>
              <w:jc w:val="center"/>
              <w:rPr>
                <w:bCs/>
                <w:sz w:val="20"/>
                <w:szCs w:val="20"/>
              </w:rPr>
            </w:pPr>
            <w:r w:rsidRPr="005331E7">
              <w:rPr>
                <w:bCs/>
                <w:sz w:val="20"/>
                <w:szCs w:val="20"/>
              </w:rPr>
              <w:t xml:space="preserve">Средневзвешенная оценочная стоимость производства тепла (по поселению)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0736020" w14:textId="77777777" w:rsidR="00817981" w:rsidRPr="005331E7" w:rsidRDefault="00817981" w:rsidP="00817981">
            <w:pPr>
              <w:ind w:left="-38" w:right="-141"/>
              <w:jc w:val="center"/>
              <w:rPr>
                <w:bCs/>
                <w:sz w:val="20"/>
                <w:szCs w:val="20"/>
              </w:rPr>
            </w:pPr>
            <w:r w:rsidRPr="005331E7">
              <w:rPr>
                <w:bCs/>
                <w:sz w:val="20"/>
                <w:szCs w:val="20"/>
              </w:rPr>
              <w:t>руб./Гкал</w:t>
            </w:r>
          </w:p>
        </w:tc>
        <w:tc>
          <w:tcPr>
            <w:tcW w:w="325" w:type="pct"/>
            <w:tcBorders>
              <w:top w:val="nil"/>
              <w:left w:val="nil"/>
              <w:bottom w:val="single" w:sz="8" w:space="0" w:color="auto"/>
              <w:right w:val="single" w:sz="8" w:space="0" w:color="auto"/>
            </w:tcBorders>
            <w:shd w:val="clear" w:color="auto" w:fill="auto"/>
            <w:noWrap/>
            <w:vAlign w:val="center"/>
          </w:tcPr>
          <w:p w14:paraId="2A44D7E8" w14:textId="05F04181" w:rsidR="00817981" w:rsidRPr="005331E7" w:rsidRDefault="00817981" w:rsidP="00817981">
            <w:pPr>
              <w:ind w:left="-38" w:right="-141"/>
              <w:jc w:val="center"/>
              <w:rPr>
                <w:sz w:val="20"/>
                <w:szCs w:val="22"/>
              </w:rPr>
            </w:pPr>
            <w:r w:rsidRPr="005331E7">
              <w:rPr>
                <w:sz w:val="22"/>
                <w:szCs w:val="22"/>
              </w:rPr>
              <w:t>4276,25</w:t>
            </w:r>
          </w:p>
        </w:tc>
        <w:tc>
          <w:tcPr>
            <w:tcW w:w="329" w:type="pct"/>
            <w:tcBorders>
              <w:top w:val="nil"/>
              <w:left w:val="nil"/>
              <w:bottom w:val="single" w:sz="8" w:space="0" w:color="auto"/>
              <w:right w:val="single" w:sz="8" w:space="0" w:color="auto"/>
            </w:tcBorders>
            <w:shd w:val="clear" w:color="auto" w:fill="auto"/>
            <w:noWrap/>
            <w:vAlign w:val="center"/>
          </w:tcPr>
          <w:p w14:paraId="2E1BA710" w14:textId="4028054B" w:rsidR="00817981" w:rsidRPr="005331E7" w:rsidRDefault="00817981" w:rsidP="00817981">
            <w:pPr>
              <w:ind w:left="-38" w:right="-141"/>
              <w:jc w:val="center"/>
              <w:rPr>
                <w:sz w:val="20"/>
                <w:szCs w:val="22"/>
              </w:rPr>
            </w:pPr>
            <w:r w:rsidRPr="005331E7">
              <w:rPr>
                <w:sz w:val="22"/>
                <w:szCs w:val="22"/>
              </w:rPr>
              <w:t>4467,84</w:t>
            </w:r>
          </w:p>
        </w:tc>
        <w:tc>
          <w:tcPr>
            <w:tcW w:w="297" w:type="pct"/>
            <w:tcBorders>
              <w:top w:val="nil"/>
              <w:left w:val="nil"/>
              <w:bottom w:val="single" w:sz="8" w:space="0" w:color="auto"/>
              <w:right w:val="single" w:sz="8" w:space="0" w:color="auto"/>
            </w:tcBorders>
            <w:shd w:val="clear" w:color="auto" w:fill="auto"/>
            <w:noWrap/>
            <w:vAlign w:val="center"/>
          </w:tcPr>
          <w:p w14:paraId="75E4EB19" w14:textId="2D6B5940" w:rsidR="00817981" w:rsidRPr="005331E7" w:rsidRDefault="00817981" w:rsidP="00817981">
            <w:pPr>
              <w:ind w:left="-38" w:right="-141"/>
              <w:jc w:val="center"/>
              <w:rPr>
                <w:sz w:val="20"/>
                <w:szCs w:val="22"/>
              </w:rPr>
            </w:pPr>
            <w:r w:rsidRPr="005331E7">
              <w:rPr>
                <w:sz w:val="22"/>
                <w:szCs w:val="22"/>
              </w:rPr>
              <w:t>4604,08</w:t>
            </w:r>
          </w:p>
        </w:tc>
        <w:tc>
          <w:tcPr>
            <w:tcW w:w="425" w:type="pct"/>
            <w:tcBorders>
              <w:top w:val="nil"/>
              <w:left w:val="nil"/>
              <w:bottom w:val="single" w:sz="8" w:space="0" w:color="auto"/>
              <w:right w:val="single" w:sz="8" w:space="0" w:color="auto"/>
            </w:tcBorders>
            <w:shd w:val="clear" w:color="auto" w:fill="auto"/>
            <w:noWrap/>
            <w:vAlign w:val="center"/>
          </w:tcPr>
          <w:p w14:paraId="6A1C1990" w14:textId="161E0780" w:rsidR="00817981" w:rsidRPr="005331E7" w:rsidRDefault="00817981" w:rsidP="00817981">
            <w:pPr>
              <w:ind w:left="-38" w:right="-141"/>
              <w:jc w:val="center"/>
              <w:rPr>
                <w:sz w:val="20"/>
                <w:szCs w:val="22"/>
              </w:rPr>
            </w:pPr>
            <w:r w:rsidRPr="005331E7">
              <w:rPr>
                <w:sz w:val="22"/>
                <w:szCs w:val="22"/>
              </w:rPr>
              <w:t>4745,37</w:t>
            </w:r>
          </w:p>
        </w:tc>
        <w:tc>
          <w:tcPr>
            <w:tcW w:w="346" w:type="pct"/>
            <w:tcBorders>
              <w:top w:val="nil"/>
              <w:left w:val="nil"/>
              <w:bottom w:val="single" w:sz="8" w:space="0" w:color="auto"/>
              <w:right w:val="single" w:sz="8" w:space="0" w:color="auto"/>
            </w:tcBorders>
            <w:shd w:val="clear" w:color="auto" w:fill="auto"/>
            <w:noWrap/>
            <w:vAlign w:val="center"/>
          </w:tcPr>
          <w:p w14:paraId="530D9057" w14:textId="71E31063" w:rsidR="00817981" w:rsidRPr="005331E7" w:rsidRDefault="00817981" w:rsidP="00817981">
            <w:pPr>
              <w:ind w:left="-38" w:right="-141"/>
              <w:jc w:val="center"/>
              <w:rPr>
                <w:sz w:val="20"/>
                <w:szCs w:val="22"/>
              </w:rPr>
            </w:pPr>
            <w:r w:rsidRPr="005331E7">
              <w:rPr>
                <w:sz w:val="22"/>
                <w:szCs w:val="22"/>
              </w:rPr>
              <w:t>4883,11</w:t>
            </w:r>
          </w:p>
        </w:tc>
        <w:tc>
          <w:tcPr>
            <w:tcW w:w="406" w:type="pct"/>
            <w:tcBorders>
              <w:top w:val="nil"/>
              <w:left w:val="nil"/>
              <w:bottom w:val="single" w:sz="8" w:space="0" w:color="auto"/>
              <w:right w:val="single" w:sz="8" w:space="0" w:color="auto"/>
            </w:tcBorders>
            <w:shd w:val="clear" w:color="auto" w:fill="auto"/>
            <w:vAlign w:val="center"/>
          </w:tcPr>
          <w:p w14:paraId="420DDB3D" w14:textId="134DD9E8" w:rsidR="00817981" w:rsidRPr="005331E7" w:rsidRDefault="00817981" w:rsidP="00817981">
            <w:pPr>
              <w:ind w:left="-38" w:right="-141"/>
              <w:jc w:val="center"/>
              <w:rPr>
                <w:sz w:val="20"/>
                <w:szCs w:val="22"/>
              </w:rPr>
            </w:pPr>
            <w:r w:rsidRPr="005331E7">
              <w:rPr>
                <w:sz w:val="22"/>
                <w:szCs w:val="22"/>
              </w:rPr>
              <w:t>5015,46</w:t>
            </w:r>
          </w:p>
        </w:tc>
      </w:tr>
      <w:tr w:rsidR="00817981" w:rsidRPr="005331E7" w14:paraId="0907A024" w14:textId="77777777" w:rsidTr="003938A5">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0D15237C" w14:textId="77777777" w:rsidR="00817981" w:rsidRPr="005331E7" w:rsidRDefault="00817981" w:rsidP="00817981">
            <w:pPr>
              <w:jc w:val="center"/>
              <w:rPr>
                <w:bCs/>
                <w:sz w:val="20"/>
                <w:szCs w:val="20"/>
              </w:rPr>
            </w:pPr>
            <w:r w:rsidRPr="005331E7">
              <w:rPr>
                <w:bCs/>
                <w:sz w:val="20"/>
                <w:szCs w:val="20"/>
              </w:rPr>
              <w:t>3</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F03A4" w14:textId="386FF509" w:rsidR="00817981" w:rsidRPr="005331E7" w:rsidRDefault="00817981" w:rsidP="00817981">
            <w:pPr>
              <w:jc w:val="center"/>
              <w:rPr>
                <w:bCs/>
                <w:sz w:val="20"/>
                <w:szCs w:val="20"/>
              </w:rPr>
            </w:pPr>
            <w:r w:rsidRPr="005331E7">
              <w:rPr>
                <w:bCs/>
                <w:sz w:val="20"/>
                <w:szCs w:val="20"/>
              </w:rPr>
              <w:t>Средневзвешенная оценочная стоимость производства тепла с учетом инвестиционной составляющей (по поселению)</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83BA23E" w14:textId="77777777" w:rsidR="00817981" w:rsidRPr="005331E7" w:rsidRDefault="00817981" w:rsidP="00817981">
            <w:pPr>
              <w:ind w:left="-38" w:right="-141"/>
              <w:jc w:val="center"/>
              <w:rPr>
                <w:bCs/>
                <w:sz w:val="20"/>
                <w:szCs w:val="20"/>
              </w:rPr>
            </w:pPr>
            <w:r w:rsidRPr="005331E7">
              <w:rPr>
                <w:bCs/>
                <w:sz w:val="20"/>
                <w:szCs w:val="20"/>
              </w:rPr>
              <w:t>руб./Гкал</w:t>
            </w:r>
          </w:p>
        </w:tc>
        <w:tc>
          <w:tcPr>
            <w:tcW w:w="325" w:type="pct"/>
            <w:tcBorders>
              <w:top w:val="nil"/>
              <w:left w:val="nil"/>
              <w:bottom w:val="single" w:sz="8" w:space="0" w:color="auto"/>
              <w:right w:val="single" w:sz="8" w:space="0" w:color="auto"/>
            </w:tcBorders>
            <w:shd w:val="clear" w:color="auto" w:fill="auto"/>
            <w:noWrap/>
            <w:vAlign w:val="center"/>
          </w:tcPr>
          <w:p w14:paraId="21A3043E" w14:textId="10E4CEF4" w:rsidR="00817981" w:rsidRPr="005331E7" w:rsidRDefault="00817981" w:rsidP="00817981">
            <w:pPr>
              <w:ind w:left="-38" w:right="-141"/>
              <w:jc w:val="center"/>
              <w:rPr>
                <w:sz w:val="20"/>
                <w:szCs w:val="22"/>
              </w:rPr>
            </w:pPr>
            <w:r w:rsidRPr="005331E7">
              <w:rPr>
                <w:sz w:val="22"/>
                <w:szCs w:val="22"/>
              </w:rPr>
              <w:t>5441,30</w:t>
            </w:r>
          </w:p>
        </w:tc>
        <w:tc>
          <w:tcPr>
            <w:tcW w:w="329" w:type="pct"/>
            <w:tcBorders>
              <w:top w:val="nil"/>
              <w:left w:val="nil"/>
              <w:bottom w:val="single" w:sz="8" w:space="0" w:color="auto"/>
              <w:right w:val="single" w:sz="8" w:space="0" w:color="auto"/>
            </w:tcBorders>
            <w:shd w:val="clear" w:color="auto" w:fill="auto"/>
            <w:noWrap/>
            <w:vAlign w:val="center"/>
          </w:tcPr>
          <w:p w14:paraId="05E68449" w14:textId="2C12F65C" w:rsidR="00817981" w:rsidRPr="005331E7" w:rsidRDefault="00817981" w:rsidP="00817981">
            <w:pPr>
              <w:ind w:left="-38" w:right="-141"/>
              <w:jc w:val="center"/>
              <w:rPr>
                <w:sz w:val="20"/>
                <w:szCs w:val="22"/>
              </w:rPr>
            </w:pPr>
            <w:r w:rsidRPr="005331E7">
              <w:rPr>
                <w:sz w:val="22"/>
                <w:szCs w:val="22"/>
              </w:rPr>
              <w:t>6506,69</w:t>
            </w:r>
          </w:p>
        </w:tc>
        <w:tc>
          <w:tcPr>
            <w:tcW w:w="297" w:type="pct"/>
            <w:tcBorders>
              <w:top w:val="nil"/>
              <w:left w:val="nil"/>
              <w:bottom w:val="single" w:sz="8" w:space="0" w:color="auto"/>
              <w:right w:val="single" w:sz="8" w:space="0" w:color="auto"/>
            </w:tcBorders>
            <w:shd w:val="clear" w:color="auto" w:fill="auto"/>
            <w:noWrap/>
            <w:vAlign w:val="center"/>
          </w:tcPr>
          <w:p w14:paraId="776D9C1D" w14:textId="09273F2B" w:rsidR="00817981" w:rsidRPr="005331E7" w:rsidRDefault="00817981" w:rsidP="00817981">
            <w:pPr>
              <w:ind w:left="-38" w:right="-141"/>
              <w:jc w:val="center"/>
              <w:rPr>
                <w:sz w:val="20"/>
                <w:szCs w:val="22"/>
              </w:rPr>
            </w:pPr>
            <w:r w:rsidRPr="005331E7">
              <w:rPr>
                <w:sz w:val="22"/>
                <w:szCs w:val="22"/>
              </w:rPr>
              <w:t>6642,92</w:t>
            </w:r>
          </w:p>
        </w:tc>
        <w:tc>
          <w:tcPr>
            <w:tcW w:w="425" w:type="pct"/>
            <w:tcBorders>
              <w:top w:val="nil"/>
              <w:left w:val="nil"/>
              <w:bottom w:val="single" w:sz="8" w:space="0" w:color="auto"/>
              <w:right w:val="single" w:sz="8" w:space="0" w:color="auto"/>
            </w:tcBorders>
            <w:shd w:val="clear" w:color="auto" w:fill="auto"/>
            <w:noWrap/>
            <w:vAlign w:val="center"/>
          </w:tcPr>
          <w:p w14:paraId="430AFC32" w14:textId="70FF0DF6" w:rsidR="00817981" w:rsidRPr="005331E7" w:rsidRDefault="00817981" w:rsidP="00817981">
            <w:pPr>
              <w:ind w:left="-38" w:right="-141"/>
              <w:jc w:val="center"/>
              <w:rPr>
                <w:sz w:val="20"/>
                <w:szCs w:val="22"/>
              </w:rPr>
            </w:pPr>
            <w:r w:rsidRPr="005331E7">
              <w:rPr>
                <w:sz w:val="22"/>
                <w:szCs w:val="22"/>
              </w:rPr>
              <w:t>6784,21</w:t>
            </w:r>
          </w:p>
        </w:tc>
        <w:tc>
          <w:tcPr>
            <w:tcW w:w="346" w:type="pct"/>
            <w:tcBorders>
              <w:top w:val="nil"/>
              <w:left w:val="nil"/>
              <w:bottom w:val="single" w:sz="8" w:space="0" w:color="auto"/>
              <w:right w:val="single" w:sz="8" w:space="0" w:color="auto"/>
            </w:tcBorders>
            <w:shd w:val="clear" w:color="auto" w:fill="auto"/>
            <w:noWrap/>
            <w:vAlign w:val="center"/>
          </w:tcPr>
          <w:p w14:paraId="1779E727" w14:textId="18A38AEA" w:rsidR="00817981" w:rsidRPr="005331E7" w:rsidRDefault="00817981" w:rsidP="00817981">
            <w:pPr>
              <w:ind w:left="-38" w:right="-141"/>
              <w:jc w:val="center"/>
              <w:rPr>
                <w:sz w:val="20"/>
                <w:szCs w:val="22"/>
              </w:rPr>
            </w:pPr>
            <w:r w:rsidRPr="005331E7">
              <w:rPr>
                <w:sz w:val="22"/>
                <w:szCs w:val="22"/>
              </w:rPr>
              <w:t>6921,95</w:t>
            </w:r>
          </w:p>
        </w:tc>
        <w:tc>
          <w:tcPr>
            <w:tcW w:w="406" w:type="pct"/>
            <w:tcBorders>
              <w:top w:val="nil"/>
              <w:left w:val="nil"/>
              <w:bottom w:val="single" w:sz="8" w:space="0" w:color="auto"/>
              <w:right w:val="single" w:sz="8" w:space="0" w:color="auto"/>
            </w:tcBorders>
            <w:shd w:val="clear" w:color="auto" w:fill="auto"/>
            <w:vAlign w:val="center"/>
          </w:tcPr>
          <w:p w14:paraId="33425FAE" w14:textId="1D1A5D63" w:rsidR="00817981" w:rsidRPr="005331E7" w:rsidRDefault="00817981" w:rsidP="00817981">
            <w:pPr>
              <w:ind w:left="-38" w:right="-141"/>
              <w:jc w:val="center"/>
              <w:rPr>
                <w:sz w:val="20"/>
                <w:szCs w:val="22"/>
              </w:rPr>
            </w:pPr>
            <w:r w:rsidRPr="005331E7">
              <w:rPr>
                <w:sz w:val="22"/>
                <w:szCs w:val="22"/>
              </w:rPr>
              <w:t>7054,30</w:t>
            </w:r>
          </w:p>
        </w:tc>
      </w:tr>
      <w:tr w:rsidR="00817981" w:rsidRPr="005331E7" w14:paraId="4C3C5378" w14:textId="77777777" w:rsidTr="003938A5">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0497302A" w14:textId="77777777" w:rsidR="00817981" w:rsidRPr="005331E7" w:rsidRDefault="00817981" w:rsidP="00817981">
            <w:pPr>
              <w:jc w:val="center"/>
              <w:rPr>
                <w:bCs/>
                <w:sz w:val="20"/>
                <w:szCs w:val="20"/>
              </w:rPr>
            </w:pPr>
            <w:r w:rsidRPr="005331E7">
              <w:rPr>
                <w:bCs/>
                <w:sz w:val="20"/>
                <w:szCs w:val="20"/>
              </w:rPr>
              <w:t>4</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F7FBE" w14:textId="4C4C3696" w:rsidR="00817981" w:rsidRPr="005331E7" w:rsidRDefault="00817981" w:rsidP="00817981">
            <w:pPr>
              <w:jc w:val="center"/>
              <w:rPr>
                <w:bCs/>
                <w:sz w:val="20"/>
                <w:szCs w:val="20"/>
              </w:rPr>
            </w:pPr>
            <w:r w:rsidRPr="005331E7">
              <w:rPr>
                <w:bCs/>
                <w:sz w:val="20"/>
                <w:szCs w:val="20"/>
              </w:rPr>
              <w:t>Оценочная стоимость производства тепла (с использованием индекса роста цен на тепловую энергию, по поселению)</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E74769C" w14:textId="77777777" w:rsidR="00817981" w:rsidRPr="005331E7" w:rsidRDefault="00817981" w:rsidP="00817981">
            <w:pPr>
              <w:ind w:left="-38" w:right="-141"/>
              <w:jc w:val="center"/>
              <w:rPr>
                <w:bCs/>
                <w:sz w:val="20"/>
                <w:szCs w:val="20"/>
              </w:rPr>
            </w:pPr>
            <w:r w:rsidRPr="005331E7">
              <w:rPr>
                <w:bCs/>
                <w:sz w:val="20"/>
                <w:szCs w:val="20"/>
              </w:rPr>
              <w:t>руб./Гкал</w:t>
            </w:r>
          </w:p>
        </w:tc>
        <w:tc>
          <w:tcPr>
            <w:tcW w:w="325" w:type="pct"/>
            <w:tcBorders>
              <w:top w:val="nil"/>
              <w:left w:val="nil"/>
              <w:bottom w:val="single" w:sz="8" w:space="0" w:color="auto"/>
              <w:right w:val="single" w:sz="8" w:space="0" w:color="auto"/>
            </w:tcBorders>
            <w:shd w:val="clear" w:color="auto" w:fill="auto"/>
            <w:noWrap/>
            <w:vAlign w:val="center"/>
          </w:tcPr>
          <w:p w14:paraId="79EC634C" w14:textId="3EE19E70" w:rsidR="00817981" w:rsidRPr="005331E7" w:rsidRDefault="00817981" w:rsidP="00817981">
            <w:pPr>
              <w:ind w:left="-38" w:right="-141"/>
              <w:jc w:val="center"/>
              <w:rPr>
                <w:sz w:val="20"/>
                <w:szCs w:val="22"/>
              </w:rPr>
            </w:pPr>
            <w:r w:rsidRPr="005331E7">
              <w:rPr>
                <w:sz w:val="22"/>
                <w:szCs w:val="22"/>
              </w:rPr>
              <w:t>4460,56</w:t>
            </w:r>
          </w:p>
        </w:tc>
        <w:tc>
          <w:tcPr>
            <w:tcW w:w="329" w:type="pct"/>
            <w:tcBorders>
              <w:top w:val="nil"/>
              <w:left w:val="nil"/>
              <w:bottom w:val="single" w:sz="8" w:space="0" w:color="auto"/>
              <w:right w:val="single" w:sz="8" w:space="0" w:color="auto"/>
            </w:tcBorders>
            <w:shd w:val="clear" w:color="auto" w:fill="auto"/>
            <w:noWrap/>
            <w:vAlign w:val="center"/>
          </w:tcPr>
          <w:p w14:paraId="7CAA52F1" w14:textId="2C7CE312" w:rsidR="00817981" w:rsidRPr="005331E7" w:rsidRDefault="00817981" w:rsidP="00817981">
            <w:pPr>
              <w:ind w:left="-38" w:right="-141"/>
              <w:jc w:val="center"/>
              <w:rPr>
                <w:sz w:val="20"/>
                <w:szCs w:val="22"/>
              </w:rPr>
            </w:pPr>
            <w:r w:rsidRPr="005331E7">
              <w:rPr>
                <w:sz w:val="22"/>
                <w:szCs w:val="22"/>
              </w:rPr>
              <w:t>4638,98</w:t>
            </w:r>
          </w:p>
        </w:tc>
        <w:tc>
          <w:tcPr>
            <w:tcW w:w="297" w:type="pct"/>
            <w:tcBorders>
              <w:top w:val="nil"/>
              <w:left w:val="nil"/>
              <w:bottom w:val="single" w:sz="8" w:space="0" w:color="auto"/>
              <w:right w:val="single" w:sz="8" w:space="0" w:color="auto"/>
            </w:tcBorders>
            <w:shd w:val="clear" w:color="auto" w:fill="auto"/>
            <w:noWrap/>
            <w:vAlign w:val="center"/>
          </w:tcPr>
          <w:p w14:paraId="2D3CDCF7" w14:textId="3CAFF79A" w:rsidR="00817981" w:rsidRPr="005331E7" w:rsidRDefault="00817981" w:rsidP="00817981">
            <w:pPr>
              <w:ind w:left="-38" w:right="-141"/>
              <w:jc w:val="center"/>
              <w:rPr>
                <w:sz w:val="20"/>
                <w:szCs w:val="22"/>
              </w:rPr>
            </w:pPr>
            <w:r w:rsidRPr="005331E7">
              <w:rPr>
                <w:sz w:val="22"/>
                <w:szCs w:val="22"/>
              </w:rPr>
              <w:t>4736,40</w:t>
            </w:r>
          </w:p>
        </w:tc>
        <w:tc>
          <w:tcPr>
            <w:tcW w:w="425" w:type="pct"/>
            <w:tcBorders>
              <w:top w:val="nil"/>
              <w:left w:val="nil"/>
              <w:bottom w:val="single" w:sz="8" w:space="0" w:color="auto"/>
              <w:right w:val="single" w:sz="8" w:space="0" w:color="auto"/>
            </w:tcBorders>
            <w:shd w:val="clear" w:color="auto" w:fill="auto"/>
            <w:noWrap/>
            <w:vAlign w:val="center"/>
          </w:tcPr>
          <w:p w14:paraId="12F5BB7C" w14:textId="23464B93" w:rsidR="00817981" w:rsidRPr="005331E7" w:rsidRDefault="00817981" w:rsidP="00817981">
            <w:pPr>
              <w:ind w:left="-38" w:right="-141"/>
              <w:jc w:val="center"/>
              <w:rPr>
                <w:sz w:val="20"/>
                <w:szCs w:val="22"/>
              </w:rPr>
            </w:pPr>
            <w:r w:rsidRPr="005331E7">
              <w:rPr>
                <w:sz w:val="22"/>
                <w:szCs w:val="22"/>
              </w:rPr>
              <w:t>4840,60</w:t>
            </w:r>
          </w:p>
        </w:tc>
        <w:tc>
          <w:tcPr>
            <w:tcW w:w="346" w:type="pct"/>
            <w:tcBorders>
              <w:top w:val="nil"/>
              <w:left w:val="nil"/>
              <w:bottom w:val="single" w:sz="8" w:space="0" w:color="auto"/>
              <w:right w:val="single" w:sz="8" w:space="0" w:color="auto"/>
            </w:tcBorders>
            <w:shd w:val="clear" w:color="auto" w:fill="auto"/>
            <w:noWrap/>
            <w:vAlign w:val="center"/>
          </w:tcPr>
          <w:p w14:paraId="78265005" w14:textId="2ED4D1EC" w:rsidR="00817981" w:rsidRPr="005331E7" w:rsidRDefault="00817981" w:rsidP="00817981">
            <w:pPr>
              <w:ind w:left="-38" w:right="-141"/>
              <w:jc w:val="center"/>
              <w:rPr>
                <w:sz w:val="20"/>
                <w:szCs w:val="22"/>
              </w:rPr>
            </w:pPr>
            <w:r w:rsidRPr="005331E7">
              <w:rPr>
                <w:sz w:val="22"/>
                <w:szCs w:val="22"/>
              </w:rPr>
              <w:t>4951,94</w:t>
            </w:r>
          </w:p>
        </w:tc>
        <w:tc>
          <w:tcPr>
            <w:tcW w:w="406" w:type="pct"/>
            <w:tcBorders>
              <w:top w:val="nil"/>
              <w:left w:val="nil"/>
              <w:bottom w:val="single" w:sz="8" w:space="0" w:color="auto"/>
              <w:right w:val="single" w:sz="8" w:space="0" w:color="auto"/>
            </w:tcBorders>
            <w:shd w:val="clear" w:color="auto" w:fill="auto"/>
            <w:vAlign w:val="center"/>
          </w:tcPr>
          <w:p w14:paraId="5ECE9DD5" w14:textId="7669AABE" w:rsidR="00817981" w:rsidRPr="005331E7" w:rsidRDefault="00817981" w:rsidP="00817981">
            <w:pPr>
              <w:ind w:left="-38" w:right="-141"/>
              <w:jc w:val="center"/>
              <w:rPr>
                <w:sz w:val="20"/>
                <w:szCs w:val="22"/>
              </w:rPr>
            </w:pPr>
            <w:r w:rsidRPr="005331E7">
              <w:rPr>
                <w:sz w:val="22"/>
                <w:szCs w:val="22"/>
              </w:rPr>
              <w:t>5065,83</w:t>
            </w:r>
          </w:p>
        </w:tc>
      </w:tr>
    </w:tbl>
    <w:bookmarkEnd w:id="389"/>
    <w:p w14:paraId="415AF085" w14:textId="77777777" w:rsidR="005B0A2B" w:rsidRPr="005331E7" w:rsidRDefault="005B0A2B" w:rsidP="005B0A2B">
      <w:pPr>
        <w:pStyle w:val="Affb"/>
        <w:ind w:firstLine="0"/>
        <w:rPr>
          <w:spacing w:val="1"/>
          <w:sz w:val="22"/>
        </w:rPr>
      </w:pPr>
      <w:r w:rsidRPr="005331E7">
        <w:rPr>
          <w:sz w:val="22"/>
        </w:rPr>
        <w:t>*- Прогнозирование</w:t>
      </w:r>
      <w:r w:rsidRPr="005331E7">
        <w:rPr>
          <w:spacing w:val="1"/>
          <w:sz w:val="22"/>
        </w:rPr>
        <w:t xml:space="preserve"> </w:t>
      </w:r>
      <w:r w:rsidRPr="005331E7">
        <w:rPr>
          <w:sz w:val="22"/>
        </w:rPr>
        <w:t>финансово-хозяйственной</w:t>
      </w:r>
      <w:r w:rsidRPr="005331E7">
        <w:rPr>
          <w:spacing w:val="1"/>
          <w:sz w:val="22"/>
        </w:rPr>
        <w:t xml:space="preserve"> </w:t>
      </w:r>
      <w:r w:rsidRPr="005331E7">
        <w:rPr>
          <w:sz w:val="22"/>
        </w:rPr>
        <w:t>деятельности</w:t>
      </w:r>
      <w:r w:rsidRPr="005331E7">
        <w:rPr>
          <w:spacing w:val="1"/>
          <w:sz w:val="22"/>
        </w:rPr>
        <w:t xml:space="preserve"> </w:t>
      </w:r>
      <w:r w:rsidRPr="005331E7">
        <w:rPr>
          <w:sz w:val="22"/>
        </w:rPr>
        <w:t>Теплоснабжающей</w:t>
      </w:r>
      <w:r w:rsidRPr="005331E7">
        <w:rPr>
          <w:spacing w:val="1"/>
          <w:sz w:val="22"/>
        </w:rPr>
        <w:t xml:space="preserve"> </w:t>
      </w:r>
      <w:r w:rsidRPr="005331E7">
        <w:rPr>
          <w:sz w:val="22"/>
        </w:rPr>
        <w:t>организации</w:t>
      </w:r>
      <w:r w:rsidRPr="005331E7">
        <w:rPr>
          <w:spacing w:val="1"/>
          <w:sz w:val="22"/>
        </w:rPr>
        <w:t xml:space="preserve"> </w:t>
      </w:r>
      <w:r w:rsidRPr="005331E7">
        <w:rPr>
          <w:sz w:val="22"/>
        </w:rPr>
        <w:t>проводится на основе фактических</w:t>
      </w:r>
      <w:r w:rsidRPr="005331E7">
        <w:rPr>
          <w:spacing w:val="1"/>
          <w:sz w:val="22"/>
        </w:rPr>
        <w:t xml:space="preserve"> </w:t>
      </w:r>
      <w:r w:rsidRPr="005331E7">
        <w:rPr>
          <w:sz w:val="22"/>
        </w:rPr>
        <w:t>показателей</w:t>
      </w:r>
      <w:r w:rsidRPr="005331E7">
        <w:rPr>
          <w:spacing w:val="1"/>
          <w:sz w:val="22"/>
        </w:rPr>
        <w:t xml:space="preserve"> </w:t>
      </w:r>
      <w:r w:rsidRPr="005331E7">
        <w:rPr>
          <w:sz w:val="22"/>
        </w:rPr>
        <w:t>финансово-хозяйственной</w:t>
      </w:r>
      <w:r w:rsidRPr="005331E7">
        <w:rPr>
          <w:spacing w:val="1"/>
          <w:sz w:val="22"/>
        </w:rPr>
        <w:t xml:space="preserve"> </w:t>
      </w:r>
      <w:r w:rsidRPr="005331E7">
        <w:rPr>
          <w:sz w:val="22"/>
        </w:rPr>
        <w:t>деятельности за базовый период регулирования и утверждённый период регулирования на</w:t>
      </w:r>
      <w:r w:rsidRPr="005331E7">
        <w:rPr>
          <w:spacing w:val="-57"/>
          <w:sz w:val="22"/>
        </w:rPr>
        <w:t xml:space="preserve"> </w:t>
      </w:r>
      <w:r w:rsidRPr="005331E7">
        <w:rPr>
          <w:sz w:val="22"/>
        </w:rPr>
        <w:t>момент разработки схемы теплоснабжения. В качестве исходных данных принимаются с данные портала по</w:t>
      </w:r>
      <w:r w:rsidRPr="005331E7">
        <w:rPr>
          <w:spacing w:val="1"/>
          <w:sz w:val="22"/>
        </w:rPr>
        <w:t xml:space="preserve"> </w:t>
      </w:r>
      <w:r w:rsidRPr="005331E7">
        <w:rPr>
          <w:sz w:val="22"/>
        </w:rPr>
        <w:t>раскрытию информации, подлежащих свободному доступу (</w:t>
      </w:r>
      <w:hyperlink r:id="rId43">
        <w:r w:rsidRPr="005331E7">
          <w:rPr>
            <w:sz w:val="22"/>
            <w:u w:val="single"/>
          </w:rPr>
          <w:t>http://ri.eias.ru</w:t>
        </w:r>
      </w:hyperlink>
      <w:r w:rsidRPr="005331E7">
        <w:rPr>
          <w:sz w:val="22"/>
        </w:rPr>
        <w:t>) и данные от</w:t>
      </w:r>
      <w:r w:rsidRPr="005331E7">
        <w:rPr>
          <w:spacing w:val="1"/>
          <w:sz w:val="22"/>
        </w:rPr>
        <w:t xml:space="preserve"> </w:t>
      </w:r>
      <w:r w:rsidRPr="005331E7">
        <w:rPr>
          <w:sz w:val="22"/>
        </w:rPr>
        <w:t>ТСО.</w:t>
      </w:r>
      <w:r w:rsidRPr="005331E7">
        <w:rPr>
          <w:spacing w:val="1"/>
          <w:sz w:val="22"/>
        </w:rPr>
        <w:t xml:space="preserve"> </w:t>
      </w:r>
    </w:p>
    <w:p w14:paraId="106C324F" w14:textId="77777777" w:rsidR="00A93D55" w:rsidRPr="005331E7" w:rsidRDefault="00A93D55" w:rsidP="005B0A2B">
      <w:pPr>
        <w:pStyle w:val="Affb"/>
        <w:ind w:firstLine="0"/>
        <w:rPr>
          <w:spacing w:val="1"/>
          <w:sz w:val="22"/>
        </w:rPr>
      </w:pPr>
    </w:p>
    <w:p w14:paraId="08263980" w14:textId="57D0AE6A" w:rsidR="00A66608" w:rsidRPr="005331E7" w:rsidRDefault="00A66608" w:rsidP="00A66608">
      <w:pPr>
        <w:ind w:firstLine="851"/>
      </w:pPr>
      <w:bookmarkStart w:id="390" w:name="_Hlk134628173"/>
      <w:r w:rsidRPr="005331E7">
        <w:t>По данным таблицы видно, что реализация мероприятий по реконструкции объектов системы теплоснабжения позволит снизить оценочную стоимость производства тепла к 20</w:t>
      </w:r>
      <w:r w:rsidR="003938A5" w:rsidRPr="005331E7">
        <w:t>2</w:t>
      </w:r>
      <w:r w:rsidR="006A21CA" w:rsidRPr="005331E7">
        <w:t>8</w:t>
      </w:r>
      <w:r w:rsidRPr="005331E7">
        <w:t xml:space="preserve"> году на </w:t>
      </w:r>
      <w:r w:rsidR="00085D7E" w:rsidRPr="005331E7">
        <w:t>1,2</w:t>
      </w:r>
      <w:r w:rsidRPr="005331E7">
        <w:t xml:space="preserve">%, по сравнению с оценочной стоимостью производства тепла, рассчитанной с использованием индекса роста цен на тепловую энергию. </w:t>
      </w:r>
    </w:p>
    <w:p w14:paraId="48C0AE67" w14:textId="77777777" w:rsidR="005B3B65" w:rsidRPr="005331E7" w:rsidRDefault="005B3B65" w:rsidP="005B3B65">
      <w:pPr>
        <w:pStyle w:val="21"/>
        <w:spacing w:line="240" w:lineRule="auto"/>
        <w:rPr>
          <w:rStyle w:val="ed"/>
        </w:rPr>
      </w:pPr>
      <w:bookmarkStart w:id="391" w:name="_Toc144017524"/>
      <w:bookmarkEnd w:id="386"/>
      <w:bookmarkEnd w:id="390"/>
      <w:r w:rsidRPr="005331E7">
        <w:rPr>
          <w:rStyle w:val="ed"/>
        </w:rPr>
        <w:t>14.2 Тарифно-балансовые расчетные модели теплоснабжения потребителей по каждой единой теплоснабжающей организации</w:t>
      </w:r>
      <w:bookmarkEnd w:id="391"/>
    </w:p>
    <w:p w14:paraId="22EF845B" w14:textId="77777777" w:rsidR="005B3B65" w:rsidRPr="005331E7" w:rsidRDefault="005B3B65" w:rsidP="005B3B65">
      <w:pPr>
        <w:ind w:firstLine="567"/>
      </w:pPr>
      <w:r w:rsidRPr="005331E7">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59B54FDA" w14:textId="77777777" w:rsidR="005B3B65" w:rsidRPr="005331E7" w:rsidRDefault="005B3B65" w:rsidP="005B3B65">
      <w:pPr>
        <w:ind w:firstLine="567"/>
      </w:pPr>
      <w:r w:rsidRPr="005331E7">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1BC55243" w14:textId="77777777" w:rsidR="005B3B65" w:rsidRPr="005331E7" w:rsidRDefault="005B3B65" w:rsidP="005B3B65">
      <w:pPr>
        <w:ind w:firstLine="567"/>
      </w:pPr>
      <w:r w:rsidRPr="005331E7">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ЖКУ для граждан путем установления ежегодных предельных индексов роста.</w:t>
      </w:r>
    </w:p>
    <w:p w14:paraId="7BF195AD" w14:textId="77777777" w:rsidR="005B3B65" w:rsidRPr="005331E7" w:rsidRDefault="005B3B65" w:rsidP="005B3B65">
      <w:pPr>
        <w:ind w:firstLine="567"/>
      </w:pPr>
      <w:r w:rsidRPr="005331E7">
        <w:t>При этом возмещение затрат на реализацию рекомендуемых мероприятий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7E07F6AB" w14:textId="77777777" w:rsidR="005B3B65" w:rsidRPr="005331E7" w:rsidRDefault="005B3B65" w:rsidP="005B3B65">
      <w:pPr>
        <w:ind w:firstLine="567"/>
      </w:pPr>
      <w:r w:rsidRPr="005331E7">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3FBB6631" w14:textId="77777777" w:rsidR="00BE3D06" w:rsidRPr="005331E7" w:rsidRDefault="00BE3D06" w:rsidP="00BE3D06">
      <w:pPr>
        <w:ind w:firstLine="851"/>
      </w:pPr>
    </w:p>
    <w:bookmarkEnd w:id="388"/>
    <w:p w14:paraId="6CE7E2A1" w14:textId="77777777" w:rsidR="00D329E2" w:rsidRPr="005331E7" w:rsidRDefault="00D329E2" w:rsidP="0006129B">
      <w:pPr>
        <w:ind w:firstLine="709"/>
        <w:rPr>
          <w:rStyle w:val="ed"/>
          <w:b/>
        </w:rPr>
        <w:sectPr w:rsidR="00D329E2" w:rsidRPr="005331E7" w:rsidSect="00F83FC4">
          <w:pgSz w:w="16838" w:h="11906" w:orient="landscape"/>
          <w:pgMar w:top="1134" w:right="851" w:bottom="1134" w:left="1134" w:header="708" w:footer="708" w:gutter="0"/>
          <w:cols w:space="708"/>
          <w:docGrid w:linePitch="360"/>
        </w:sectPr>
      </w:pPr>
    </w:p>
    <w:p w14:paraId="2F5AB89B" w14:textId="77777777" w:rsidR="005F699F" w:rsidRPr="005331E7" w:rsidRDefault="00CC521F" w:rsidP="0006129B">
      <w:pPr>
        <w:pStyle w:val="21"/>
        <w:spacing w:line="240" w:lineRule="auto"/>
      </w:pPr>
      <w:bookmarkStart w:id="392" w:name="_Toc144017525"/>
      <w:r w:rsidRPr="005331E7">
        <w:rPr>
          <w:rStyle w:val="ed"/>
        </w:rPr>
        <w:lastRenderedPageBreak/>
        <w:t>14.3</w:t>
      </w:r>
      <w:r w:rsidR="00CA191E" w:rsidRPr="005331E7">
        <w:rPr>
          <w:rStyle w:val="ed"/>
        </w:rPr>
        <w:t xml:space="preserve"> </w:t>
      </w:r>
      <w:r w:rsidRPr="005331E7">
        <w:rPr>
          <w:rStyle w:val="ed"/>
        </w:rPr>
        <w:t>Р</w:t>
      </w:r>
      <w:r w:rsidR="00CE6763" w:rsidRPr="005331E7">
        <w:rPr>
          <w:rStyle w:val="ed"/>
        </w:rPr>
        <w:t>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92"/>
    </w:p>
    <w:p w14:paraId="11EE61E6" w14:textId="77777777" w:rsidR="00085D7E" w:rsidRPr="005331E7" w:rsidRDefault="00085D7E" w:rsidP="00085D7E">
      <w:pPr>
        <w:pStyle w:val="Affb"/>
        <w:rPr>
          <w:szCs w:val="24"/>
        </w:rPr>
      </w:pPr>
      <w:r w:rsidRPr="005331E7">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и плановых ремонтов и т.д.). </w:t>
      </w:r>
      <w:r w:rsidRPr="005331E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4177A824" w14:textId="7957AD30" w:rsidR="00114626" w:rsidRPr="005331E7" w:rsidRDefault="00583C2F" w:rsidP="0006129B">
      <w:pPr>
        <w:tabs>
          <w:tab w:val="left" w:pos="0"/>
        </w:tabs>
        <w:ind w:firstLine="709"/>
        <w:rPr>
          <w:lang w:eastAsia="ar-SA"/>
        </w:rPr>
      </w:pPr>
      <w:r w:rsidRPr="005331E7">
        <w:rPr>
          <w:lang w:eastAsia="ar-SA"/>
        </w:rPr>
        <w:t xml:space="preserve">Результаты оценки ценовых (тарифных) последствий реализации проектов схемы теплоснабжения на основании разработанных тарифно-балансовых моделей приведены в таблице </w:t>
      </w:r>
      <w:r w:rsidR="00925A2C" w:rsidRPr="005331E7">
        <w:rPr>
          <w:lang w:eastAsia="ar-SA"/>
        </w:rPr>
        <w:t>6</w:t>
      </w:r>
      <w:r w:rsidR="00B90C8A" w:rsidRPr="005331E7">
        <w:rPr>
          <w:lang w:eastAsia="ar-SA"/>
        </w:rPr>
        <w:t>2</w:t>
      </w:r>
      <w:r w:rsidRPr="005331E7">
        <w:rPr>
          <w:lang w:eastAsia="ar-SA"/>
        </w:rPr>
        <w:t>.</w:t>
      </w:r>
    </w:p>
    <w:p w14:paraId="267A4E0A" w14:textId="77777777" w:rsidR="004E6F6A" w:rsidRPr="005331E7" w:rsidRDefault="007D12AB" w:rsidP="0006129B">
      <w:pPr>
        <w:pStyle w:val="21"/>
        <w:spacing w:line="240" w:lineRule="auto"/>
        <w:rPr>
          <w:rFonts w:eastAsia="Microsoft YaHei"/>
        </w:rPr>
      </w:pPr>
      <w:bookmarkStart w:id="393" w:name="_Toc144017526"/>
      <w:r w:rsidRPr="005331E7">
        <w:rPr>
          <w:rFonts w:eastAsia="Microsoft YaHei"/>
        </w:rPr>
        <w:t>14.</w:t>
      </w:r>
      <w:r w:rsidR="00CC521F" w:rsidRPr="005331E7">
        <w:rPr>
          <w:rFonts w:eastAsia="Microsoft YaHei"/>
        </w:rPr>
        <w:t>4</w:t>
      </w:r>
      <w:r w:rsidRPr="005331E7">
        <w:rPr>
          <w:rFonts w:eastAsia="Microsoft YaHei"/>
        </w:rPr>
        <w:t xml:space="preserve"> </w:t>
      </w:r>
      <w:r w:rsidR="004E6F6A" w:rsidRPr="005331E7">
        <w:rPr>
          <w:rFonts w:eastAsia="Microsoft YaHei"/>
        </w:rPr>
        <w:t xml:space="preserve">Состав изменений </w:t>
      </w:r>
      <w:r w:rsidR="00540956" w:rsidRPr="005331E7">
        <w:rPr>
          <w:rFonts w:eastAsia="Microsoft YaHei"/>
        </w:rPr>
        <w:t>выполненных в доработанной и (или) актуализированной схеме теплоснабжения</w:t>
      </w:r>
      <w:bookmarkEnd w:id="393"/>
    </w:p>
    <w:p w14:paraId="3D108AC2" w14:textId="43221CE7" w:rsidR="00DD0BFB" w:rsidRPr="005331E7" w:rsidRDefault="00100839" w:rsidP="0006129B">
      <w:pPr>
        <w:ind w:firstLine="567"/>
      </w:pPr>
      <w:r w:rsidRPr="005331E7">
        <w:t xml:space="preserve"> Глава переработана </w:t>
      </w:r>
      <w:r w:rsidR="003F7AC4" w:rsidRPr="005331E7">
        <w:t xml:space="preserve">в соответствии </w:t>
      </w:r>
      <w:r w:rsidR="00DD0BFB" w:rsidRPr="005331E7">
        <w:t xml:space="preserve">с действующей редакцией </w:t>
      </w:r>
      <w:r w:rsidR="00C879D3" w:rsidRPr="005331E7">
        <w:t>Постановления Правительства РФ от 22.02.2012 № 154</w:t>
      </w:r>
      <w:r w:rsidR="00C479E2" w:rsidRPr="005331E7">
        <w:t xml:space="preserve"> </w:t>
      </w:r>
      <w:r w:rsidR="00DD0BFB" w:rsidRPr="005331E7">
        <w:t xml:space="preserve">«О требованиях к схемам теплоснабжения, порядку их </w:t>
      </w:r>
      <w:r w:rsidR="008E4EBE" w:rsidRPr="005331E7">
        <w:t>разработки</w:t>
      </w:r>
      <w:r w:rsidR="00DD0BFB" w:rsidRPr="005331E7">
        <w:t xml:space="preserve"> и утверждения» </w:t>
      </w:r>
      <w:r w:rsidR="00C6704F" w:rsidRPr="005331E7">
        <w:t xml:space="preserve">(в редакции </w:t>
      </w:r>
      <w:r w:rsidR="007010E8" w:rsidRPr="005331E7">
        <w:t>Постановлений Правительства РФ</w:t>
      </w:r>
      <w:r w:rsidR="00DD0BFB" w:rsidRPr="005331E7">
        <w:t xml:space="preserve"> от 07.10.2014 № 1016, от 18.0</w:t>
      </w:r>
      <w:r w:rsidR="003E674F" w:rsidRPr="005331E7">
        <w:t>7.</w:t>
      </w:r>
      <w:r w:rsidR="00DD0BFB" w:rsidRPr="005331E7">
        <w:t>2016 № 208, от 2</w:t>
      </w:r>
      <w:r w:rsidR="003E674F" w:rsidRPr="005331E7">
        <w:t>7.</w:t>
      </w:r>
      <w:r w:rsidR="00DD0BFB" w:rsidRPr="005331E7">
        <w:t>0</w:t>
      </w:r>
      <w:r w:rsidR="003E674F" w:rsidRPr="005331E7">
        <w:t>7.</w:t>
      </w:r>
      <w:r w:rsidR="00DD0BFB" w:rsidRPr="005331E7">
        <w:t>2016 № 229, от 12.07.2016 № 666, от 0</w:t>
      </w:r>
      <w:r w:rsidR="003E674F" w:rsidRPr="005331E7">
        <w:t>7.</w:t>
      </w:r>
      <w:r w:rsidR="00DD0BFB" w:rsidRPr="005331E7">
        <w:t>04.2018 № 405, от 16.0</w:t>
      </w:r>
      <w:r w:rsidR="003E674F" w:rsidRPr="005331E7">
        <w:t>7.</w:t>
      </w:r>
      <w:r w:rsidR="00DD0BFB" w:rsidRPr="005331E7">
        <w:t>2019 № 276) и Методическими указаниями</w:t>
      </w:r>
      <w:r w:rsidR="00127490" w:rsidRPr="005331E7">
        <w:t xml:space="preserve"> (</w:t>
      </w:r>
      <w:r w:rsidR="003965AF" w:rsidRPr="005331E7">
        <w:t>утв. Приказом Минэнерго России от 05.0</w:t>
      </w:r>
      <w:r w:rsidR="003E674F" w:rsidRPr="005331E7">
        <w:t>7.</w:t>
      </w:r>
      <w:r w:rsidR="003965AF" w:rsidRPr="005331E7">
        <w:t>2019 № 212 «Об утверждении Методических указаний по разработке схем теплоснабжения»</w:t>
      </w:r>
      <w:r w:rsidR="00127490" w:rsidRPr="005331E7">
        <w:t>).</w:t>
      </w:r>
    </w:p>
    <w:p w14:paraId="3EA80600" w14:textId="77777777" w:rsidR="003735A7" w:rsidRPr="005331E7" w:rsidRDefault="003735A7" w:rsidP="0006129B">
      <w:pPr>
        <w:pStyle w:val="1"/>
        <w:sectPr w:rsidR="003735A7" w:rsidRPr="005331E7" w:rsidSect="00F83FC4">
          <w:pgSz w:w="11906" w:h="16838"/>
          <w:pgMar w:top="1134" w:right="851" w:bottom="1134" w:left="1134" w:header="708" w:footer="708" w:gutter="0"/>
          <w:cols w:space="708"/>
          <w:docGrid w:linePitch="360"/>
        </w:sectPr>
      </w:pPr>
    </w:p>
    <w:p w14:paraId="4EFAF974" w14:textId="77777777" w:rsidR="00E847F5" w:rsidRPr="005331E7" w:rsidRDefault="00E847F5" w:rsidP="0006129B">
      <w:pPr>
        <w:pStyle w:val="1"/>
      </w:pPr>
      <w:bookmarkStart w:id="394" w:name="_Toc144017527"/>
      <w:r w:rsidRPr="005331E7">
        <w:lastRenderedPageBreak/>
        <w:t>ГЛАВА 1</w:t>
      </w:r>
      <w:r w:rsidR="00231152" w:rsidRPr="005331E7">
        <w:t>5</w:t>
      </w:r>
      <w:r w:rsidRPr="005331E7">
        <w:t xml:space="preserve"> </w:t>
      </w:r>
      <w:r w:rsidR="00CE6763" w:rsidRPr="005331E7">
        <w:t>Реестр единых теплоснабжающих организаций</w:t>
      </w:r>
      <w:bookmarkEnd w:id="394"/>
    </w:p>
    <w:p w14:paraId="0D40AD9C" w14:textId="2369EFE6" w:rsidR="005F699F" w:rsidRPr="005331E7" w:rsidRDefault="00CC521F" w:rsidP="0006129B">
      <w:pPr>
        <w:pStyle w:val="21"/>
        <w:spacing w:line="240" w:lineRule="auto"/>
        <w:rPr>
          <w:rStyle w:val="ed"/>
        </w:rPr>
      </w:pPr>
      <w:bookmarkStart w:id="395" w:name="_Toc144017528"/>
      <w:r w:rsidRPr="005331E7">
        <w:rPr>
          <w:rStyle w:val="ed"/>
        </w:rPr>
        <w:t>15.1</w:t>
      </w:r>
      <w:r w:rsidR="00A12BBB" w:rsidRPr="005331E7">
        <w:rPr>
          <w:rStyle w:val="ed"/>
        </w:rPr>
        <w:t xml:space="preserve"> </w:t>
      </w:r>
      <w:r w:rsidRPr="005331E7">
        <w:rPr>
          <w:rStyle w:val="ed"/>
        </w:rPr>
        <w:t>Р</w:t>
      </w:r>
      <w:r w:rsidR="00CE6763" w:rsidRPr="005331E7">
        <w:rPr>
          <w:rStyle w:val="ed"/>
        </w:rPr>
        <w:t xml:space="preserve">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0419EF">
        <w:rPr>
          <w:rStyle w:val="ed"/>
        </w:rPr>
        <w:t>поселения</w:t>
      </w:r>
      <w:bookmarkEnd w:id="395"/>
    </w:p>
    <w:p w14:paraId="554495F0" w14:textId="77777777" w:rsidR="00817981" w:rsidRPr="005331E7" w:rsidRDefault="00817981" w:rsidP="00817981">
      <w:pPr>
        <w:widowControl w:val="0"/>
        <w:adjustRightInd w:val="0"/>
        <w:ind w:firstLine="720"/>
        <w:textAlignment w:val="baseline"/>
        <w:rPr>
          <w:rFonts w:eastAsia="Microsoft YaHei"/>
        </w:rPr>
      </w:pPr>
      <w:bookmarkStart w:id="396" w:name="_Hlk141961304"/>
      <w:r w:rsidRPr="005331E7">
        <w:rPr>
          <w:rFonts w:eastAsia="Microsoft YaHei"/>
        </w:rPr>
        <w:t xml:space="preserve">В состав </w:t>
      </w:r>
      <w:proofErr w:type="spellStart"/>
      <w:r w:rsidRPr="005331E7">
        <w:rPr>
          <w:rFonts w:eastAsia="Microsoft YaHei"/>
        </w:rPr>
        <w:t>Новорешетовского</w:t>
      </w:r>
      <w:proofErr w:type="spellEnd"/>
      <w:r w:rsidRPr="005331E7">
        <w:rPr>
          <w:rFonts w:eastAsia="Microsoft YaHei"/>
        </w:rPr>
        <w:t xml:space="preserve"> сельсовета входит три населенных пункта – поселок Новые Решеты, поселок Покровка, поселок Советский. Централизованное теплоснабжение предусмотрено на территории п. Новые Решеты. На территории населенного пункта расположена две котельные, отапливаемые общественные здания и жилой фонд. Обслуживание источника теплоснабжения осуществляется МУП «Управляющая компания ЖКХ».</w:t>
      </w:r>
    </w:p>
    <w:bookmarkEnd w:id="396"/>
    <w:p w14:paraId="102D33DF" w14:textId="2BB9110B" w:rsidR="00CF21D5" w:rsidRPr="005331E7" w:rsidRDefault="00CF21D5" w:rsidP="0006129B">
      <w:pPr>
        <w:ind w:firstLine="709"/>
      </w:pPr>
      <w:r w:rsidRPr="005331E7">
        <w:t xml:space="preserve">Реестр систем теплоснабжения приведен в таблице </w:t>
      </w:r>
      <w:r w:rsidR="00B90C8A" w:rsidRPr="005331E7">
        <w:t>63</w:t>
      </w:r>
      <w:r w:rsidRPr="005331E7">
        <w:t>.</w:t>
      </w:r>
    </w:p>
    <w:p w14:paraId="312BAF61" w14:textId="77777777" w:rsidR="005F699F" w:rsidRPr="005331E7" w:rsidRDefault="00CC521F" w:rsidP="0006129B">
      <w:pPr>
        <w:pStyle w:val="21"/>
        <w:spacing w:line="240" w:lineRule="auto"/>
        <w:rPr>
          <w:rStyle w:val="ed"/>
        </w:rPr>
      </w:pPr>
      <w:bookmarkStart w:id="397" w:name="_Toc144017529"/>
      <w:r w:rsidRPr="005331E7">
        <w:rPr>
          <w:rStyle w:val="ed"/>
        </w:rPr>
        <w:t>15.2</w:t>
      </w:r>
      <w:r w:rsidR="005F699F" w:rsidRPr="005331E7">
        <w:rPr>
          <w:rStyle w:val="ed"/>
        </w:rPr>
        <w:t> </w:t>
      </w:r>
      <w:r w:rsidRPr="005331E7">
        <w:rPr>
          <w:rStyle w:val="ed"/>
        </w:rPr>
        <w:t>Р</w:t>
      </w:r>
      <w:r w:rsidR="00CE6763" w:rsidRPr="005331E7">
        <w:rPr>
          <w:rStyle w:val="ed"/>
        </w:rPr>
        <w:t>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97"/>
    </w:p>
    <w:p w14:paraId="73F3ED02" w14:textId="2D236DAA" w:rsidR="00614739" w:rsidRPr="005331E7" w:rsidRDefault="00614739" w:rsidP="0006129B">
      <w:pPr>
        <w:ind w:firstLine="567"/>
        <w:rPr>
          <w:rStyle w:val="ed"/>
        </w:rPr>
      </w:pPr>
      <w:r w:rsidRPr="005331E7">
        <w:rPr>
          <w:rStyle w:val="ed"/>
        </w:rPr>
        <w:t xml:space="preserve">Реестр </w:t>
      </w:r>
      <w:r w:rsidR="00302B66" w:rsidRPr="005331E7">
        <w:rPr>
          <w:rStyle w:val="ed"/>
        </w:rPr>
        <w:t>единых теплоснабжающих организаций</w:t>
      </w:r>
      <w:r w:rsidRPr="005331E7">
        <w:rPr>
          <w:rStyle w:val="ed"/>
        </w:rPr>
        <w:t xml:space="preserve">, содержащий перечень систем теплоснабжения, входящих в зону деятельности </w:t>
      </w:r>
      <w:r w:rsidR="00302B66" w:rsidRPr="005331E7">
        <w:rPr>
          <w:rStyle w:val="ed"/>
        </w:rPr>
        <w:t>единой теплоснабжающей организаций</w:t>
      </w:r>
      <w:r w:rsidRPr="005331E7">
        <w:rPr>
          <w:rStyle w:val="ed"/>
        </w:rPr>
        <w:t>, привед</w:t>
      </w:r>
      <w:r w:rsidR="00B518E3" w:rsidRPr="005331E7">
        <w:rPr>
          <w:rStyle w:val="ed"/>
        </w:rPr>
        <w:t>е</w:t>
      </w:r>
      <w:r w:rsidRPr="005331E7">
        <w:rPr>
          <w:rStyle w:val="ed"/>
        </w:rPr>
        <w:t xml:space="preserve">н в таблице </w:t>
      </w:r>
      <w:r w:rsidR="00B90C8A" w:rsidRPr="005331E7">
        <w:rPr>
          <w:rStyle w:val="ed"/>
        </w:rPr>
        <w:t>63</w:t>
      </w:r>
      <w:r w:rsidRPr="005331E7">
        <w:rPr>
          <w:rStyle w:val="ed"/>
        </w:rPr>
        <w:t>.</w:t>
      </w:r>
    </w:p>
    <w:p w14:paraId="6FD85E95" w14:textId="77777777" w:rsidR="00614739" w:rsidRPr="005331E7" w:rsidRDefault="00614739" w:rsidP="0006129B">
      <w:pPr>
        <w:ind w:firstLine="567"/>
        <w:rPr>
          <w:rStyle w:val="ed"/>
        </w:rPr>
      </w:pPr>
    </w:p>
    <w:p w14:paraId="5AB179E1" w14:textId="115DF20F" w:rsidR="00614739" w:rsidRPr="005331E7" w:rsidRDefault="005B2F54" w:rsidP="0006129B">
      <w:pPr>
        <w:pStyle w:val="aff9"/>
        <w:spacing w:line="240" w:lineRule="auto"/>
      </w:pPr>
      <w:r w:rsidRPr="005331E7">
        <w:t xml:space="preserve">Таблица </w:t>
      </w:r>
      <w:r w:rsidR="008A3CE6" w:rsidRPr="005331E7">
        <w:fldChar w:fldCharType="begin"/>
      </w:r>
      <w:r w:rsidR="00A851D1" w:rsidRPr="005331E7">
        <w:instrText xml:space="preserve"> SEQ Таблица \* ARABIC </w:instrText>
      </w:r>
      <w:r w:rsidR="008A3CE6" w:rsidRPr="005331E7">
        <w:fldChar w:fldCharType="separate"/>
      </w:r>
      <w:r w:rsidR="00854D71" w:rsidRPr="005331E7">
        <w:rPr>
          <w:noProof/>
        </w:rPr>
        <w:t>63</w:t>
      </w:r>
      <w:r w:rsidR="008A3CE6" w:rsidRPr="005331E7">
        <w:rPr>
          <w:noProof/>
        </w:rPr>
        <w:fldChar w:fldCharType="end"/>
      </w:r>
      <w:r w:rsidRPr="005331E7">
        <w:t xml:space="preserve"> </w:t>
      </w:r>
      <w:r w:rsidR="00614739" w:rsidRPr="005331E7">
        <w:t>- Реестр ЕТО, содержащий</w:t>
      </w:r>
      <w:r w:rsidR="001860C7" w:rsidRPr="005331E7">
        <w:t xml:space="preserve"> перечень систем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5"/>
        <w:gridCol w:w="2615"/>
        <w:gridCol w:w="3114"/>
        <w:gridCol w:w="1719"/>
        <w:gridCol w:w="2048"/>
      </w:tblGrid>
      <w:tr w:rsidR="00E73890" w:rsidRPr="005331E7" w14:paraId="58E91649" w14:textId="77777777" w:rsidTr="00A66608">
        <w:trPr>
          <w:cantSplit/>
          <w:tblHeader/>
        </w:trPr>
        <w:tc>
          <w:tcPr>
            <w:tcW w:w="210" w:type="pct"/>
            <w:vAlign w:val="center"/>
          </w:tcPr>
          <w:p w14:paraId="659DA166" w14:textId="77777777" w:rsidR="006122E4" w:rsidRPr="005331E7" w:rsidRDefault="006122E4" w:rsidP="004B751E">
            <w:pPr>
              <w:jc w:val="center"/>
              <w:rPr>
                <w:sz w:val="22"/>
              </w:rPr>
            </w:pPr>
            <w:bookmarkStart w:id="398" w:name="_Hlk137291812"/>
            <w:bookmarkStart w:id="399" w:name="_Hlk128491916"/>
            <w:r w:rsidRPr="005331E7">
              <w:rPr>
                <w:sz w:val="22"/>
              </w:rPr>
              <w:t>№ п/п</w:t>
            </w:r>
          </w:p>
        </w:tc>
        <w:tc>
          <w:tcPr>
            <w:tcW w:w="1319" w:type="pct"/>
            <w:vAlign w:val="center"/>
          </w:tcPr>
          <w:p w14:paraId="6B45BF23" w14:textId="77777777" w:rsidR="006122E4" w:rsidRPr="005331E7" w:rsidRDefault="006122E4" w:rsidP="004B751E">
            <w:pPr>
              <w:jc w:val="center"/>
              <w:rPr>
                <w:sz w:val="22"/>
              </w:rPr>
            </w:pPr>
            <w:r w:rsidRPr="005331E7">
              <w:rPr>
                <w:sz w:val="22"/>
              </w:rPr>
              <w:t xml:space="preserve">Наименование Единой теплоснабжающей организации </w:t>
            </w:r>
          </w:p>
        </w:tc>
        <w:tc>
          <w:tcPr>
            <w:tcW w:w="1571" w:type="pct"/>
            <w:vAlign w:val="center"/>
          </w:tcPr>
          <w:p w14:paraId="6DC28FEF" w14:textId="77777777" w:rsidR="006122E4" w:rsidRPr="005331E7" w:rsidRDefault="006122E4" w:rsidP="004B751E">
            <w:pPr>
              <w:jc w:val="center"/>
              <w:rPr>
                <w:sz w:val="22"/>
              </w:rPr>
            </w:pPr>
            <w:r w:rsidRPr="005331E7">
              <w:rPr>
                <w:sz w:val="22"/>
              </w:rPr>
              <w:t>Наименование источника системы централизованного теплоснабжения</w:t>
            </w:r>
          </w:p>
        </w:tc>
        <w:tc>
          <w:tcPr>
            <w:tcW w:w="867" w:type="pct"/>
            <w:vAlign w:val="center"/>
          </w:tcPr>
          <w:p w14:paraId="5C18A528" w14:textId="77777777" w:rsidR="006122E4" w:rsidRPr="005331E7" w:rsidRDefault="006122E4" w:rsidP="004B751E">
            <w:pPr>
              <w:jc w:val="center"/>
              <w:rPr>
                <w:sz w:val="22"/>
              </w:rPr>
            </w:pPr>
            <w:r w:rsidRPr="005331E7">
              <w:rPr>
                <w:sz w:val="22"/>
              </w:rPr>
              <w:t>Зона деятельности</w:t>
            </w:r>
          </w:p>
        </w:tc>
        <w:tc>
          <w:tcPr>
            <w:tcW w:w="1033" w:type="pct"/>
            <w:vAlign w:val="center"/>
          </w:tcPr>
          <w:p w14:paraId="3884C793" w14:textId="77777777" w:rsidR="006122E4" w:rsidRPr="005331E7" w:rsidRDefault="006122E4" w:rsidP="004B751E">
            <w:pPr>
              <w:pStyle w:val="Affb"/>
              <w:ind w:left="147" w:right="134" w:firstLine="0"/>
              <w:jc w:val="center"/>
              <w:rPr>
                <w:sz w:val="22"/>
                <w:szCs w:val="22"/>
              </w:rPr>
            </w:pPr>
            <w:r w:rsidRPr="005331E7">
              <w:rPr>
                <w:sz w:val="22"/>
                <w:szCs w:val="22"/>
              </w:rPr>
              <w:t>Информация о</w:t>
            </w:r>
            <w:r w:rsidRPr="005331E7">
              <w:rPr>
                <w:spacing w:val="1"/>
                <w:sz w:val="22"/>
                <w:szCs w:val="22"/>
              </w:rPr>
              <w:t xml:space="preserve"> </w:t>
            </w:r>
            <w:r w:rsidRPr="005331E7">
              <w:rPr>
                <w:sz w:val="22"/>
                <w:szCs w:val="22"/>
              </w:rPr>
              <w:t>подаче</w:t>
            </w:r>
            <w:r w:rsidRPr="005331E7">
              <w:rPr>
                <w:spacing w:val="1"/>
                <w:sz w:val="22"/>
                <w:szCs w:val="22"/>
              </w:rPr>
              <w:t xml:space="preserve"> </w:t>
            </w:r>
            <w:r w:rsidRPr="005331E7">
              <w:rPr>
                <w:sz w:val="22"/>
                <w:szCs w:val="22"/>
              </w:rPr>
              <w:t>заявки на</w:t>
            </w:r>
            <w:r w:rsidRPr="005331E7">
              <w:rPr>
                <w:spacing w:val="-47"/>
                <w:sz w:val="22"/>
                <w:szCs w:val="22"/>
              </w:rPr>
              <w:t xml:space="preserve"> </w:t>
            </w:r>
            <w:r w:rsidRPr="005331E7">
              <w:rPr>
                <w:sz w:val="22"/>
                <w:szCs w:val="22"/>
              </w:rPr>
              <w:t>присвоен</w:t>
            </w:r>
            <w:r w:rsidRPr="005331E7">
              <w:rPr>
                <w:spacing w:val="-47"/>
                <w:sz w:val="22"/>
                <w:szCs w:val="22"/>
              </w:rPr>
              <w:t xml:space="preserve"> </w:t>
            </w:r>
            <w:proofErr w:type="spellStart"/>
            <w:r w:rsidRPr="005331E7">
              <w:rPr>
                <w:sz w:val="22"/>
                <w:szCs w:val="22"/>
              </w:rPr>
              <w:t>ие</w:t>
            </w:r>
            <w:proofErr w:type="spellEnd"/>
            <w:r w:rsidRPr="005331E7">
              <w:rPr>
                <w:spacing w:val="-1"/>
                <w:sz w:val="22"/>
                <w:szCs w:val="22"/>
              </w:rPr>
              <w:t xml:space="preserve"> </w:t>
            </w:r>
            <w:r w:rsidRPr="005331E7">
              <w:rPr>
                <w:sz w:val="22"/>
                <w:szCs w:val="22"/>
              </w:rPr>
              <w:t>ЕТО</w:t>
            </w:r>
          </w:p>
        </w:tc>
      </w:tr>
      <w:tr w:rsidR="00817981" w:rsidRPr="005331E7" w14:paraId="3662F50C" w14:textId="77777777" w:rsidTr="00126C35">
        <w:trPr>
          <w:cantSplit/>
        </w:trPr>
        <w:tc>
          <w:tcPr>
            <w:tcW w:w="210" w:type="pct"/>
            <w:vAlign w:val="center"/>
          </w:tcPr>
          <w:p w14:paraId="0108DE18" w14:textId="6ED67271" w:rsidR="00817981" w:rsidRPr="005331E7" w:rsidRDefault="00817981" w:rsidP="00817981">
            <w:pPr>
              <w:jc w:val="center"/>
              <w:rPr>
                <w:sz w:val="22"/>
              </w:rPr>
            </w:pPr>
            <w:r w:rsidRPr="005331E7">
              <w:rPr>
                <w:sz w:val="22"/>
              </w:rPr>
              <w:t>1</w:t>
            </w:r>
          </w:p>
        </w:tc>
        <w:tc>
          <w:tcPr>
            <w:tcW w:w="1319" w:type="pct"/>
            <w:vAlign w:val="center"/>
          </w:tcPr>
          <w:p w14:paraId="4C3CDD97" w14:textId="27625CFB" w:rsidR="00817981" w:rsidRPr="005331E7" w:rsidRDefault="00817981" w:rsidP="00817981">
            <w:pPr>
              <w:jc w:val="center"/>
              <w:rPr>
                <w:sz w:val="22"/>
              </w:rPr>
            </w:pPr>
            <w:r w:rsidRPr="005331E7">
              <w:t>Котельная п. Новые Решеты</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560DBD67" w14:textId="0E403CCD" w:rsidR="00817981" w:rsidRPr="005331E7" w:rsidRDefault="00817981" w:rsidP="00817981">
            <w:pPr>
              <w:jc w:val="center"/>
              <w:rPr>
                <w:sz w:val="22"/>
              </w:rPr>
            </w:pPr>
            <w:r w:rsidRPr="005331E7">
              <w:rPr>
                <w:rFonts w:eastAsia="Microsoft YaHei"/>
              </w:rPr>
              <w:t>МУП «Управляющая компания ЖКХ»</w:t>
            </w:r>
          </w:p>
        </w:tc>
        <w:tc>
          <w:tcPr>
            <w:tcW w:w="867" w:type="pct"/>
            <w:vAlign w:val="center"/>
          </w:tcPr>
          <w:p w14:paraId="6827EBA9" w14:textId="77777777" w:rsidR="00817981" w:rsidRPr="005331E7" w:rsidRDefault="00817981" w:rsidP="00817981">
            <w:pPr>
              <w:jc w:val="center"/>
              <w:rPr>
                <w:sz w:val="22"/>
              </w:rPr>
            </w:pPr>
            <w:r w:rsidRPr="005331E7">
              <w:rPr>
                <w:sz w:val="22"/>
              </w:rPr>
              <w:t>Котельная,</w:t>
            </w:r>
          </w:p>
          <w:p w14:paraId="5E88AB07" w14:textId="77777777" w:rsidR="00817981" w:rsidRPr="005331E7" w:rsidRDefault="00817981" w:rsidP="00817981">
            <w:pPr>
              <w:jc w:val="center"/>
              <w:rPr>
                <w:sz w:val="22"/>
              </w:rPr>
            </w:pPr>
            <w:r w:rsidRPr="005331E7">
              <w:rPr>
                <w:sz w:val="22"/>
              </w:rPr>
              <w:t>тепловые сети</w:t>
            </w:r>
          </w:p>
        </w:tc>
        <w:tc>
          <w:tcPr>
            <w:tcW w:w="1033" w:type="pct"/>
            <w:vAlign w:val="center"/>
          </w:tcPr>
          <w:p w14:paraId="3C161651" w14:textId="77777777" w:rsidR="00817981" w:rsidRPr="005331E7" w:rsidRDefault="00817981" w:rsidP="00817981">
            <w:pPr>
              <w:pStyle w:val="Affb"/>
              <w:ind w:left="147" w:right="134" w:firstLine="0"/>
              <w:jc w:val="center"/>
              <w:rPr>
                <w:sz w:val="22"/>
                <w:szCs w:val="22"/>
              </w:rPr>
            </w:pPr>
            <w:r w:rsidRPr="005331E7">
              <w:rPr>
                <w:sz w:val="22"/>
                <w:szCs w:val="22"/>
              </w:rPr>
              <w:t>отсутствует</w:t>
            </w:r>
          </w:p>
        </w:tc>
      </w:tr>
      <w:tr w:rsidR="00817981" w:rsidRPr="005331E7" w14:paraId="2125512D" w14:textId="77777777" w:rsidTr="00126C35">
        <w:trPr>
          <w:cantSplit/>
        </w:trPr>
        <w:tc>
          <w:tcPr>
            <w:tcW w:w="210" w:type="pct"/>
            <w:vAlign w:val="center"/>
          </w:tcPr>
          <w:p w14:paraId="7FA315C4" w14:textId="739B1CC3" w:rsidR="00817981" w:rsidRPr="005331E7" w:rsidRDefault="00817981" w:rsidP="00817981">
            <w:pPr>
              <w:jc w:val="center"/>
              <w:rPr>
                <w:sz w:val="22"/>
              </w:rPr>
            </w:pPr>
            <w:r w:rsidRPr="005331E7">
              <w:rPr>
                <w:sz w:val="22"/>
              </w:rPr>
              <w:t>2</w:t>
            </w:r>
          </w:p>
        </w:tc>
        <w:tc>
          <w:tcPr>
            <w:tcW w:w="1319" w:type="pct"/>
            <w:vAlign w:val="center"/>
          </w:tcPr>
          <w:p w14:paraId="2E86F278" w14:textId="2FA7F035" w:rsidR="00817981" w:rsidRPr="005331E7" w:rsidRDefault="00817981" w:rsidP="00817981">
            <w:pPr>
              <w:jc w:val="center"/>
            </w:pPr>
            <w:r w:rsidRPr="005331E7">
              <w:t>Котельная РТП п. Новые Решеты</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0A10BF96" w14:textId="630AC3CF" w:rsidR="00817981" w:rsidRPr="005331E7" w:rsidRDefault="00817981" w:rsidP="00817981">
            <w:pPr>
              <w:jc w:val="center"/>
              <w:rPr>
                <w:rFonts w:eastAsia="Microsoft YaHei"/>
              </w:rPr>
            </w:pPr>
            <w:r w:rsidRPr="005331E7">
              <w:rPr>
                <w:rFonts w:eastAsia="Microsoft YaHei"/>
              </w:rPr>
              <w:t>МУП «Управляющая компания ЖКХ»</w:t>
            </w:r>
          </w:p>
        </w:tc>
        <w:tc>
          <w:tcPr>
            <w:tcW w:w="867" w:type="pct"/>
            <w:vAlign w:val="center"/>
          </w:tcPr>
          <w:p w14:paraId="2F06C806" w14:textId="77777777" w:rsidR="00817981" w:rsidRPr="005331E7" w:rsidRDefault="00817981" w:rsidP="00817981">
            <w:pPr>
              <w:jc w:val="center"/>
              <w:rPr>
                <w:sz w:val="22"/>
              </w:rPr>
            </w:pPr>
            <w:r w:rsidRPr="005331E7">
              <w:rPr>
                <w:sz w:val="22"/>
              </w:rPr>
              <w:t>Котельная,</w:t>
            </w:r>
          </w:p>
          <w:p w14:paraId="3F9296BD" w14:textId="32345045" w:rsidR="00817981" w:rsidRPr="005331E7" w:rsidRDefault="00817981" w:rsidP="00817981">
            <w:pPr>
              <w:jc w:val="center"/>
              <w:rPr>
                <w:sz w:val="22"/>
              </w:rPr>
            </w:pPr>
            <w:r w:rsidRPr="005331E7">
              <w:rPr>
                <w:sz w:val="22"/>
              </w:rPr>
              <w:t>тепловые сети</w:t>
            </w:r>
          </w:p>
        </w:tc>
        <w:tc>
          <w:tcPr>
            <w:tcW w:w="1033" w:type="pct"/>
            <w:vAlign w:val="center"/>
          </w:tcPr>
          <w:p w14:paraId="75ADA1CE" w14:textId="1BF8227D" w:rsidR="00817981" w:rsidRPr="005331E7" w:rsidRDefault="00817981" w:rsidP="00817981">
            <w:pPr>
              <w:pStyle w:val="Affb"/>
              <w:ind w:left="147" w:right="134" w:firstLine="0"/>
              <w:jc w:val="center"/>
              <w:rPr>
                <w:sz w:val="22"/>
                <w:szCs w:val="22"/>
              </w:rPr>
            </w:pPr>
            <w:r w:rsidRPr="005331E7">
              <w:rPr>
                <w:sz w:val="22"/>
                <w:szCs w:val="22"/>
              </w:rPr>
              <w:t>отсутствует</w:t>
            </w:r>
          </w:p>
        </w:tc>
      </w:tr>
    </w:tbl>
    <w:p w14:paraId="45197530" w14:textId="77777777" w:rsidR="005F699F" w:rsidRPr="005331E7" w:rsidRDefault="00CC521F" w:rsidP="0006129B">
      <w:pPr>
        <w:pStyle w:val="21"/>
        <w:spacing w:line="240" w:lineRule="auto"/>
        <w:rPr>
          <w:rStyle w:val="ed"/>
        </w:rPr>
      </w:pPr>
      <w:bookmarkStart w:id="400" w:name="_Toc144017530"/>
      <w:bookmarkEnd w:id="398"/>
      <w:bookmarkEnd w:id="399"/>
      <w:r w:rsidRPr="005331E7">
        <w:rPr>
          <w:rStyle w:val="ed"/>
        </w:rPr>
        <w:t>15.3</w:t>
      </w:r>
      <w:r w:rsidR="00A12BBB" w:rsidRPr="005331E7">
        <w:rPr>
          <w:rStyle w:val="ed"/>
        </w:rPr>
        <w:t xml:space="preserve"> </w:t>
      </w:r>
      <w:r w:rsidRPr="005331E7">
        <w:rPr>
          <w:rStyle w:val="ed"/>
        </w:rPr>
        <w:t>О</w:t>
      </w:r>
      <w:r w:rsidR="00CE6763" w:rsidRPr="005331E7">
        <w:rPr>
          <w:rStyle w:val="ed"/>
        </w:rPr>
        <w:t>снования, в том числе критерии, в соответствии с которыми теплоснабжающей организации присвоен статус единой теплоснабжающей организации</w:t>
      </w:r>
      <w:bookmarkEnd w:id="400"/>
    </w:p>
    <w:p w14:paraId="7CB183BB" w14:textId="77777777" w:rsidR="00302B66" w:rsidRPr="005331E7" w:rsidRDefault="00302B66" w:rsidP="0006129B">
      <w:pPr>
        <w:ind w:firstLine="567"/>
        <w:rPr>
          <w:b/>
        </w:rPr>
      </w:pPr>
      <w:r w:rsidRPr="005331E7">
        <w:rPr>
          <w:b/>
        </w:rPr>
        <w:t xml:space="preserve">Основные понятия и нормативно-правовая база. </w:t>
      </w:r>
    </w:p>
    <w:p w14:paraId="4117A035" w14:textId="77777777" w:rsidR="00302B66" w:rsidRPr="005331E7" w:rsidRDefault="00302B66" w:rsidP="0006129B">
      <w:pPr>
        <w:ind w:firstLine="567"/>
      </w:pPr>
      <w:r w:rsidRPr="005331E7">
        <w:rPr>
          <w:i/>
        </w:rPr>
        <w:t>Зона деятельности единой теплоснабжающей организации</w:t>
      </w:r>
      <w:r w:rsidRPr="005331E7">
        <w:t xml:space="preserve"> - одна или несколько систем теплоснабжения</w:t>
      </w:r>
      <w:r w:rsidR="00E40247" w:rsidRPr="005331E7">
        <w:t xml:space="preserve"> н</w:t>
      </w:r>
      <w:r w:rsidR="00854F2E" w:rsidRPr="005331E7">
        <w:t xml:space="preserve">а территории </w:t>
      </w:r>
      <w:r w:rsidR="00780802" w:rsidRPr="005331E7">
        <w:t>поселения</w:t>
      </w:r>
      <w:r w:rsidRPr="005331E7">
        <w:t>, городского округа, в границах которых единая теплоснабжающая организация обязана обслуживать любых обратившихся к ней потребителей тепло</w:t>
      </w:r>
      <w:r w:rsidR="00A12BBB" w:rsidRPr="005331E7">
        <w:t>вой энергии.</w:t>
      </w:r>
    </w:p>
    <w:p w14:paraId="4269F416" w14:textId="77777777" w:rsidR="00302B66" w:rsidRPr="005331E7" w:rsidRDefault="00302B66" w:rsidP="0006129B">
      <w:pPr>
        <w:ind w:firstLine="567"/>
      </w:pPr>
      <w:r w:rsidRPr="005331E7">
        <w:rPr>
          <w:i/>
        </w:rPr>
        <w:t>Система теплоснабжения</w:t>
      </w:r>
      <w:r w:rsidRPr="005331E7">
        <w:t xml:space="preserve"> - совокупность источников тепловой энергии и </w:t>
      </w:r>
      <w:proofErr w:type="spellStart"/>
      <w:r w:rsidRPr="005331E7">
        <w:t>теплопотребляющих</w:t>
      </w:r>
      <w:proofErr w:type="spellEnd"/>
      <w:r w:rsidRPr="005331E7">
        <w:t xml:space="preserve"> установок, технологичес</w:t>
      </w:r>
      <w:r w:rsidR="00A12BBB" w:rsidRPr="005331E7">
        <w:t>ки соединенных тепловыми сетями.</w:t>
      </w:r>
    </w:p>
    <w:p w14:paraId="75C5B9DE" w14:textId="77777777" w:rsidR="00302B66" w:rsidRPr="005331E7" w:rsidRDefault="00302B66" w:rsidP="0006129B">
      <w:pPr>
        <w:ind w:firstLine="567"/>
      </w:pPr>
      <w:r w:rsidRPr="005331E7">
        <w:rPr>
          <w:i/>
        </w:rPr>
        <w:t>Тепловая сеть</w:t>
      </w:r>
      <w:r w:rsidRPr="005331E7">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w:t>
      </w:r>
      <w:r w:rsidR="00A12BBB" w:rsidRPr="005331E7">
        <w:t xml:space="preserve"> до </w:t>
      </w:r>
      <w:proofErr w:type="spellStart"/>
      <w:r w:rsidR="00A12BBB" w:rsidRPr="005331E7">
        <w:t>теплопотребляющих</w:t>
      </w:r>
      <w:proofErr w:type="spellEnd"/>
      <w:r w:rsidR="00A12BBB" w:rsidRPr="005331E7">
        <w:t xml:space="preserve"> установок.</w:t>
      </w:r>
      <w:r w:rsidRPr="005331E7">
        <w:t xml:space="preserve"> </w:t>
      </w:r>
    </w:p>
    <w:p w14:paraId="3D787D99" w14:textId="77777777" w:rsidR="00302B66" w:rsidRPr="005331E7" w:rsidRDefault="00302B66" w:rsidP="0006129B">
      <w:pPr>
        <w:ind w:firstLine="567"/>
      </w:pPr>
      <w:r w:rsidRPr="005331E7">
        <w:rPr>
          <w:i/>
        </w:rPr>
        <w:t>Источник тепловой энергии</w:t>
      </w:r>
      <w:r w:rsidRPr="005331E7">
        <w:t xml:space="preserve"> - устройство, предназначенное дл</w:t>
      </w:r>
      <w:r w:rsidR="00A12BBB" w:rsidRPr="005331E7">
        <w:t>я производства тепловой энергии.</w:t>
      </w:r>
      <w:r w:rsidRPr="005331E7">
        <w:t xml:space="preserve"> </w:t>
      </w:r>
    </w:p>
    <w:p w14:paraId="52772B7A" w14:textId="77777777" w:rsidR="00302B66" w:rsidRPr="005331E7" w:rsidRDefault="00302B66" w:rsidP="0006129B">
      <w:pPr>
        <w:ind w:firstLine="567"/>
      </w:pPr>
      <w:r w:rsidRPr="005331E7">
        <w:rPr>
          <w:i/>
        </w:rPr>
        <w:t>Зона действия системы теплоснабжения</w:t>
      </w:r>
      <w:r w:rsidRPr="005331E7">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14:paraId="40CBB971" w14:textId="77777777" w:rsidR="00302B66" w:rsidRPr="005331E7" w:rsidRDefault="00302B66" w:rsidP="0006129B">
      <w:pPr>
        <w:ind w:firstLine="567"/>
      </w:pPr>
      <w:r w:rsidRPr="005331E7">
        <w:t xml:space="preserve">В соответствии с пунктом 28 статьи 2 Федерального закона </w:t>
      </w:r>
      <w:r w:rsidR="00DE55A1" w:rsidRPr="005331E7">
        <w:t>от 27.07.2010 № 190-ФЗ «О теплоснабжении»</w:t>
      </w:r>
      <w:r w:rsidRPr="005331E7">
        <w:t xml:space="preserve">: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w:t>
      </w:r>
      <w:r w:rsidRPr="005331E7">
        <w:lastRenderedPageBreak/>
        <w:t xml:space="preserve">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29600E3" w14:textId="77777777" w:rsidR="00302B66" w:rsidRPr="005331E7" w:rsidRDefault="00302B66" w:rsidP="0006129B">
      <w:pPr>
        <w:ind w:firstLine="567"/>
      </w:pPr>
      <w:r w:rsidRPr="005331E7">
        <w:t xml:space="preserve">В соответствии пунктом 1 статьи 6 Федерального закона </w:t>
      </w:r>
      <w:r w:rsidR="00DE55A1" w:rsidRPr="005331E7">
        <w:t>от 27.07.2010 № 190-ФЗ «О теплоснабжении»</w:t>
      </w:r>
      <w:r w:rsidRPr="005331E7">
        <w:t xml:space="preserve">: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2FACE054" w14:textId="77777777" w:rsidR="00302B66" w:rsidRPr="005331E7" w:rsidRDefault="00302B66" w:rsidP="0006129B">
      <w:pPr>
        <w:ind w:firstLine="567"/>
        <w:rPr>
          <w:b/>
        </w:rPr>
      </w:pPr>
      <w:r w:rsidRPr="005331E7">
        <w:rPr>
          <w:b/>
        </w:rPr>
        <w:t xml:space="preserve">Порядок и критерии определения единой теплоснабжающей организации. </w:t>
      </w:r>
    </w:p>
    <w:p w14:paraId="1626C485" w14:textId="77777777" w:rsidR="00302B66" w:rsidRPr="005331E7" w:rsidRDefault="00302B66" w:rsidP="0006129B">
      <w:pPr>
        <w:ind w:firstLine="567"/>
      </w:pPr>
      <w:r w:rsidRPr="005331E7">
        <w:t xml:space="preserve">Критерии и порядок определения единой теплоснабжающей организации (далее ЕТО) определены пунктами 3-19 Правил организации теплоснабжения, утвержденных Постановлением Правительства РФ от </w:t>
      </w:r>
      <w:r w:rsidR="00DE55A1" w:rsidRPr="005331E7">
        <w:t>0</w:t>
      </w:r>
      <w:r w:rsidRPr="005331E7">
        <w:t>8</w:t>
      </w:r>
      <w:r w:rsidR="00DE55A1" w:rsidRPr="005331E7">
        <w:t>.08.</w:t>
      </w:r>
      <w:r w:rsidRPr="005331E7">
        <w:t xml:space="preserve">2012 </w:t>
      </w:r>
      <w:r w:rsidR="00C01582" w:rsidRPr="005331E7">
        <w:t>№</w:t>
      </w:r>
      <w:r w:rsidR="00DE55A1" w:rsidRPr="005331E7">
        <w:t xml:space="preserve"> 808 «Об организации теплоснабжения в Российской Федерации и о внесении изменений в некоторые акты Правительства Российской Федерации»</w:t>
      </w:r>
      <w:r w:rsidRPr="005331E7">
        <w:t xml:space="preserve">. </w:t>
      </w:r>
    </w:p>
    <w:p w14:paraId="684DD929" w14:textId="7B6CAB06" w:rsidR="00302B66" w:rsidRPr="005331E7" w:rsidRDefault="00302B66" w:rsidP="0006129B">
      <w:pPr>
        <w:ind w:firstLine="567"/>
      </w:pPr>
      <w:r w:rsidRPr="005331E7">
        <w:t xml:space="preserve">Статус ЕТО присваивается теплоснабжающей и (или) </w:t>
      </w:r>
      <w:proofErr w:type="spellStart"/>
      <w:r w:rsidRPr="005331E7">
        <w:t>теплосетевой</w:t>
      </w:r>
      <w:proofErr w:type="spellEnd"/>
      <w:r w:rsidRPr="005331E7">
        <w:t xml:space="preserve"> организации решением органа местного самоуправления (далее - уполномоченные органы) при утверждении схемы </w:t>
      </w:r>
      <w:r w:rsidR="008B0A5C" w:rsidRPr="005331E7">
        <w:t xml:space="preserve">теплоснабжения </w:t>
      </w:r>
      <w:r w:rsidR="00627643" w:rsidRPr="005331E7">
        <w:t>округа</w:t>
      </w:r>
      <w:r w:rsidRPr="005331E7">
        <w:t xml:space="preserve">. </w:t>
      </w:r>
    </w:p>
    <w:p w14:paraId="0D90F89A" w14:textId="5334B1F8" w:rsidR="00302B66" w:rsidRPr="005331E7" w:rsidRDefault="00302B66" w:rsidP="0006129B">
      <w:pPr>
        <w:ind w:firstLine="567"/>
      </w:pPr>
      <w:r w:rsidRPr="005331E7">
        <w:t xml:space="preserve">В случае если </w:t>
      </w:r>
      <w:r w:rsidR="003E5018" w:rsidRPr="005331E7">
        <w:t xml:space="preserve">на территории поселения </w:t>
      </w:r>
      <w:r w:rsidRPr="005331E7">
        <w:t xml:space="preserve">существуют несколько систем теплоснабжения, уполномоченные органы вправе: </w:t>
      </w:r>
    </w:p>
    <w:p w14:paraId="0D9DE558" w14:textId="77777777" w:rsidR="00302B66" w:rsidRPr="005331E7" w:rsidRDefault="00CC521F" w:rsidP="0006129B">
      <w:pPr>
        <w:ind w:firstLine="567"/>
      </w:pPr>
      <w:r w:rsidRPr="005331E7">
        <w:t>1)</w:t>
      </w:r>
      <w:r w:rsidR="00302B66" w:rsidRPr="005331E7">
        <w:t xml:space="preserve"> определить ЕТО в каждой из систем теплоснабжения, расположенных в границах округа; </w:t>
      </w:r>
    </w:p>
    <w:p w14:paraId="7D7419B0" w14:textId="77777777" w:rsidR="00302B66" w:rsidRPr="005331E7" w:rsidRDefault="00CC521F" w:rsidP="0006129B">
      <w:pPr>
        <w:ind w:firstLine="567"/>
      </w:pPr>
      <w:r w:rsidRPr="005331E7">
        <w:t>2)</w:t>
      </w:r>
      <w:r w:rsidR="00302B66" w:rsidRPr="005331E7">
        <w:t xml:space="preserve"> определить на несколько систем теплоснабжения одну ЕТО. </w:t>
      </w:r>
    </w:p>
    <w:p w14:paraId="6A0A6208" w14:textId="33440DB6" w:rsidR="00302B66" w:rsidRPr="005331E7" w:rsidRDefault="00302B66" w:rsidP="0006129B">
      <w:pPr>
        <w:ind w:firstLine="567"/>
      </w:pPr>
      <w:r w:rsidRPr="005331E7">
        <w:t xml:space="preserve">Для присвоения организации статуса ЕТО </w:t>
      </w:r>
      <w:r w:rsidR="003E5018" w:rsidRPr="005331E7">
        <w:t xml:space="preserve">на территории поселения </w:t>
      </w:r>
      <w:r w:rsidRPr="005331E7">
        <w:t xml:space="preserve">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w:t>
      </w:r>
      <w:r w:rsidR="00B37A6A" w:rsidRPr="005331E7">
        <w:t>Правила организации теплоснабжения</w:t>
      </w:r>
      <w:r w:rsidRPr="005331E7">
        <w:t>, заявку на присвоение организации статуса ЕТО с указанием зоны ее деятельности. К заявке прилагается бухгалтерская отчетность, составленная на последнюю отчетную дату пере</w:t>
      </w:r>
      <w:r w:rsidR="00787B99" w:rsidRPr="005331E7">
        <w:t xml:space="preserve">д. </w:t>
      </w:r>
      <w:r w:rsidRPr="005331E7">
        <w:t xml:space="preserve">подачей заявки, с отметкой налогового органа об ее принятии. </w:t>
      </w:r>
    </w:p>
    <w:p w14:paraId="2B5FB8BB" w14:textId="37252F0B" w:rsidR="00302B66" w:rsidRPr="005331E7" w:rsidRDefault="00302B66" w:rsidP="0006129B">
      <w:pPr>
        <w:ind w:firstLine="567"/>
      </w:pPr>
      <w:r w:rsidRPr="005331E7">
        <w:t xml:space="preserve">Уполномоченные органы обязаны в течение 3 рабочих дней с даты окончания срока для подачи заявок разместить сведения о принятых заявках на сайте </w:t>
      </w:r>
      <w:r w:rsidR="00627643" w:rsidRPr="005331E7">
        <w:t>округа</w:t>
      </w:r>
      <w:r w:rsidRPr="005331E7">
        <w:t xml:space="preserve">. </w:t>
      </w:r>
    </w:p>
    <w:p w14:paraId="123EA006" w14:textId="77777777" w:rsidR="00302B66" w:rsidRPr="005331E7" w:rsidRDefault="00302B66" w:rsidP="0006129B">
      <w:pPr>
        <w:ind w:firstLine="567"/>
      </w:pPr>
      <w:r w:rsidRPr="005331E7">
        <w:t xml:space="preserve">В случае если в отношении одной зоны деятельности ЕТО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w:t>
      </w:r>
      <w:r w:rsidR="00B37A6A" w:rsidRPr="005331E7">
        <w:t>Правила организации теплоснабжения</w:t>
      </w:r>
      <w:r w:rsidRPr="005331E7">
        <w:t xml:space="preserve">: </w:t>
      </w:r>
    </w:p>
    <w:p w14:paraId="078DC19A" w14:textId="77777777" w:rsidR="00302B66" w:rsidRPr="005331E7" w:rsidRDefault="00302B66" w:rsidP="0006129B">
      <w:pPr>
        <w:ind w:firstLine="567"/>
      </w:pPr>
      <w:r w:rsidRPr="005331E7">
        <w:t xml:space="preserve">Критериями определения ЕТО являются: </w:t>
      </w:r>
    </w:p>
    <w:p w14:paraId="6448E5FE" w14:textId="77777777" w:rsidR="00302B66" w:rsidRPr="005331E7" w:rsidRDefault="00CC521F" w:rsidP="0006129B">
      <w:pPr>
        <w:ind w:firstLine="567"/>
      </w:pPr>
      <w:r w:rsidRPr="005331E7">
        <w:t>1)</w:t>
      </w:r>
      <w:r w:rsidR="00302B66" w:rsidRPr="005331E7">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5BAC3230" w14:textId="77777777" w:rsidR="00302B66" w:rsidRPr="005331E7" w:rsidRDefault="00CC521F" w:rsidP="0006129B">
      <w:pPr>
        <w:ind w:firstLine="567"/>
      </w:pPr>
      <w:r w:rsidRPr="005331E7">
        <w:t>2)</w:t>
      </w:r>
      <w:r w:rsidR="00302B66" w:rsidRPr="005331E7">
        <w:t xml:space="preserve"> размер собственного капитала; </w:t>
      </w:r>
    </w:p>
    <w:p w14:paraId="780E515F" w14:textId="77777777" w:rsidR="00302B66" w:rsidRPr="005331E7" w:rsidRDefault="00CC521F" w:rsidP="0006129B">
      <w:pPr>
        <w:ind w:firstLine="567"/>
      </w:pPr>
      <w:r w:rsidRPr="005331E7">
        <w:t>3)</w:t>
      </w:r>
      <w:r w:rsidR="00302B66" w:rsidRPr="005331E7">
        <w:t xml:space="preserve"> способность в лучшей мере обеспечить надежность теплоснабжения в соответствующей системе теплоснабжения. </w:t>
      </w:r>
    </w:p>
    <w:p w14:paraId="5854A5F7" w14:textId="7A819EA6" w:rsidR="00302B66" w:rsidRPr="005331E7" w:rsidRDefault="00302B66" w:rsidP="0006129B">
      <w:pPr>
        <w:ind w:firstLine="567"/>
      </w:pPr>
      <w:r w:rsidRPr="005331E7">
        <w:t xml:space="preserve">Для определения указанных критериев уполномоченный орган </w:t>
      </w:r>
      <w:r w:rsidR="008C7307" w:rsidRPr="005331E7">
        <w:t xml:space="preserve">При актуализации схемы теплоснабжения </w:t>
      </w:r>
      <w:r w:rsidRPr="005331E7">
        <w:t xml:space="preserve">вправе запрашивать у теплоснабжающих и </w:t>
      </w:r>
      <w:proofErr w:type="spellStart"/>
      <w:r w:rsidRPr="005331E7">
        <w:t>теплосетевых</w:t>
      </w:r>
      <w:proofErr w:type="spellEnd"/>
      <w:r w:rsidRPr="005331E7">
        <w:t xml:space="preserve"> организаций соответствующие сведения. </w:t>
      </w:r>
    </w:p>
    <w:p w14:paraId="426FE9B2" w14:textId="77777777" w:rsidR="00302B66" w:rsidRPr="005331E7" w:rsidRDefault="00302B66" w:rsidP="0006129B">
      <w:pPr>
        <w:ind w:firstLine="567"/>
      </w:pPr>
      <w:r w:rsidRPr="005331E7">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14:paraId="5A6519E5" w14:textId="632DBB95" w:rsidR="00302B66" w:rsidRPr="005331E7" w:rsidRDefault="00302B66" w:rsidP="0006129B">
      <w:pPr>
        <w:ind w:firstLine="567"/>
      </w:pPr>
      <w:r w:rsidRPr="005331E7">
        <w:lastRenderedPageBreak/>
        <w:t xml:space="preserve">Показатели рабочей мощности источников тепловой энергии и емкости тепловых сетей определяются на основании данных схемы (проекта схемы) </w:t>
      </w:r>
      <w:r w:rsidR="008B0A5C" w:rsidRPr="005331E7">
        <w:t xml:space="preserve">теплоснабжения </w:t>
      </w:r>
      <w:r w:rsidR="00627643" w:rsidRPr="005331E7">
        <w:t>округа</w:t>
      </w:r>
      <w:r w:rsidRPr="005331E7">
        <w:t xml:space="preserve">. </w:t>
      </w:r>
    </w:p>
    <w:p w14:paraId="739F43ED" w14:textId="77777777" w:rsidR="00302B66" w:rsidRPr="005331E7" w:rsidRDefault="00302B66" w:rsidP="0006129B">
      <w:pPr>
        <w:ind w:firstLine="567"/>
      </w:pPr>
      <w:r w:rsidRPr="005331E7">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 </w:t>
      </w:r>
    </w:p>
    <w:p w14:paraId="3FFDBDDA" w14:textId="77777777" w:rsidR="00302B66" w:rsidRPr="005331E7" w:rsidRDefault="00302B66" w:rsidP="0006129B">
      <w:pPr>
        <w:ind w:firstLine="567"/>
      </w:pPr>
      <w:r w:rsidRPr="005331E7">
        <w:t>Размер собственного капитала определяется по данным бухгалтерской отчетности, составленной на последнюю отчетную дату пере</w:t>
      </w:r>
      <w:r w:rsidR="00787B99" w:rsidRPr="005331E7">
        <w:t xml:space="preserve">д. </w:t>
      </w:r>
      <w:r w:rsidRPr="005331E7">
        <w:t xml:space="preserve">подачей заявки на присвоение организации статуса ЕТО с отметкой налогового органа о ее принятии. </w:t>
      </w:r>
    </w:p>
    <w:p w14:paraId="04693DA0" w14:textId="77777777" w:rsidR="00302B66" w:rsidRPr="005331E7" w:rsidRDefault="00302B66" w:rsidP="0006129B">
      <w:pPr>
        <w:ind w:firstLine="567"/>
      </w:pPr>
      <w:r w:rsidRPr="005331E7">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14:paraId="546DC60A" w14:textId="77777777" w:rsidR="00302B66" w:rsidRPr="005331E7" w:rsidRDefault="00302B66" w:rsidP="0006129B">
      <w:pPr>
        <w:ind w:firstLine="567"/>
      </w:pPr>
      <w:r w:rsidRPr="005331E7">
        <w:t xml:space="preserve">В случае если организациями не подано ни одной заявки на присвоение статуса ЕТО, статус ЕТО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12536034" w14:textId="77777777" w:rsidR="00302B66" w:rsidRPr="005331E7" w:rsidRDefault="00302B66" w:rsidP="0006129B">
      <w:pPr>
        <w:ind w:firstLine="567"/>
      </w:pPr>
      <w:r w:rsidRPr="005331E7">
        <w:t xml:space="preserve">ЕТО при осуществлении своей деятельности обязана: </w:t>
      </w:r>
    </w:p>
    <w:p w14:paraId="239E53F4" w14:textId="77777777" w:rsidR="00302B66" w:rsidRPr="005331E7" w:rsidRDefault="00CC521F" w:rsidP="0006129B">
      <w:pPr>
        <w:ind w:firstLine="567"/>
      </w:pPr>
      <w:r w:rsidRPr="005331E7">
        <w:t>1)</w:t>
      </w:r>
      <w:r w:rsidR="00302B66" w:rsidRPr="005331E7">
        <w:t xml:space="preserve"> заключать и исполнять договоры теплоснабжения с любыми обратившимися к ней потребителями тепловой энергии, </w:t>
      </w:r>
      <w:proofErr w:type="spellStart"/>
      <w:r w:rsidR="00302B66" w:rsidRPr="005331E7">
        <w:t>теплопотребляющие</w:t>
      </w:r>
      <w:proofErr w:type="spellEnd"/>
      <w:r w:rsidR="00302B66" w:rsidRPr="005331E7">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0C077FCD" w14:textId="77777777" w:rsidR="00302B66" w:rsidRPr="005331E7" w:rsidRDefault="00CC521F" w:rsidP="0006129B">
      <w:pPr>
        <w:ind w:firstLine="567"/>
      </w:pPr>
      <w:r w:rsidRPr="005331E7">
        <w:t>2)</w:t>
      </w:r>
      <w:r w:rsidR="00302B66" w:rsidRPr="005331E7">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6BE8BE1" w14:textId="77777777" w:rsidR="00302B66" w:rsidRPr="005331E7" w:rsidRDefault="00CC521F" w:rsidP="0006129B">
      <w:pPr>
        <w:ind w:firstLine="567"/>
      </w:pPr>
      <w:r w:rsidRPr="005331E7">
        <w:t>3)</w:t>
      </w:r>
      <w:r w:rsidR="00302B66" w:rsidRPr="005331E7">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2708F741" w14:textId="77777777" w:rsidR="00302B66" w:rsidRPr="005331E7" w:rsidRDefault="00302B66" w:rsidP="0006129B">
      <w:pPr>
        <w:ind w:firstLine="567"/>
      </w:pPr>
      <w:r w:rsidRPr="005331E7">
        <w:t xml:space="preserve">Организация может утратить статус ЕТО в следующих случаях: </w:t>
      </w:r>
    </w:p>
    <w:p w14:paraId="1E023B27" w14:textId="77777777" w:rsidR="00302B66" w:rsidRPr="005331E7" w:rsidRDefault="00CC521F" w:rsidP="0006129B">
      <w:pPr>
        <w:ind w:firstLine="567"/>
      </w:pPr>
      <w:r w:rsidRPr="005331E7">
        <w:t>1)</w:t>
      </w:r>
      <w:r w:rsidR="00302B66" w:rsidRPr="005331E7">
        <w:t xml:space="preserve"> 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w:t>
      </w:r>
      <w:r w:rsidR="002F5504" w:rsidRPr="005331E7">
        <w:t xml:space="preserve"> </w:t>
      </w:r>
      <w:r w:rsidR="00302B66" w:rsidRPr="005331E7">
        <w:t xml:space="preserve">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14:paraId="56A40608" w14:textId="77777777" w:rsidR="00302B66" w:rsidRPr="005331E7" w:rsidRDefault="00CC521F" w:rsidP="0006129B">
      <w:pPr>
        <w:ind w:firstLine="567"/>
      </w:pPr>
      <w:r w:rsidRPr="005331E7">
        <w:t>2)</w:t>
      </w:r>
      <w:r w:rsidR="00302B66" w:rsidRPr="005331E7">
        <w:t xml:space="preserve"> принятие в установленном порядке решения о реорганизации (за исключением реорганизации в форме присоединения, когда к организации, имеющей статус ЕТО, присоединяются другие реорганизованные организации, а также реорганизации в форме преобразования) или ликвидации организации, имеющей статус ЕТО; </w:t>
      </w:r>
    </w:p>
    <w:p w14:paraId="6D8849F4" w14:textId="77777777" w:rsidR="00302B66" w:rsidRPr="005331E7" w:rsidRDefault="00CC521F" w:rsidP="0006129B">
      <w:pPr>
        <w:ind w:firstLine="567"/>
      </w:pPr>
      <w:r w:rsidRPr="005331E7">
        <w:t>3)</w:t>
      </w:r>
      <w:r w:rsidR="00302B66" w:rsidRPr="005331E7">
        <w:t xml:space="preserve"> принятие арбитражным судом решения о признании организации, имеющей статус ЕТО, банкротом; </w:t>
      </w:r>
    </w:p>
    <w:p w14:paraId="208A08CF" w14:textId="77777777" w:rsidR="00302B66" w:rsidRPr="005331E7" w:rsidRDefault="00CC521F" w:rsidP="0006129B">
      <w:pPr>
        <w:ind w:firstLine="567"/>
      </w:pPr>
      <w:r w:rsidRPr="005331E7">
        <w:t>4)</w:t>
      </w:r>
      <w:r w:rsidR="00302B66" w:rsidRPr="005331E7">
        <w:t xml:space="preserve"> прекращение права собственности или владения имуществом, , по основаниям, предусмотренным законодательством Российской Федерации; </w:t>
      </w:r>
    </w:p>
    <w:p w14:paraId="6A80A7B7" w14:textId="77777777" w:rsidR="00302B66" w:rsidRPr="005331E7" w:rsidRDefault="00CC521F" w:rsidP="0006129B">
      <w:pPr>
        <w:ind w:firstLine="567"/>
      </w:pPr>
      <w:r w:rsidRPr="005331E7">
        <w:lastRenderedPageBreak/>
        <w:t>5)</w:t>
      </w:r>
      <w:r w:rsidR="00302B66" w:rsidRPr="005331E7">
        <w:t xml:space="preserve"> несоответствие организации, имеющей статус ЕТО,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14:paraId="64AF125C" w14:textId="77777777" w:rsidR="00302B66" w:rsidRPr="005331E7" w:rsidRDefault="00CC521F" w:rsidP="0006129B">
      <w:pPr>
        <w:ind w:firstLine="567"/>
      </w:pPr>
      <w:r w:rsidRPr="005331E7">
        <w:t>6)</w:t>
      </w:r>
      <w:r w:rsidR="00302B66" w:rsidRPr="005331E7">
        <w:t xml:space="preserve"> подача организацией заявления о прекращении осуществления функций ЕТО. </w:t>
      </w:r>
    </w:p>
    <w:p w14:paraId="2B604F6E" w14:textId="77777777" w:rsidR="00302B66" w:rsidRPr="005331E7" w:rsidRDefault="00302B66" w:rsidP="0006129B">
      <w:pPr>
        <w:ind w:firstLine="567"/>
      </w:pPr>
      <w:r w:rsidRPr="005331E7">
        <w:t xml:space="preserve">Границы зоны деятельности ЕТО могут быть изменены в следующих случаях: </w:t>
      </w:r>
    </w:p>
    <w:p w14:paraId="28D3FA0A" w14:textId="77777777" w:rsidR="00302B66" w:rsidRPr="005331E7" w:rsidRDefault="00CC521F" w:rsidP="0006129B">
      <w:pPr>
        <w:ind w:firstLine="567"/>
      </w:pPr>
      <w:r w:rsidRPr="005331E7">
        <w:t>1)</w:t>
      </w:r>
      <w:r w:rsidR="00302B66" w:rsidRPr="005331E7">
        <w:t xml:space="preserve"> подключение к системе теплоснабжения новых </w:t>
      </w:r>
      <w:proofErr w:type="spellStart"/>
      <w:r w:rsidR="00302B66" w:rsidRPr="005331E7">
        <w:t>теплопотребляющих</w:t>
      </w:r>
      <w:proofErr w:type="spellEnd"/>
      <w:r w:rsidR="00302B66" w:rsidRPr="005331E7">
        <w:t xml:space="preserve"> установок, источников тепловой энергии или тепловых сетей, или их отключение от системы теплоснабжения; </w:t>
      </w:r>
    </w:p>
    <w:p w14:paraId="672C2B9F" w14:textId="77777777" w:rsidR="00302B66" w:rsidRPr="005331E7" w:rsidRDefault="00CC521F" w:rsidP="0006129B">
      <w:pPr>
        <w:ind w:firstLine="567"/>
      </w:pPr>
      <w:r w:rsidRPr="005331E7">
        <w:t>2)</w:t>
      </w:r>
      <w:r w:rsidR="00302B66" w:rsidRPr="005331E7">
        <w:t xml:space="preserve"> технологическое объединение или разделение систем теплоснабжения. </w:t>
      </w:r>
    </w:p>
    <w:p w14:paraId="2492525F" w14:textId="4760DB04" w:rsidR="002750DC" w:rsidRPr="005331E7" w:rsidRDefault="00E44D80" w:rsidP="003938A5">
      <w:pPr>
        <w:ind w:firstLine="567"/>
        <w:rPr>
          <w:rStyle w:val="ed"/>
        </w:rPr>
      </w:pPr>
      <w:bookmarkStart w:id="401" w:name="_Hlk128491934"/>
      <w:r w:rsidRPr="005331E7">
        <w:t xml:space="preserve">В настоящее время </w:t>
      </w:r>
      <w:r w:rsidR="003938A5" w:rsidRPr="005331E7">
        <w:t xml:space="preserve">МУП «Управляющая компания ЖКХ» </w:t>
      </w:r>
      <w:r w:rsidRPr="005331E7">
        <w:t>отвеча</w:t>
      </w:r>
      <w:r w:rsidR="00085D7E" w:rsidRPr="005331E7">
        <w:t>е</w:t>
      </w:r>
      <w:r w:rsidRPr="005331E7">
        <w:t xml:space="preserve">т всем требованиям, предъявляемым к единым теплоснабжающим организациям в зонах действия обслуживаемых систем теплоснабжения. </w:t>
      </w:r>
      <w:r w:rsidR="002750DC" w:rsidRPr="005331E7">
        <w:rPr>
          <w:rStyle w:val="ed"/>
        </w:rPr>
        <w:t xml:space="preserve">Реестр единых теплоснабжающих организаций, содержащий перечень систем теплоснабжения, входящих в зону деятельности единой теплоснабжающей организаций, приведен в таблице </w:t>
      </w:r>
      <w:r w:rsidR="00B90C8A" w:rsidRPr="005331E7">
        <w:rPr>
          <w:rStyle w:val="ed"/>
        </w:rPr>
        <w:t>63</w:t>
      </w:r>
      <w:r w:rsidR="002750DC" w:rsidRPr="005331E7">
        <w:rPr>
          <w:rStyle w:val="ed"/>
        </w:rPr>
        <w:t>.</w:t>
      </w:r>
    </w:p>
    <w:bookmarkEnd w:id="401"/>
    <w:p w14:paraId="1C6ED7A9" w14:textId="77777777" w:rsidR="00302B66" w:rsidRPr="005331E7" w:rsidRDefault="00302B66" w:rsidP="0006129B">
      <w:pPr>
        <w:ind w:firstLine="567"/>
      </w:pPr>
      <w:r w:rsidRPr="005331E7">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14:paraId="63543D5E" w14:textId="77777777" w:rsidR="005F699F" w:rsidRPr="005331E7" w:rsidRDefault="00CC521F" w:rsidP="0006129B">
      <w:pPr>
        <w:pStyle w:val="21"/>
        <w:spacing w:line="240" w:lineRule="auto"/>
        <w:rPr>
          <w:rStyle w:val="ed"/>
        </w:rPr>
      </w:pPr>
      <w:bookmarkStart w:id="402" w:name="_Toc144017531"/>
      <w:r w:rsidRPr="005331E7">
        <w:rPr>
          <w:rStyle w:val="ed"/>
        </w:rPr>
        <w:t>15.4</w:t>
      </w:r>
      <w:r w:rsidR="00A12BBB" w:rsidRPr="005331E7">
        <w:rPr>
          <w:rStyle w:val="ed"/>
        </w:rPr>
        <w:t xml:space="preserve"> </w:t>
      </w:r>
      <w:r w:rsidRPr="005331E7">
        <w:rPr>
          <w:rStyle w:val="ed"/>
        </w:rPr>
        <w:t>З</w:t>
      </w:r>
      <w:r w:rsidR="00CE6763" w:rsidRPr="005331E7">
        <w:rPr>
          <w:rStyle w:val="ed"/>
        </w:rPr>
        <w:t>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bookmarkEnd w:id="402"/>
    </w:p>
    <w:p w14:paraId="31C32A39" w14:textId="77777777" w:rsidR="00302B66" w:rsidRPr="005331E7" w:rsidRDefault="00302B66" w:rsidP="0006129B">
      <w:pPr>
        <w:ind w:firstLine="567"/>
        <w:rPr>
          <w:rStyle w:val="ed"/>
        </w:rPr>
      </w:pPr>
      <w:r w:rsidRPr="005331E7">
        <w:t xml:space="preserve">Сведения о заявках, </w:t>
      </w:r>
      <w:r w:rsidRPr="005331E7">
        <w:rPr>
          <w:rStyle w:val="ed"/>
        </w:rPr>
        <w:t>поданных в рамках разработки проекта схемы теплоснабжения (при их наличии), на присвоение статуса единой теплоснабжающей организации, отсутствуют.</w:t>
      </w:r>
    </w:p>
    <w:p w14:paraId="273795D7" w14:textId="77777777" w:rsidR="005F699F" w:rsidRPr="005331E7" w:rsidRDefault="00CC521F" w:rsidP="0006129B">
      <w:pPr>
        <w:pStyle w:val="21"/>
        <w:spacing w:line="240" w:lineRule="auto"/>
      </w:pPr>
      <w:bookmarkStart w:id="403" w:name="_Toc144017532"/>
      <w:r w:rsidRPr="005331E7">
        <w:rPr>
          <w:rStyle w:val="ed"/>
        </w:rPr>
        <w:t>15.5</w:t>
      </w:r>
      <w:r w:rsidR="00A12BBB" w:rsidRPr="005331E7">
        <w:rPr>
          <w:rStyle w:val="ed"/>
        </w:rPr>
        <w:t xml:space="preserve"> </w:t>
      </w:r>
      <w:r w:rsidRPr="005331E7">
        <w:rPr>
          <w:rStyle w:val="ed"/>
        </w:rPr>
        <w:t>О</w:t>
      </w:r>
      <w:r w:rsidR="00CE6763" w:rsidRPr="005331E7">
        <w:rPr>
          <w:rStyle w:val="ed"/>
        </w:rPr>
        <w:t>писание границ зон деятельности единой теплоснабжающей организации (организаций)</w:t>
      </w:r>
      <w:bookmarkEnd w:id="403"/>
    </w:p>
    <w:p w14:paraId="1A7C1760" w14:textId="77777777" w:rsidR="00483094" w:rsidRPr="005331E7" w:rsidRDefault="00614739" w:rsidP="0006129B">
      <w:pPr>
        <w:ind w:firstLine="567"/>
      </w:pPr>
      <w:r w:rsidRPr="005331E7">
        <w:t>После присвоения статуса ЕТО границы зон деятельности ЕТО будут совпадать с зонами действия соответствующих систем централизованного теплоснабжения.</w:t>
      </w:r>
    </w:p>
    <w:p w14:paraId="25996F2E" w14:textId="77777777" w:rsidR="00815EB7" w:rsidRPr="005331E7" w:rsidRDefault="007D12AB" w:rsidP="0006129B">
      <w:pPr>
        <w:pStyle w:val="21"/>
        <w:spacing w:line="240" w:lineRule="auto"/>
        <w:rPr>
          <w:rFonts w:eastAsia="Microsoft YaHei"/>
        </w:rPr>
      </w:pPr>
      <w:bookmarkStart w:id="404" w:name="_Toc144017533"/>
      <w:r w:rsidRPr="005331E7">
        <w:rPr>
          <w:rFonts w:eastAsia="Microsoft YaHei"/>
        </w:rPr>
        <w:t>15.</w:t>
      </w:r>
      <w:r w:rsidR="00CC521F" w:rsidRPr="005331E7">
        <w:rPr>
          <w:rFonts w:eastAsia="Microsoft YaHei"/>
        </w:rPr>
        <w:t>6</w:t>
      </w:r>
      <w:r w:rsidRPr="005331E7">
        <w:rPr>
          <w:rFonts w:eastAsia="Microsoft YaHei"/>
        </w:rPr>
        <w:t xml:space="preserve"> </w:t>
      </w:r>
      <w:r w:rsidR="00815EB7" w:rsidRPr="005331E7">
        <w:rPr>
          <w:rFonts w:eastAsia="Microsoft YaHei"/>
        </w:rPr>
        <w:t xml:space="preserve">Состав изменений </w:t>
      </w:r>
      <w:r w:rsidR="00540956" w:rsidRPr="005331E7">
        <w:rPr>
          <w:rFonts w:eastAsia="Microsoft YaHei"/>
        </w:rPr>
        <w:t>выполненных в доработанной и (или) актуализированной схеме теплоснабжения</w:t>
      </w:r>
      <w:bookmarkEnd w:id="404"/>
    </w:p>
    <w:p w14:paraId="0A4AFF1F" w14:textId="685226AF" w:rsidR="00DD0BFB" w:rsidRPr="005331E7" w:rsidRDefault="00100839" w:rsidP="0006129B">
      <w:pPr>
        <w:ind w:firstLine="567"/>
      </w:pPr>
      <w:r w:rsidRPr="005331E7">
        <w:t xml:space="preserve">Глава переработана </w:t>
      </w:r>
      <w:r w:rsidR="003F7AC4" w:rsidRPr="005331E7">
        <w:t xml:space="preserve">в соответствии </w:t>
      </w:r>
      <w:r w:rsidR="00DD0BFB" w:rsidRPr="005331E7">
        <w:t xml:space="preserve">с действующей редакцией </w:t>
      </w:r>
      <w:r w:rsidR="00C879D3" w:rsidRPr="005331E7">
        <w:t>Постановления Правительства РФ от 22.02.2012 № 154</w:t>
      </w:r>
      <w:r w:rsidR="00C479E2" w:rsidRPr="005331E7">
        <w:t xml:space="preserve"> </w:t>
      </w:r>
      <w:r w:rsidR="00DD0BFB" w:rsidRPr="005331E7">
        <w:t xml:space="preserve">«О требованиях к схемам теплоснабжения, порядку их </w:t>
      </w:r>
      <w:r w:rsidR="008E4EBE" w:rsidRPr="005331E7">
        <w:t>разработки</w:t>
      </w:r>
      <w:r w:rsidR="00DD0BFB" w:rsidRPr="005331E7">
        <w:t xml:space="preserve"> и утверждения» </w:t>
      </w:r>
      <w:r w:rsidR="00C6704F" w:rsidRPr="005331E7">
        <w:t xml:space="preserve">(в редакции </w:t>
      </w:r>
      <w:r w:rsidR="007010E8" w:rsidRPr="005331E7">
        <w:t>Постановлений Правительства РФ</w:t>
      </w:r>
      <w:r w:rsidR="00DD0BFB" w:rsidRPr="005331E7">
        <w:t xml:space="preserve"> от 07.10.2014 № 1016, от 18.0</w:t>
      </w:r>
      <w:r w:rsidR="003E674F" w:rsidRPr="005331E7">
        <w:t>7.</w:t>
      </w:r>
      <w:r w:rsidR="00DD0BFB" w:rsidRPr="005331E7">
        <w:t>2016 № 208, от 2</w:t>
      </w:r>
      <w:r w:rsidR="003E674F" w:rsidRPr="005331E7">
        <w:t>7.</w:t>
      </w:r>
      <w:r w:rsidR="00DD0BFB" w:rsidRPr="005331E7">
        <w:t>0</w:t>
      </w:r>
      <w:r w:rsidR="003E674F" w:rsidRPr="005331E7">
        <w:t>7.</w:t>
      </w:r>
      <w:r w:rsidR="00DD0BFB" w:rsidRPr="005331E7">
        <w:t>2016 № 229, от 12.07.2016 № 666, от 0</w:t>
      </w:r>
      <w:r w:rsidR="003E674F" w:rsidRPr="005331E7">
        <w:t>7.</w:t>
      </w:r>
      <w:r w:rsidR="00DD0BFB" w:rsidRPr="005331E7">
        <w:t>04.2018 № 405, от 16.0</w:t>
      </w:r>
      <w:r w:rsidR="003E674F" w:rsidRPr="005331E7">
        <w:t>7.</w:t>
      </w:r>
      <w:r w:rsidR="00DD0BFB" w:rsidRPr="005331E7">
        <w:t xml:space="preserve">2019 № </w:t>
      </w:r>
      <w:r w:rsidR="00127490" w:rsidRPr="005331E7">
        <w:t>276) и Методическими указаниями (</w:t>
      </w:r>
      <w:r w:rsidR="003965AF" w:rsidRPr="005331E7">
        <w:t>утв. Приказом Минэнерго России от 05.0</w:t>
      </w:r>
      <w:r w:rsidR="003E674F" w:rsidRPr="005331E7">
        <w:t>7.</w:t>
      </w:r>
      <w:r w:rsidR="003965AF" w:rsidRPr="005331E7">
        <w:t>2019 № 212 «Об утверждении Методических указаний по разработке схем теплоснабжения»</w:t>
      </w:r>
      <w:r w:rsidR="00127490" w:rsidRPr="005331E7">
        <w:t>).</w:t>
      </w:r>
    </w:p>
    <w:p w14:paraId="7A29FFB5" w14:textId="77777777" w:rsidR="000379FA" w:rsidRPr="005331E7" w:rsidRDefault="000379FA" w:rsidP="0006129B">
      <w:pPr>
        <w:autoSpaceDE w:val="0"/>
        <w:autoSpaceDN w:val="0"/>
        <w:adjustRightInd w:val="0"/>
        <w:ind w:firstLine="709"/>
      </w:pPr>
    </w:p>
    <w:p w14:paraId="3843AC7B" w14:textId="77777777" w:rsidR="00747340" w:rsidRPr="005331E7" w:rsidRDefault="00747340" w:rsidP="0006129B">
      <w:pPr>
        <w:pStyle w:val="1"/>
        <w:sectPr w:rsidR="00747340" w:rsidRPr="005331E7" w:rsidSect="00F83FC4">
          <w:pgSz w:w="11906" w:h="16838"/>
          <w:pgMar w:top="1134" w:right="851" w:bottom="1134" w:left="1134" w:header="708" w:footer="708" w:gutter="0"/>
          <w:cols w:space="708"/>
          <w:docGrid w:linePitch="360"/>
        </w:sectPr>
      </w:pPr>
    </w:p>
    <w:p w14:paraId="173CA98D" w14:textId="77777777" w:rsidR="00E847F5" w:rsidRPr="005331E7" w:rsidRDefault="00E847F5" w:rsidP="0006129B">
      <w:pPr>
        <w:pStyle w:val="1"/>
      </w:pPr>
      <w:bookmarkStart w:id="405" w:name="_Toc144017534"/>
      <w:r w:rsidRPr="005331E7">
        <w:lastRenderedPageBreak/>
        <w:t>ГЛАВА 1</w:t>
      </w:r>
      <w:r w:rsidR="00231152" w:rsidRPr="005331E7">
        <w:t>6</w:t>
      </w:r>
      <w:r w:rsidRPr="005331E7">
        <w:t xml:space="preserve"> </w:t>
      </w:r>
      <w:r w:rsidR="00CE6763" w:rsidRPr="005331E7">
        <w:t>Реестр мероприятий схемы теплоснабжения</w:t>
      </w:r>
      <w:bookmarkEnd w:id="405"/>
    </w:p>
    <w:p w14:paraId="0D4148EA" w14:textId="77777777" w:rsidR="005F699F" w:rsidRPr="005331E7" w:rsidRDefault="00CC521F" w:rsidP="0006129B">
      <w:pPr>
        <w:pStyle w:val="21"/>
        <w:spacing w:line="240" w:lineRule="auto"/>
        <w:rPr>
          <w:rStyle w:val="mark"/>
        </w:rPr>
      </w:pPr>
      <w:bookmarkStart w:id="406" w:name="_Toc144017535"/>
      <w:r w:rsidRPr="005331E7">
        <w:rPr>
          <w:rStyle w:val="ed"/>
        </w:rPr>
        <w:t>16.1</w:t>
      </w:r>
      <w:r w:rsidR="005F699F" w:rsidRPr="005331E7">
        <w:rPr>
          <w:rStyle w:val="ed"/>
        </w:rPr>
        <w:t> </w:t>
      </w:r>
      <w:r w:rsidRPr="005331E7">
        <w:rPr>
          <w:rStyle w:val="ed"/>
        </w:rPr>
        <w:t>П</w:t>
      </w:r>
      <w:r w:rsidR="00CE6763" w:rsidRPr="005331E7">
        <w:rPr>
          <w:rStyle w:val="ed"/>
        </w:rPr>
        <w:t>еречень мероприятий по строительству, реконструкции, техническому перевооружению и (или) модернизации источников тепловой энергии</w:t>
      </w:r>
      <w:bookmarkEnd w:id="406"/>
    </w:p>
    <w:p w14:paraId="1C96DF73" w14:textId="106F2FEE" w:rsidR="002750DC" w:rsidRPr="005331E7" w:rsidRDefault="00614739" w:rsidP="0006129B">
      <w:pPr>
        <w:ind w:firstLine="567"/>
        <w:rPr>
          <w:lang w:eastAsia="ar-SA"/>
        </w:rPr>
      </w:pPr>
      <w:r w:rsidRPr="005331E7">
        <w:rPr>
          <w:lang w:eastAsia="ar-SA"/>
        </w:rPr>
        <w:t>Перечень мероприятий по строительству, реконструкции или техническому перевооружению источников тепловой энергии привед</w:t>
      </w:r>
      <w:r w:rsidR="00B518E3" w:rsidRPr="005331E7">
        <w:rPr>
          <w:lang w:eastAsia="ar-SA"/>
        </w:rPr>
        <w:t>е</w:t>
      </w:r>
      <w:r w:rsidRPr="005331E7">
        <w:rPr>
          <w:lang w:eastAsia="ar-SA"/>
        </w:rPr>
        <w:t>н в таблиц</w:t>
      </w:r>
      <w:r w:rsidR="006A21CA" w:rsidRPr="005331E7">
        <w:rPr>
          <w:lang w:eastAsia="ar-SA"/>
        </w:rPr>
        <w:t>е</w:t>
      </w:r>
      <w:r w:rsidRPr="005331E7">
        <w:rPr>
          <w:lang w:eastAsia="ar-SA"/>
        </w:rPr>
        <w:t xml:space="preserve"> </w:t>
      </w:r>
      <w:r w:rsidR="00B90C8A" w:rsidRPr="005331E7">
        <w:rPr>
          <w:lang w:eastAsia="ar-SA"/>
        </w:rPr>
        <w:t>64</w:t>
      </w:r>
      <w:r w:rsidR="002750DC" w:rsidRPr="005331E7">
        <w:rPr>
          <w:lang w:eastAsia="ar-SA"/>
        </w:rPr>
        <w:t>.</w:t>
      </w:r>
    </w:p>
    <w:p w14:paraId="6306F938" w14:textId="77777777" w:rsidR="00E24ADD" w:rsidRPr="005331E7" w:rsidRDefault="00E24ADD" w:rsidP="0006129B">
      <w:pPr>
        <w:tabs>
          <w:tab w:val="left" w:pos="0"/>
        </w:tabs>
        <w:ind w:firstLine="709"/>
      </w:pPr>
    </w:p>
    <w:p w14:paraId="6534EF3C" w14:textId="47FF7D3C" w:rsidR="00D53190" w:rsidRPr="005331E7" w:rsidRDefault="00D53190" w:rsidP="00D53190">
      <w:pPr>
        <w:widowControl w:val="0"/>
        <w:adjustRightInd w:val="0"/>
        <w:textAlignment w:val="baseline"/>
      </w:pPr>
      <w:r w:rsidRPr="005331E7">
        <w:rPr>
          <w:rFonts w:eastAsia="Microsoft YaHei"/>
          <w:bCs/>
          <w:spacing w:val="-5"/>
          <w:szCs w:val="18"/>
        </w:rPr>
        <w:t xml:space="preserve">Таблица </w:t>
      </w:r>
      <w:r w:rsidRPr="005331E7">
        <w:rPr>
          <w:rFonts w:eastAsia="Microsoft YaHei"/>
          <w:bCs/>
          <w:spacing w:val="-5"/>
          <w:szCs w:val="18"/>
        </w:rPr>
        <w:fldChar w:fldCharType="begin"/>
      </w:r>
      <w:r w:rsidRPr="005331E7">
        <w:rPr>
          <w:rFonts w:eastAsia="Microsoft YaHei"/>
          <w:bCs/>
          <w:spacing w:val="-5"/>
          <w:szCs w:val="18"/>
        </w:rPr>
        <w:instrText xml:space="preserve"> SEQ Таблица \* ARABIC </w:instrText>
      </w:r>
      <w:r w:rsidRPr="005331E7">
        <w:rPr>
          <w:rFonts w:eastAsia="Microsoft YaHei"/>
          <w:bCs/>
          <w:spacing w:val="-5"/>
          <w:szCs w:val="18"/>
        </w:rPr>
        <w:fldChar w:fldCharType="separate"/>
      </w:r>
      <w:r w:rsidR="00854D71" w:rsidRPr="005331E7">
        <w:rPr>
          <w:rFonts w:eastAsia="Microsoft YaHei"/>
          <w:bCs/>
          <w:noProof/>
          <w:spacing w:val="-5"/>
          <w:szCs w:val="18"/>
        </w:rPr>
        <w:t>64</w:t>
      </w:r>
      <w:r w:rsidRPr="005331E7">
        <w:rPr>
          <w:rFonts w:eastAsia="Microsoft YaHei"/>
          <w:bCs/>
          <w:spacing w:val="-5"/>
          <w:szCs w:val="18"/>
        </w:rPr>
        <w:fldChar w:fldCharType="end"/>
      </w:r>
      <w:r w:rsidRPr="005331E7">
        <w:rPr>
          <w:rFonts w:eastAsia="Microsoft YaHei"/>
          <w:bCs/>
          <w:spacing w:val="-5"/>
          <w:szCs w:val="18"/>
        </w:rPr>
        <w:t xml:space="preserve"> </w:t>
      </w:r>
      <w:r w:rsidRPr="005331E7">
        <w:rPr>
          <w:rFonts w:eastAsia="Microsoft YaHei"/>
          <w:spacing w:val="-5"/>
          <w:szCs w:val="18"/>
        </w:rPr>
        <w:t>– Мероприятия по техническое перевооружение и строительство источников тепла</w:t>
      </w:r>
      <w:r w:rsidRPr="005331E7">
        <w:t>, 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098"/>
        <w:gridCol w:w="923"/>
        <w:gridCol w:w="849"/>
        <w:gridCol w:w="929"/>
        <w:gridCol w:w="822"/>
        <w:gridCol w:w="894"/>
        <w:gridCol w:w="760"/>
        <w:gridCol w:w="855"/>
        <w:gridCol w:w="15"/>
      </w:tblGrid>
      <w:tr w:rsidR="00817981" w:rsidRPr="005331E7" w14:paraId="1019B6A7" w14:textId="77777777" w:rsidTr="00D340FC">
        <w:trPr>
          <w:gridAfter w:val="1"/>
          <w:wAfter w:w="5" w:type="pct"/>
          <w:cantSplit/>
          <w:tblHeader/>
        </w:trPr>
        <w:tc>
          <w:tcPr>
            <w:tcW w:w="235" w:type="pct"/>
            <w:vMerge w:val="restart"/>
            <w:shd w:val="clear" w:color="000000" w:fill="FFFFFF"/>
            <w:vAlign w:val="center"/>
            <w:hideMark/>
          </w:tcPr>
          <w:p w14:paraId="3F376E77" w14:textId="77777777" w:rsidR="00817981" w:rsidRPr="005331E7" w:rsidRDefault="00817981" w:rsidP="00D340FC">
            <w:pPr>
              <w:jc w:val="center"/>
              <w:rPr>
                <w:sz w:val="22"/>
                <w:szCs w:val="22"/>
              </w:rPr>
            </w:pPr>
            <w:r w:rsidRPr="005331E7">
              <w:rPr>
                <w:sz w:val="22"/>
                <w:szCs w:val="22"/>
              </w:rPr>
              <w:t>№ п/п</w:t>
            </w:r>
          </w:p>
        </w:tc>
        <w:tc>
          <w:tcPr>
            <w:tcW w:w="2728" w:type="pct"/>
            <w:vMerge w:val="restart"/>
            <w:shd w:val="clear" w:color="000000" w:fill="FFFFFF"/>
            <w:vAlign w:val="center"/>
            <w:hideMark/>
          </w:tcPr>
          <w:p w14:paraId="4C95A8BE" w14:textId="77777777" w:rsidR="00817981" w:rsidRPr="005331E7" w:rsidRDefault="00817981" w:rsidP="00D340FC">
            <w:pPr>
              <w:jc w:val="center"/>
              <w:rPr>
                <w:sz w:val="22"/>
                <w:szCs w:val="22"/>
              </w:rPr>
            </w:pPr>
            <w:r w:rsidRPr="005331E7">
              <w:rPr>
                <w:sz w:val="22"/>
                <w:szCs w:val="22"/>
              </w:rPr>
              <w:t>Наименование мероприятий</w:t>
            </w:r>
          </w:p>
        </w:tc>
        <w:tc>
          <w:tcPr>
            <w:tcW w:w="2032" w:type="pct"/>
            <w:gridSpan w:val="7"/>
            <w:shd w:val="clear" w:color="000000" w:fill="FFFFFF"/>
            <w:vAlign w:val="center"/>
            <w:hideMark/>
          </w:tcPr>
          <w:p w14:paraId="24774EE0" w14:textId="77777777" w:rsidR="00817981" w:rsidRPr="005331E7" w:rsidRDefault="00817981" w:rsidP="00D340FC">
            <w:pPr>
              <w:jc w:val="center"/>
              <w:rPr>
                <w:sz w:val="22"/>
                <w:szCs w:val="22"/>
              </w:rPr>
            </w:pPr>
            <w:r w:rsidRPr="005331E7">
              <w:rPr>
                <w:sz w:val="22"/>
                <w:szCs w:val="22"/>
              </w:rPr>
              <w:t>Необходимые капитальные затраты*, тыс. руб.</w:t>
            </w:r>
          </w:p>
        </w:tc>
      </w:tr>
      <w:tr w:rsidR="00817981" w:rsidRPr="005331E7" w14:paraId="570F79AF" w14:textId="77777777" w:rsidTr="00D340FC">
        <w:trPr>
          <w:gridAfter w:val="1"/>
          <w:wAfter w:w="5" w:type="pct"/>
          <w:cantSplit/>
          <w:tblHeader/>
        </w:trPr>
        <w:tc>
          <w:tcPr>
            <w:tcW w:w="235" w:type="pct"/>
            <w:vMerge/>
            <w:vAlign w:val="center"/>
            <w:hideMark/>
          </w:tcPr>
          <w:p w14:paraId="4580DEE3" w14:textId="77777777" w:rsidR="00817981" w:rsidRPr="005331E7" w:rsidRDefault="00817981" w:rsidP="00D340FC">
            <w:pPr>
              <w:jc w:val="center"/>
              <w:rPr>
                <w:sz w:val="22"/>
                <w:szCs w:val="22"/>
              </w:rPr>
            </w:pPr>
          </w:p>
        </w:tc>
        <w:tc>
          <w:tcPr>
            <w:tcW w:w="2728" w:type="pct"/>
            <w:vMerge/>
            <w:vAlign w:val="center"/>
            <w:hideMark/>
          </w:tcPr>
          <w:p w14:paraId="7BF38978" w14:textId="77777777" w:rsidR="00817981" w:rsidRPr="005331E7" w:rsidRDefault="00817981" w:rsidP="00D340FC">
            <w:pPr>
              <w:jc w:val="left"/>
              <w:rPr>
                <w:sz w:val="22"/>
                <w:szCs w:val="22"/>
              </w:rPr>
            </w:pPr>
          </w:p>
        </w:tc>
        <w:tc>
          <w:tcPr>
            <w:tcW w:w="311" w:type="pct"/>
            <w:shd w:val="clear" w:color="000000" w:fill="FFFFFF"/>
            <w:vAlign w:val="center"/>
            <w:hideMark/>
          </w:tcPr>
          <w:p w14:paraId="48EDCD16" w14:textId="77777777" w:rsidR="00817981" w:rsidRPr="005331E7" w:rsidRDefault="00817981" w:rsidP="00D340FC">
            <w:pPr>
              <w:jc w:val="center"/>
              <w:rPr>
                <w:bCs/>
                <w:sz w:val="22"/>
                <w:szCs w:val="22"/>
              </w:rPr>
            </w:pPr>
            <w:r w:rsidRPr="005331E7">
              <w:rPr>
                <w:bCs/>
                <w:sz w:val="22"/>
                <w:szCs w:val="22"/>
              </w:rPr>
              <w:t>Всего</w:t>
            </w:r>
          </w:p>
        </w:tc>
        <w:tc>
          <w:tcPr>
            <w:tcW w:w="286" w:type="pct"/>
            <w:shd w:val="clear" w:color="000000" w:fill="FFFFFF"/>
            <w:vAlign w:val="center"/>
            <w:hideMark/>
          </w:tcPr>
          <w:p w14:paraId="65E18EA5" w14:textId="77777777" w:rsidR="00817981" w:rsidRPr="005331E7" w:rsidRDefault="00817981" w:rsidP="00D340FC">
            <w:pPr>
              <w:jc w:val="center"/>
              <w:rPr>
                <w:sz w:val="22"/>
                <w:szCs w:val="22"/>
              </w:rPr>
            </w:pPr>
            <w:r w:rsidRPr="005331E7">
              <w:rPr>
                <w:iCs/>
                <w:sz w:val="22"/>
                <w:szCs w:val="22"/>
              </w:rPr>
              <w:t>2023 год</w:t>
            </w:r>
          </w:p>
        </w:tc>
        <w:tc>
          <w:tcPr>
            <w:tcW w:w="313" w:type="pct"/>
            <w:shd w:val="clear" w:color="000000" w:fill="FFFFFF"/>
            <w:vAlign w:val="center"/>
            <w:hideMark/>
          </w:tcPr>
          <w:p w14:paraId="192A3EFD" w14:textId="77777777" w:rsidR="00817981" w:rsidRPr="005331E7" w:rsidRDefault="00817981" w:rsidP="00D340FC">
            <w:pPr>
              <w:jc w:val="center"/>
              <w:rPr>
                <w:sz w:val="22"/>
                <w:szCs w:val="22"/>
              </w:rPr>
            </w:pPr>
            <w:r w:rsidRPr="005331E7">
              <w:rPr>
                <w:iCs/>
                <w:sz w:val="22"/>
                <w:szCs w:val="22"/>
              </w:rPr>
              <w:t>2024 год</w:t>
            </w:r>
          </w:p>
        </w:tc>
        <w:tc>
          <w:tcPr>
            <w:tcW w:w="277" w:type="pct"/>
            <w:shd w:val="clear" w:color="000000" w:fill="FFFFFF"/>
            <w:vAlign w:val="center"/>
          </w:tcPr>
          <w:p w14:paraId="04BF2ABC" w14:textId="77777777" w:rsidR="00817981" w:rsidRPr="005331E7" w:rsidRDefault="00817981" w:rsidP="00D340FC">
            <w:pPr>
              <w:jc w:val="center"/>
              <w:rPr>
                <w:sz w:val="22"/>
                <w:szCs w:val="22"/>
              </w:rPr>
            </w:pPr>
            <w:r w:rsidRPr="005331E7">
              <w:rPr>
                <w:iCs/>
                <w:sz w:val="22"/>
                <w:szCs w:val="22"/>
              </w:rPr>
              <w:t>2025 год</w:t>
            </w:r>
          </w:p>
        </w:tc>
        <w:tc>
          <w:tcPr>
            <w:tcW w:w="301" w:type="pct"/>
            <w:shd w:val="clear" w:color="000000" w:fill="FFFFFF"/>
            <w:vAlign w:val="center"/>
          </w:tcPr>
          <w:p w14:paraId="34D711F7" w14:textId="77777777" w:rsidR="00817981" w:rsidRPr="005331E7" w:rsidRDefault="00817981" w:rsidP="00D340FC">
            <w:pPr>
              <w:jc w:val="center"/>
              <w:rPr>
                <w:sz w:val="22"/>
                <w:szCs w:val="22"/>
              </w:rPr>
            </w:pPr>
            <w:r w:rsidRPr="005331E7">
              <w:rPr>
                <w:iCs/>
                <w:sz w:val="22"/>
                <w:szCs w:val="22"/>
              </w:rPr>
              <w:t>2026 год</w:t>
            </w:r>
          </w:p>
        </w:tc>
        <w:tc>
          <w:tcPr>
            <w:tcW w:w="256" w:type="pct"/>
            <w:shd w:val="clear" w:color="000000" w:fill="FFFFFF"/>
            <w:vAlign w:val="center"/>
          </w:tcPr>
          <w:p w14:paraId="39D8F5E4" w14:textId="77777777" w:rsidR="00817981" w:rsidRPr="005331E7" w:rsidRDefault="00817981" w:rsidP="00D340FC">
            <w:pPr>
              <w:jc w:val="center"/>
              <w:rPr>
                <w:sz w:val="22"/>
                <w:szCs w:val="22"/>
              </w:rPr>
            </w:pPr>
            <w:r w:rsidRPr="005331E7">
              <w:rPr>
                <w:iCs/>
                <w:sz w:val="22"/>
                <w:szCs w:val="22"/>
              </w:rPr>
              <w:t>2027 год</w:t>
            </w:r>
          </w:p>
        </w:tc>
        <w:tc>
          <w:tcPr>
            <w:tcW w:w="288" w:type="pct"/>
            <w:shd w:val="clear" w:color="000000" w:fill="FFFFFF"/>
            <w:vAlign w:val="center"/>
            <w:hideMark/>
          </w:tcPr>
          <w:p w14:paraId="535DF867" w14:textId="77777777" w:rsidR="00817981" w:rsidRPr="005331E7" w:rsidRDefault="00817981" w:rsidP="00D340FC">
            <w:pPr>
              <w:jc w:val="center"/>
              <w:rPr>
                <w:sz w:val="22"/>
                <w:szCs w:val="22"/>
              </w:rPr>
            </w:pPr>
            <w:r w:rsidRPr="005331E7">
              <w:rPr>
                <w:sz w:val="22"/>
                <w:szCs w:val="22"/>
              </w:rPr>
              <w:t>2028 год</w:t>
            </w:r>
          </w:p>
        </w:tc>
      </w:tr>
      <w:tr w:rsidR="00817981" w:rsidRPr="005331E7" w14:paraId="0209D3FF" w14:textId="77777777" w:rsidTr="00D340FC">
        <w:trPr>
          <w:cantSplit/>
        </w:trPr>
        <w:tc>
          <w:tcPr>
            <w:tcW w:w="235" w:type="pct"/>
            <w:shd w:val="clear" w:color="000000" w:fill="FFFFFF"/>
            <w:vAlign w:val="center"/>
          </w:tcPr>
          <w:p w14:paraId="07BC087E" w14:textId="77777777" w:rsidR="00817981" w:rsidRPr="005331E7" w:rsidRDefault="00817981" w:rsidP="00D340FC">
            <w:pPr>
              <w:jc w:val="center"/>
              <w:rPr>
                <w:sz w:val="22"/>
                <w:szCs w:val="22"/>
              </w:rPr>
            </w:pPr>
            <w:r w:rsidRPr="005331E7">
              <w:rPr>
                <w:b/>
                <w:sz w:val="22"/>
                <w:szCs w:val="22"/>
              </w:rPr>
              <w:t>1.</w:t>
            </w:r>
          </w:p>
        </w:tc>
        <w:tc>
          <w:tcPr>
            <w:tcW w:w="4765" w:type="pct"/>
            <w:gridSpan w:val="9"/>
            <w:shd w:val="clear" w:color="000000" w:fill="FFFFFF"/>
            <w:vAlign w:val="center"/>
          </w:tcPr>
          <w:p w14:paraId="539E7C0D" w14:textId="77777777" w:rsidR="00817981" w:rsidRPr="005331E7" w:rsidRDefault="00817981" w:rsidP="00D340FC">
            <w:pPr>
              <w:jc w:val="left"/>
              <w:rPr>
                <w:b/>
                <w:sz w:val="22"/>
                <w:szCs w:val="22"/>
              </w:rPr>
            </w:pPr>
            <w:r w:rsidRPr="005331E7">
              <w:rPr>
                <w:b/>
                <w:sz w:val="22"/>
                <w:szCs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817981" w:rsidRPr="005331E7" w14:paraId="3D50D7CA" w14:textId="77777777" w:rsidTr="00D340FC">
        <w:trPr>
          <w:gridAfter w:val="1"/>
          <w:wAfter w:w="5" w:type="pct"/>
          <w:cantSplit/>
        </w:trPr>
        <w:tc>
          <w:tcPr>
            <w:tcW w:w="235" w:type="pct"/>
            <w:shd w:val="clear" w:color="000000" w:fill="FFFFFF"/>
            <w:vAlign w:val="center"/>
          </w:tcPr>
          <w:p w14:paraId="4E1685DF" w14:textId="77777777" w:rsidR="00817981" w:rsidRPr="005331E7" w:rsidRDefault="00817981" w:rsidP="00D340FC">
            <w:pPr>
              <w:jc w:val="center"/>
              <w:rPr>
                <w:sz w:val="22"/>
                <w:szCs w:val="22"/>
              </w:rPr>
            </w:pPr>
            <w:r w:rsidRPr="005331E7">
              <w:rPr>
                <w:sz w:val="22"/>
                <w:szCs w:val="22"/>
              </w:rPr>
              <w:t>1.1</w:t>
            </w:r>
          </w:p>
        </w:tc>
        <w:tc>
          <w:tcPr>
            <w:tcW w:w="2728" w:type="pct"/>
            <w:shd w:val="clear" w:color="000000" w:fill="FFFFFF"/>
            <w:vAlign w:val="center"/>
          </w:tcPr>
          <w:p w14:paraId="511AAA9C" w14:textId="77777777" w:rsidR="00817981" w:rsidRPr="005331E7" w:rsidRDefault="00817981" w:rsidP="00D340FC">
            <w:pPr>
              <w:rPr>
                <w:sz w:val="22"/>
                <w:szCs w:val="22"/>
              </w:rPr>
            </w:pPr>
            <w:r w:rsidRPr="005331E7">
              <w:rPr>
                <w:sz w:val="22"/>
                <w:szCs w:val="22"/>
              </w:rPr>
              <w:t>Модернизация сохраняемых источников централизованного теплоснабжения путем ремонта и замены изношенного оборудования</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070FF10D" w14:textId="77777777" w:rsidR="00817981" w:rsidRPr="005331E7" w:rsidRDefault="00817981" w:rsidP="00D340FC">
            <w:pPr>
              <w:jc w:val="center"/>
              <w:rPr>
                <w:sz w:val="22"/>
                <w:szCs w:val="22"/>
              </w:rPr>
            </w:pPr>
            <w:r w:rsidRPr="005331E7">
              <w:rPr>
                <w:sz w:val="22"/>
                <w:szCs w:val="22"/>
              </w:rPr>
              <w:t>3700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099F330D" w14:textId="77777777" w:rsidR="00817981" w:rsidRPr="005331E7" w:rsidRDefault="00817981" w:rsidP="00D340FC">
            <w:pPr>
              <w:jc w:val="center"/>
              <w:rPr>
                <w:sz w:val="22"/>
                <w:szCs w:val="22"/>
              </w:rPr>
            </w:pPr>
            <w:r w:rsidRPr="005331E7">
              <w:rPr>
                <w:sz w:val="22"/>
                <w:szCs w:val="22"/>
              </w:rPr>
              <w:t>450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3B763D75" w14:textId="77777777" w:rsidR="00817981" w:rsidRPr="005331E7" w:rsidRDefault="00817981" w:rsidP="00D340FC">
            <w:pPr>
              <w:jc w:val="center"/>
              <w:rPr>
                <w:sz w:val="22"/>
                <w:szCs w:val="22"/>
              </w:rPr>
            </w:pPr>
            <w:r w:rsidRPr="005331E7">
              <w:rPr>
                <w:sz w:val="22"/>
                <w:szCs w:val="22"/>
              </w:rPr>
              <w:t>650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42209323" w14:textId="77777777" w:rsidR="00817981" w:rsidRPr="005331E7" w:rsidRDefault="00817981" w:rsidP="00D340FC">
            <w:pPr>
              <w:jc w:val="center"/>
              <w:rPr>
                <w:sz w:val="22"/>
                <w:szCs w:val="22"/>
              </w:rPr>
            </w:pPr>
            <w:r w:rsidRPr="005331E7">
              <w:rPr>
                <w:sz w:val="22"/>
                <w:szCs w:val="22"/>
              </w:rPr>
              <w:t>650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76B97330" w14:textId="77777777" w:rsidR="00817981" w:rsidRPr="005331E7" w:rsidRDefault="00817981" w:rsidP="00D340FC">
            <w:pPr>
              <w:jc w:val="center"/>
              <w:rPr>
                <w:sz w:val="22"/>
                <w:szCs w:val="22"/>
              </w:rPr>
            </w:pPr>
            <w:r w:rsidRPr="005331E7">
              <w:rPr>
                <w:sz w:val="22"/>
                <w:szCs w:val="22"/>
              </w:rPr>
              <w:t>650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4384F199" w14:textId="77777777" w:rsidR="00817981" w:rsidRPr="005331E7" w:rsidRDefault="00817981" w:rsidP="00D340FC">
            <w:pPr>
              <w:jc w:val="center"/>
              <w:rPr>
                <w:sz w:val="22"/>
                <w:szCs w:val="22"/>
              </w:rPr>
            </w:pPr>
            <w:r w:rsidRPr="005331E7">
              <w:rPr>
                <w:sz w:val="22"/>
                <w:szCs w:val="22"/>
              </w:rPr>
              <w:t>650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5E35497B" w14:textId="77777777" w:rsidR="00817981" w:rsidRPr="005331E7" w:rsidRDefault="00817981" w:rsidP="00D340FC">
            <w:pPr>
              <w:jc w:val="right"/>
              <w:rPr>
                <w:sz w:val="22"/>
                <w:szCs w:val="22"/>
              </w:rPr>
            </w:pPr>
            <w:r w:rsidRPr="005331E7">
              <w:rPr>
                <w:sz w:val="22"/>
                <w:szCs w:val="22"/>
              </w:rPr>
              <w:t>650</w:t>
            </w:r>
          </w:p>
        </w:tc>
      </w:tr>
      <w:tr w:rsidR="00817981" w:rsidRPr="005331E7" w14:paraId="08810B0C" w14:textId="77777777" w:rsidTr="00D340FC">
        <w:trPr>
          <w:gridAfter w:val="1"/>
          <w:wAfter w:w="5" w:type="pct"/>
          <w:cantSplit/>
        </w:trPr>
        <w:tc>
          <w:tcPr>
            <w:tcW w:w="235" w:type="pct"/>
            <w:shd w:val="clear" w:color="000000" w:fill="FFFFFF"/>
            <w:vAlign w:val="center"/>
          </w:tcPr>
          <w:p w14:paraId="61732DA2" w14:textId="77777777" w:rsidR="00817981" w:rsidRPr="005331E7" w:rsidRDefault="00817981" w:rsidP="00D340FC">
            <w:pPr>
              <w:jc w:val="center"/>
              <w:rPr>
                <w:sz w:val="22"/>
                <w:szCs w:val="22"/>
              </w:rPr>
            </w:pPr>
            <w:r w:rsidRPr="005331E7">
              <w:rPr>
                <w:b/>
                <w:sz w:val="22"/>
                <w:szCs w:val="22"/>
              </w:rPr>
              <w:t>2.</w:t>
            </w:r>
          </w:p>
        </w:tc>
        <w:tc>
          <w:tcPr>
            <w:tcW w:w="2728" w:type="pct"/>
            <w:shd w:val="clear" w:color="000000" w:fill="FFFFFF"/>
            <w:vAlign w:val="center"/>
          </w:tcPr>
          <w:p w14:paraId="1AAA841C" w14:textId="77777777" w:rsidR="00817981" w:rsidRPr="005331E7" w:rsidRDefault="00817981" w:rsidP="00D340FC">
            <w:pPr>
              <w:rPr>
                <w:sz w:val="22"/>
                <w:szCs w:val="22"/>
              </w:rPr>
            </w:pPr>
            <w:r w:rsidRPr="005331E7">
              <w:rPr>
                <w:b/>
                <w:sz w:val="22"/>
                <w:szCs w:val="22"/>
              </w:rPr>
              <w:t>Реконструкция и (или) модернизация сетей теплоснабжения</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1A9ADB00" w14:textId="77777777" w:rsidR="00817981" w:rsidRPr="005331E7" w:rsidRDefault="00817981" w:rsidP="00D340FC">
            <w:pPr>
              <w:jc w:val="center"/>
              <w:rPr>
                <w:sz w:val="22"/>
                <w:szCs w:val="22"/>
              </w:rPr>
            </w:pP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41D044A6" w14:textId="77777777" w:rsidR="00817981" w:rsidRPr="005331E7" w:rsidRDefault="00817981" w:rsidP="00D340FC">
            <w:pPr>
              <w:jc w:val="center"/>
              <w:rPr>
                <w:sz w:val="22"/>
                <w:szCs w:val="22"/>
              </w:rPr>
            </w:pP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6DE6703D" w14:textId="77777777" w:rsidR="00817981" w:rsidRPr="005331E7" w:rsidRDefault="00817981" w:rsidP="00D340FC">
            <w:pPr>
              <w:jc w:val="center"/>
              <w:rPr>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3C6CCF7E" w14:textId="77777777" w:rsidR="00817981" w:rsidRPr="005331E7" w:rsidRDefault="00817981" w:rsidP="00D340FC">
            <w:pPr>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3560EE04" w14:textId="77777777" w:rsidR="00817981" w:rsidRPr="005331E7" w:rsidRDefault="00817981" w:rsidP="00D340FC">
            <w:pPr>
              <w:jc w:val="center"/>
              <w:rPr>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6297CFBD" w14:textId="77777777" w:rsidR="00817981" w:rsidRPr="005331E7" w:rsidRDefault="00817981" w:rsidP="00D340FC">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75098004" w14:textId="77777777" w:rsidR="00817981" w:rsidRPr="005331E7" w:rsidRDefault="00817981" w:rsidP="00D340FC">
            <w:pPr>
              <w:jc w:val="right"/>
              <w:rPr>
                <w:sz w:val="22"/>
                <w:szCs w:val="22"/>
              </w:rPr>
            </w:pPr>
          </w:p>
        </w:tc>
      </w:tr>
      <w:tr w:rsidR="00817981" w:rsidRPr="005331E7" w14:paraId="6332DCB1" w14:textId="77777777" w:rsidTr="00D340FC">
        <w:trPr>
          <w:gridAfter w:val="1"/>
          <w:wAfter w:w="5" w:type="pct"/>
          <w:cantSplit/>
        </w:trPr>
        <w:tc>
          <w:tcPr>
            <w:tcW w:w="235" w:type="pct"/>
            <w:shd w:val="clear" w:color="000000" w:fill="FFFFFF"/>
            <w:vAlign w:val="center"/>
          </w:tcPr>
          <w:p w14:paraId="59918CEC" w14:textId="77777777" w:rsidR="00817981" w:rsidRPr="005331E7" w:rsidRDefault="00817981" w:rsidP="00D340FC">
            <w:pPr>
              <w:jc w:val="center"/>
              <w:rPr>
                <w:sz w:val="22"/>
                <w:szCs w:val="22"/>
              </w:rPr>
            </w:pPr>
            <w:r w:rsidRPr="005331E7">
              <w:rPr>
                <w:sz w:val="22"/>
                <w:szCs w:val="22"/>
              </w:rPr>
              <w:t>2.1</w:t>
            </w:r>
          </w:p>
        </w:tc>
        <w:tc>
          <w:tcPr>
            <w:tcW w:w="2728" w:type="pct"/>
            <w:shd w:val="clear" w:color="auto" w:fill="auto"/>
            <w:vAlign w:val="center"/>
          </w:tcPr>
          <w:p w14:paraId="3FD8111A" w14:textId="77777777" w:rsidR="00817981" w:rsidRPr="005331E7" w:rsidRDefault="00817981" w:rsidP="00D340FC">
            <w:pPr>
              <w:rPr>
                <w:sz w:val="22"/>
                <w:szCs w:val="22"/>
              </w:rPr>
            </w:pPr>
            <w:r w:rsidRPr="005331E7">
              <w:rPr>
                <w:sz w:val="22"/>
                <w:szCs w:val="22"/>
              </w:rPr>
              <w:t>Поэтапная замена изношенных сетей теплоснабжения, ремонт и замена запорной арматуры</w:t>
            </w:r>
          </w:p>
        </w:tc>
        <w:tc>
          <w:tcPr>
            <w:tcW w:w="311" w:type="pct"/>
            <w:tcBorders>
              <w:top w:val="single" w:sz="4" w:space="0" w:color="auto"/>
              <w:left w:val="nil"/>
              <w:bottom w:val="single" w:sz="4" w:space="0" w:color="auto"/>
              <w:right w:val="single" w:sz="4" w:space="0" w:color="auto"/>
            </w:tcBorders>
            <w:shd w:val="clear" w:color="auto" w:fill="auto"/>
            <w:vAlign w:val="center"/>
          </w:tcPr>
          <w:p w14:paraId="5F14E457" w14:textId="77777777" w:rsidR="00817981" w:rsidRPr="005331E7" w:rsidRDefault="00817981" w:rsidP="00D340FC">
            <w:pPr>
              <w:jc w:val="center"/>
              <w:rPr>
                <w:sz w:val="22"/>
                <w:szCs w:val="22"/>
              </w:rPr>
            </w:pPr>
            <w:r w:rsidRPr="005331E7">
              <w:rPr>
                <w:sz w:val="22"/>
                <w:szCs w:val="22"/>
              </w:rPr>
              <w:t>4100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3F88CBE6" w14:textId="77777777" w:rsidR="00817981" w:rsidRPr="005331E7" w:rsidRDefault="00817981" w:rsidP="00D340FC">
            <w:pPr>
              <w:jc w:val="center"/>
              <w:rPr>
                <w:sz w:val="22"/>
                <w:szCs w:val="22"/>
              </w:rPr>
            </w:pPr>
            <w:r w:rsidRPr="005331E7">
              <w:rPr>
                <w:sz w:val="22"/>
                <w:szCs w:val="22"/>
              </w:rPr>
              <w:t>350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7E031EC7" w14:textId="77777777" w:rsidR="00817981" w:rsidRPr="005331E7" w:rsidRDefault="00817981" w:rsidP="00D340FC">
            <w:pPr>
              <w:jc w:val="center"/>
              <w:rPr>
                <w:sz w:val="22"/>
                <w:szCs w:val="22"/>
              </w:rPr>
            </w:pPr>
            <w:r w:rsidRPr="005331E7">
              <w:rPr>
                <w:sz w:val="22"/>
                <w:szCs w:val="22"/>
              </w:rPr>
              <w:t>750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58C0AB88" w14:textId="77777777" w:rsidR="00817981" w:rsidRPr="005331E7" w:rsidRDefault="00817981" w:rsidP="00D340FC">
            <w:pPr>
              <w:jc w:val="center"/>
              <w:rPr>
                <w:sz w:val="22"/>
                <w:szCs w:val="22"/>
              </w:rPr>
            </w:pPr>
            <w:r w:rsidRPr="005331E7">
              <w:rPr>
                <w:sz w:val="22"/>
                <w:szCs w:val="22"/>
              </w:rPr>
              <w:t>750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72816854" w14:textId="77777777" w:rsidR="00817981" w:rsidRPr="005331E7" w:rsidRDefault="00817981" w:rsidP="00D340FC">
            <w:pPr>
              <w:jc w:val="center"/>
              <w:rPr>
                <w:sz w:val="22"/>
                <w:szCs w:val="22"/>
              </w:rPr>
            </w:pPr>
            <w:r w:rsidRPr="005331E7">
              <w:rPr>
                <w:sz w:val="22"/>
                <w:szCs w:val="22"/>
              </w:rPr>
              <w:t>750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698C5C3E" w14:textId="77777777" w:rsidR="00817981" w:rsidRPr="005331E7" w:rsidRDefault="00817981" w:rsidP="00D340FC">
            <w:pPr>
              <w:jc w:val="center"/>
              <w:rPr>
                <w:sz w:val="22"/>
                <w:szCs w:val="22"/>
              </w:rPr>
            </w:pPr>
            <w:r w:rsidRPr="005331E7">
              <w:rPr>
                <w:sz w:val="22"/>
                <w:szCs w:val="22"/>
              </w:rPr>
              <w:t>750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48BBAEEF" w14:textId="77777777" w:rsidR="00817981" w:rsidRPr="005331E7" w:rsidRDefault="00817981" w:rsidP="00D340FC">
            <w:pPr>
              <w:jc w:val="right"/>
              <w:rPr>
                <w:sz w:val="22"/>
                <w:szCs w:val="22"/>
              </w:rPr>
            </w:pPr>
            <w:r w:rsidRPr="005331E7">
              <w:rPr>
                <w:sz w:val="22"/>
                <w:szCs w:val="22"/>
              </w:rPr>
              <w:t>750</w:t>
            </w:r>
          </w:p>
        </w:tc>
      </w:tr>
      <w:tr w:rsidR="00817981" w:rsidRPr="005331E7" w14:paraId="3C768788" w14:textId="77777777" w:rsidTr="00D340FC">
        <w:trPr>
          <w:gridAfter w:val="1"/>
          <w:wAfter w:w="5" w:type="pct"/>
          <w:cantSplit/>
        </w:trPr>
        <w:tc>
          <w:tcPr>
            <w:tcW w:w="235" w:type="pct"/>
            <w:shd w:val="clear" w:color="000000" w:fill="FFFFFF"/>
            <w:vAlign w:val="center"/>
          </w:tcPr>
          <w:p w14:paraId="31495249" w14:textId="77777777" w:rsidR="00817981" w:rsidRPr="005331E7" w:rsidRDefault="00817981" w:rsidP="00D340FC">
            <w:pPr>
              <w:jc w:val="center"/>
              <w:rPr>
                <w:sz w:val="22"/>
                <w:szCs w:val="22"/>
              </w:rPr>
            </w:pPr>
          </w:p>
        </w:tc>
        <w:tc>
          <w:tcPr>
            <w:tcW w:w="2728" w:type="pct"/>
            <w:shd w:val="clear" w:color="000000" w:fill="FFFFFF"/>
            <w:vAlign w:val="center"/>
          </w:tcPr>
          <w:p w14:paraId="64E68825" w14:textId="77777777" w:rsidR="00817981" w:rsidRPr="005331E7" w:rsidRDefault="00817981" w:rsidP="00D340FC">
            <w:pPr>
              <w:rPr>
                <w:sz w:val="22"/>
                <w:szCs w:val="22"/>
              </w:rPr>
            </w:pPr>
            <w:r w:rsidRPr="005331E7">
              <w:rPr>
                <w:sz w:val="22"/>
                <w:szCs w:val="22"/>
              </w:rPr>
              <w:t>ВСЕГО:</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7B01D42C" w14:textId="77777777" w:rsidR="00817981" w:rsidRPr="005331E7" w:rsidRDefault="00817981" w:rsidP="00D340FC">
            <w:pPr>
              <w:jc w:val="center"/>
              <w:rPr>
                <w:sz w:val="22"/>
                <w:szCs w:val="22"/>
              </w:rPr>
            </w:pPr>
            <w:r w:rsidRPr="005331E7">
              <w:rPr>
                <w:sz w:val="22"/>
                <w:szCs w:val="22"/>
              </w:rPr>
              <w:t>7800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103588EF" w14:textId="77777777" w:rsidR="00817981" w:rsidRPr="005331E7" w:rsidRDefault="00817981" w:rsidP="00D340FC">
            <w:pPr>
              <w:jc w:val="center"/>
              <w:rPr>
                <w:sz w:val="22"/>
                <w:szCs w:val="22"/>
              </w:rPr>
            </w:pPr>
            <w:r w:rsidRPr="005331E7">
              <w:rPr>
                <w:sz w:val="22"/>
                <w:szCs w:val="22"/>
              </w:rPr>
              <w:t>800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70D2F07E" w14:textId="77777777" w:rsidR="00817981" w:rsidRPr="005331E7" w:rsidRDefault="00817981" w:rsidP="00D340FC">
            <w:pPr>
              <w:jc w:val="center"/>
              <w:rPr>
                <w:sz w:val="22"/>
                <w:szCs w:val="22"/>
              </w:rPr>
            </w:pPr>
            <w:r w:rsidRPr="005331E7">
              <w:rPr>
                <w:sz w:val="22"/>
                <w:szCs w:val="22"/>
              </w:rPr>
              <w:t>1400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67611066" w14:textId="77777777" w:rsidR="00817981" w:rsidRPr="005331E7" w:rsidRDefault="00817981" w:rsidP="00D340FC">
            <w:pPr>
              <w:jc w:val="center"/>
              <w:rPr>
                <w:sz w:val="22"/>
                <w:szCs w:val="22"/>
              </w:rPr>
            </w:pPr>
            <w:r w:rsidRPr="005331E7">
              <w:rPr>
                <w:sz w:val="22"/>
                <w:szCs w:val="22"/>
              </w:rPr>
              <w:t>1400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11BF185C" w14:textId="77777777" w:rsidR="00817981" w:rsidRPr="005331E7" w:rsidRDefault="00817981" w:rsidP="00D340FC">
            <w:pPr>
              <w:jc w:val="center"/>
              <w:rPr>
                <w:sz w:val="22"/>
                <w:szCs w:val="22"/>
              </w:rPr>
            </w:pPr>
            <w:r w:rsidRPr="005331E7">
              <w:rPr>
                <w:sz w:val="22"/>
                <w:szCs w:val="22"/>
              </w:rPr>
              <w:t>1400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6B164C33" w14:textId="77777777" w:rsidR="00817981" w:rsidRPr="005331E7" w:rsidRDefault="00817981" w:rsidP="00D340FC">
            <w:pPr>
              <w:jc w:val="center"/>
              <w:rPr>
                <w:sz w:val="22"/>
                <w:szCs w:val="22"/>
              </w:rPr>
            </w:pPr>
            <w:r w:rsidRPr="005331E7">
              <w:rPr>
                <w:sz w:val="22"/>
                <w:szCs w:val="22"/>
              </w:rPr>
              <w:t>1400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51762501" w14:textId="77777777" w:rsidR="00817981" w:rsidRPr="005331E7" w:rsidRDefault="00817981" w:rsidP="00D340FC">
            <w:pPr>
              <w:jc w:val="right"/>
              <w:rPr>
                <w:sz w:val="22"/>
                <w:szCs w:val="22"/>
              </w:rPr>
            </w:pPr>
            <w:r w:rsidRPr="005331E7">
              <w:rPr>
                <w:sz w:val="22"/>
                <w:szCs w:val="22"/>
              </w:rPr>
              <w:t>1400</w:t>
            </w:r>
          </w:p>
        </w:tc>
      </w:tr>
    </w:tbl>
    <w:p w14:paraId="53EB953D" w14:textId="77777777" w:rsidR="00854D71" w:rsidRPr="005331E7" w:rsidRDefault="00854D71" w:rsidP="00854D71">
      <w:pPr>
        <w:tabs>
          <w:tab w:val="left" w:pos="0"/>
        </w:tabs>
        <w:rPr>
          <w:sz w:val="22"/>
          <w:szCs w:val="22"/>
        </w:rPr>
      </w:pPr>
      <w:r w:rsidRPr="005331E7">
        <w:rPr>
          <w:sz w:val="22"/>
          <w:szCs w:val="22"/>
        </w:rPr>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33AD670C" w14:textId="77777777" w:rsidR="00464F0A" w:rsidRPr="005331E7" w:rsidRDefault="00CC521F" w:rsidP="0006129B">
      <w:pPr>
        <w:pStyle w:val="21"/>
        <w:spacing w:line="240" w:lineRule="auto"/>
        <w:rPr>
          <w:rStyle w:val="ed"/>
        </w:rPr>
      </w:pPr>
      <w:bookmarkStart w:id="407" w:name="_Toc144017536"/>
      <w:r w:rsidRPr="005331E7">
        <w:rPr>
          <w:rStyle w:val="ed"/>
        </w:rPr>
        <w:t>16.2</w:t>
      </w:r>
      <w:r w:rsidR="005F699F" w:rsidRPr="005331E7">
        <w:rPr>
          <w:rStyle w:val="ed"/>
        </w:rPr>
        <w:t> </w:t>
      </w:r>
      <w:r w:rsidRPr="005331E7">
        <w:rPr>
          <w:rStyle w:val="ed"/>
        </w:rPr>
        <w:t>П</w:t>
      </w:r>
      <w:r w:rsidR="00CE6763" w:rsidRPr="005331E7">
        <w:rPr>
          <w:rStyle w:val="ed"/>
        </w:rPr>
        <w:t>еречень мероприятий по строительству, реконструкции, техническому перевооружению и (или) модернизации тепловых сетей и сооружений на них</w:t>
      </w:r>
      <w:bookmarkEnd w:id="407"/>
    </w:p>
    <w:p w14:paraId="00C3EF78" w14:textId="1BB1F866" w:rsidR="00925A2C" w:rsidRPr="005331E7" w:rsidRDefault="00925A2C" w:rsidP="00925A2C">
      <w:pPr>
        <w:ind w:firstLine="567"/>
        <w:rPr>
          <w:lang w:eastAsia="ar-SA"/>
        </w:rPr>
      </w:pPr>
      <w:r w:rsidRPr="005331E7">
        <w:rPr>
          <w:lang w:eastAsia="ar-SA"/>
        </w:rPr>
        <w:t xml:space="preserve">Перечень мероприятий по строительству, реконструкции, техническому перевооружению и (или) модернизации тепловых сетей и сооружений на них приведен в таблице </w:t>
      </w:r>
      <w:r w:rsidR="00B90C8A" w:rsidRPr="005331E7">
        <w:rPr>
          <w:lang w:eastAsia="ar-SA"/>
        </w:rPr>
        <w:t>64</w:t>
      </w:r>
      <w:r w:rsidRPr="005331E7">
        <w:rPr>
          <w:lang w:eastAsia="ar-SA"/>
        </w:rPr>
        <w:t>.</w:t>
      </w:r>
    </w:p>
    <w:p w14:paraId="0BBD5467" w14:textId="77777777" w:rsidR="005F699F" w:rsidRPr="005331E7" w:rsidRDefault="00CC521F" w:rsidP="0006129B">
      <w:pPr>
        <w:pStyle w:val="21"/>
        <w:spacing w:line="240" w:lineRule="auto"/>
      </w:pPr>
      <w:bookmarkStart w:id="408" w:name="_Toc144017537"/>
      <w:r w:rsidRPr="005331E7">
        <w:rPr>
          <w:rStyle w:val="ed"/>
        </w:rPr>
        <w:t>16.3</w:t>
      </w:r>
      <w:r w:rsidR="005F699F" w:rsidRPr="005331E7">
        <w:rPr>
          <w:rStyle w:val="ed"/>
        </w:rPr>
        <w:t> </w:t>
      </w:r>
      <w:r w:rsidRPr="005331E7">
        <w:rPr>
          <w:rStyle w:val="ed"/>
        </w:rPr>
        <w:t>П</w:t>
      </w:r>
      <w:r w:rsidR="00CE6763" w:rsidRPr="005331E7">
        <w:rPr>
          <w:rStyle w:val="ed"/>
        </w:rPr>
        <w:t xml:space="preserve">еречень мероприятий, обеспечивающих переход от открытых систем теплоснабжения </w:t>
      </w:r>
      <w:r w:rsidR="003E1FBE" w:rsidRPr="005331E7">
        <w:t>(горячего водоснабжения), отдельных участков таких систем</w:t>
      </w:r>
      <w:r w:rsidR="00CE6763" w:rsidRPr="005331E7">
        <w:rPr>
          <w:rStyle w:val="ed"/>
        </w:rPr>
        <w:t xml:space="preserve"> на закрытые системы горячего водоснабжения</w:t>
      </w:r>
      <w:bookmarkEnd w:id="408"/>
    </w:p>
    <w:p w14:paraId="795BB175" w14:textId="34AD2A4D" w:rsidR="00D709D2" w:rsidRPr="005331E7" w:rsidRDefault="00D709D2" w:rsidP="00D709D2">
      <w:pPr>
        <w:pStyle w:val="Affb"/>
        <w:rPr>
          <w:szCs w:val="24"/>
        </w:rPr>
      </w:pPr>
      <w:r w:rsidRPr="005331E7">
        <w:rPr>
          <w:szCs w:val="24"/>
        </w:rPr>
        <w:t>Централизованное горячее водоснабжение не осуществляется.</w:t>
      </w:r>
    </w:p>
    <w:p w14:paraId="4DB3BEA1" w14:textId="06F893F2" w:rsidR="00815EB7" w:rsidRPr="005331E7" w:rsidRDefault="007D12AB" w:rsidP="0006129B">
      <w:pPr>
        <w:pStyle w:val="21"/>
        <w:spacing w:line="240" w:lineRule="auto"/>
        <w:rPr>
          <w:rFonts w:eastAsia="Microsoft YaHei"/>
        </w:rPr>
      </w:pPr>
      <w:bookmarkStart w:id="409" w:name="_Toc144017538"/>
      <w:r w:rsidRPr="005331E7">
        <w:rPr>
          <w:rFonts w:eastAsia="Microsoft YaHei"/>
        </w:rPr>
        <w:t>16.</w:t>
      </w:r>
      <w:r w:rsidR="006E1CCF" w:rsidRPr="005331E7">
        <w:rPr>
          <w:rFonts w:eastAsia="Microsoft YaHei"/>
        </w:rPr>
        <w:t>4</w:t>
      </w:r>
      <w:r w:rsidR="00CC521F" w:rsidRPr="005331E7">
        <w:rPr>
          <w:rFonts w:eastAsia="Microsoft YaHei"/>
        </w:rPr>
        <w:t xml:space="preserve"> </w:t>
      </w:r>
      <w:r w:rsidR="00815EB7" w:rsidRPr="005331E7">
        <w:rPr>
          <w:rFonts w:eastAsia="Microsoft YaHei"/>
        </w:rPr>
        <w:t xml:space="preserve">Состав изменений </w:t>
      </w:r>
      <w:r w:rsidR="00540956" w:rsidRPr="005331E7">
        <w:rPr>
          <w:rFonts w:eastAsia="Microsoft YaHei"/>
        </w:rPr>
        <w:t>выполненных в доработанной и (или) актуализированной схеме теплоснабжения</w:t>
      </w:r>
      <w:bookmarkEnd w:id="409"/>
    </w:p>
    <w:p w14:paraId="03A4FA56" w14:textId="5306EE3E" w:rsidR="0062286A" w:rsidRPr="005331E7" w:rsidRDefault="00100839" w:rsidP="0006129B">
      <w:pPr>
        <w:ind w:firstLine="567"/>
        <w:rPr>
          <w:lang w:eastAsia="ar-SA"/>
        </w:rPr>
      </w:pPr>
      <w:r w:rsidRPr="005331E7">
        <w:t xml:space="preserve"> Глава переработана </w:t>
      </w:r>
      <w:r w:rsidR="003F7AC4" w:rsidRPr="005331E7">
        <w:t xml:space="preserve">в соответствии </w:t>
      </w:r>
      <w:r w:rsidR="00DD0BFB" w:rsidRPr="005331E7">
        <w:t xml:space="preserve">с действующей редакцией </w:t>
      </w:r>
      <w:r w:rsidR="00C879D3" w:rsidRPr="005331E7">
        <w:t>Постановления Правительства РФ от 22.02.2012 № 154</w:t>
      </w:r>
      <w:r w:rsidR="00C479E2" w:rsidRPr="005331E7">
        <w:t xml:space="preserve"> </w:t>
      </w:r>
      <w:r w:rsidR="00DD0BFB" w:rsidRPr="005331E7">
        <w:t xml:space="preserve">«О требованиях к схемам теплоснабжения, порядку их </w:t>
      </w:r>
      <w:r w:rsidR="008E4EBE" w:rsidRPr="005331E7">
        <w:t>разработки</w:t>
      </w:r>
      <w:r w:rsidR="00DD0BFB" w:rsidRPr="005331E7">
        <w:t xml:space="preserve"> и утверждения» </w:t>
      </w:r>
      <w:r w:rsidR="00C6704F" w:rsidRPr="005331E7">
        <w:t xml:space="preserve">(в редакции </w:t>
      </w:r>
      <w:r w:rsidR="007010E8" w:rsidRPr="005331E7">
        <w:t>Постановлений Правительства РФ</w:t>
      </w:r>
      <w:r w:rsidR="00DD0BFB" w:rsidRPr="005331E7">
        <w:t xml:space="preserve"> от 07.10.2014 № 1016, от 18.0</w:t>
      </w:r>
      <w:r w:rsidR="003E674F" w:rsidRPr="005331E7">
        <w:t>7.</w:t>
      </w:r>
      <w:r w:rsidR="00DD0BFB" w:rsidRPr="005331E7">
        <w:t>2016 № 208, от 2</w:t>
      </w:r>
      <w:r w:rsidR="003E674F" w:rsidRPr="005331E7">
        <w:t>7.</w:t>
      </w:r>
      <w:r w:rsidR="00DD0BFB" w:rsidRPr="005331E7">
        <w:t>0</w:t>
      </w:r>
      <w:r w:rsidR="003E674F" w:rsidRPr="005331E7">
        <w:t>7.</w:t>
      </w:r>
      <w:r w:rsidR="00DD0BFB" w:rsidRPr="005331E7">
        <w:t>2016 № 229, от 12.07.2016 № 666, от 0</w:t>
      </w:r>
      <w:r w:rsidR="003E674F" w:rsidRPr="005331E7">
        <w:t>7.</w:t>
      </w:r>
      <w:r w:rsidR="00DD0BFB" w:rsidRPr="005331E7">
        <w:t>04.2018 № 405, от 16.0</w:t>
      </w:r>
      <w:r w:rsidR="003E674F" w:rsidRPr="005331E7">
        <w:t>7.</w:t>
      </w:r>
      <w:r w:rsidR="00DD0BFB" w:rsidRPr="005331E7">
        <w:t>2019 № 276) и Методическими указаниями</w:t>
      </w:r>
      <w:r w:rsidR="00127490" w:rsidRPr="005331E7">
        <w:t xml:space="preserve"> (</w:t>
      </w:r>
      <w:r w:rsidR="003965AF" w:rsidRPr="005331E7">
        <w:t>утв. Приказом Минэнерго России от 05.0</w:t>
      </w:r>
      <w:r w:rsidR="003E674F" w:rsidRPr="005331E7">
        <w:t>7.</w:t>
      </w:r>
      <w:r w:rsidR="003965AF" w:rsidRPr="005331E7">
        <w:t>2019 № 212 «Об утверждении Методических указаний по разработке схем теплоснабжения»</w:t>
      </w:r>
      <w:r w:rsidR="00127490" w:rsidRPr="005331E7">
        <w:t>).</w:t>
      </w:r>
    </w:p>
    <w:p w14:paraId="6B247288" w14:textId="77777777" w:rsidR="0062286A" w:rsidRPr="005331E7" w:rsidRDefault="0062286A" w:rsidP="0006129B">
      <w:pPr>
        <w:suppressAutoHyphens/>
        <w:ind w:firstLine="567"/>
        <w:rPr>
          <w:lang w:eastAsia="ar-SA"/>
        </w:rPr>
        <w:sectPr w:rsidR="0062286A" w:rsidRPr="005331E7" w:rsidSect="00F83FC4">
          <w:pgSz w:w="16838" w:h="11906" w:orient="landscape"/>
          <w:pgMar w:top="851" w:right="851" w:bottom="1134" w:left="1134" w:header="708" w:footer="708" w:gutter="0"/>
          <w:cols w:space="708"/>
          <w:docGrid w:linePitch="360"/>
        </w:sectPr>
      </w:pPr>
    </w:p>
    <w:p w14:paraId="704ABB92" w14:textId="77777777" w:rsidR="005F699F" w:rsidRPr="005331E7" w:rsidRDefault="00BB7B26" w:rsidP="00493EE6">
      <w:pPr>
        <w:pStyle w:val="1"/>
        <w:rPr>
          <w:rStyle w:val="ed"/>
        </w:rPr>
      </w:pPr>
      <w:bookmarkStart w:id="410" w:name="_Toc144017539"/>
      <w:r w:rsidRPr="005331E7">
        <w:rPr>
          <w:rStyle w:val="ed"/>
        </w:rPr>
        <w:lastRenderedPageBreak/>
        <w:t>ГЛАВА</w:t>
      </w:r>
      <w:r w:rsidR="005F699F" w:rsidRPr="005331E7">
        <w:rPr>
          <w:rStyle w:val="ed"/>
        </w:rPr>
        <w:t xml:space="preserve"> 17 </w:t>
      </w:r>
      <w:r w:rsidR="00CE6763" w:rsidRPr="005331E7">
        <w:rPr>
          <w:rStyle w:val="ed"/>
        </w:rPr>
        <w:t>Замечания и предложения к проекту схемы теплоснабжения</w:t>
      </w:r>
      <w:bookmarkEnd w:id="410"/>
    </w:p>
    <w:p w14:paraId="0FE502EA" w14:textId="77777777" w:rsidR="006A21CA" w:rsidRPr="005331E7" w:rsidRDefault="006A21CA" w:rsidP="006A21CA">
      <w:pPr>
        <w:pStyle w:val="21"/>
        <w:spacing w:line="240" w:lineRule="auto"/>
        <w:ind w:right="-145"/>
        <w:rPr>
          <w:rStyle w:val="ed"/>
        </w:rPr>
      </w:pPr>
      <w:bookmarkStart w:id="411" w:name="_Toc121588603"/>
      <w:bookmarkStart w:id="412" w:name="_Toc144017540"/>
      <w:r w:rsidRPr="005331E7">
        <w:rPr>
          <w:rStyle w:val="ed"/>
        </w:rPr>
        <w:t>17.1 Перечень всех замечаний и предложений, поступивших при разработке, утверждении и актуализации схемы теплоснабжения</w:t>
      </w:r>
      <w:bookmarkEnd w:id="411"/>
      <w:bookmarkEnd w:id="412"/>
    </w:p>
    <w:p w14:paraId="5FAD811B" w14:textId="77777777" w:rsidR="006A21CA" w:rsidRPr="005331E7" w:rsidRDefault="006A21CA" w:rsidP="006A21CA">
      <w:pPr>
        <w:ind w:right="-145" w:firstLine="567"/>
        <w:rPr>
          <w:rStyle w:val="ed"/>
        </w:rPr>
      </w:pPr>
      <w:r w:rsidRPr="005331E7">
        <w:rPr>
          <w:rStyle w:val="ed"/>
        </w:rPr>
        <w:t>Замечания, поступившие в ходе разработки и утверждения схемы теплоснабжения, были учтены в итоговом варианте схему теплоснабжения.</w:t>
      </w:r>
    </w:p>
    <w:p w14:paraId="1E3EC832" w14:textId="77777777" w:rsidR="006A21CA" w:rsidRPr="005331E7" w:rsidRDefault="006A21CA" w:rsidP="006A21CA">
      <w:pPr>
        <w:pStyle w:val="21"/>
        <w:spacing w:line="240" w:lineRule="auto"/>
        <w:ind w:right="-145"/>
        <w:rPr>
          <w:rStyle w:val="ed"/>
        </w:rPr>
      </w:pPr>
      <w:bookmarkStart w:id="413" w:name="_Toc121588604"/>
      <w:bookmarkStart w:id="414" w:name="_Toc144017541"/>
      <w:r w:rsidRPr="005331E7">
        <w:rPr>
          <w:rStyle w:val="ed"/>
        </w:rPr>
        <w:t>17.2 Ответы разработчиков проекта схемы теплоснабжения на замечания и предложения</w:t>
      </w:r>
      <w:bookmarkEnd w:id="413"/>
      <w:bookmarkEnd w:id="414"/>
    </w:p>
    <w:p w14:paraId="6992E267" w14:textId="77777777" w:rsidR="006A21CA" w:rsidRPr="005331E7" w:rsidRDefault="006A21CA" w:rsidP="006A21CA">
      <w:pPr>
        <w:ind w:right="-145" w:firstLine="567"/>
        <w:rPr>
          <w:rStyle w:val="ed"/>
        </w:rPr>
      </w:pPr>
      <w:r w:rsidRPr="005331E7">
        <w:rPr>
          <w:rStyle w:val="ed"/>
        </w:rPr>
        <w:t>Замечания и предложения к проекту схемы теплоснабжения были доработаны по условиям Технического задания на разработку схемы теплоснабжения.</w:t>
      </w:r>
    </w:p>
    <w:p w14:paraId="43048B1E" w14:textId="77777777" w:rsidR="006A21CA" w:rsidRPr="005331E7" w:rsidRDefault="006A21CA" w:rsidP="006A21CA">
      <w:pPr>
        <w:pStyle w:val="21"/>
        <w:spacing w:line="240" w:lineRule="auto"/>
        <w:ind w:right="-145"/>
        <w:rPr>
          <w:rStyle w:val="ed"/>
        </w:rPr>
      </w:pPr>
      <w:bookmarkStart w:id="415" w:name="_Toc121588605"/>
      <w:bookmarkStart w:id="416" w:name="_Toc144017542"/>
      <w:r w:rsidRPr="005331E7">
        <w:rPr>
          <w:rStyle w:val="ed"/>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15"/>
      <w:bookmarkEnd w:id="416"/>
    </w:p>
    <w:p w14:paraId="2059E7D9" w14:textId="77777777" w:rsidR="006A21CA" w:rsidRPr="005331E7" w:rsidRDefault="006A21CA" w:rsidP="006A21CA">
      <w:pPr>
        <w:ind w:right="-145" w:firstLine="567"/>
        <w:rPr>
          <w:rStyle w:val="ed"/>
        </w:rPr>
      </w:pPr>
      <w:r w:rsidRPr="005331E7">
        <w:rPr>
          <w:rStyle w:val="ed"/>
        </w:rPr>
        <w:t>В проект схемы теплоснабжения были внесены следующие изменения:</w:t>
      </w:r>
    </w:p>
    <w:p w14:paraId="34204387" w14:textId="77777777" w:rsidR="006A21CA" w:rsidRPr="005331E7" w:rsidRDefault="006A21CA" w:rsidP="006A21CA">
      <w:pPr>
        <w:ind w:right="-145" w:firstLine="567"/>
        <w:rPr>
          <w:rStyle w:val="ed"/>
        </w:rPr>
      </w:pPr>
      <w:r w:rsidRPr="005331E7">
        <w:rPr>
          <w:rStyle w:val="ed"/>
        </w:rPr>
        <w:t>1) скорректированы объемы выработки и полезного отпуска тепловой энергии;</w:t>
      </w:r>
    </w:p>
    <w:p w14:paraId="54CB67C3" w14:textId="77777777" w:rsidR="006A21CA" w:rsidRPr="005331E7" w:rsidRDefault="006A21CA" w:rsidP="006A21CA">
      <w:pPr>
        <w:ind w:right="-145" w:firstLine="567"/>
        <w:rPr>
          <w:rStyle w:val="ed"/>
        </w:rPr>
      </w:pPr>
      <w:r w:rsidRPr="005331E7">
        <w:rPr>
          <w:rStyle w:val="ed"/>
        </w:rPr>
        <w:t>2) скорректированы мощности источников тепловой энергии;</w:t>
      </w:r>
    </w:p>
    <w:p w14:paraId="1A5875E4" w14:textId="77777777" w:rsidR="006A21CA" w:rsidRPr="005331E7" w:rsidRDefault="006A21CA" w:rsidP="006A21CA">
      <w:pPr>
        <w:ind w:right="-145" w:firstLine="567"/>
        <w:rPr>
          <w:rStyle w:val="ed"/>
        </w:rPr>
      </w:pPr>
      <w:r w:rsidRPr="005331E7">
        <w:rPr>
          <w:rStyle w:val="ed"/>
        </w:rPr>
        <w:t>3) уточнены планы мероприятий по развитию систем теплоснабжения;</w:t>
      </w:r>
    </w:p>
    <w:p w14:paraId="4EAF5B55" w14:textId="77777777" w:rsidR="006A21CA" w:rsidRPr="005331E7" w:rsidRDefault="006A21CA" w:rsidP="006A21CA">
      <w:pPr>
        <w:ind w:right="-145" w:firstLine="567"/>
        <w:rPr>
          <w:rStyle w:val="ed"/>
        </w:rPr>
      </w:pPr>
      <w:r w:rsidRPr="005331E7">
        <w:rPr>
          <w:rStyle w:val="ed"/>
        </w:rPr>
        <w:t>4) доработаны все разделы и главы схемы теплоснабжения в соответствии с требованиями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18.07.2016 № 208, от 27.07.2016 № 229, от 12.07.2016 № 666, от 07.04.2018 № 405, от 16.07.2019 № 276) и Методических указаний (утв. Приказом Минэнерго России от 05.07.2019 № 212 «Об утверждении Методических указаний по разработке схем теплоснабжения»).</w:t>
      </w:r>
    </w:p>
    <w:p w14:paraId="50AFBD18" w14:textId="77777777" w:rsidR="00566367" w:rsidRPr="005331E7" w:rsidRDefault="00566367" w:rsidP="0006129B">
      <w:pPr>
        <w:ind w:right="-145" w:firstLine="567"/>
        <w:rPr>
          <w:rStyle w:val="ed"/>
        </w:rPr>
      </w:pPr>
    </w:p>
    <w:p w14:paraId="59FD09E3" w14:textId="77777777" w:rsidR="00362862" w:rsidRPr="005331E7" w:rsidRDefault="00362862" w:rsidP="0006129B">
      <w:pPr>
        <w:ind w:firstLine="567"/>
        <w:sectPr w:rsidR="00362862" w:rsidRPr="005331E7" w:rsidSect="006A21CA">
          <w:pgSz w:w="11904" w:h="16838"/>
          <w:pgMar w:top="1134" w:right="851" w:bottom="1134" w:left="1134" w:header="720" w:footer="720" w:gutter="0"/>
          <w:cols w:space="720"/>
          <w:noEndnote/>
          <w:docGrid w:linePitch="326"/>
        </w:sectPr>
      </w:pPr>
      <w:bookmarkStart w:id="417" w:name="_Toc343876983"/>
      <w:bookmarkEnd w:id="360"/>
      <w:bookmarkEnd w:id="361"/>
    </w:p>
    <w:p w14:paraId="347E661D" w14:textId="1FEFC94B" w:rsidR="00163D47" w:rsidRPr="005331E7" w:rsidRDefault="00163D47" w:rsidP="00163D47">
      <w:pPr>
        <w:pStyle w:val="1"/>
        <w:ind w:firstLine="567"/>
      </w:pPr>
      <w:bookmarkStart w:id="418" w:name="_Toc144017543"/>
      <w:bookmarkStart w:id="419" w:name="_Toc527964968"/>
      <w:bookmarkStart w:id="420" w:name="_Toc12372422"/>
      <w:bookmarkEnd w:id="417"/>
      <w:r w:rsidRPr="005331E7">
        <w:lastRenderedPageBreak/>
        <w:t>ГЛАВА 18 Сводный том изменений, выполненных в доработанной и (или) актуализированной схеме теплоснабжения</w:t>
      </w:r>
      <w:bookmarkEnd w:id="418"/>
    </w:p>
    <w:p w14:paraId="702041F2" w14:textId="77777777" w:rsidR="00163D47" w:rsidRPr="005331E7" w:rsidRDefault="00163D47" w:rsidP="00833352">
      <w:pPr>
        <w:pStyle w:val="31"/>
      </w:pPr>
      <w:bookmarkStart w:id="421" w:name="_Toc141432346"/>
      <w:bookmarkStart w:id="422" w:name="_Toc144017544"/>
      <w:bookmarkStart w:id="423" w:name="_Toc479949342"/>
      <w:bookmarkStart w:id="424" w:name="_Toc34050709"/>
      <w:bookmarkStart w:id="425" w:name="_Toc422303838"/>
      <w:r w:rsidRPr="005331E7">
        <w:t>Обосновывающие материалы</w:t>
      </w:r>
      <w:bookmarkEnd w:id="421"/>
      <w:bookmarkEnd w:id="422"/>
    </w:p>
    <w:p w14:paraId="208ED1D5" w14:textId="77777777" w:rsidR="00163D47" w:rsidRPr="005331E7" w:rsidRDefault="00163D47" w:rsidP="00833352">
      <w:pPr>
        <w:pStyle w:val="31"/>
        <w:rPr>
          <w:rFonts w:eastAsia="Calibri"/>
        </w:rPr>
      </w:pPr>
      <w:bookmarkStart w:id="426" w:name="_Toc141432347"/>
      <w:bookmarkStart w:id="427" w:name="_Toc144017545"/>
      <w:r w:rsidRPr="005331E7">
        <w:rPr>
          <w:rFonts w:eastAsia="Calibri"/>
        </w:rPr>
        <w:t>ГЛАВА 1 Существующее положение в сфере производства, передачи и потребления тепловой энергии для целей теплоснабжения</w:t>
      </w:r>
      <w:bookmarkEnd w:id="426"/>
      <w:bookmarkEnd w:id="427"/>
    </w:p>
    <w:p w14:paraId="304C0EE0" w14:textId="7012DEF4" w:rsidR="0024105A" w:rsidRPr="005331E7" w:rsidRDefault="0024105A" w:rsidP="0024105A">
      <w:pPr>
        <w:pStyle w:val="Affb"/>
      </w:pPr>
      <w:bookmarkStart w:id="428" w:name="_Toc141432348"/>
      <w:r w:rsidRPr="005331E7">
        <w:t xml:space="preserve">С момента предыдущей актуализации схемы теплоснабжения </w:t>
      </w:r>
      <w:proofErr w:type="spellStart"/>
      <w:r w:rsidR="00EB5D89" w:rsidRPr="005331E7">
        <w:t>Новорешетовского</w:t>
      </w:r>
      <w:proofErr w:type="spellEnd"/>
      <w:r w:rsidRPr="005331E7">
        <w:t xml:space="preserve"> </w:t>
      </w:r>
      <w:r w:rsidR="007C3D44">
        <w:t>сельсовета Кочковского района</w:t>
      </w:r>
      <w:r w:rsidRPr="005331E7">
        <w:t xml:space="preserve"> Новосибирской области на 2013-2028 годы (актуализация на 2023 г.), утвержденную постановлением администрации Кочковского района Новосибирской области от 01.09.2022 </w:t>
      </w:r>
      <w:r w:rsidR="00C834C1" w:rsidRPr="005331E7">
        <w:t>№ 510-па</w:t>
      </w:r>
      <w:r w:rsidRPr="005331E7">
        <w:t>, значительных изменений в структуре системы теплоснабжения не произошло.</w:t>
      </w:r>
    </w:p>
    <w:p w14:paraId="59BE6EAC" w14:textId="77777777" w:rsidR="00934F5A" w:rsidRPr="005331E7" w:rsidRDefault="00934F5A" w:rsidP="00934F5A">
      <w:pPr>
        <w:ind w:firstLine="567"/>
        <w:rPr>
          <w:sz w:val="23"/>
          <w:szCs w:val="23"/>
        </w:rPr>
      </w:pPr>
      <w:r w:rsidRPr="005331E7">
        <w:t>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5A0791B6" w14:textId="77777777" w:rsidR="00163D47" w:rsidRPr="005331E7" w:rsidRDefault="00163D47" w:rsidP="00163D47">
      <w:pPr>
        <w:pStyle w:val="31"/>
        <w:spacing w:line="240" w:lineRule="auto"/>
        <w:rPr>
          <w:rFonts w:eastAsia="Calibri"/>
          <w:bCs w:val="0"/>
          <w:szCs w:val="22"/>
        </w:rPr>
      </w:pPr>
      <w:bookmarkStart w:id="429" w:name="_Toc144017546"/>
      <w:r w:rsidRPr="005331E7">
        <w:rPr>
          <w:rFonts w:eastAsia="Calibri"/>
          <w:bCs w:val="0"/>
          <w:szCs w:val="22"/>
        </w:rPr>
        <w:t>ГЛАВА 2 Существующее и перспективное потребление тепловой энергии на цели теплоснабжения</w:t>
      </w:r>
      <w:bookmarkEnd w:id="428"/>
      <w:bookmarkEnd w:id="429"/>
    </w:p>
    <w:p w14:paraId="6F6DDB1D" w14:textId="77777777" w:rsidR="00163D47" w:rsidRPr="005331E7" w:rsidRDefault="00163D47" w:rsidP="00163D47">
      <w:pPr>
        <w:ind w:firstLine="567"/>
        <w:rPr>
          <w:sz w:val="23"/>
          <w:szCs w:val="23"/>
        </w:rPr>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647BEC3B" w14:textId="54095E59" w:rsidR="00163D47" w:rsidRPr="005331E7" w:rsidRDefault="00163D47" w:rsidP="00163D47">
      <w:pPr>
        <w:pStyle w:val="31"/>
        <w:spacing w:line="240" w:lineRule="auto"/>
        <w:rPr>
          <w:rFonts w:eastAsia="Calibri"/>
          <w:bCs w:val="0"/>
          <w:szCs w:val="22"/>
        </w:rPr>
      </w:pPr>
      <w:bookmarkStart w:id="430" w:name="_Toc141432349"/>
      <w:bookmarkStart w:id="431" w:name="_Toc144017547"/>
      <w:r w:rsidRPr="005331E7">
        <w:rPr>
          <w:rFonts w:eastAsia="Calibri"/>
          <w:bCs w:val="0"/>
          <w:szCs w:val="22"/>
        </w:rPr>
        <w:t xml:space="preserve">ГЛАВА 3 Электронная модель системы теплоснабжения </w:t>
      </w:r>
      <w:bookmarkEnd w:id="430"/>
      <w:r w:rsidR="000419EF">
        <w:rPr>
          <w:rStyle w:val="ed"/>
        </w:rPr>
        <w:t>поселения</w:t>
      </w:r>
      <w:bookmarkEnd w:id="431"/>
    </w:p>
    <w:p w14:paraId="363B467C" w14:textId="2D249D43" w:rsidR="006A21CA" w:rsidRPr="005331E7" w:rsidRDefault="00DB0D64" w:rsidP="006A21CA">
      <w:pPr>
        <w:ind w:firstLine="567"/>
      </w:pPr>
      <w:r w:rsidRPr="005331E7">
        <w:t xml:space="preserve">Глава переработана </w:t>
      </w:r>
      <w:r w:rsidR="006A21CA" w:rsidRPr="005331E7">
        <w:t>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24BABA95" w14:textId="77777777" w:rsidR="00163D47" w:rsidRPr="005331E7" w:rsidRDefault="00163D47" w:rsidP="00163D47">
      <w:pPr>
        <w:pStyle w:val="31"/>
        <w:spacing w:line="240" w:lineRule="auto"/>
        <w:rPr>
          <w:rFonts w:eastAsia="Calibri"/>
          <w:bCs w:val="0"/>
          <w:szCs w:val="22"/>
        </w:rPr>
      </w:pPr>
      <w:bookmarkStart w:id="432" w:name="_Toc141432350"/>
      <w:bookmarkStart w:id="433" w:name="_Toc144017548"/>
      <w:r w:rsidRPr="005331E7">
        <w:rPr>
          <w:rFonts w:eastAsia="Calibri"/>
          <w:bCs w:val="0"/>
          <w:szCs w:val="22"/>
        </w:rPr>
        <w:t>ГЛАВА 4 Существующие и перспективные балансы тепловой мощности источников тепловой энергии и тепловой нагрузки потребителей</w:t>
      </w:r>
      <w:bookmarkEnd w:id="432"/>
      <w:bookmarkEnd w:id="433"/>
    </w:p>
    <w:p w14:paraId="2FDD9EE0" w14:textId="4DAC6F09" w:rsidR="006A21CA" w:rsidRPr="005331E7" w:rsidRDefault="006A21CA" w:rsidP="006A21CA">
      <w:pPr>
        <w:ind w:firstLine="567"/>
      </w:pPr>
      <w:r w:rsidRPr="005331E7">
        <w:t xml:space="preserve">Рассмотрены перспективные балансы источников тепловой мощности и тепловой нагрузки в период с 2022 </w:t>
      </w:r>
      <w:r w:rsidR="00482621" w:rsidRPr="005331E7">
        <w:t>по 2028 гг</w:t>
      </w:r>
      <w:r w:rsidRPr="005331E7">
        <w:t xml:space="preserve">. (на каждый год). </w:t>
      </w:r>
    </w:p>
    <w:p w14:paraId="6424CC91" w14:textId="77777777" w:rsidR="006A21CA" w:rsidRPr="005331E7" w:rsidRDefault="006A21CA" w:rsidP="006A21CA">
      <w:pPr>
        <w:ind w:firstLine="567"/>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62080CE1" w14:textId="5FE7971A" w:rsidR="00163D47" w:rsidRPr="005331E7" w:rsidRDefault="00163D47" w:rsidP="00163D47">
      <w:pPr>
        <w:pStyle w:val="31"/>
        <w:spacing w:line="240" w:lineRule="auto"/>
        <w:rPr>
          <w:rFonts w:eastAsia="Calibri"/>
          <w:bCs w:val="0"/>
          <w:szCs w:val="22"/>
        </w:rPr>
      </w:pPr>
      <w:bookmarkStart w:id="434" w:name="_Toc141432351"/>
      <w:bookmarkStart w:id="435" w:name="_Toc144017549"/>
      <w:r w:rsidRPr="005331E7">
        <w:rPr>
          <w:rFonts w:eastAsia="Calibri"/>
          <w:bCs w:val="0"/>
          <w:szCs w:val="22"/>
        </w:rPr>
        <w:t xml:space="preserve">ГЛАВА 5 Мастер-план развития систем теплоснабжения </w:t>
      </w:r>
      <w:bookmarkEnd w:id="434"/>
      <w:r w:rsidR="000419EF">
        <w:rPr>
          <w:rStyle w:val="ed"/>
        </w:rPr>
        <w:t>поселения</w:t>
      </w:r>
      <w:bookmarkEnd w:id="435"/>
    </w:p>
    <w:p w14:paraId="7E9404C3" w14:textId="77777777" w:rsidR="00B16A5B" w:rsidRPr="005331E7" w:rsidRDefault="00B16A5B" w:rsidP="00B16A5B">
      <w:pPr>
        <w:ind w:firstLine="567"/>
      </w:pPr>
      <w:r w:rsidRPr="005331E7">
        <w:t>Глава 5 разработана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1979364A" w14:textId="77777777" w:rsidR="00163D47" w:rsidRPr="005331E7" w:rsidRDefault="00163D47" w:rsidP="00163D47">
      <w:pPr>
        <w:pStyle w:val="31"/>
        <w:spacing w:line="240" w:lineRule="auto"/>
        <w:rPr>
          <w:rFonts w:eastAsia="Calibri"/>
          <w:bCs w:val="0"/>
          <w:szCs w:val="22"/>
        </w:rPr>
      </w:pPr>
      <w:bookmarkStart w:id="436" w:name="_Toc141432352"/>
      <w:bookmarkStart w:id="437" w:name="_Toc144017550"/>
      <w:r w:rsidRPr="005331E7">
        <w:rPr>
          <w:rFonts w:eastAsia="Calibri"/>
          <w:bCs w:val="0"/>
          <w:szCs w:val="22"/>
        </w:rPr>
        <w:lastRenderedPageBreak/>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5331E7">
        <w:rPr>
          <w:rFonts w:eastAsia="Calibri"/>
          <w:bCs w:val="0"/>
          <w:szCs w:val="22"/>
        </w:rPr>
        <w:t>теплопотребляющими</w:t>
      </w:r>
      <w:proofErr w:type="spellEnd"/>
      <w:r w:rsidRPr="005331E7">
        <w:rPr>
          <w:rFonts w:eastAsia="Calibri"/>
          <w:bCs w:val="0"/>
          <w:szCs w:val="22"/>
        </w:rPr>
        <w:t xml:space="preserve"> установками потребителей, в том числе в аварийных режимах</w:t>
      </w:r>
      <w:bookmarkEnd w:id="436"/>
      <w:bookmarkEnd w:id="437"/>
    </w:p>
    <w:p w14:paraId="5A246F7A" w14:textId="09182AAF" w:rsidR="00163D47" w:rsidRPr="005331E7" w:rsidRDefault="008C7307" w:rsidP="00163D47">
      <w:pPr>
        <w:ind w:firstLine="567"/>
      </w:pPr>
      <w:r w:rsidRPr="005331E7">
        <w:rPr>
          <w:rFonts w:eastAsia="Microsoft YaHei"/>
        </w:rPr>
        <w:t xml:space="preserve">При актуализации схемы теплоснабжения </w:t>
      </w:r>
      <w:r w:rsidR="00163D47" w:rsidRPr="005331E7">
        <w:t>были рассмотрены перспективные балансы производительности водоподготовительных установок в период с 20</w:t>
      </w:r>
      <w:r w:rsidR="00934F5A" w:rsidRPr="005331E7">
        <w:t>22</w:t>
      </w:r>
      <w:r w:rsidR="00163D47" w:rsidRPr="005331E7">
        <w:t xml:space="preserve"> по </w:t>
      </w:r>
      <w:r w:rsidR="00F16B7E" w:rsidRPr="005331E7">
        <w:t>20</w:t>
      </w:r>
      <w:r w:rsidR="00934F5A" w:rsidRPr="005331E7">
        <w:t>28</w:t>
      </w:r>
      <w:r w:rsidR="00F16B7E" w:rsidRPr="005331E7">
        <w:t xml:space="preserve"> гг</w:t>
      </w:r>
      <w:r w:rsidR="00163D47" w:rsidRPr="005331E7">
        <w:t xml:space="preserve">. (на каждый год). </w:t>
      </w:r>
    </w:p>
    <w:p w14:paraId="42D576CF" w14:textId="77777777" w:rsidR="00163D47" w:rsidRPr="005331E7" w:rsidRDefault="00163D47" w:rsidP="00163D47">
      <w:pPr>
        <w:ind w:firstLine="567"/>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(утв. Приказом Минэнерго России от 05.07.2019 № 212 «Об утверждении Методических указаний по разработке схем теплоснабжения»).</w:t>
      </w:r>
    </w:p>
    <w:p w14:paraId="123BB4B9" w14:textId="77777777" w:rsidR="00163D47" w:rsidRPr="005331E7" w:rsidRDefault="00163D47" w:rsidP="00163D47">
      <w:pPr>
        <w:pStyle w:val="31"/>
        <w:spacing w:line="240" w:lineRule="auto"/>
        <w:rPr>
          <w:rFonts w:eastAsia="Calibri"/>
          <w:bCs w:val="0"/>
          <w:szCs w:val="22"/>
        </w:rPr>
      </w:pPr>
      <w:bookmarkStart w:id="438" w:name="_Toc141432353"/>
      <w:bookmarkStart w:id="439" w:name="_Toc144017551"/>
      <w:r w:rsidRPr="005331E7">
        <w:rPr>
          <w:rFonts w:eastAsia="Calibri"/>
          <w:bCs w:val="0"/>
          <w:szCs w:val="22"/>
        </w:rPr>
        <w:t>ГЛАВА 7 Предложения по строительству, реконструкции, техническому перевооружению и (или) модернизации источников тепловой энергии</w:t>
      </w:r>
      <w:bookmarkEnd w:id="438"/>
      <w:bookmarkEnd w:id="439"/>
    </w:p>
    <w:p w14:paraId="1790E8AA" w14:textId="77777777" w:rsidR="00163D47" w:rsidRPr="005331E7" w:rsidRDefault="00163D47" w:rsidP="00163D47">
      <w:pPr>
        <w:ind w:firstLine="567"/>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(утв. Приказом Минэнерго России от 05.07.2019 № 212 «Об утверждении Методических указаний по разработке схем теплоснабжения»).</w:t>
      </w:r>
    </w:p>
    <w:p w14:paraId="2D3A71DD" w14:textId="77777777" w:rsidR="00163D47" w:rsidRPr="005331E7" w:rsidRDefault="00163D47" w:rsidP="00163D47">
      <w:pPr>
        <w:pStyle w:val="31"/>
        <w:spacing w:line="240" w:lineRule="auto"/>
        <w:rPr>
          <w:rFonts w:eastAsia="Calibri"/>
          <w:bCs w:val="0"/>
          <w:szCs w:val="22"/>
        </w:rPr>
      </w:pPr>
      <w:bookmarkStart w:id="440" w:name="_Toc141432354"/>
      <w:bookmarkStart w:id="441" w:name="_Toc144017552"/>
      <w:r w:rsidRPr="005331E7">
        <w:rPr>
          <w:rFonts w:eastAsia="Calibri"/>
          <w:bCs w:val="0"/>
          <w:szCs w:val="22"/>
        </w:rPr>
        <w:t>ГЛАВА 8 Предложения по строительству, реконструкции и (или) модернизации тепловых сетей</w:t>
      </w:r>
      <w:bookmarkEnd w:id="440"/>
      <w:bookmarkEnd w:id="441"/>
    </w:p>
    <w:p w14:paraId="362EF64A" w14:textId="77777777" w:rsidR="00163D47" w:rsidRPr="005331E7" w:rsidRDefault="00163D47" w:rsidP="00163D47">
      <w:pPr>
        <w:ind w:firstLine="567"/>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(утв. Приказом Минэнерго России от 05.07.2019 № 212 «Об утверждении Методических указаний по разработке схем теплоснабжения»).</w:t>
      </w:r>
    </w:p>
    <w:p w14:paraId="42AB47E7" w14:textId="77777777" w:rsidR="00163D47" w:rsidRPr="005331E7" w:rsidRDefault="00163D47" w:rsidP="00163D47">
      <w:pPr>
        <w:pStyle w:val="31"/>
        <w:spacing w:line="240" w:lineRule="auto"/>
        <w:rPr>
          <w:rFonts w:eastAsia="Calibri"/>
          <w:bCs w:val="0"/>
          <w:szCs w:val="22"/>
        </w:rPr>
      </w:pPr>
      <w:bookmarkStart w:id="442" w:name="_Toc141432355"/>
      <w:bookmarkStart w:id="443" w:name="_Toc144017553"/>
      <w:r w:rsidRPr="005331E7">
        <w:rPr>
          <w:rFonts w:eastAsia="Calibri"/>
          <w:bCs w:val="0"/>
          <w:szCs w:val="22"/>
        </w:rPr>
        <w:t>ГЛАВА 9 Предложения по переводу открытых систем теплоснабжения (горячего водоснабжения) в закрытые системы горячего водоснабжения</w:t>
      </w:r>
      <w:bookmarkEnd w:id="442"/>
      <w:bookmarkEnd w:id="443"/>
    </w:p>
    <w:p w14:paraId="3FF24CA6" w14:textId="1E7A1FC6" w:rsidR="00163D47" w:rsidRPr="005331E7" w:rsidRDefault="00163D47" w:rsidP="00163D47">
      <w:pPr>
        <w:ind w:firstLine="567"/>
      </w:pPr>
      <w:r w:rsidRPr="005331E7">
        <w:t xml:space="preserve">Не разрабатывалась, так как горячее водоснабжение </w:t>
      </w:r>
      <w:r w:rsidR="003E5018" w:rsidRPr="005331E7">
        <w:t xml:space="preserve">на территории поселения </w:t>
      </w:r>
      <w:r w:rsidRPr="005331E7">
        <w:t>не осуществляется.</w:t>
      </w:r>
    </w:p>
    <w:p w14:paraId="4D734D14" w14:textId="77777777" w:rsidR="00163D47" w:rsidRPr="005331E7" w:rsidRDefault="00163D47" w:rsidP="00163D47">
      <w:pPr>
        <w:pStyle w:val="31"/>
        <w:spacing w:line="240" w:lineRule="auto"/>
        <w:rPr>
          <w:rFonts w:eastAsia="Calibri"/>
          <w:bCs w:val="0"/>
          <w:szCs w:val="22"/>
        </w:rPr>
      </w:pPr>
      <w:bookmarkStart w:id="444" w:name="_Toc141432356"/>
      <w:bookmarkStart w:id="445" w:name="_Toc144017554"/>
      <w:r w:rsidRPr="005331E7">
        <w:rPr>
          <w:rFonts w:eastAsia="Calibri"/>
          <w:bCs w:val="0"/>
          <w:szCs w:val="22"/>
        </w:rPr>
        <w:t>ГЛАВА 10 Перспективные топливные балансы</w:t>
      </w:r>
      <w:bookmarkEnd w:id="444"/>
      <w:bookmarkEnd w:id="445"/>
    </w:p>
    <w:p w14:paraId="5B60CAC3" w14:textId="77777777" w:rsidR="00163D47" w:rsidRPr="005331E7" w:rsidRDefault="00163D47" w:rsidP="00163D47">
      <w:pPr>
        <w:ind w:firstLine="567"/>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(утв. Приказом Минэнерго России от 05.07.2019 № 212 «Об утверждении Методических указаний по разработке схем теплоснабжения»).</w:t>
      </w:r>
    </w:p>
    <w:p w14:paraId="2B4F7428" w14:textId="77777777" w:rsidR="00163D47" w:rsidRPr="005331E7" w:rsidRDefault="00163D47" w:rsidP="00163D47">
      <w:pPr>
        <w:pStyle w:val="31"/>
        <w:spacing w:line="240" w:lineRule="auto"/>
        <w:rPr>
          <w:rFonts w:eastAsia="Calibri"/>
          <w:bCs w:val="0"/>
          <w:szCs w:val="22"/>
        </w:rPr>
      </w:pPr>
      <w:bookmarkStart w:id="446" w:name="_Toc141432357"/>
      <w:bookmarkStart w:id="447" w:name="_Toc144017555"/>
      <w:r w:rsidRPr="005331E7">
        <w:rPr>
          <w:rFonts w:eastAsia="Calibri"/>
          <w:bCs w:val="0"/>
          <w:szCs w:val="22"/>
        </w:rPr>
        <w:t>ГЛАВА 11 Оценка надежности теплоснабжения</w:t>
      </w:r>
      <w:bookmarkEnd w:id="446"/>
      <w:bookmarkEnd w:id="447"/>
    </w:p>
    <w:p w14:paraId="2227E9CA" w14:textId="77777777" w:rsidR="00163D47" w:rsidRPr="005331E7" w:rsidRDefault="00163D47" w:rsidP="00163D47">
      <w:pPr>
        <w:ind w:firstLine="567"/>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(утв. Приказом Минэнерго России от 05.07.2019 № 212 «Об утверждении Методических указаний по разработке схем теплоснабжения»).</w:t>
      </w:r>
    </w:p>
    <w:p w14:paraId="7040BA41" w14:textId="77777777" w:rsidR="00163D47" w:rsidRPr="005331E7" w:rsidRDefault="00163D47" w:rsidP="00163D47">
      <w:pPr>
        <w:pStyle w:val="31"/>
        <w:spacing w:line="240" w:lineRule="auto"/>
        <w:rPr>
          <w:rFonts w:eastAsia="Calibri"/>
          <w:bCs w:val="0"/>
          <w:szCs w:val="22"/>
        </w:rPr>
      </w:pPr>
      <w:bookmarkStart w:id="448" w:name="_Toc141432358"/>
      <w:bookmarkStart w:id="449" w:name="_Toc144017556"/>
      <w:r w:rsidRPr="005331E7">
        <w:rPr>
          <w:rFonts w:eastAsia="Calibri"/>
          <w:bCs w:val="0"/>
          <w:szCs w:val="22"/>
        </w:rPr>
        <w:t>ГЛАВА 12 Обоснование инвестиций в строительство, реконструкцию, техническое перевооружение и (или) модернизацию</w:t>
      </w:r>
      <w:bookmarkEnd w:id="448"/>
      <w:bookmarkEnd w:id="449"/>
    </w:p>
    <w:p w14:paraId="7E364193" w14:textId="77777777" w:rsidR="00163D47" w:rsidRPr="005331E7" w:rsidRDefault="00163D47" w:rsidP="00163D47">
      <w:pPr>
        <w:ind w:firstLine="567"/>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по разработке схем теплоснабжения (утв. Приказом Минэнерго России от 05.07.2019 № 212 «Об утверждении Методических указаний по разработке схем теплоснабжения»).</w:t>
      </w:r>
    </w:p>
    <w:p w14:paraId="027EAF40" w14:textId="5E366469" w:rsidR="00163D47" w:rsidRPr="005331E7" w:rsidRDefault="00163D47" w:rsidP="00163D47">
      <w:pPr>
        <w:pStyle w:val="31"/>
        <w:spacing w:line="240" w:lineRule="auto"/>
        <w:rPr>
          <w:rFonts w:eastAsia="Calibri"/>
          <w:bCs w:val="0"/>
          <w:szCs w:val="22"/>
        </w:rPr>
      </w:pPr>
      <w:bookmarkStart w:id="450" w:name="_Toc141432359"/>
      <w:bookmarkStart w:id="451" w:name="_Toc144017557"/>
      <w:r w:rsidRPr="005331E7">
        <w:rPr>
          <w:rFonts w:eastAsia="Calibri"/>
          <w:bCs w:val="0"/>
          <w:szCs w:val="22"/>
        </w:rPr>
        <w:t xml:space="preserve">ГЛАВА 13 Индикаторы развития систем теплоснабжения </w:t>
      </w:r>
      <w:bookmarkEnd w:id="450"/>
      <w:r w:rsidR="000419EF">
        <w:rPr>
          <w:rStyle w:val="ed"/>
        </w:rPr>
        <w:t>поселения</w:t>
      </w:r>
      <w:bookmarkEnd w:id="451"/>
    </w:p>
    <w:p w14:paraId="5115CDB1" w14:textId="77777777" w:rsidR="00163D47" w:rsidRPr="005331E7" w:rsidRDefault="00163D47" w:rsidP="00163D47">
      <w:pPr>
        <w:ind w:firstLine="567"/>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по разработке схем теплоснабжения (утв. Приказом Минэнерго России от 05.07.2019 № 212 «Об утверждении Методических указаний по разработке схем теплоснабжения»).</w:t>
      </w:r>
    </w:p>
    <w:p w14:paraId="4C80D5EB" w14:textId="77777777" w:rsidR="00163D47" w:rsidRPr="005331E7" w:rsidRDefault="00163D47" w:rsidP="00163D47">
      <w:pPr>
        <w:pStyle w:val="31"/>
        <w:spacing w:line="240" w:lineRule="auto"/>
        <w:rPr>
          <w:rFonts w:eastAsia="Calibri"/>
          <w:bCs w:val="0"/>
          <w:szCs w:val="22"/>
        </w:rPr>
      </w:pPr>
      <w:bookmarkStart w:id="452" w:name="_Toc141432360"/>
      <w:bookmarkStart w:id="453" w:name="_Toc144017558"/>
      <w:r w:rsidRPr="005331E7">
        <w:rPr>
          <w:rFonts w:eastAsia="Calibri"/>
          <w:bCs w:val="0"/>
          <w:szCs w:val="22"/>
        </w:rPr>
        <w:t>ГЛАВА 14 Ценовые (тарифные) последствия</w:t>
      </w:r>
      <w:bookmarkEnd w:id="452"/>
      <w:bookmarkEnd w:id="453"/>
    </w:p>
    <w:p w14:paraId="059B8851" w14:textId="77777777" w:rsidR="00163D47" w:rsidRPr="005331E7" w:rsidRDefault="00163D47" w:rsidP="00163D47">
      <w:pPr>
        <w:ind w:firstLine="567"/>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w:t>
      </w:r>
      <w:r w:rsidRPr="005331E7">
        <w:lastRenderedPageBreak/>
        <w:t>и утверждения» и Методическими указаниями по разработке схем теплоснабжения (утв. Приказом Минэнерго России от 05.07.2019 № 212 «Об утверждении Методических указаний по разработке схем теплоснабжения»).</w:t>
      </w:r>
    </w:p>
    <w:p w14:paraId="3AC94D23" w14:textId="77777777" w:rsidR="00163D47" w:rsidRPr="005331E7" w:rsidRDefault="00163D47" w:rsidP="00163D47">
      <w:pPr>
        <w:pStyle w:val="31"/>
        <w:spacing w:line="240" w:lineRule="auto"/>
        <w:rPr>
          <w:rFonts w:eastAsia="Calibri"/>
          <w:bCs w:val="0"/>
          <w:szCs w:val="22"/>
        </w:rPr>
      </w:pPr>
      <w:bookmarkStart w:id="454" w:name="_Toc141432361"/>
      <w:bookmarkStart w:id="455" w:name="_Toc144017559"/>
      <w:r w:rsidRPr="005331E7">
        <w:rPr>
          <w:rFonts w:eastAsia="Calibri"/>
          <w:bCs w:val="0"/>
          <w:szCs w:val="22"/>
        </w:rPr>
        <w:t>ГЛАВА 15 Реестр единых теплоснабжающих организаций</w:t>
      </w:r>
      <w:bookmarkEnd w:id="454"/>
      <w:bookmarkEnd w:id="455"/>
    </w:p>
    <w:p w14:paraId="57A11D04" w14:textId="77777777" w:rsidR="00163D47" w:rsidRPr="005331E7" w:rsidRDefault="00163D47" w:rsidP="00163D47">
      <w:pPr>
        <w:ind w:firstLine="567"/>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по разработке схем теплоснабжения (утв. Приказом Минэнерго России от 05.07.2019 № 212 «Об утверждении Методических указаний по разработке схем теплоснабжения»).</w:t>
      </w:r>
    </w:p>
    <w:p w14:paraId="5AE31278" w14:textId="77777777" w:rsidR="00163D47" w:rsidRPr="005331E7" w:rsidRDefault="00163D47" w:rsidP="00163D47">
      <w:pPr>
        <w:pStyle w:val="31"/>
        <w:spacing w:line="240" w:lineRule="auto"/>
        <w:rPr>
          <w:rFonts w:eastAsia="Calibri"/>
          <w:bCs w:val="0"/>
          <w:szCs w:val="22"/>
        </w:rPr>
      </w:pPr>
      <w:bookmarkStart w:id="456" w:name="_Toc141432362"/>
      <w:bookmarkStart w:id="457" w:name="_Toc144017560"/>
      <w:r w:rsidRPr="005331E7">
        <w:rPr>
          <w:rFonts w:eastAsia="Calibri"/>
          <w:bCs w:val="0"/>
          <w:szCs w:val="22"/>
        </w:rPr>
        <w:t>ГЛАВА 16 Реестр мероприятий схемы теплоснабжения</w:t>
      </w:r>
      <w:bookmarkEnd w:id="456"/>
      <w:bookmarkEnd w:id="457"/>
    </w:p>
    <w:p w14:paraId="7AAF7265" w14:textId="55E16688" w:rsidR="00163D47" w:rsidRPr="005331E7" w:rsidRDefault="00163D47" w:rsidP="00EC6A30">
      <w:pPr>
        <w:ind w:firstLine="567"/>
      </w:pPr>
      <w:r w:rsidRPr="005331E7">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по разработке схем теплоснабжения (утв. Приказом Министерства энергетики РФ от 5 марта 2019 года №212).</w:t>
      </w:r>
      <w:bookmarkEnd w:id="419"/>
      <w:bookmarkEnd w:id="420"/>
      <w:bookmarkEnd w:id="423"/>
      <w:bookmarkEnd w:id="424"/>
      <w:bookmarkEnd w:id="425"/>
    </w:p>
    <w:sectPr w:rsidR="00163D47" w:rsidRPr="005331E7" w:rsidSect="003B765F">
      <w:pgSz w:w="11904" w:h="16838"/>
      <w:pgMar w:top="1134" w:right="851"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D51E" w14:textId="77777777" w:rsidR="00771B0C" w:rsidRDefault="00771B0C">
      <w:r>
        <w:separator/>
      </w:r>
    </w:p>
  </w:endnote>
  <w:endnote w:type="continuationSeparator" w:id="0">
    <w:p w14:paraId="2111F6EF" w14:textId="77777777" w:rsidR="00771B0C" w:rsidRDefault="00771B0C">
      <w:r>
        <w:continuationSeparator/>
      </w:r>
    </w:p>
  </w:endnote>
  <w:endnote w:type="continuationNotice" w:id="1">
    <w:p w14:paraId="7569DA39" w14:textId="77777777" w:rsidR="00771B0C" w:rsidRDefault="00771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OpenSymbol">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OST Type BU">
    <w:charset w:val="CC"/>
    <w:family w:val="auto"/>
    <w:pitch w:val="variable"/>
    <w:sig w:usb0="800002AF" w:usb1="1000004A" w:usb2="00000000" w:usb3="00000000" w:csb0="8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836C4" w14:textId="77777777" w:rsidR="009F2A67" w:rsidRPr="00E7735E" w:rsidRDefault="009F2A67">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w:t>
    </w:r>
    <w:r w:rsidRPr="00E7735E">
      <w:rPr>
        <w:szCs w:val="24"/>
      </w:rPr>
      <w:fldChar w:fldCharType="end"/>
    </w:r>
  </w:p>
  <w:p w14:paraId="16E9C703" w14:textId="77777777" w:rsidR="009F2A67" w:rsidRDefault="009F2A67">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FEE8" w14:textId="19BCDFD9" w:rsidR="009F2A67" w:rsidRPr="005D2853" w:rsidRDefault="009F2A67" w:rsidP="00B2577E">
    <w:pPr>
      <w:pStyle w:val="aff4"/>
      <w:jc w:val="right"/>
      <w:rPr>
        <w:rFonts w:ascii="Times New Roman" w:hAnsi="Times New Roman"/>
      </w:rPr>
    </w:pPr>
    <w:r w:rsidRPr="005D2853">
      <w:rPr>
        <w:rFonts w:ascii="Times New Roman" w:hAnsi="Times New Roman"/>
        <w:szCs w:val="24"/>
      </w:rPr>
      <w:fldChar w:fldCharType="begin"/>
    </w:r>
    <w:r w:rsidRPr="005D2853">
      <w:rPr>
        <w:rFonts w:ascii="Times New Roman" w:hAnsi="Times New Roman"/>
        <w:szCs w:val="24"/>
      </w:rPr>
      <w:instrText xml:space="preserve"> PAGE   \* MERGEFORMAT </w:instrText>
    </w:r>
    <w:r w:rsidRPr="005D2853">
      <w:rPr>
        <w:rFonts w:ascii="Times New Roman" w:hAnsi="Times New Roman"/>
        <w:szCs w:val="24"/>
      </w:rPr>
      <w:fldChar w:fldCharType="separate"/>
    </w:r>
    <w:r w:rsidR="00075F50">
      <w:rPr>
        <w:rFonts w:ascii="Times New Roman" w:hAnsi="Times New Roman"/>
        <w:noProof/>
        <w:szCs w:val="24"/>
      </w:rPr>
      <w:t>2</w:t>
    </w:r>
    <w:r w:rsidRPr="005D2853">
      <w:rPr>
        <w:rFonts w:ascii="Times New Roman" w:hAnsi="Times New Roman"/>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28D3" w14:textId="2E0549EB" w:rsidR="00F20A1F" w:rsidRPr="00E7735E" w:rsidRDefault="00F20A1F">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sidR="00075F50">
      <w:rPr>
        <w:noProof/>
        <w:szCs w:val="24"/>
      </w:rPr>
      <w:t>90</w:t>
    </w:r>
    <w:r w:rsidRPr="00E7735E">
      <w:rPr>
        <w:szCs w:val="24"/>
      </w:rPr>
      <w:fldChar w:fldCharType="end"/>
    </w:r>
  </w:p>
  <w:p w14:paraId="5F6E0908" w14:textId="77777777" w:rsidR="00F20A1F" w:rsidRDefault="00F20A1F">
    <w:pPr>
      <w:pStyle w:val="af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F007" w14:textId="78C84DD0" w:rsidR="009F2A67" w:rsidRDefault="009F2A67" w:rsidP="00CD1988">
    <w:pPr>
      <w:pStyle w:val="aff4"/>
      <w:jc w:val="right"/>
    </w:pPr>
    <w:r w:rsidRPr="00E7735E">
      <w:rPr>
        <w:szCs w:val="24"/>
      </w:rPr>
      <w:fldChar w:fldCharType="begin"/>
    </w:r>
    <w:r w:rsidRPr="00E7735E">
      <w:rPr>
        <w:szCs w:val="24"/>
      </w:rPr>
      <w:instrText xml:space="preserve"> PAGE   \* MERGEFORMAT </w:instrText>
    </w:r>
    <w:r w:rsidRPr="00E7735E">
      <w:rPr>
        <w:szCs w:val="24"/>
      </w:rPr>
      <w:fldChar w:fldCharType="separate"/>
    </w:r>
    <w:r w:rsidR="00075F50">
      <w:rPr>
        <w:noProof/>
        <w:szCs w:val="24"/>
      </w:rPr>
      <w:t>133</w:t>
    </w:r>
    <w:r w:rsidRPr="00E7735E">
      <w:rP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B30F" w14:textId="77777777" w:rsidR="009F2A67" w:rsidRDefault="009F2A67">
    <w:pPr>
      <w:pStyle w:val="aff4"/>
      <w:jc w:val="right"/>
    </w:pPr>
  </w:p>
  <w:p w14:paraId="6F45308C" w14:textId="77777777" w:rsidR="009F2A67" w:rsidRDefault="009F2A67">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C71F8" w14:textId="77777777" w:rsidR="00771B0C" w:rsidRDefault="00771B0C">
      <w:r>
        <w:separator/>
      </w:r>
    </w:p>
  </w:footnote>
  <w:footnote w:type="continuationSeparator" w:id="0">
    <w:p w14:paraId="32F20180" w14:textId="77777777" w:rsidR="00771B0C" w:rsidRDefault="00771B0C">
      <w:r>
        <w:continuationSeparator/>
      </w:r>
    </w:p>
  </w:footnote>
  <w:footnote w:type="continuationNotice" w:id="1">
    <w:p w14:paraId="1D81F0C0" w14:textId="77777777" w:rsidR="00771B0C" w:rsidRDefault="00771B0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7474F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0B438C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D0B1C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2C2BC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0C434A"/>
    <w:lvl w:ilvl="0">
      <w:start w:val="1"/>
      <w:numFmt w:val="bullet"/>
      <w:pStyle w:val="50"/>
      <w:lvlText w:val=""/>
      <w:lvlJc w:val="left"/>
      <w:pPr>
        <w:ind w:left="1800" w:hanging="360"/>
      </w:pPr>
      <w:rPr>
        <w:rFonts w:ascii="Symbol" w:hAnsi="Symbol" w:hint="default"/>
        <w:color w:val="C0504D"/>
      </w:rPr>
    </w:lvl>
  </w:abstractNum>
  <w:abstractNum w:abstractNumId="5" w15:restartNumberingAfterBreak="0">
    <w:nsid w:val="FFFFFF81"/>
    <w:multiLevelType w:val="singleLevel"/>
    <w:tmpl w:val="78B8BCEC"/>
    <w:lvl w:ilvl="0">
      <w:start w:val="1"/>
      <w:numFmt w:val="bullet"/>
      <w:pStyle w:val="40"/>
      <w:lvlText w:val=""/>
      <w:lvlJc w:val="left"/>
      <w:pPr>
        <w:ind w:left="1440" w:hanging="360"/>
      </w:pPr>
      <w:rPr>
        <w:rFonts w:ascii="Symbol" w:hAnsi="Symbol" w:hint="default"/>
        <w:color w:val="943634"/>
      </w:rPr>
    </w:lvl>
  </w:abstractNum>
  <w:abstractNum w:abstractNumId="6" w15:restartNumberingAfterBreak="0">
    <w:nsid w:val="FFFFFF82"/>
    <w:multiLevelType w:val="singleLevel"/>
    <w:tmpl w:val="99340E5E"/>
    <w:lvl w:ilvl="0">
      <w:start w:val="1"/>
      <w:numFmt w:val="bullet"/>
      <w:pStyle w:val="30"/>
      <w:lvlText w:val=""/>
      <w:lvlJc w:val="left"/>
      <w:pPr>
        <w:ind w:left="1080" w:hanging="360"/>
      </w:pPr>
      <w:rPr>
        <w:rFonts w:ascii="Wingdings 3" w:hAnsi="Wingdings 3" w:hint="default"/>
        <w:color w:val="808080"/>
      </w:rPr>
    </w:lvl>
  </w:abstractNum>
  <w:abstractNum w:abstractNumId="7" w15:restartNumberingAfterBreak="0">
    <w:nsid w:val="FFFFFF83"/>
    <w:multiLevelType w:val="singleLevel"/>
    <w:tmpl w:val="5B846FA6"/>
    <w:lvl w:ilvl="0">
      <w:start w:val="1"/>
      <w:numFmt w:val="bullet"/>
      <w:pStyle w:val="20"/>
      <w:lvlText w:val=""/>
      <w:lvlJc w:val="left"/>
      <w:pPr>
        <w:ind w:left="720" w:hanging="360"/>
      </w:pPr>
      <w:rPr>
        <w:rFonts w:ascii="Wingdings 3" w:hAnsi="Wingdings 3" w:hint="default"/>
        <w:color w:val="C0504D"/>
      </w:rPr>
    </w:lvl>
  </w:abstractNum>
  <w:abstractNum w:abstractNumId="8" w15:restartNumberingAfterBreak="0">
    <w:nsid w:val="FFFFFF89"/>
    <w:multiLevelType w:val="singleLevel"/>
    <w:tmpl w:val="0C4634EC"/>
    <w:lvl w:ilvl="0">
      <w:start w:val="1"/>
      <w:numFmt w:val="bullet"/>
      <w:pStyle w:val="a"/>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abstractNum>
  <w:abstractNum w:abstractNumId="9" w15:restartNumberingAfterBreak="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0" w15:restartNumberingAfterBreak="0">
    <w:nsid w:val="07DE776D"/>
    <w:multiLevelType w:val="hybridMultilevel"/>
    <w:tmpl w:val="A0E02DAA"/>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200BDB"/>
    <w:multiLevelType w:val="hybridMultilevel"/>
    <w:tmpl w:val="0512E09E"/>
    <w:lvl w:ilvl="0" w:tplc="9C5E3B3A">
      <w:start w:val="1"/>
      <w:numFmt w:val="bullet"/>
      <w:pStyle w:val="a0"/>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0A66B7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5D74EC"/>
    <w:multiLevelType w:val="hybridMultilevel"/>
    <w:tmpl w:val="926EF844"/>
    <w:lvl w:ilvl="0" w:tplc="466634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F347D36"/>
    <w:multiLevelType w:val="hybridMultilevel"/>
    <w:tmpl w:val="ACE683C8"/>
    <w:styleLink w:val="11111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48AA61F5"/>
    <w:multiLevelType w:val="hybridMultilevel"/>
    <w:tmpl w:val="9092CC98"/>
    <w:lvl w:ilvl="0" w:tplc="466634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316331C"/>
    <w:multiLevelType w:val="singleLevel"/>
    <w:tmpl w:val="73A030B2"/>
    <w:lvl w:ilvl="0">
      <w:start w:val="1"/>
      <w:numFmt w:val="decimal"/>
      <w:pStyle w:val="a1"/>
      <w:lvlText w:val="%1."/>
      <w:lvlJc w:val="left"/>
      <w:pPr>
        <w:tabs>
          <w:tab w:val="num" w:pos="562"/>
        </w:tabs>
        <w:ind w:left="562" w:hanging="562"/>
      </w:pPr>
    </w:lvl>
  </w:abstractNum>
  <w:abstractNum w:abstractNumId="17" w15:restartNumberingAfterBreak="0">
    <w:nsid w:val="5CDF26F8"/>
    <w:multiLevelType w:val="hybridMultilevel"/>
    <w:tmpl w:val="7D8035B2"/>
    <w:lvl w:ilvl="0" w:tplc="62D6011A">
      <w:start w:val="1"/>
      <w:numFmt w:val="bullet"/>
      <w:pStyle w:val="a2"/>
      <w:lvlText w:val="–"/>
      <w:lvlJc w:val="left"/>
      <w:pPr>
        <w:ind w:left="1429" w:hanging="360"/>
      </w:pPr>
      <w:rPr>
        <w:rFonts w:ascii="Times New Roman CYR" w:hAnsi="Times New Roman CYR"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1F0F63"/>
    <w:multiLevelType w:val="hybridMultilevel"/>
    <w:tmpl w:val="14BE1472"/>
    <w:lvl w:ilvl="0" w:tplc="984039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EF50AEB"/>
    <w:multiLevelType w:val="hybridMultilevel"/>
    <w:tmpl w:val="962446EC"/>
    <w:lvl w:ilvl="0" w:tplc="634E3142">
      <w:start w:val="1"/>
      <w:numFmt w:val="decimal"/>
      <w:pStyle w:val="a3"/>
      <w:lvlText w:val="Таблица %1"/>
      <w:lvlJc w:val="left"/>
      <w:pPr>
        <w:ind w:left="34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2222BF"/>
    <w:multiLevelType w:val="hybridMultilevel"/>
    <w:tmpl w:val="798C8BDA"/>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E774E"/>
    <w:multiLevelType w:val="hybridMultilevel"/>
    <w:tmpl w:val="56F8C862"/>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6"/>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12"/>
  </w:num>
  <w:num w:numId="9">
    <w:abstractNumId w:val="17"/>
  </w:num>
  <w:num w:numId="10">
    <w:abstractNumId w:val="14"/>
  </w:num>
  <w:num w:numId="11">
    <w:abstractNumId w:val="19"/>
  </w:num>
  <w:num w:numId="12">
    <w:abstractNumId w:val="18"/>
  </w:num>
  <w:num w:numId="13">
    <w:abstractNumId w:val="21"/>
  </w:num>
  <w:num w:numId="14">
    <w:abstractNumId w:val="20"/>
  </w:num>
  <w:num w:numId="15">
    <w:abstractNumId w:val="10"/>
  </w:num>
  <w:num w:numId="16">
    <w:abstractNumId w:val="13"/>
  </w:num>
  <w:num w:numId="17">
    <w:abstractNumId w:val="15"/>
  </w:num>
  <w:num w:numId="18">
    <w:abstractNumId w:val="11"/>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1E"/>
    <w:rsid w:val="0000008D"/>
    <w:rsid w:val="00000613"/>
    <w:rsid w:val="000019FE"/>
    <w:rsid w:val="000020C8"/>
    <w:rsid w:val="000021B9"/>
    <w:rsid w:val="0000293E"/>
    <w:rsid w:val="00004BB7"/>
    <w:rsid w:val="00004F1E"/>
    <w:rsid w:val="000056AB"/>
    <w:rsid w:val="00005E90"/>
    <w:rsid w:val="00006E96"/>
    <w:rsid w:val="00010A90"/>
    <w:rsid w:val="00010C02"/>
    <w:rsid w:val="00010E76"/>
    <w:rsid w:val="00011246"/>
    <w:rsid w:val="00011724"/>
    <w:rsid w:val="00011F03"/>
    <w:rsid w:val="000120E2"/>
    <w:rsid w:val="00013B45"/>
    <w:rsid w:val="00014946"/>
    <w:rsid w:val="00014A37"/>
    <w:rsid w:val="00014AC1"/>
    <w:rsid w:val="000154E8"/>
    <w:rsid w:val="00016400"/>
    <w:rsid w:val="000166B6"/>
    <w:rsid w:val="000173A8"/>
    <w:rsid w:val="000175CC"/>
    <w:rsid w:val="00017B88"/>
    <w:rsid w:val="00020187"/>
    <w:rsid w:val="0002151B"/>
    <w:rsid w:val="00021AA1"/>
    <w:rsid w:val="00021CB1"/>
    <w:rsid w:val="00021E04"/>
    <w:rsid w:val="00024103"/>
    <w:rsid w:val="0002437D"/>
    <w:rsid w:val="00025967"/>
    <w:rsid w:val="0002610D"/>
    <w:rsid w:val="000268A2"/>
    <w:rsid w:val="00026BF0"/>
    <w:rsid w:val="00027782"/>
    <w:rsid w:val="00027BAE"/>
    <w:rsid w:val="00027F2B"/>
    <w:rsid w:val="0003017D"/>
    <w:rsid w:val="0003087F"/>
    <w:rsid w:val="000308C9"/>
    <w:rsid w:val="0003156F"/>
    <w:rsid w:val="000319B5"/>
    <w:rsid w:val="0003266E"/>
    <w:rsid w:val="00032A2D"/>
    <w:rsid w:val="00033256"/>
    <w:rsid w:val="00033A25"/>
    <w:rsid w:val="0003412A"/>
    <w:rsid w:val="00034A39"/>
    <w:rsid w:val="00034DF7"/>
    <w:rsid w:val="000355A1"/>
    <w:rsid w:val="000361F5"/>
    <w:rsid w:val="00036ED8"/>
    <w:rsid w:val="000378D9"/>
    <w:rsid w:val="000379FA"/>
    <w:rsid w:val="00037F8E"/>
    <w:rsid w:val="0004016D"/>
    <w:rsid w:val="000419EF"/>
    <w:rsid w:val="00041E78"/>
    <w:rsid w:val="00042712"/>
    <w:rsid w:val="00042A16"/>
    <w:rsid w:val="00043924"/>
    <w:rsid w:val="0004487D"/>
    <w:rsid w:val="00044BE0"/>
    <w:rsid w:val="00045BE0"/>
    <w:rsid w:val="000463D1"/>
    <w:rsid w:val="00047647"/>
    <w:rsid w:val="00047C1A"/>
    <w:rsid w:val="00047CCA"/>
    <w:rsid w:val="00050133"/>
    <w:rsid w:val="000511A1"/>
    <w:rsid w:val="000516E6"/>
    <w:rsid w:val="00051A0F"/>
    <w:rsid w:val="00051F26"/>
    <w:rsid w:val="00051F3D"/>
    <w:rsid w:val="00052312"/>
    <w:rsid w:val="000529A3"/>
    <w:rsid w:val="00053304"/>
    <w:rsid w:val="000543FC"/>
    <w:rsid w:val="0005539B"/>
    <w:rsid w:val="00055703"/>
    <w:rsid w:val="00055B8C"/>
    <w:rsid w:val="00056709"/>
    <w:rsid w:val="0005686F"/>
    <w:rsid w:val="00057FE3"/>
    <w:rsid w:val="000601ED"/>
    <w:rsid w:val="000608B8"/>
    <w:rsid w:val="0006129B"/>
    <w:rsid w:val="00061444"/>
    <w:rsid w:val="00061D3E"/>
    <w:rsid w:val="00064193"/>
    <w:rsid w:val="00065688"/>
    <w:rsid w:val="00066508"/>
    <w:rsid w:val="00066BFD"/>
    <w:rsid w:val="00066F46"/>
    <w:rsid w:val="000672DA"/>
    <w:rsid w:val="0006744C"/>
    <w:rsid w:val="00070327"/>
    <w:rsid w:val="00070E4F"/>
    <w:rsid w:val="0007138F"/>
    <w:rsid w:val="00071819"/>
    <w:rsid w:val="00072D6D"/>
    <w:rsid w:val="00073341"/>
    <w:rsid w:val="00073AF6"/>
    <w:rsid w:val="00074D77"/>
    <w:rsid w:val="000757DE"/>
    <w:rsid w:val="00075F50"/>
    <w:rsid w:val="00076690"/>
    <w:rsid w:val="0007674E"/>
    <w:rsid w:val="00077F62"/>
    <w:rsid w:val="00080A00"/>
    <w:rsid w:val="00080C36"/>
    <w:rsid w:val="0008152C"/>
    <w:rsid w:val="0008181F"/>
    <w:rsid w:val="00081F28"/>
    <w:rsid w:val="000820AA"/>
    <w:rsid w:val="00082938"/>
    <w:rsid w:val="00084260"/>
    <w:rsid w:val="00084DD8"/>
    <w:rsid w:val="00085163"/>
    <w:rsid w:val="000858E0"/>
    <w:rsid w:val="00085B38"/>
    <w:rsid w:val="00085D7E"/>
    <w:rsid w:val="00086C2C"/>
    <w:rsid w:val="000873A0"/>
    <w:rsid w:val="00087607"/>
    <w:rsid w:val="00087A6C"/>
    <w:rsid w:val="00090A54"/>
    <w:rsid w:val="00090D28"/>
    <w:rsid w:val="00091906"/>
    <w:rsid w:val="0009215B"/>
    <w:rsid w:val="0009232B"/>
    <w:rsid w:val="00092887"/>
    <w:rsid w:val="000929F0"/>
    <w:rsid w:val="00093EBE"/>
    <w:rsid w:val="000944FB"/>
    <w:rsid w:val="00094CE9"/>
    <w:rsid w:val="0009523F"/>
    <w:rsid w:val="00095B0A"/>
    <w:rsid w:val="000964F7"/>
    <w:rsid w:val="00097584"/>
    <w:rsid w:val="00097D1B"/>
    <w:rsid w:val="00097E6E"/>
    <w:rsid w:val="00097FCE"/>
    <w:rsid w:val="000A0007"/>
    <w:rsid w:val="000A0F5D"/>
    <w:rsid w:val="000A2CEF"/>
    <w:rsid w:val="000A5247"/>
    <w:rsid w:val="000A526D"/>
    <w:rsid w:val="000A53AD"/>
    <w:rsid w:val="000A5523"/>
    <w:rsid w:val="000A56A2"/>
    <w:rsid w:val="000A583B"/>
    <w:rsid w:val="000A5A43"/>
    <w:rsid w:val="000A6A8E"/>
    <w:rsid w:val="000A799A"/>
    <w:rsid w:val="000B1E53"/>
    <w:rsid w:val="000B2614"/>
    <w:rsid w:val="000B2DC1"/>
    <w:rsid w:val="000B2DCD"/>
    <w:rsid w:val="000B2E1C"/>
    <w:rsid w:val="000B35CE"/>
    <w:rsid w:val="000B420C"/>
    <w:rsid w:val="000B4E51"/>
    <w:rsid w:val="000B5225"/>
    <w:rsid w:val="000B5965"/>
    <w:rsid w:val="000B67E7"/>
    <w:rsid w:val="000B7BF7"/>
    <w:rsid w:val="000C21D3"/>
    <w:rsid w:val="000C3345"/>
    <w:rsid w:val="000C4400"/>
    <w:rsid w:val="000C5402"/>
    <w:rsid w:val="000C5D13"/>
    <w:rsid w:val="000C65B0"/>
    <w:rsid w:val="000C686D"/>
    <w:rsid w:val="000C69BD"/>
    <w:rsid w:val="000C6BE4"/>
    <w:rsid w:val="000C6F28"/>
    <w:rsid w:val="000C7413"/>
    <w:rsid w:val="000C7C9D"/>
    <w:rsid w:val="000C7CFC"/>
    <w:rsid w:val="000D03BC"/>
    <w:rsid w:val="000D0867"/>
    <w:rsid w:val="000D1F1C"/>
    <w:rsid w:val="000D2186"/>
    <w:rsid w:val="000D27A6"/>
    <w:rsid w:val="000D35EC"/>
    <w:rsid w:val="000D49F6"/>
    <w:rsid w:val="000D4A03"/>
    <w:rsid w:val="000D4A0F"/>
    <w:rsid w:val="000D4AF5"/>
    <w:rsid w:val="000D6258"/>
    <w:rsid w:val="000D6CF6"/>
    <w:rsid w:val="000D78B7"/>
    <w:rsid w:val="000D7A9E"/>
    <w:rsid w:val="000E0346"/>
    <w:rsid w:val="000E081F"/>
    <w:rsid w:val="000E0FB4"/>
    <w:rsid w:val="000E1031"/>
    <w:rsid w:val="000E1F42"/>
    <w:rsid w:val="000E2361"/>
    <w:rsid w:val="000E2449"/>
    <w:rsid w:val="000E2D27"/>
    <w:rsid w:val="000E3373"/>
    <w:rsid w:val="000E34D3"/>
    <w:rsid w:val="000E594E"/>
    <w:rsid w:val="000E5AB6"/>
    <w:rsid w:val="000E66EF"/>
    <w:rsid w:val="000E7065"/>
    <w:rsid w:val="000E7219"/>
    <w:rsid w:val="000E7B68"/>
    <w:rsid w:val="000E7C60"/>
    <w:rsid w:val="000E7FA0"/>
    <w:rsid w:val="000F17A5"/>
    <w:rsid w:val="000F2CF6"/>
    <w:rsid w:val="000F2D1E"/>
    <w:rsid w:val="000F34E7"/>
    <w:rsid w:val="000F3710"/>
    <w:rsid w:val="000F43D3"/>
    <w:rsid w:val="000F44E2"/>
    <w:rsid w:val="000F49FF"/>
    <w:rsid w:val="000F53CC"/>
    <w:rsid w:val="000F5683"/>
    <w:rsid w:val="000F69FD"/>
    <w:rsid w:val="000F6A61"/>
    <w:rsid w:val="000F770F"/>
    <w:rsid w:val="000F796D"/>
    <w:rsid w:val="00100647"/>
    <w:rsid w:val="00100839"/>
    <w:rsid w:val="0010103B"/>
    <w:rsid w:val="0010158F"/>
    <w:rsid w:val="00101EA1"/>
    <w:rsid w:val="00102FD8"/>
    <w:rsid w:val="001030DA"/>
    <w:rsid w:val="00103133"/>
    <w:rsid w:val="0010345B"/>
    <w:rsid w:val="00103778"/>
    <w:rsid w:val="00103F7A"/>
    <w:rsid w:val="0010574B"/>
    <w:rsid w:val="0010692E"/>
    <w:rsid w:val="00106CD7"/>
    <w:rsid w:val="00107433"/>
    <w:rsid w:val="001077A1"/>
    <w:rsid w:val="00107D6D"/>
    <w:rsid w:val="001106DF"/>
    <w:rsid w:val="00110F88"/>
    <w:rsid w:val="001125F4"/>
    <w:rsid w:val="00112EED"/>
    <w:rsid w:val="00113850"/>
    <w:rsid w:val="00113BC2"/>
    <w:rsid w:val="00113D61"/>
    <w:rsid w:val="00113E54"/>
    <w:rsid w:val="00114195"/>
    <w:rsid w:val="00114626"/>
    <w:rsid w:val="00114E9C"/>
    <w:rsid w:val="00115250"/>
    <w:rsid w:val="00115AE1"/>
    <w:rsid w:val="00115CB3"/>
    <w:rsid w:val="00115ED1"/>
    <w:rsid w:val="0011750B"/>
    <w:rsid w:val="0011760A"/>
    <w:rsid w:val="001209CB"/>
    <w:rsid w:val="00121D2A"/>
    <w:rsid w:val="00122079"/>
    <w:rsid w:val="0012211B"/>
    <w:rsid w:val="00122D42"/>
    <w:rsid w:val="00123091"/>
    <w:rsid w:val="00123E30"/>
    <w:rsid w:val="00123FFE"/>
    <w:rsid w:val="0012467B"/>
    <w:rsid w:val="00124CBB"/>
    <w:rsid w:val="0012675A"/>
    <w:rsid w:val="00126792"/>
    <w:rsid w:val="00127490"/>
    <w:rsid w:val="00127AE0"/>
    <w:rsid w:val="00127D3A"/>
    <w:rsid w:val="001307AD"/>
    <w:rsid w:val="001309E6"/>
    <w:rsid w:val="00130A00"/>
    <w:rsid w:val="00130EA0"/>
    <w:rsid w:val="001318D5"/>
    <w:rsid w:val="00131C62"/>
    <w:rsid w:val="00131E1C"/>
    <w:rsid w:val="00132AA5"/>
    <w:rsid w:val="00132CD5"/>
    <w:rsid w:val="00133591"/>
    <w:rsid w:val="00133797"/>
    <w:rsid w:val="00133D7C"/>
    <w:rsid w:val="00134975"/>
    <w:rsid w:val="00134BA6"/>
    <w:rsid w:val="00134FC3"/>
    <w:rsid w:val="00135BB6"/>
    <w:rsid w:val="00136C5C"/>
    <w:rsid w:val="00140447"/>
    <w:rsid w:val="0014160C"/>
    <w:rsid w:val="00141676"/>
    <w:rsid w:val="00141A78"/>
    <w:rsid w:val="00141EAC"/>
    <w:rsid w:val="00143B02"/>
    <w:rsid w:val="0014452C"/>
    <w:rsid w:val="001448D1"/>
    <w:rsid w:val="001451D3"/>
    <w:rsid w:val="00145336"/>
    <w:rsid w:val="0014555C"/>
    <w:rsid w:val="00145662"/>
    <w:rsid w:val="00145BBA"/>
    <w:rsid w:val="00146216"/>
    <w:rsid w:val="001467AA"/>
    <w:rsid w:val="00147295"/>
    <w:rsid w:val="0015066B"/>
    <w:rsid w:val="001509D9"/>
    <w:rsid w:val="00150BB8"/>
    <w:rsid w:val="00150FEB"/>
    <w:rsid w:val="001511DB"/>
    <w:rsid w:val="00152D0C"/>
    <w:rsid w:val="00152E2C"/>
    <w:rsid w:val="00153DEF"/>
    <w:rsid w:val="00153FD3"/>
    <w:rsid w:val="001540EC"/>
    <w:rsid w:val="001547BA"/>
    <w:rsid w:val="00154E72"/>
    <w:rsid w:val="00155593"/>
    <w:rsid w:val="00155BC3"/>
    <w:rsid w:val="001566A2"/>
    <w:rsid w:val="00157010"/>
    <w:rsid w:val="0015715B"/>
    <w:rsid w:val="001574EA"/>
    <w:rsid w:val="00157A31"/>
    <w:rsid w:val="0016040D"/>
    <w:rsid w:val="001605C0"/>
    <w:rsid w:val="001606B4"/>
    <w:rsid w:val="001606FF"/>
    <w:rsid w:val="00162A40"/>
    <w:rsid w:val="001639B0"/>
    <w:rsid w:val="00163D47"/>
    <w:rsid w:val="001649E6"/>
    <w:rsid w:val="00164A1E"/>
    <w:rsid w:val="00165246"/>
    <w:rsid w:val="001654A4"/>
    <w:rsid w:val="0016635B"/>
    <w:rsid w:val="00166D20"/>
    <w:rsid w:val="00167B53"/>
    <w:rsid w:val="00167B9E"/>
    <w:rsid w:val="001703E1"/>
    <w:rsid w:val="0017064F"/>
    <w:rsid w:val="0017072C"/>
    <w:rsid w:val="00171784"/>
    <w:rsid w:val="001717AA"/>
    <w:rsid w:val="00171927"/>
    <w:rsid w:val="00172122"/>
    <w:rsid w:val="0017254B"/>
    <w:rsid w:val="00172C0D"/>
    <w:rsid w:val="0017315F"/>
    <w:rsid w:val="00173189"/>
    <w:rsid w:val="001740E5"/>
    <w:rsid w:val="00174325"/>
    <w:rsid w:val="0017461A"/>
    <w:rsid w:val="00174F4E"/>
    <w:rsid w:val="001756AC"/>
    <w:rsid w:val="00176B2F"/>
    <w:rsid w:val="001773E3"/>
    <w:rsid w:val="00177690"/>
    <w:rsid w:val="001777BC"/>
    <w:rsid w:val="00180733"/>
    <w:rsid w:val="0018420B"/>
    <w:rsid w:val="00185DF9"/>
    <w:rsid w:val="00185E20"/>
    <w:rsid w:val="00185F87"/>
    <w:rsid w:val="001860C7"/>
    <w:rsid w:val="00186614"/>
    <w:rsid w:val="00186917"/>
    <w:rsid w:val="00186F05"/>
    <w:rsid w:val="001870FD"/>
    <w:rsid w:val="00190A9D"/>
    <w:rsid w:val="00190F10"/>
    <w:rsid w:val="00192689"/>
    <w:rsid w:val="0019311F"/>
    <w:rsid w:val="00193B51"/>
    <w:rsid w:val="00193DB3"/>
    <w:rsid w:val="001946E3"/>
    <w:rsid w:val="0019500D"/>
    <w:rsid w:val="00195CCC"/>
    <w:rsid w:val="00195CD5"/>
    <w:rsid w:val="00195F85"/>
    <w:rsid w:val="00196C5B"/>
    <w:rsid w:val="001976BB"/>
    <w:rsid w:val="001979A5"/>
    <w:rsid w:val="00197B36"/>
    <w:rsid w:val="001A2B92"/>
    <w:rsid w:val="001A3253"/>
    <w:rsid w:val="001A3C37"/>
    <w:rsid w:val="001A3DCF"/>
    <w:rsid w:val="001A4BDE"/>
    <w:rsid w:val="001A5747"/>
    <w:rsid w:val="001A5DAB"/>
    <w:rsid w:val="001A655F"/>
    <w:rsid w:val="001B0282"/>
    <w:rsid w:val="001B0283"/>
    <w:rsid w:val="001B04B8"/>
    <w:rsid w:val="001B0873"/>
    <w:rsid w:val="001B1063"/>
    <w:rsid w:val="001B12F6"/>
    <w:rsid w:val="001B13E1"/>
    <w:rsid w:val="001B1553"/>
    <w:rsid w:val="001B1683"/>
    <w:rsid w:val="001B359C"/>
    <w:rsid w:val="001B409D"/>
    <w:rsid w:val="001B5D0A"/>
    <w:rsid w:val="001B6336"/>
    <w:rsid w:val="001B70BE"/>
    <w:rsid w:val="001B758F"/>
    <w:rsid w:val="001B7629"/>
    <w:rsid w:val="001B7814"/>
    <w:rsid w:val="001B7CFA"/>
    <w:rsid w:val="001C0F40"/>
    <w:rsid w:val="001C1CD9"/>
    <w:rsid w:val="001C201F"/>
    <w:rsid w:val="001C266A"/>
    <w:rsid w:val="001C2847"/>
    <w:rsid w:val="001C328B"/>
    <w:rsid w:val="001C4090"/>
    <w:rsid w:val="001C414A"/>
    <w:rsid w:val="001C4205"/>
    <w:rsid w:val="001C4478"/>
    <w:rsid w:val="001C461D"/>
    <w:rsid w:val="001C47C4"/>
    <w:rsid w:val="001C4D8D"/>
    <w:rsid w:val="001C5FCB"/>
    <w:rsid w:val="001C6415"/>
    <w:rsid w:val="001C6A42"/>
    <w:rsid w:val="001C7E01"/>
    <w:rsid w:val="001D0B31"/>
    <w:rsid w:val="001D180D"/>
    <w:rsid w:val="001D22DC"/>
    <w:rsid w:val="001D23F1"/>
    <w:rsid w:val="001D29ED"/>
    <w:rsid w:val="001D3252"/>
    <w:rsid w:val="001D481A"/>
    <w:rsid w:val="001D492B"/>
    <w:rsid w:val="001D5034"/>
    <w:rsid w:val="001D51CE"/>
    <w:rsid w:val="001D6041"/>
    <w:rsid w:val="001D63E3"/>
    <w:rsid w:val="001D6501"/>
    <w:rsid w:val="001D6DAB"/>
    <w:rsid w:val="001D6E0E"/>
    <w:rsid w:val="001D77B9"/>
    <w:rsid w:val="001D7929"/>
    <w:rsid w:val="001E0359"/>
    <w:rsid w:val="001E0D29"/>
    <w:rsid w:val="001E14A9"/>
    <w:rsid w:val="001E1733"/>
    <w:rsid w:val="001E1AAA"/>
    <w:rsid w:val="001E2531"/>
    <w:rsid w:val="001E2849"/>
    <w:rsid w:val="001E412C"/>
    <w:rsid w:val="001E5468"/>
    <w:rsid w:val="001E5AAD"/>
    <w:rsid w:val="001E6038"/>
    <w:rsid w:val="001E67C6"/>
    <w:rsid w:val="001E696D"/>
    <w:rsid w:val="001E6DA8"/>
    <w:rsid w:val="001E6EE5"/>
    <w:rsid w:val="001E7697"/>
    <w:rsid w:val="001E78A2"/>
    <w:rsid w:val="001E7A04"/>
    <w:rsid w:val="001F02A2"/>
    <w:rsid w:val="001F03AA"/>
    <w:rsid w:val="001F0CC2"/>
    <w:rsid w:val="001F182C"/>
    <w:rsid w:val="001F1E9D"/>
    <w:rsid w:val="001F1F1D"/>
    <w:rsid w:val="001F3360"/>
    <w:rsid w:val="001F4145"/>
    <w:rsid w:val="001F5FA5"/>
    <w:rsid w:val="001F6014"/>
    <w:rsid w:val="002000CD"/>
    <w:rsid w:val="00200463"/>
    <w:rsid w:val="00201169"/>
    <w:rsid w:val="00201576"/>
    <w:rsid w:val="0020274D"/>
    <w:rsid w:val="00202C03"/>
    <w:rsid w:val="00202D5A"/>
    <w:rsid w:val="00203726"/>
    <w:rsid w:val="00203F3E"/>
    <w:rsid w:val="002047BF"/>
    <w:rsid w:val="002049DB"/>
    <w:rsid w:val="002059FB"/>
    <w:rsid w:val="00206C58"/>
    <w:rsid w:val="0020784F"/>
    <w:rsid w:val="00211153"/>
    <w:rsid w:val="00211360"/>
    <w:rsid w:val="00211732"/>
    <w:rsid w:val="00212142"/>
    <w:rsid w:val="00213987"/>
    <w:rsid w:val="00213A8B"/>
    <w:rsid w:val="00214280"/>
    <w:rsid w:val="00215E80"/>
    <w:rsid w:val="00216794"/>
    <w:rsid w:val="00216DF1"/>
    <w:rsid w:val="0021733D"/>
    <w:rsid w:val="00217AF1"/>
    <w:rsid w:val="0022049E"/>
    <w:rsid w:val="00220B15"/>
    <w:rsid w:val="00220B5D"/>
    <w:rsid w:val="002212D9"/>
    <w:rsid w:val="00221884"/>
    <w:rsid w:val="00221C86"/>
    <w:rsid w:val="00222AE0"/>
    <w:rsid w:val="00222FA5"/>
    <w:rsid w:val="00223081"/>
    <w:rsid w:val="002231A2"/>
    <w:rsid w:val="0022334C"/>
    <w:rsid w:val="00223629"/>
    <w:rsid w:val="00224DEF"/>
    <w:rsid w:val="002262C8"/>
    <w:rsid w:val="00226453"/>
    <w:rsid w:val="00226C71"/>
    <w:rsid w:val="00227654"/>
    <w:rsid w:val="00227BD8"/>
    <w:rsid w:val="00230132"/>
    <w:rsid w:val="0023053C"/>
    <w:rsid w:val="00230621"/>
    <w:rsid w:val="00230756"/>
    <w:rsid w:val="002310F8"/>
    <w:rsid w:val="00231152"/>
    <w:rsid w:val="0023181C"/>
    <w:rsid w:val="00232F3A"/>
    <w:rsid w:val="0023308A"/>
    <w:rsid w:val="002345F0"/>
    <w:rsid w:val="00234830"/>
    <w:rsid w:val="002355D3"/>
    <w:rsid w:val="002363B2"/>
    <w:rsid w:val="0024028A"/>
    <w:rsid w:val="00240F5F"/>
    <w:rsid w:val="00240F70"/>
    <w:rsid w:val="0024105A"/>
    <w:rsid w:val="00242677"/>
    <w:rsid w:val="00242920"/>
    <w:rsid w:val="0024383A"/>
    <w:rsid w:val="00244D86"/>
    <w:rsid w:val="002451F5"/>
    <w:rsid w:val="0024564D"/>
    <w:rsid w:val="00247084"/>
    <w:rsid w:val="00247379"/>
    <w:rsid w:val="002504E7"/>
    <w:rsid w:val="002504FF"/>
    <w:rsid w:val="00250686"/>
    <w:rsid w:val="002526EA"/>
    <w:rsid w:val="002529DB"/>
    <w:rsid w:val="00253112"/>
    <w:rsid w:val="00253709"/>
    <w:rsid w:val="002558A7"/>
    <w:rsid w:val="00255A1D"/>
    <w:rsid w:val="00255B44"/>
    <w:rsid w:val="00255D1A"/>
    <w:rsid w:val="00256B48"/>
    <w:rsid w:val="0025726E"/>
    <w:rsid w:val="0025773C"/>
    <w:rsid w:val="00257885"/>
    <w:rsid w:val="00257D34"/>
    <w:rsid w:val="00260134"/>
    <w:rsid w:val="0026025C"/>
    <w:rsid w:val="00260A48"/>
    <w:rsid w:val="0026115F"/>
    <w:rsid w:val="0026191D"/>
    <w:rsid w:val="00261A37"/>
    <w:rsid w:val="00261DE3"/>
    <w:rsid w:val="002621ED"/>
    <w:rsid w:val="0026278C"/>
    <w:rsid w:val="00263EA2"/>
    <w:rsid w:val="00263F0D"/>
    <w:rsid w:val="00264472"/>
    <w:rsid w:val="0026447A"/>
    <w:rsid w:val="00264AFC"/>
    <w:rsid w:val="00264F3C"/>
    <w:rsid w:val="00265BDD"/>
    <w:rsid w:val="00265C8A"/>
    <w:rsid w:val="002664F2"/>
    <w:rsid w:val="00267238"/>
    <w:rsid w:val="002675B2"/>
    <w:rsid w:val="00267729"/>
    <w:rsid w:val="0027003C"/>
    <w:rsid w:val="0027017D"/>
    <w:rsid w:val="00270BF9"/>
    <w:rsid w:val="00271FC6"/>
    <w:rsid w:val="00273065"/>
    <w:rsid w:val="002734DE"/>
    <w:rsid w:val="00274271"/>
    <w:rsid w:val="00274C31"/>
    <w:rsid w:val="002750DC"/>
    <w:rsid w:val="00275FD2"/>
    <w:rsid w:val="00275FDF"/>
    <w:rsid w:val="00276A43"/>
    <w:rsid w:val="00276DE6"/>
    <w:rsid w:val="00277A0D"/>
    <w:rsid w:val="0028018D"/>
    <w:rsid w:val="002805B6"/>
    <w:rsid w:val="002806A0"/>
    <w:rsid w:val="00280DBB"/>
    <w:rsid w:val="00281997"/>
    <w:rsid w:val="00281C68"/>
    <w:rsid w:val="002821E7"/>
    <w:rsid w:val="00282D51"/>
    <w:rsid w:val="0028432A"/>
    <w:rsid w:val="00284D52"/>
    <w:rsid w:val="00285D5F"/>
    <w:rsid w:val="00285EF9"/>
    <w:rsid w:val="00286A1E"/>
    <w:rsid w:val="00286E1D"/>
    <w:rsid w:val="002874E3"/>
    <w:rsid w:val="00287BF4"/>
    <w:rsid w:val="002927B3"/>
    <w:rsid w:val="00292ED3"/>
    <w:rsid w:val="0029455B"/>
    <w:rsid w:val="0029587A"/>
    <w:rsid w:val="002960FE"/>
    <w:rsid w:val="002A07F2"/>
    <w:rsid w:val="002A1CAF"/>
    <w:rsid w:val="002A250F"/>
    <w:rsid w:val="002A2DC4"/>
    <w:rsid w:val="002A2E38"/>
    <w:rsid w:val="002A3537"/>
    <w:rsid w:val="002A3565"/>
    <w:rsid w:val="002A4209"/>
    <w:rsid w:val="002A50EC"/>
    <w:rsid w:val="002A64E8"/>
    <w:rsid w:val="002A6E6E"/>
    <w:rsid w:val="002A7421"/>
    <w:rsid w:val="002A7CC9"/>
    <w:rsid w:val="002B046D"/>
    <w:rsid w:val="002B112E"/>
    <w:rsid w:val="002B1445"/>
    <w:rsid w:val="002B1A89"/>
    <w:rsid w:val="002B26DE"/>
    <w:rsid w:val="002B361D"/>
    <w:rsid w:val="002B3F36"/>
    <w:rsid w:val="002B497C"/>
    <w:rsid w:val="002B508A"/>
    <w:rsid w:val="002B5129"/>
    <w:rsid w:val="002B618A"/>
    <w:rsid w:val="002B6231"/>
    <w:rsid w:val="002B6485"/>
    <w:rsid w:val="002B6DA3"/>
    <w:rsid w:val="002B7616"/>
    <w:rsid w:val="002B77B1"/>
    <w:rsid w:val="002B7D25"/>
    <w:rsid w:val="002B7EE9"/>
    <w:rsid w:val="002C0C77"/>
    <w:rsid w:val="002C178F"/>
    <w:rsid w:val="002C1A04"/>
    <w:rsid w:val="002C269D"/>
    <w:rsid w:val="002C2C4A"/>
    <w:rsid w:val="002C35B5"/>
    <w:rsid w:val="002C3784"/>
    <w:rsid w:val="002C3909"/>
    <w:rsid w:val="002C3CA5"/>
    <w:rsid w:val="002C3FE8"/>
    <w:rsid w:val="002C4067"/>
    <w:rsid w:val="002C480E"/>
    <w:rsid w:val="002C4873"/>
    <w:rsid w:val="002C497A"/>
    <w:rsid w:val="002C5110"/>
    <w:rsid w:val="002C6232"/>
    <w:rsid w:val="002C6E28"/>
    <w:rsid w:val="002C7446"/>
    <w:rsid w:val="002D056B"/>
    <w:rsid w:val="002D08C1"/>
    <w:rsid w:val="002D0D64"/>
    <w:rsid w:val="002D22F6"/>
    <w:rsid w:val="002D25E1"/>
    <w:rsid w:val="002D2E40"/>
    <w:rsid w:val="002D3288"/>
    <w:rsid w:val="002D38C9"/>
    <w:rsid w:val="002D41C7"/>
    <w:rsid w:val="002D4584"/>
    <w:rsid w:val="002D48F2"/>
    <w:rsid w:val="002D496A"/>
    <w:rsid w:val="002D4D2D"/>
    <w:rsid w:val="002D572B"/>
    <w:rsid w:val="002D5835"/>
    <w:rsid w:val="002D5D88"/>
    <w:rsid w:val="002D62D5"/>
    <w:rsid w:val="002D6C20"/>
    <w:rsid w:val="002D721D"/>
    <w:rsid w:val="002E16C5"/>
    <w:rsid w:val="002E2CB5"/>
    <w:rsid w:val="002E3D96"/>
    <w:rsid w:val="002E4457"/>
    <w:rsid w:val="002E4537"/>
    <w:rsid w:val="002E57A7"/>
    <w:rsid w:val="002E5FF1"/>
    <w:rsid w:val="002E6537"/>
    <w:rsid w:val="002E76D8"/>
    <w:rsid w:val="002F023E"/>
    <w:rsid w:val="002F0387"/>
    <w:rsid w:val="002F0497"/>
    <w:rsid w:val="002F0970"/>
    <w:rsid w:val="002F0EBC"/>
    <w:rsid w:val="002F15FD"/>
    <w:rsid w:val="002F1C58"/>
    <w:rsid w:val="002F26C3"/>
    <w:rsid w:val="002F2C4A"/>
    <w:rsid w:val="002F32A3"/>
    <w:rsid w:val="002F4224"/>
    <w:rsid w:val="002F46EB"/>
    <w:rsid w:val="002F5504"/>
    <w:rsid w:val="002F559F"/>
    <w:rsid w:val="002F5DCC"/>
    <w:rsid w:val="002F64A2"/>
    <w:rsid w:val="002F7753"/>
    <w:rsid w:val="002F7B3E"/>
    <w:rsid w:val="00300518"/>
    <w:rsid w:val="00301339"/>
    <w:rsid w:val="0030210C"/>
    <w:rsid w:val="0030224D"/>
    <w:rsid w:val="00302B66"/>
    <w:rsid w:val="00302C84"/>
    <w:rsid w:val="003060C2"/>
    <w:rsid w:val="00306457"/>
    <w:rsid w:val="00306B4D"/>
    <w:rsid w:val="0030778E"/>
    <w:rsid w:val="003102AD"/>
    <w:rsid w:val="0031034B"/>
    <w:rsid w:val="003104E4"/>
    <w:rsid w:val="00310B69"/>
    <w:rsid w:val="003113FD"/>
    <w:rsid w:val="00311CCC"/>
    <w:rsid w:val="00312014"/>
    <w:rsid w:val="003122D4"/>
    <w:rsid w:val="003125E4"/>
    <w:rsid w:val="00312630"/>
    <w:rsid w:val="00313B3E"/>
    <w:rsid w:val="00313C53"/>
    <w:rsid w:val="00315BCC"/>
    <w:rsid w:val="0031688D"/>
    <w:rsid w:val="00316AF3"/>
    <w:rsid w:val="00316BD6"/>
    <w:rsid w:val="00317078"/>
    <w:rsid w:val="0031709E"/>
    <w:rsid w:val="003174C8"/>
    <w:rsid w:val="00321DE3"/>
    <w:rsid w:val="00322153"/>
    <w:rsid w:val="003224C9"/>
    <w:rsid w:val="00322881"/>
    <w:rsid w:val="003231FD"/>
    <w:rsid w:val="00323CF7"/>
    <w:rsid w:val="00324B20"/>
    <w:rsid w:val="00325862"/>
    <w:rsid w:val="003261DF"/>
    <w:rsid w:val="00326EAF"/>
    <w:rsid w:val="0032742E"/>
    <w:rsid w:val="00330B6B"/>
    <w:rsid w:val="003319C2"/>
    <w:rsid w:val="00333124"/>
    <w:rsid w:val="00333B00"/>
    <w:rsid w:val="00333F3D"/>
    <w:rsid w:val="0033433D"/>
    <w:rsid w:val="003361D2"/>
    <w:rsid w:val="00336882"/>
    <w:rsid w:val="00336D2F"/>
    <w:rsid w:val="0033769E"/>
    <w:rsid w:val="003376D5"/>
    <w:rsid w:val="00340B5B"/>
    <w:rsid w:val="00341137"/>
    <w:rsid w:val="0034116F"/>
    <w:rsid w:val="003413BA"/>
    <w:rsid w:val="00341E68"/>
    <w:rsid w:val="00342518"/>
    <w:rsid w:val="00342F20"/>
    <w:rsid w:val="00342FC5"/>
    <w:rsid w:val="003438EA"/>
    <w:rsid w:val="003438F1"/>
    <w:rsid w:val="00343B5C"/>
    <w:rsid w:val="00343CBB"/>
    <w:rsid w:val="00343E69"/>
    <w:rsid w:val="003442E9"/>
    <w:rsid w:val="003443CA"/>
    <w:rsid w:val="00345F6A"/>
    <w:rsid w:val="00346167"/>
    <w:rsid w:val="0034646C"/>
    <w:rsid w:val="00346BF2"/>
    <w:rsid w:val="003473DE"/>
    <w:rsid w:val="003476D9"/>
    <w:rsid w:val="00351141"/>
    <w:rsid w:val="003514C1"/>
    <w:rsid w:val="00352199"/>
    <w:rsid w:val="003524CC"/>
    <w:rsid w:val="00352BAB"/>
    <w:rsid w:val="00353413"/>
    <w:rsid w:val="00353414"/>
    <w:rsid w:val="00353F6A"/>
    <w:rsid w:val="00354402"/>
    <w:rsid w:val="0035444C"/>
    <w:rsid w:val="00354CB5"/>
    <w:rsid w:val="00356395"/>
    <w:rsid w:val="003563EA"/>
    <w:rsid w:val="00356962"/>
    <w:rsid w:val="00356CF4"/>
    <w:rsid w:val="00357F49"/>
    <w:rsid w:val="00360FA3"/>
    <w:rsid w:val="00362275"/>
    <w:rsid w:val="003627FD"/>
    <w:rsid w:val="00362862"/>
    <w:rsid w:val="003632A5"/>
    <w:rsid w:val="003633BE"/>
    <w:rsid w:val="0036353C"/>
    <w:rsid w:val="003635BF"/>
    <w:rsid w:val="00363CF7"/>
    <w:rsid w:val="00364717"/>
    <w:rsid w:val="00365579"/>
    <w:rsid w:val="003655BA"/>
    <w:rsid w:val="00365FB8"/>
    <w:rsid w:val="00365FC6"/>
    <w:rsid w:val="003663BB"/>
    <w:rsid w:val="00370AE0"/>
    <w:rsid w:val="00370CC4"/>
    <w:rsid w:val="00370FF7"/>
    <w:rsid w:val="003713C7"/>
    <w:rsid w:val="00371459"/>
    <w:rsid w:val="00371FBD"/>
    <w:rsid w:val="00372D10"/>
    <w:rsid w:val="003733A9"/>
    <w:rsid w:val="0037359F"/>
    <w:rsid w:val="003735A7"/>
    <w:rsid w:val="00374C2A"/>
    <w:rsid w:val="0037554C"/>
    <w:rsid w:val="003767F3"/>
    <w:rsid w:val="00377E11"/>
    <w:rsid w:val="0038032A"/>
    <w:rsid w:val="003803B4"/>
    <w:rsid w:val="00380AF7"/>
    <w:rsid w:val="00380E00"/>
    <w:rsid w:val="003811BE"/>
    <w:rsid w:val="0038154E"/>
    <w:rsid w:val="00381615"/>
    <w:rsid w:val="00381DDC"/>
    <w:rsid w:val="0038209B"/>
    <w:rsid w:val="0038358A"/>
    <w:rsid w:val="0038465B"/>
    <w:rsid w:val="0038531F"/>
    <w:rsid w:val="00385465"/>
    <w:rsid w:val="003856E2"/>
    <w:rsid w:val="00385782"/>
    <w:rsid w:val="003857A5"/>
    <w:rsid w:val="00385B8F"/>
    <w:rsid w:val="00386CE5"/>
    <w:rsid w:val="00387A55"/>
    <w:rsid w:val="003913AD"/>
    <w:rsid w:val="00391E9A"/>
    <w:rsid w:val="003923F3"/>
    <w:rsid w:val="0039349B"/>
    <w:rsid w:val="003938A5"/>
    <w:rsid w:val="0039390E"/>
    <w:rsid w:val="00394970"/>
    <w:rsid w:val="00394DBA"/>
    <w:rsid w:val="00395E21"/>
    <w:rsid w:val="00395F53"/>
    <w:rsid w:val="003965AF"/>
    <w:rsid w:val="00396A4E"/>
    <w:rsid w:val="00396B4D"/>
    <w:rsid w:val="00397BCF"/>
    <w:rsid w:val="003A1A57"/>
    <w:rsid w:val="003A2EBE"/>
    <w:rsid w:val="003A3855"/>
    <w:rsid w:val="003A39CB"/>
    <w:rsid w:val="003A44ED"/>
    <w:rsid w:val="003A54F7"/>
    <w:rsid w:val="003A5836"/>
    <w:rsid w:val="003A6591"/>
    <w:rsid w:val="003A6614"/>
    <w:rsid w:val="003A6830"/>
    <w:rsid w:val="003A6DC8"/>
    <w:rsid w:val="003A722B"/>
    <w:rsid w:val="003A7479"/>
    <w:rsid w:val="003A7EA6"/>
    <w:rsid w:val="003B124A"/>
    <w:rsid w:val="003B19F6"/>
    <w:rsid w:val="003B20B6"/>
    <w:rsid w:val="003B20DC"/>
    <w:rsid w:val="003B2407"/>
    <w:rsid w:val="003B2994"/>
    <w:rsid w:val="003B2B40"/>
    <w:rsid w:val="003B36E6"/>
    <w:rsid w:val="003B3800"/>
    <w:rsid w:val="003B3869"/>
    <w:rsid w:val="003B3B07"/>
    <w:rsid w:val="003B3CE2"/>
    <w:rsid w:val="003B3FDE"/>
    <w:rsid w:val="003B565C"/>
    <w:rsid w:val="003B5A8D"/>
    <w:rsid w:val="003B695F"/>
    <w:rsid w:val="003B765F"/>
    <w:rsid w:val="003B773A"/>
    <w:rsid w:val="003C1396"/>
    <w:rsid w:val="003C360C"/>
    <w:rsid w:val="003C3780"/>
    <w:rsid w:val="003C4B8D"/>
    <w:rsid w:val="003C4C91"/>
    <w:rsid w:val="003C53C9"/>
    <w:rsid w:val="003C53DA"/>
    <w:rsid w:val="003C5CA7"/>
    <w:rsid w:val="003C69A0"/>
    <w:rsid w:val="003C6D26"/>
    <w:rsid w:val="003C709E"/>
    <w:rsid w:val="003C728B"/>
    <w:rsid w:val="003C7464"/>
    <w:rsid w:val="003C7923"/>
    <w:rsid w:val="003D0EF6"/>
    <w:rsid w:val="003D206D"/>
    <w:rsid w:val="003D2C9F"/>
    <w:rsid w:val="003D300D"/>
    <w:rsid w:val="003D39AA"/>
    <w:rsid w:val="003D414A"/>
    <w:rsid w:val="003D5BF7"/>
    <w:rsid w:val="003D6016"/>
    <w:rsid w:val="003D62D6"/>
    <w:rsid w:val="003D6459"/>
    <w:rsid w:val="003D6614"/>
    <w:rsid w:val="003D67A4"/>
    <w:rsid w:val="003D6D24"/>
    <w:rsid w:val="003D7216"/>
    <w:rsid w:val="003D7313"/>
    <w:rsid w:val="003E03AA"/>
    <w:rsid w:val="003E1274"/>
    <w:rsid w:val="003E164E"/>
    <w:rsid w:val="003E1FBE"/>
    <w:rsid w:val="003E2C0E"/>
    <w:rsid w:val="003E2CA2"/>
    <w:rsid w:val="003E4474"/>
    <w:rsid w:val="003E5018"/>
    <w:rsid w:val="003E6050"/>
    <w:rsid w:val="003E6614"/>
    <w:rsid w:val="003E661F"/>
    <w:rsid w:val="003E674F"/>
    <w:rsid w:val="003E78CF"/>
    <w:rsid w:val="003E78D9"/>
    <w:rsid w:val="003F2EE2"/>
    <w:rsid w:val="003F3B38"/>
    <w:rsid w:val="003F4381"/>
    <w:rsid w:val="003F45FB"/>
    <w:rsid w:val="003F4627"/>
    <w:rsid w:val="003F5383"/>
    <w:rsid w:val="003F5B9C"/>
    <w:rsid w:val="003F5BAF"/>
    <w:rsid w:val="003F5BB2"/>
    <w:rsid w:val="003F6197"/>
    <w:rsid w:val="003F6464"/>
    <w:rsid w:val="003F688F"/>
    <w:rsid w:val="003F68AA"/>
    <w:rsid w:val="003F7AC4"/>
    <w:rsid w:val="0040001E"/>
    <w:rsid w:val="00401E8A"/>
    <w:rsid w:val="0040241C"/>
    <w:rsid w:val="00402CFF"/>
    <w:rsid w:val="00402EF9"/>
    <w:rsid w:val="00403FD6"/>
    <w:rsid w:val="004040A2"/>
    <w:rsid w:val="00404F56"/>
    <w:rsid w:val="00406649"/>
    <w:rsid w:val="004102D8"/>
    <w:rsid w:val="0041097E"/>
    <w:rsid w:val="004113CF"/>
    <w:rsid w:val="004116D4"/>
    <w:rsid w:val="0041175F"/>
    <w:rsid w:val="00411E69"/>
    <w:rsid w:val="00411FB9"/>
    <w:rsid w:val="00412391"/>
    <w:rsid w:val="00412A13"/>
    <w:rsid w:val="00412DCE"/>
    <w:rsid w:val="004132C5"/>
    <w:rsid w:val="004134A6"/>
    <w:rsid w:val="00413A60"/>
    <w:rsid w:val="00413D6C"/>
    <w:rsid w:val="00414134"/>
    <w:rsid w:val="00414BF6"/>
    <w:rsid w:val="00414E2C"/>
    <w:rsid w:val="00415FBD"/>
    <w:rsid w:val="004167AD"/>
    <w:rsid w:val="004174C8"/>
    <w:rsid w:val="004206F2"/>
    <w:rsid w:val="0042153E"/>
    <w:rsid w:val="00422C34"/>
    <w:rsid w:val="004242A4"/>
    <w:rsid w:val="0042505B"/>
    <w:rsid w:val="004250F1"/>
    <w:rsid w:val="004255D3"/>
    <w:rsid w:val="00426D24"/>
    <w:rsid w:val="004302AC"/>
    <w:rsid w:val="004304D5"/>
    <w:rsid w:val="00430884"/>
    <w:rsid w:val="00430C04"/>
    <w:rsid w:val="004327B2"/>
    <w:rsid w:val="00432811"/>
    <w:rsid w:val="00432F6A"/>
    <w:rsid w:val="004334F5"/>
    <w:rsid w:val="00433BCB"/>
    <w:rsid w:val="004356E0"/>
    <w:rsid w:val="004361A7"/>
    <w:rsid w:val="00436403"/>
    <w:rsid w:val="004367DA"/>
    <w:rsid w:val="004376A3"/>
    <w:rsid w:val="00441774"/>
    <w:rsid w:val="00441DF8"/>
    <w:rsid w:val="0044366D"/>
    <w:rsid w:val="00443721"/>
    <w:rsid w:val="00443E9D"/>
    <w:rsid w:val="00444AFD"/>
    <w:rsid w:val="00444D4B"/>
    <w:rsid w:val="004452C2"/>
    <w:rsid w:val="004452F9"/>
    <w:rsid w:val="00445BE5"/>
    <w:rsid w:val="00445DCF"/>
    <w:rsid w:val="00445E53"/>
    <w:rsid w:val="00445F87"/>
    <w:rsid w:val="00446E4E"/>
    <w:rsid w:val="00447C3C"/>
    <w:rsid w:val="004515ED"/>
    <w:rsid w:val="0045232D"/>
    <w:rsid w:val="00452768"/>
    <w:rsid w:val="00453581"/>
    <w:rsid w:val="004540C8"/>
    <w:rsid w:val="00454123"/>
    <w:rsid w:val="00454207"/>
    <w:rsid w:val="004552F8"/>
    <w:rsid w:val="0045696F"/>
    <w:rsid w:val="00460482"/>
    <w:rsid w:val="00460CF7"/>
    <w:rsid w:val="00462B85"/>
    <w:rsid w:val="004634C4"/>
    <w:rsid w:val="00463A28"/>
    <w:rsid w:val="00464D23"/>
    <w:rsid w:val="00464F0A"/>
    <w:rsid w:val="00466830"/>
    <w:rsid w:val="00467E2C"/>
    <w:rsid w:val="00467F30"/>
    <w:rsid w:val="00471997"/>
    <w:rsid w:val="00474058"/>
    <w:rsid w:val="0047488D"/>
    <w:rsid w:val="00474971"/>
    <w:rsid w:val="00475DD8"/>
    <w:rsid w:val="00476B5B"/>
    <w:rsid w:val="004777BD"/>
    <w:rsid w:val="00477BC0"/>
    <w:rsid w:val="004803B6"/>
    <w:rsid w:val="00481A58"/>
    <w:rsid w:val="0048252D"/>
    <w:rsid w:val="00482621"/>
    <w:rsid w:val="00483094"/>
    <w:rsid w:val="004835DD"/>
    <w:rsid w:val="00483BDC"/>
    <w:rsid w:val="00484B66"/>
    <w:rsid w:val="00484EAA"/>
    <w:rsid w:val="004858B5"/>
    <w:rsid w:val="00485A2F"/>
    <w:rsid w:val="00486999"/>
    <w:rsid w:val="00487180"/>
    <w:rsid w:val="004907AB"/>
    <w:rsid w:val="004914D8"/>
    <w:rsid w:val="004923A9"/>
    <w:rsid w:val="004926FF"/>
    <w:rsid w:val="004927DF"/>
    <w:rsid w:val="004930A0"/>
    <w:rsid w:val="00493EE6"/>
    <w:rsid w:val="00495762"/>
    <w:rsid w:val="0049591E"/>
    <w:rsid w:val="00495E2C"/>
    <w:rsid w:val="00496B51"/>
    <w:rsid w:val="00496D0E"/>
    <w:rsid w:val="00496D37"/>
    <w:rsid w:val="004975EB"/>
    <w:rsid w:val="004977A5"/>
    <w:rsid w:val="004A0655"/>
    <w:rsid w:val="004A23FE"/>
    <w:rsid w:val="004A25D4"/>
    <w:rsid w:val="004A2FDA"/>
    <w:rsid w:val="004A3338"/>
    <w:rsid w:val="004A3FD2"/>
    <w:rsid w:val="004A49BA"/>
    <w:rsid w:val="004A540E"/>
    <w:rsid w:val="004A55E4"/>
    <w:rsid w:val="004A56B2"/>
    <w:rsid w:val="004A5794"/>
    <w:rsid w:val="004A57D1"/>
    <w:rsid w:val="004A58D2"/>
    <w:rsid w:val="004A5C44"/>
    <w:rsid w:val="004A62C8"/>
    <w:rsid w:val="004A75E5"/>
    <w:rsid w:val="004A77C5"/>
    <w:rsid w:val="004B03FD"/>
    <w:rsid w:val="004B0939"/>
    <w:rsid w:val="004B0B0F"/>
    <w:rsid w:val="004B0E83"/>
    <w:rsid w:val="004B13F9"/>
    <w:rsid w:val="004B2613"/>
    <w:rsid w:val="004B2614"/>
    <w:rsid w:val="004B2B90"/>
    <w:rsid w:val="004B2BC9"/>
    <w:rsid w:val="004B32ED"/>
    <w:rsid w:val="004B4295"/>
    <w:rsid w:val="004B5065"/>
    <w:rsid w:val="004B5490"/>
    <w:rsid w:val="004B5C14"/>
    <w:rsid w:val="004B751E"/>
    <w:rsid w:val="004B7D97"/>
    <w:rsid w:val="004C13A4"/>
    <w:rsid w:val="004C2406"/>
    <w:rsid w:val="004C25B8"/>
    <w:rsid w:val="004C28F2"/>
    <w:rsid w:val="004C2B18"/>
    <w:rsid w:val="004C347C"/>
    <w:rsid w:val="004C4B3F"/>
    <w:rsid w:val="004C4B82"/>
    <w:rsid w:val="004C51F5"/>
    <w:rsid w:val="004C572F"/>
    <w:rsid w:val="004C5918"/>
    <w:rsid w:val="004C5AB7"/>
    <w:rsid w:val="004C6530"/>
    <w:rsid w:val="004C6CEF"/>
    <w:rsid w:val="004C71BC"/>
    <w:rsid w:val="004C755C"/>
    <w:rsid w:val="004D0979"/>
    <w:rsid w:val="004D257D"/>
    <w:rsid w:val="004D2967"/>
    <w:rsid w:val="004D4D36"/>
    <w:rsid w:val="004D4D73"/>
    <w:rsid w:val="004D5104"/>
    <w:rsid w:val="004D5A20"/>
    <w:rsid w:val="004D5A39"/>
    <w:rsid w:val="004D620F"/>
    <w:rsid w:val="004D63E4"/>
    <w:rsid w:val="004D6962"/>
    <w:rsid w:val="004D6EBA"/>
    <w:rsid w:val="004E0015"/>
    <w:rsid w:val="004E08BB"/>
    <w:rsid w:val="004E0BBF"/>
    <w:rsid w:val="004E12F8"/>
    <w:rsid w:val="004E1BE4"/>
    <w:rsid w:val="004E2067"/>
    <w:rsid w:val="004E2E56"/>
    <w:rsid w:val="004E3267"/>
    <w:rsid w:val="004E3A49"/>
    <w:rsid w:val="004E422E"/>
    <w:rsid w:val="004E46E8"/>
    <w:rsid w:val="004E4CEA"/>
    <w:rsid w:val="004E4FD0"/>
    <w:rsid w:val="004E513F"/>
    <w:rsid w:val="004E51D7"/>
    <w:rsid w:val="004E60D3"/>
    <w:rsid w:val="004E6D78"/>
    <w:rsid w:val="004E6F6A"/>
    <w:rsid w:val="004E73B3"/>
    <w:rsid w:val="004E73D4"/>
    <w:rsid w:val="004E79D8"/>
    <w:rsid w:val="004F0688"/>
    <w:rsid w:val="004F2846"/>
    <w:rsid w:val="004F477E"/>
    <w:rsid w:val="004F4A5F"/>
    <w:rsid w:val="004F59A8"/>
    <w:rsid w:val="004F602D"/>
    <w:rsid w:val="004F63D3"/>
    <w:rsid w:val="004F7125"/>
    <w:rsid w:val="0050041E"/>
    <w:rsid w:val="00500E99"/>
    <w:rsid w:val="005017C1"/>
    <w:rsid w:val="005025E8"/>
    <w:rsid w:val="00502CEE"/>
    <w:rsid w:val="005033C9"/>
    <w:rsid w:val="005034C1"/>
    <w:rsid w:val="00503B04"/>
    <w:rsid w:val="00504CAE"/>
    <w:rsid w:val="00504DF0"/>
    <w:rsid w:val="00505A23"/>
    <w:rsid w:val="0050636E"/>
    <w:rsid w:val="00506420"/>
    <w:rsid w:val="00506B5A"/>
    <w:rsid w:val="00507858"/>
    <w:rsid w:val="005102BF"/>
    <w:rsid w:val="00510545"/>
    <w:rsid w:val="00510B5B"/>
    <w:rsid w:val="0051120F"/>
    <w:rsid w:val="0051126F"/>
    <w:rsid w:val="00512573"/>
    <w:rsid w:val="0051298C"/>
    <w:rsid w:val="005137D5"/>
    <w:rsid w:val="00513C27"/>
    <w:rsid w:val="00513ED7"/>
    <w:rsid w:val="005148DF"/>
    <w:rsid w:val="0051493B"/>
    <w:rsid w:val="00515005"/>
    <w:rsid w:val="005150DB"/>
    <w:rsid w:val="0051534E"/>
    <w:rsid w:val="00515772"/>
    <w:rsid w:val="00515A17"/>
    <w:rsid w:val="005164FD"/>
    <w:rsid w:val="005170D7"/>
    <w:rsid w:val="00517770"/>
    <w:rsid w:val="00517EF6"/>
    <w:rsid w:val="00520A5A"/>
    <w:rsid w:val="005223EF"/>
    <w:rsid w:val="00522E93"/>
    <w:rsid w:val="0052399D"/>
    <w:rsid w:val="00523BBF"/>
    <w:rsid w:val="00524194"/>
    <w:rsid w:val="00524968"/>
    <w:rsid w:val="00525D84"/>
    <w:rsid w:val="00526558"/>
    <w:rsid w:val="00527A53"/>
    <w:rsid w:val="00527F98"/>
    <w:rsid w:val="00530A12"/>
    <w:rsid w:val="0053142D"/>
    <w:rsid w:val="00532725"/>
    <w:rsid w:val="00532CE6"/>
    <w:rsid w:val="005331E7"/>
    <w:rsid w:val="00534077"/>
    <w:rsid w:val="0053440F"/>
    <w:rsid w:val="00535E22"/>
    <w:rsid w:val="005367C1"/>
    <w:rsid w:val="0053696A"/>
    <w:rsid w:val="00537053"/>
    <w:rsid w:val="00537CDA"/>
    <w:rsid w:val="0054006D"/>
    <w:rsid w:val="005400C6"/>
    <w:rsid w:val="0054091E"/>
    <w:rsid w:val="00540956"/>
    <w:rsid w:val="00540B63"/>
    <w:rsid w:val="00540C21"/>
    <w:rsid w:val="005413D0"/>
    <w:rsid w:val="00541739"/>
    <w:rsid w:val="00541DF5"/>
    <w:rsid w:val="005434CA"/>
    <w:rsid w:val="00544264"/>
    <w:rsid w:val="0054518E"/>
    <w:rsid w:val="005452AF"/>
    <w:rsid w:val="00545486"/>
    <w:rsid w:val="00546223"/>
    <w:rsid w:val="00547BAF"/>
    <w:rsid w:val="0055093E"/>
    <w:rsid w:val="00550A25"/>
    <w:rsid w:val="005530D5"/>
    <w:rsid w:val="00553247"/>
    <w:rsid w:val="0055396A"/>
    <w:rsid w:val="00554156"/>
    <w:rsid w:val="00556211"/>
    <w:rsid w:val="005564C5"/>
    <w:rsid w:val="0055685D"/>
    <w:rsid w:val="0055695D"/>
    <w:rsid w:val="00557216"/>
    <w:rsid w:val="00557600"/>
    <w:rsid w:val="00557A42"/>
    <w:rsid w:val="00560030"/>
    <w:rsid w:val="00562379"/>
    <w:rsid w:val="00563CC7"/>
    <w:rsid w:val="00564441"/>
    <w:rsid w:val="005646C5"/>
    <w:rsid w:val="005647FE"/>
    <w:rsid w:val="00564AA8"/>
    <w:rsid w:val="00564BE5"/>
    <w:rsid w:val="00564ED9"/>
    <w:rsid w:val="00566367"/>
    <w:rsid w:val="00566601"/>
    <w:rsid w:val="0056696F"/>
    <w:rsid w:val="00566FB9"/>
    <w:rsid w:val="005673E6"/>
    <w:rsid w:val="0057016F"/>
    <w:rsid w:val="00570703"/>
    <w:rsid w:val="00570C4F"/>
    <w:rsid w:val="00572BC1"/>
    <w:rsid w:val="0057315F"/>
    <w:rsid w:val="005744A0"/>
    <w:rsid w:val="00574844"/>
    <w:rsid w:val="00574B88"/>
    <w:rsid w:val="0057590D"/>
    <w:rsid w:val="005768FF"/>
    <w:rsid w:val="00576B68"/>
    <w:rsid w:val="00576D8A"/>
    <w:rsid w:val="00577257"/>
    <w:rsid w:val="00577C59"/>
    <w:rsid w:val="00582054"/>
    <w:rsid w:val="005821B0"/>
    <w:rsid w:val="00582635"/>
    <w:rsid w:val="00582902"/>
    <w:rsid w:val="00583088"/>
    <w:rsid w:val="00583C2F"/>
    <w:rsid w:val="0058438A"/>
    <w:rsid w:val="0058472E"/>
    <w:rsid w:val="00584B2E"/>
    <w:rsid w:val="00584BA2"/>
    <w:rsid w:val="00584CB5"/>
    <w:rsid w:val="0058553E"/>
    <w:rsid w:val="00586588"/>
    <w:rsid w:val="00586F7C"/>
    <w:rsid w:val="005875C0"/>
    <w:rsid w:val="0058769E"/>
    <w:rsid w:val="00587BF5"/>
    <w:rsid w:val="00590630"/>
    <w:rsid w:val="0059102F"/>
    <w:rsid w:val="00592C9A"/>
    <w:rsid w:val="00593402"/>
    <w:rsid w:val="00593D7C"/>
    <w:rsid w:val="00594A99"/>
    <w:rsid w:val="00594FE1"/>
    <w:rsid w:val="00595295"/>
    <w:rsid w:val="00595A14"/>
    <w:rsid w:val="00597BD9"/>
    <w:rsid w:val="005A1809"/>
    <w:rsid w:val="005A2AF8"/>
    <w:rsid w:val="005A37B3"/>
    <w:rsid w:val="005A3E95"/>
    <w:rsid w:val="005A6185"/>
    <w:rsid w:val="005A6B8D"/>
    <w:rsid w:val="005A7E69"/>
    <w:rsid w:val="005B0A2B"/>
    <w:rsid w:val="005B0ACE"/>
    <w:rsid w:val="005B0C8D"/>
    <w:rsid w:val="005B0D44"/>
    <w:rsid w:val="005B129F"/>
    <w:rsid w:val="005B19C5"/>
    <w:rsid w:val="005B1AB4"/>
    <w:rsid w:val="005B1BFC"/>
    <w:rsid w:val="005B255B"/>
    <w:rsid w:val="005B273F"/>
    <w:rsid w:val="005B2F54"/>
    <w:rsid w:val="005B33F6"/>
    <w:rsid w:val="005B3771"/>
    <w:rsid w:val="005B3B65"/>
    <w:rsid w:val="005B4C68"/>
    <w:rsid w:val="005B4D60"/>
    <w:rsid w:val="005B6E79"/>
    <w:rsid w:val="005B6FC7"/>
    <w:rsid w:val="005B7300"/>
    <w:rsid w:val="005B73F4"/>
    <w:rsid w:val="005C0E3A"/>
    <w:rsid w:val="005C1A94"/>
    <w:rsid w:val="005C1B50"/>
    <w:rsid w:val="005C35D5"/>
    <w:rsid w:val="005C3E1A"/>
    <w:rsid w:val="005C437C"/>
    <w:rsid w:val="005C475C"/>
    <w:rsid w:val="005C4E07"/>
    <w:rsid w:val="005C5156"/>
    <w:rsid w:val="005C55DC"/>
    <w:rsid w:val="005C6132"/>
    <w:rsid w:val="005C78C9"/>
    <w:rsid w:val="005C79EF"/>
    <w:rsid w:val="005D0221"/>
    <w:rsid w:val="005D036C"/>
    <w:rsid w:val="005D0525"/>
    <w:rsid w:val="005D1338"/>
    <w:rsid w:val="005D16D0"/>
    <w:rsid w:val="005D17BC"/>
    <w:rsid w:val="005D1DEC"/>
    <w:rsid w:val="005D2853"/>
    <w:rsid w:val="005D3625"/>
    <w:rsid w:val="005D4173"/>
    <w:rsid w:val="005D4352"/>
    <w:rsid w:val="005D4738"/>
    <w:rsid w:val="005D4E4C"/>
    <w:rsid w:val="005D5233"/>
    <w:rsid w:val="005D5814"/>
    <w:rsid w:val="005D5A93"/>
    <w:rsid w:val="005D5B2A"/>
    <w:rsid w:val="005D5B84"/>
    <w:rsid w:val="005D6481"/>
    <w:rsid w:val="005D64D7"/>
    <w:rsid w:val="005D6618"/>
    <w:rsid w:val="005D6D1F"/>
    <w:rsid w:val="005D6E3F"/>
    <w:rsid w:val="005D7B7C"/>
    <w:rsid w:val="005D7D5F"/>
    <w:rsid w:val="005E0AC2"/>
    <w:rsid w:val="005E0C99"/>
    <w:rsid w:val="005E0EA7"/>
    <w:rsid w:val="005E1C28"/>
    <w:rsid w:val="005E1C80"/>
    <w:rsid w:val="005E271C"/>
    <w:rsid w:val="005E3892"/>
    <w:rsid w:val="005E3BF3"/>
    <w:rsid w:val="005E3E3F"/>
    <w:rsid w:val="005E54C8"/>
    <w:rsid w:val="005E54DD"/>
    <w:rsid w:val="005E57EA"/>
    <w:rsid w:val="005E5A5E"/>
    <w:rsid w:val="005E5DE4"/>
    <w:rsid w:val="005E64D8"/>
    <w:rsid w:val="005E7305"/>
    <w:rsid w:val="005F00EE"/>
    <w:rsid w:val="005F0648"/>
    <w:rsid w:val="005F070E"/>
    <w:rsid w:val="005F0986"/>
    <w:rsid w:val="005F0D17"/>
    <w:rsid w:val="005F28F2"/>
    <w:rsid w:val="005F38AA"/>
    <w:rsid w:val="005F390E"/>
    <w:rsid w:val="005F3EC0"/>
    <w:rsid w:val="005F4138"/>
    <w:rsid w:val="005F4656"/>
    <w:rsid w:val="005F577E"/>
    <w:rsid w:val="005F64B1"/>
    <w:rsid w:val="005F699F"/>
    <w:rsid w:val="005F6DC9"/>
    <w:rsid w:val="0060036D"/>
    <w:rsid w:val="00600E6A"/>
    <w:rsid w:val="00600E99"/>
    <w:rsid w:val="0060164C"/>
    <w:rsid w:val="00601DF2"/>
    <w:rsid w:val="00601F86"/>
    <w:rsid w:val="006029DE"/>
    <w:rsid w:val="006046D4"/>
    <w:rsid w:val="006048E9"/>
    <w:rsid w:val="00605E0B"/>
    <w:rsid w:val="00606F65"/>
    <w:rsid w:val="00607675"/>
    <w:rsid w:val="00607C5B"/>
    <w:rsid w:val="0061007C"/>
    <w:rsid w:val="0061014C"/>
    <w:rsid w:val="00610925"/>
    <w:rsid w:val="006112BC"/>
    <w:rsid w:val="00611788"/>
    <w:rsid w:val="006122E4"/>
    <w:rsid w:val="0061237C"/>
    <w:rsid w:val="006128A6"/>
    <w:rsid w:val="00612DA1"/>
    <w:rsid w:val="0061403F"/>
    <w:rsid w:val="00614739"/>
    <w:rsid w:val="00614B1C"/>
    <w:rsid w:val="00614E12"/>
    <w:rsid w:val="00615FAA"/>
    <w:rsid w:val="006164C6"/>
    <w:rsid w:val="00616886"/>
    <w:rsid w:val="00616998"/>
    <w:rsid w:val="00616D0C"/>
    <w:rsid w:val="006227D9"/>
    <w:rsid w:val="0062286A"/>
    <w:rsid w:val="00623B44"/>
    <w:rsid w:val="00625851"/>
    <w:rsid w:val="00625C3A"/>
    <w:rsid w:val="00625FDA"/>
    <w:rsid w:val="00626277"/>
    <w:rsid w:val="00627542"/>
    <w:rsid w:val="00627643"/>
    <w:rsid w:val="00627A9F"/>
    <w:rsid w:val="00627E98"/>
    <w:rsid w:val="006301FB"/>
    <w:rsid w:val="00630C68"/>
    <w:rsid w:val="00631856"/>
    <w:rsid w:val="00632A22"/>
    <w:rsid w:val="00633256"/>
    <w:rsid w:val="006335EA"/>
    <w:rsid w:val="00634265"/>
    <w:rsid w:val="0063475A"/>
    <w:rsid w:val="00634F89"/>
    <w:rsid w:val="0063592C"/>
    <w:rsid w:val="00636650"/>
    <w:rsid w:val="00637EB4"/>
    <w:rsid w:val="00641009"/>
    <w:rsid w:val="0064118E"/>
    <w:rsid w:val="00641797"/>
    <w:rsid w:val="00642B9C"/>
    <w:rsid w:val="006434E5"/>
    <w:rsid w:val="00643580"/>
    <w:rsid w:val="006436E6"/>
    <w:rsid w:val="00643E03"/>
    <w:rsid w:val="00645289"/>
    <w:rsid w:val="0064622D"/>
    <w:rsid w:val="0064639C"/>
    <w:rsid w:val="00646A38"/>
    <w:rsid w:val="00647521"/>
    <w:rsid w:val="00647689"/>
    <w:rsid w:val="00650F87"/>
    <w:rsid w:val="006514DD"/>
    <w:rsid w:val="00651C06"/>
    <w:rsid w:val="00653784"/>
    <w:rsid w:val="0065390D"/>
    <w:rsid w:val="00654250"/>
    <w:rsid w:val="00654704"/>
    <w:rsid w:val="006551DC"/>
    <w:rsid w:val="0065527B"/>
    <w:rsid w:val="006557DC"/>
    <w:rsid w:val="00655C93"/>
    <w:rsid w:val="00655CE6"/>
    <w:rsid w:val="00655E0C"/>
    <w:rsid w:val="006576F5"/>
    <w:rsid w:val="00657D97"/>
    <w:rsid w:val="006601A4"/>
    <w:rsid w:val="0066081B"/>
    <w:rsid w:val="0066159C"/>
    <w:rsid w:val="00661713"/>
    <w:rsid w:val="00661844"/>
    <w:rsid w:val="00662941"/>
    <w:rsid w:val="00662F7F"/>
    <w:rsid w:val="00663763"/>
    <w:rsid w:val="00663777"/>
    <w:rsid w:val="00663D15"/>
    <w:rsid w:val="00664447"/>
    <w:rsid w:val="00666F2D"/>
    <w:rsid w:val="006678AC"/>
    <w:rsid w:val="00670438"/>
    <w:rsid w:val="006707AB"/>
    <w:rsid w:val="00671DCE"/>
    <w:rsid w:val="00672191"/>
    <w:rsid w:val="00672C26"/>
    <w:rsid w:val="00672E41"/>
    <w:rsid w:val="006750F7"/>
    <w:rsid w:val="00675B33"/>
    <w:rsid w:val="006760E6"/>
    <w:rsid w:val="006765BE"/>
    <w:rsid w:val="00677E99"/>
    <w:rsid w:val="0068087B"/>
    <w:rsid w:val="00680B67"/>
    <w:rsid w:val="00681149"/>
    <w:rsid w:val="006814F2"/>
    <w:rsid w:val="0068226A"/>
    <w:rsid w:val="00682789"/>
    <w:rsid w:val="00682A51"/>
    <w:rsid w:val="00682F25"/>
    <w:rsid w:val="006837DA"/>
    <w:rsid w:val="006845A5"/>
    <w:rsid w:val="006849EA"/>
    <w:rsid w:val="00684AB0"/>
    <w:rsid w:val="006859E8"/>
    <w:rsid w:val="00685EC3"/>
    <w:rsid w:val="00686DA8"/>
    <w:rsid w:val="006876FD"/>
    <w:rsid w:val="00687982"/>
    <w:rsid w:val="00687C34"/>
    <w:rsid w:val="0069058A"/>
    <w:rsid w:val="00690CCC"/>
    <w:rsid w:val="00691A66"/>
    <w:rsid w:val="00691AF3"/>
    <w:rsid w:val="00692282"/>
    <w:rsid w:val="0069339D"/>
    <w:rsid w:val="006938CE"/>
    <w:rsid w:val="00694016"/>
    <w:rsid w:val="006947C8"/>
    <w:rsid w:val="00694BBD"/>
    <w:rsid w:val="006958EA"/>
    <w:rsid w:val="00695FCB"/>
    <w:rsid w:val="006972A4"/>
    <w:rsid w:val="00697483"/>
    <w:rsid w:val="006A03F6"/>
    <w:rsid w:val="006A0C36"/>
    <w:rsid w:val="006A0CBA"/>
    <w:rsid w:val="006A1AEF"/>
    <w:rsid w:val="006A21CA"/>
    <w:rsid w:val="006A3791"/>
    <w:rsid w:val="006A411C"/>
    <w:rsid w:val="006A4883"/>
    <w:rsid w:val="006A5815"/>
    <w:rsid w:val="006A7CB7"/>
    <w:rsid w:val="006A7EB1"/>
    <w:rsid w:val="006B08A2"/>
    <w:rsid w:val="006B08FB"/>
    <w:rsid w:val="006B0AA0"/>
    <w:rsid w:val="006B12FA"/>
    <w:rsid w:val="006B2270"/>
    <w:rsid w:val="006B249E"/>
    <w:rsid w:val="006B2534"/>
    <w:rsid w:val="006B2787"/>
    <w:rsid w:val="006B2BD1"/>
    <w:rsid w:val="006B2EB2"/>
    <w:rsid w:val="006B2FB9"/>
    <w:rsid w:val="006B368E"/>
    <w:rsid w:val="006B3B08"/>
    <w:rsid w:val="006B5E19"/>
    <w:rsid w:val="006B660B"/>
    <w:rsid w:val="006B6CC3"/>
    <w:rsid w:val="006B6D90"/>
    <w:rsid w:val="006B7BAF"/>
    <w:rsid w:val="006C0701"/>
    <w:rsid w:val="006C24A7"/>
    <w:rsid w:val="006C299A"/>
    <w:rsid w:val="006C2DD5"/>
    <w:rsid w:val="006C2EA7"/>
    <w:rsid w:val="006C495F"/>
    <w:rsid w:val="006C4CE6"/>
    <w:rsid w:val="006C5147"/>
    <w:rsid w:val="006C529A"/>
    <w:rsid w:val="006C530D"/>
    <w:rsid w:val="006C54B3"/>
    <w:rsid w:val="006C7459"/>
    <w:rsid w:val="006C74E0"/>
    <w:rsid w:val="006C7F31"/>
    <w:rsid w:val="006C7FE4"/>
    <w:rsid w:val="006D036F"/>
    <w:rsid w:val="006D08F5"/>
    <w:rsid w:val="006D091D"/>
    <w:rsid w:val="006D0B42"/>
    <w:rsid w:val="006D1047"/>
    <w:rsid w:val="006D262D"/>
    <w:rsid w:val="006D2B35"/>
    <w:rsid w:val="006D3234"/>
    <w:rsid w:val="006D3836"/>
    <w:rsid w:val="006D6272"/>
    <w:rsid w:val="006D7553"/>
    <w:rsid w:val="006E062B"/>
    <w:rsid w:val="006E0D97"/>
    <w:rsid w:val="006E0FB3"/>
    <w:rsid w:val="006E1278"/>
    <w:rsid w:val="006E15BA"/>
    <w:rsid w:val="006E1BBE"/>
    <w:rsid w:val="006E1C9D"/>
    <w:rsid w:val="006E1CCF"/>
    <w:rsid w:val="006E2463"/>
    <w:rsid w:val="006E2902"/>
    <w:rsid w:val="006E32EA"/>
    <w:rsid w:val="006E3568"/>
    <w:rsid w:val="006E379B"/>
    <w:rsid w:val="006E3E4A"/>
    <w:rsid w:val="006E3EC4"/>
    <w:rsid w:val="006E428E"/>
    <w:rsid w:val="006E44AB"/>
    <w:rsid w:val="006E4B96"/>
    <w:rsid w:val="006E5229"/>
    <w:rsid w:val="006E5B47"/>
    <w:rsid w:val="006E64FD"/>
    <w:rsid w:val="006F1505"/>
    <w:rsid w:val="006F1D98"/>
    <w:rsid w:val="006F26C7"/>
    <w:rsid w:val="006F2EB8"/>
    <w:rsid w:val="006F31FA"/>
    <w:rsid w:val="006F5977"/>
    <w:rsid w:val="006F654F"/>
    <w:rsid w:val="006F66B5"/>
    <w:rsid w:val="006F73EF"/>
    <w:rsid w:val="006F799E"/>
    <w:rsid w:val="007010E8"/>
    <w:rsid w:val="00702D56"/>
    <w:rsid w:val="00703FD8"/>
    <w:rsid w:val="00704205"/>
    <w:rsid w:val="007042CA"/>
    <w:rsid w:val="00704840"/>
    <w:rsid w:val="007048B0"/>
    <w:rsid w:val="00704C60"/>
    <w:rsid w:val="00704FF8"/>
    <w:rsid w:val="007065CE"/>
    <w:rsid w:val="007066AC"/>
    <w:rsid w:val="00706BCF"/>
    <w:rsid w:val="00706CAC"/>
    <w:rsid w:val="00707871"/>
    <w:rsid w:val="00707E57"/>
    <w:rsid w:val="007100D8"/>
    <w:rsid w:val="00711897"/>
    <w:rsid w:val="0071256A"/>
    <w:rsid w:val="00712824"/>
    <w:rsid w:val="00712932"/>
    <w:rsid w:val="00712B58"/>
    <w:rsid w:val="00713956"/>
    <w:rsid w:val="0071464F"/>
    <w:rsid w:val="007146EF"/>
    <w:rsid w:val="00714EC0"/>
    <w:rsid w:val="0071506E"/>
    <w:rsid w:val="007166F6"/>
    <w:rsid w:val="007171D6"/>
    <w:rsid w:val="00717246"/>
    <w:rsid w:val="007210B9"/>
    <w:rsid w:val="00721300"/>
    <w:rsid w:val="00722061"/>
    <w:rsid w:val="007225A3"/>
    <w:rsid w:val="00722A22"/>
    <w:rsid w:val="00723E76"/>
    <w:rsid w:val="00723EFD"/>
    <w:rsid w:val="007256EE"/>
    <w:rsid w:val="00725906"/>
    <w:rsid w:val="0072763B"/>
    <w:rsid w:val="007279CE"/>
    <w:rsid w:val="00730174"/>
    <w:rsid w:val="007304AD"/>
    <w:rsid w:val="00731179"/>
    <w:rsid w:val="00731AA5"/>
    <w:rsid w:val="00732457"/>
    <w:rsid w:val="007337BF"/>
    <w:rsid w:val="00733C81"/>
    <w:rsid w:val="00733E72"/>
    <w:rsid w:val="00734487"/>
    <w:rsid w:val="0073454E"/>
    <w:rsid w:val="00734F81"/>
    <w:rsid w:val="00735052"/>
    <w:rsid w:val="0073644C"/>
    <w:rsid w:val="00736965"/>
    <w:rsid w:val="00737079"/>
    <w:rsid w:val="007372DF"/>
    <w:rsid w:val="0073763C"/>
    <w:rsid w:val="00737A62"/>
    <w:rsid w:val="00737BFF"/>
    <w:rsid w:val="00740460"/>
    <w:rsid w:val="007407FB"/>
    <w:rsid w:val="00741D7F"/>
    <w:rsid w:val="0074264E"/>
    <w:rsid w:val="00742851"/>
    <w:rsid w:val="00743685"/>
    <w:rsid w:val="007443B7"/>
    <w:rsid w:val="0074485D"/>
    <w:rsid w:val="00744A5E"/>
    <w:rsid w:val="007450E0"/>
    <w:rsid w:val="007463EB"/>
    <w:rsid w:val="007465CF"/>
    <w:rsid w:val="00747101"/>
    <w:rsid w:val="00747340"/>
    <w:rsid w:val="00747EBA"/>
    <w:rsid w:val="0075084C"/>
    <w:rsid w:val="00751E30"/>
    <w:rsid w:val="00752AA4"/>
    <w:rsid w:val="0075344B"/>
    <w:rsid w:val="0075422A"/>
    <w:rsid w:val="00756C71"/>
    <w:rsid w:val="00757BF2"/>
    <w:rsid w:val="00757FAA"/>
    <w:rsid w:val="00761A14"/>
    <w:rsid w:val="007621B1"/>
    <w:rsid w:val="00762BA6"/>
    <w:rsid w:val="007646CC"/>
    <w:rsid w:val="00764A13"/>
    <w:rsid w:val="00764D49"/>
    <w:rsid w:val="00765124"/>
    <w:rsid w:val="007651F9"/>
    <w:rsid w:val="00766F3F"/>
    <w:rsid w:val="007675F3"/>
    <w:rsid w:val="0076786C"/>
    <w:rsid w:val="00767A21"/>
    <w:rsid w:val="00767F52"/>
    <w:rsid w:val="00770D17"/>
    <w:rsid w:val="00770F59"/>
    <w:rsid w:val="007710B6"/>
    <w:rsid w:val="007712C8"/>
    <w:rsid w:val="00771AB9"/>
    <w:rsid w:val="00771B0C"/>
    <w:rsid w:val="0077210D"/>
    <w:rsid w:val="0077242E"/>
    <w:rsid w:val="007748E5"/>
    <w:rsid w:val="00775731"/>
    <w:rsid w:val="00775F24"/>
    <w:rsid w:val="007760B6"/>
    <w:rsid w:val="00780224"/>
    <w:rsid w:val="00780802"/>
    <w:rsid w:val="00781A29"/>
    <w:rsid w:val="007825EC"/>
    <w:rsid w:val="00783C1C"/>
    <w:rsid w:val="00783F80"/>
    <w:rsid w:val="00784A25"/>
    <w:rsid w:val="00784DB5"/>
    <w:rsid w:val="007850D4"/>
    <w:rsid w:val="007855E2"/>
    <w:rsid w:val="007857A7"/>
    <w:rsid w:val="007858F4"/>
    <w:rsid w:val="00785BF4"/>
    <w:rsid w:val="007860FC"/>
    <w:rsid w:val="00786AA1"/>
    <w:rsid w:val="00787B99"/>
    <w:rsid w:val="00787F74"/>
    <w:rsid w:val="0079052A"/>
    <w:rsid w:val="00790D46"/>
    <w:rsid w:val="00790F1D"/>
    <w:rsid w:val="00791DD6"/>
    <w:rsid w:val="00792040"/>
    <w:rsid w:val="00793902"/>
    <w:rsid w:val="00793979"/>
    <w:rsid w:val="00793EF8"/>
    <w:rsid w:val="00794287"/>
    <w:rsid w:val="00794316"/>
    <w:rsid w:val="00795C0B"/>
    <w:rsid w:val="007A0892"/>
    <w:rsid w:val="007A0B22"/>
    <w:rsid w:val="007A138C"/>
    <w:rsid w:val="007A2482"/>
    <w:rsid w:val="007A3556"/>
    <w:rsid w:val="007A3716"/>
    <w:rsid w:val="007A384B"/>
    <w:rsid w:val="007A4A96"/>
    <w:rsid w:val="007A50DE"/>
    <w:rsid w:val="007A5396"/>
    <w:rsid w:val="007A5CDE"/>
    <w:rsid w:val="007A6041"/>
    <w:rsid w:val="007A63D5"/>
    <w:rsid w:val="007A6669"/>
    <w:rsid w:val="007A6B8C"/>
    <w:rsid w:val="007A6CBE"/>
    <w:rsid w:val="007A7207"/>
    <w:rsid w:val="007B088C"/>
    <w:rsid w:val="007B08E8"/>
    <w:rsid w:val="007B1A46"/>
    <w:rsid w:val="007B1DCE"/>
    <w:rsid w:val="007B2959"/>
    <w:rsid w:val="007B3369"/>
    <w:rsid w:val="007B3688"/>
    <w:rsid w:val="007B36A6"/>
    <w:rsid w:val="007B3845"/>
    <w:rsid w:val="007B38EB"/>
    <w:rsid w:val="007B4613"/>
    <w:rsid w:val="007B527E"/>
    <w:rsid w:val="007B56A6"/>
    <w:rsid w:val="007B5841"/>
    <w:rsid w:val="007B715A"/>
    <w:rsid w:val="007B7901"/>
    <w:rsid w:val="007B7DFF"/>
    <w:rsid w:val="007B7E41"/>
    <w:rsid w:val="007C0763"/>
    <w:rsid w:val="007C07F3"/>
    <w:rsid w:val="007C236C"/>
    <w:rsid w:val="007C2C3C"/>
    <w:rsid w:val="007C3990"/>
    <w:rsid w:val="007C3D44"/>
    <w:rsid w:val="007C4DC9"/>
    <w:rsid w:val="007C5580"/>
    <w:rsid w:val="007C5612"/>
    <w:rsid w:val="007C63F1"/>
    <w:rsid w:val="007C6C9E"/>
    <w:rsid w:val="007D0107"/>
    <w:rsid w:val="007D0CAA"/>
    <w:rsid w:val="007D12AB"/>
    <w:rsid w:val="007D1BAA"/>
    <w:rsid w:val="007D2812"/>
    <w:rsid w:val="007D377F"/>
    <w:rsid w:val="007D3B34"/>
    <w:rsid w:val="007D3D1A"/>
    <w:rsid w:val="007D5298"/>
    <w:rsid w:val="007D6C34"/>
    <w:rsid w:val="007D7571"/>
    <w:rsid w:val="007E0D6F"/>
    <w:rsid w:val="007E11AE"/>
    <w:rsid w:val="007E1637"/>
    <w:rsid w:val="007E1C45"/>
    <w:rsid w:val="007E1F20"/>
    <w:rsid w:val="007E2318"/>
    <w:rsid w:val="007E3A86"/>
    <w:rsid w:val="007E471F"/>
    <w:rsid w:val="007E4FB6"/>
    <w:rsid w:val="007E6C12"/>
    <w:rsid w:val="007E6F97"/>
    <w:rsid w:val="007E7181"/>
    <w:rsid w:val="007E7699"/>
    <w:rsid w:val="007F04BA"/>
    <w:rsid w:val="007F0CAA"/>
    <w:rsid w:val="007F0EA3"/>
    <w:rsid w:val="007F0F60"/>
    <w:rsid w:val="007F14D8"/>
    <w:rsid w:val="007F1657"/>
    <w:rsid w:val="007F1863"/>
    <w:rsid w:val="007F193E"/>
    <w:rsid w:val="007F1C3A"/>
    <w:rsid w:val="007F24A1"/>
    <w:rsid w:val="007F31E2"/>
    <w:rsid w:val="007F37A9"/>
    <w:rsid w:val="007F37AA"/>
    <w:rsid w:val="007F3CA1"/>
    <w:rsid w:val="007F4555"/>
    <w:rsid w:val="007F4D0C"/>
    <w:rsid w:val="007F6153"/>
    <w:rsid w:val="00800DE9"/>
    <w:rsid w:val="008013ED"/>
    <w:rsid w:val="0080158A"/>
    <w:rsid w:val="00801D4B"/>
    <w:rsid w:val="008022F9"/>
    <w:rsid w:val="00802512"/>
    <w:rsid w:val="0080257F"/>
    <w:rsid w:val="008044FB"/>
    <w:rsid w:val="0080453F"/>
    <w:rsid w:val="00804622"/>
    <w:rsid w:val="008049D9"/>
    <w:rsid w:val="008052E7"/>
    <w:rsid w:val="0080654B"/>
    <w:rsid w:val="00806F02"/>
    <w:rsid w:val="0081008A"/>
    <w:rsid w:val="00810237"/>
    <w:rsid w:val="00810735"/>
    <w:rsid w:val="00810A2C"/>
    <w:rsid w:val="008111F9"/>
    <w:rsid w:val="0081141F"/>
    <w:rsid w:val="008122C5"/>
    <w:rsid w:val="00812599"/>
    <w:rsid w:val="00812B83"/>
    <w:rsid w:val="008130BB"/>
    <w:rsid w:val="0081348C"/>
    <w:rsid w:val="00814188"/>
    <w:rsid w:val="00815927"/>
    <w:rsid w:val="00815EB7"/>
    <w:rsid w:val="00815EB9"/>
    <w:rsid w:val="0081681A"/>
    <w:rsid w:val="00816865"/>
    <w:rsid w:val="00817981"/>
    <w:rsid w:val="00817EED"/>
    <w:rsid w:val="008202AC"/>
    <w:rsid w:val="00820B95"/>
    <w:rsid w:val="00820CEC"/>
    <w:rsid w:val="00821340"/>
    <w:rsid w:val="008226BC"/>
    <w:rsid w:val="00823360"/>
    <w:rsid w:val="00823726"/>
    <w:rsid w:val="00823E31"/>
    <w:rsid w:val="008247B5"/>
    <w:rsid w:val="008247BA"/>
    <w:rsid w:val="0082481F"/>
    <w:rsid w:val="00825EF6"/>
    <w:rsid w:val="00826072"/>
    <w:rsid w:val="00827225"/>
    <w:rsid w:val="00831A3A"/>
    <w:rsid w:val="008326E6"/>
    <w:rsid w:val="00833352"/>
    <w:rsid w:val="00833BE5"/>
    <w:rsid w:val="00834241"/>
    <w:rsid w:val="0083455B"/>
    <w:rsid w:val="0083479F"/>
    <w:rsid w:val="00834B18"/>
    <w:rsid w:val="00835349"/>
    <w:rsid w:val="00835495"/>
    <w:rsid w:val="00835BDE"/>
    <w:rsid w:val="00835FB2"/>
    <w:rsid w:val="0083686E"/>
    <w:rsid w:val="00836F64"/>
    <w:rsid w:val="008410F1"/>
    <w:rsid w:val="00841830"/>
    <w:rsid w:val="00841FD3"/>
    <w:rsid w:val="00843D1B"/>
    <w:rsid w:val="008463F5"/>
    <w:rsid w:val="00851204"/>
    <w:rsid w:val="008512DA"/>
    <w:rsid w:val="00851C39"/>
    <w:rsid w:val="00853231"/>
    <w:rsid w:val="00853713"/>
    <w:rsid w:val="00854425"/>
    <w:rsid w:val="00854C00"/>
    <w:rsid w:val="00854D71"/>
    <w:rsid w:val="00854F2E"/>
    <w:rsid w:val="00855930"/>
    <w:rsid w:val="00855D84"/>
    <w:rsid w:val="00855DC1"/>
    <w:rsid w:val="008561B8"/>
    <w:rsid w:val="00856A42"/>
    <w:rsid w:val="00856F8A"/>
    <w:rsid w:val="00856FE5"/>
    <w:rsid w:val="008574FE"/>
    <w:rsid w:val="00857615"/>
    <w:rsid w:val="00857EC2"/>
    <w:rsid w:val="008615CD"/>
    <w:rsid w:val="008617FD"/>
    <w:rsid w:val="008618F3"/>
    <w:rsid w:val="00862210"/>
    <w:rsid w:val="00863D84"/>
    <w:rsid w:val="00864954"/>
    <w:rsid w:val="00864A18"/>
    <w:rsid w:val="008652C1"/>
    <w:rsid w:val="00865D0E"/>
    <w:rsid w:val="00865DA9"/>
    <w:rsid w:val="00865FED"/>
    <w:rsid w:val="00866290"/>
    <w:rsid w:val="00866DD0"/>
    <w:rsid w:val="008700CE"/>
    <w:rsid w:val="0087053F"/>
    <w:rsid w:val="0087095D"/>
    <w:rsid w:val="00871548"/>
    <w:rsid w:val="0087192E"/>
    <w:rsid w:val="00871B61"/>
    <w:rsid w:val="008722CF"/>
    <w:rsid w:val="00872976"/>
    <w:rsid w:val="00872E0B"/>
    <w:rsid w:val="00873E8F"/>
    <w:rsid w:val="00873F84"/>
    <w:rsid w:val="00874FEF"/>
    <w:rsid w:val="008764FF"/>
    <w:rsid w:val="00876998"/>
    <w:rsid w:val="008769FC"/>
    <w:rsid w:val="00876DE1"/>
    <w:rsid w:val="008803A3"/>
    <w:rsid w:val="008804DD"/>
    <w:rsid w:val="00880692"/>
    <w:rsid w:val="008807FE"/>
    <w:rsid w:val="00880A42"/>
    <w:rsid w:val="00880C53"/>
    <w:rsid w:val="00882A55"/>
    <w:rsid w:val="00882F76"/>
    <w:rsid w:val="00883509"/>
    <w:rsid w:val="00883B35"/>
    <w:rsid w:val="00884008"/>
    <w:rsid w:val="008848EC"/>
    <w:rsid w:val="008850C1"/>
    <w:rsid w:val="0088612B"/>
    <w:rsid w:val="008878FD"/>
    <w:rsid w:val="00887FB8"/>
    <w:rsid w:val="008901E5"/>
    <w:rsid w:val="00890669"/>
    <w:rsid w:val="008906FE"/>
    <w:rsid w:val="00890EAC"/>
    <w:rsid w:val="00892EAC"/>
    <w:rsid w:val="00892F68"/>
    <w:rsid w:val="008936C9"/>
    <w:rsid w:val="00895103"/>
    <w:rsid w:val="00895273"/>
    <w:rsid w:val="0089722B"/>
    <w:rsid w:val="008A011C"/>
    <w:rsid w:val="008A033C"/>
    <w:rsid w:val="008A068B"/>
    <w:rsid w:val="008A0D57"/>
    <w:rsid w:val="008A179A"/>
    <w:rsid w:val="008A1AAD"/>
    <w:rsid w:val="008A2203"/>
    <w:rsid w:val="008A269E"/>
    <w:rsid w:val="008A31A5"/>
    <w:rsid w:val="008A3BAC"/>
    <w:rsid w:val="008A3CE6"/>
    <w:rsid w:val="008A3F6F"/>
    <w:rsid w:val="008A451F"/>
    <w:rsid w:val="008A52D5"/>
    <w:rsid w:val="008A5650"/>
    <w:rsid w:val="008A6995"/>
    <w:rsid w:val="008B092F"/>
    <w:rsid w:val="008B0A5C"/>
    <w:rsid w:val="008B1049"/>
    <w:rsid w:val="008B1361"/>
    <w:rsid w:val="008B16F4"/>
    <w:rsid w:val="008B1DF4"/>
    <w:rsid w:val="008B1F8E"/>
    <w:rsid w:val="008B2FA6"/>
    <w:rsid w:val="008B4B8E"/>
    <w:rsid w:val="008B4EE3"/>
    <w:rsid w:val="008B55F6"/>
    <w:rsid w:val="008B5BB5"/>
    <w:rsid w:val="008C007B"/>
    <w:rsid w:val="008C068D"/>
    <w:rsid w:val="008C0A95"/>
    <w:rsid w:val="008C0DD5"/>
    <w:rsid w:val="008C194F"/>
    <w:rsid w:val="008C1A89"/>
    <w:rsid w:val="008C1C2C"/>
    <w:rsid w:val="008C1C51"/>
    <w:rsid w:val="008C1CBF"/>
    <w:rsid w:val="008C2CEC"/>
    <w:rsid w:val="008C2F71"/>
    <w:rsid w:val="008C4EE1"/>
    <w:rsid w:val="008C5BDC"/>
    <w:rsid w:val="008C6A04"/>
    <w:rsid w:val="008C6C29"/>
    <w:rsid w:val="008C6F2A"/>
    <w:rsid w:val="008C71E8"/>
    <w:rsid w:val="008C7307"/>
    <w:rsid w:val="008C79C7"/>
    <w:rsid w:val="008C7C0D"/>
    <w:rsid w:val="008D05A5"/>
    <w:rsid w:val="008D16B8"/>
    <w:rsid w:val="008D3CA9"/>
    <w:rsid w:val="008D40BD"/>
    <w:rsid w:val="008D47CF"/>
    <w:rsid w:val="008D4817"/>
    <w:rsid w:val="008D4F32"/>
    <w:rsid w:val="008D5609"/>
    <w:rsid w:val="008D5700"/>
    <w:rsid w:val="008D5863"/>
    <w:rsid w:val="008D5F86"/>
    <w:rsid w:val="008D6317"/>
    <w:rsid w:val="008D6449"/>
    <w:rsid w:val="008D6F68"/>
    <w:rsid w:val="008D6F69"/>
    <w:rsid w:val="008D776A"/>
    <w:rsid w:val="008D7883"/>
    <w:rsid w:val="008D7EA0"/>
    <w:rsid w:val="008E0100"/>
    <w:rsid w:val="008E16B4"/>
    <w:rsid w:val="008E2B03"/>
    <w:rsid w:val="008E2EA3"/>
    <w:rsid w:val="008E334F"/>
    <w:rsid w:val="008E3963"/>
    <w:rsid w:val="008E3F6C"/>
    <w:rsid w:val="008E4EBE"/>
    <w:rsid w:val="008E5FA0"/>
    <w:rsid w:val="008E6AB8"/>
    <w:rsid w:val="008E6F20"/>
    <w:rsid w:val="008E7436"/>
    <w:rsid w:val="008E74F5"/>
    <w:rsid w:val="008E76C0"/>
    <w:rsid w:val="008E780C"/>
    <w:rsid w:val="008E7A5F"/>
    <w:rsid w:val="008E7F72"/>
    <w:rsid w:val="008F032D"/>
    <w:rsid w:val="008F0BFC"/>
    <w:rsid w:val="008F1A8E"/>
    <w:rsid w:val="008F1D53"/>
    <w:rsid w:val="008F2462"/>
    <w:rsid w:val="008F4593"/>
    <w:rsid w:val="008F4661"/>
    <w:rsid w:val="008F50E2"/>
    <w:rsid w:val="008F5D12"/>
    <w:rsid w:val="008F671B"/>
    <w:rsid w:val="008F7325"/>
    <w:rsid w:val="008F762B"/>
    <w:rsid w:val="008F79E4"/>
    <w:rsid w:val="008F7A0C"/>
    <w:rsid w:val="008F7ED6"/>
    <w:rsid w:val="00900E2D"/>
    <w:rsid w:val="00900F52"/>
    <w:rsid w:val="009011BF"/>
    <w:rsid w:val="00901BD7"/>
    <w:rsid w:val="00901FA5"/>
    <w:rsid w:val="0090307C"/>
    <w:rsid w:val="00904476"/>
    <w:rsid w:val="009069B6"/>
    <w:rsid w:val="009069D8"/>
    <w:rsid w:val="00906DF0"/>
    <w:rsid w:val="00906FB5"/>
    <w:rsid w:val="00912C04"/>
    <w:rsid w:val="009134D9"/>
    <w:rsid w:val="00913504"/>
    <w:rsid w:val="00913C25"/>
    <w:rsid w:val="00915707"/>
    <w:rsid w:val="00915A06"/>
    <w:rsid w:val="00916F56"/>
    <w:rsid w:val="009176E5"/>
    <w:rsid w:val="00920D86"/>
    <w:rsid w:val="00921F25"/>
    <w:rsid w:val="0092209D"/>
    <w:rsid w:val="00922110"/>
    <w:rsid w:val="00922410"/>
    <w:rsid w:val="009228D5"/>
    <w:rsid w:val="00922C93"/>
    <w:rsid w:val="00922FB8"/>
    <w:rsid w:val="00923DB7"/>
    <w:rsid w:val="0092419D"/>
    <w:rsid w:val="00925A2C"/>
    <w:rsid w:val="0092601B"/>
    <w:rsid w:val="00927311"/>
    <w:rsid w:val="00927492"/>
    <w:rsid w:val="009277B4"/>
    <w:rsid w:val="00930B91"/>
    <w:rsid w:val="00931547"/>
    <w:rsid w:val="00931984"/>
    <w:rsid w:val="00931BE7"/>
    <w:rsid w:val="00931F8B"/>
    <w:rsid w:val="009320C1"/>
    <w:rsid w:val="00932502"/>
    <w:rsid w:val="00932962"/>
    <w:rsid w:val="00932D4A"/>
    <w:rsid w:val="00933018"/>
    <w:rsid w:val="00933594"/>
    <w:rsid w:val="00933B4F"/>
    <w:rsid w:val="00933E97"/>
    <w:rsid w:val="00934933"/>
    <w:rsid w:val="00934F5A"/>
    <w:rsid w:val="009354D5"/>
    <w:rsid w:val="009356A8"/>
    <w:rsid w:val="00935E97"/>
    <w:rsid w:val="00936F04"/>
    <w:rsid w:val="0094081B"/>
    <w:rsid w:val="0094195C"/>
    <w:rsid w:val="00941D3A"/>
    <w:rsid w:val="00942863"/>
    <w:rsid w:val="00942A39"/>
    <w:rsid w:val="00942E84"/>
    <w:rsid w:val="009430A7"/>
    <w:rsid w:val="0094485C"/>
    <w:rsid w:val="0094496D"/>
    <w:rsid w:val="00944E77"/>
    <w:rsid w:val="0094553C"/>
    <w:rsid w:val="00945BFF"/>
    <w:rsid w:val="00945C18"/>
    <w:rsid w:val="009461C6"/>
    <w:rsid w:val="00946D4D"/>
    <w:rsid w:val="0094797C"/>
    <w:rsid w:val="00947AF9"/>
    <w:rsid w:val="00950773"/>
    <w:rsid w:val="00950A8B"/>
    <w:rsid w:val="00950EF9"/>
    <w:rsid w:val="009517F2"/>
    <w:rsid w:val="00951AE4"/>
    <w:rsid w:val="00952284"/>
    <w:rsid w:val="0095305D"/>
    <w:rsid w:val="009531F0"/>
    <w:rsid w:val="0095378F"/>
    <w:rsid w:val="00955959"/>
    <w:rsid w:val="00956D2E"/>
    <w:rsid w:val="00957B3A"/>
    <w:rsid w:val="00960D35"/>
    <w:rsid w:val="00961143"/>
    <w:rsid w:val="009614F2"/>
    <w:rsid w:val="009616C4"/>
    <w:rsid w:val="00961DBA"/>
    <w:rsid w:val="00963822"/>
    <w:rsid w:val="00963C29"/>
    <w:rsid w:val="0096419C"/>
    <w:rsid w:val="00964571"/>
    <w:rsid w:val="00965C4F"/>
    <w:rsid w:val="00965DEE"/>
    <w:rsid w:val="00966DF9"/>
    <w:rsid w:val="00966E6F"/>
    <w:rsid w:val="009671A4"/>
    <w:rsid w:val="00967306"/>
    <w:rsid w:val="0097161D"/>
    <w:rsid w:val="009719C4"/>
    <w:rsid w:val="00971E60"/>
    <w:rsid w:val="009724DA"/>
    <w:rsid w:val="009734AC"/>
    <w:rsid w:val="00974302"/>
    <w:rsid w:val="009746D5"/>
    <w:rsid w:val="0097488B"/>
    <w:rsid w:val="009749A1"/>
    <w:rsid w:val="009765E7"/>
    <w:rsid w:val="00976A7C"/>
    <w:rsid w:val="00977025"/>
    <w:rsid w:val="00977135"/>
    <w:rsid w:val="00977E7D"/>
    <w:rsid w:val="00980ABE"/>
    <w:rsid w:val="00981421"/>
    <w:rsid w:val="00982E55"/>
    <w:rsid w:val="0098408C"/>
    <w:rsid w:val="00984562"/>
    <w:rsid w:val="009848AC"/>
    <w:rsid w:val="00984C21"/>
    <w:rsid w:val="009856C4"/>
    <w:rsid w:val="00985B9F"/>
    <w:rsid w:val="00985C53"/>
    <w:rsid w:val="00986C52"/>
    <w:rsid w:val="00986E71"/>
    <w:rsid w:val="0098720F"/>
    <w:rsid w:val="009903D9"/>
    <w:rsid w:val="00991905"/>
    <w:rsid w:val="00991BED"/>
    <w:rsid w:val="00991E12"/>
    <w:rsid w:val="00991E5A"/>
    <w:rsid w:val="00992927"/>
    <w:rsid w:val="00994845"/>
    <w:rsid w:val="009950DD"/>
    <w:rsid w:val="0099599F"/>
    <w:rsid w:val="00995CF8"/>
    <w:rsid w:val="009962EB"/>
    <w:rsid w:val="00996662"/>
    <w:rsid w:val="00996EF7"/>
    <w:rsid w:val="00997865"/>
    <w:rsid w:val="00997A09"/>
    <w:rsid w:val="00997C9E"/>
    <w:rsid w:val="00997F97"/>
    <w:rsid w:val="009A0516"/>
    <w:rsid w:val="009A06A9"/>
    <w:rsid w:val="009A0B33"/>
    <w:rsid w:val="009A1872"/>
    <w:rsid w:val="009A2B17"/>
    <w:rsid w:val="009A30B5"/>
    <w:rsid w:val="009A3B89"/>
    <w:rsid w:val="009A3EBC"/>
    <w:rsid w:val="009A3F3F"/>
    <w:rsid w:val="009A45A6"/>
    <w:rsid w:val="009A4DE2"/>
    <w:rsid w:val="009A6EAF"/>
    <w:rsid w:val="009A6F12"/>
    <w:rsid w:val="009A6F8E"/>
    <w:rsid w:val="009A7941"/>
    <w:rsid w:val="009A7D45"/>
    <w:rsid w:val="009B03A8"/>
    <w:rsid w:val="009B106F"/>
    <w:rsid w:val="009B2BEE"/>
    <w:rsid w:val="009B2C4D"/>
    <w:rsid w:val="009B3DA5"/>
    <w:rsid w:val="009B4F46"/>
    <w:rsid w:val="009B5066"/>
    <w:rsid w:val="009B5631"/>
    <w:rsid w:val="009B5EE4"/>
    <w:rsid w:val="009B6851"/>
    <w:rsid w:val="009B6C4A"/>
    <w:rsid w:val="009B71DD"/>
    <w:rsid w:val="009B7D43"/>
    <w:rsid w:val="009C04B0"/>
    <w:rsid w:val="009C08F7"/>
    <w:rsid w:val="009C11F1"/>
    <w:rsid w:val="009C15F9"/>
    <w:rsid w:val="009C1728"/>
    <w:rsid w:val="009C1D2D"/>
    <w:rsid w:val="009C1EFC"/>
    <w:rsid w:val="009C229D"/>
    <w:rsid w:val="009C30A9"/>
    <w:rsid w:val="009C38E7"/>
    <w:rsid w:val="009C3ED8"/>
    <w:rsid w:val="009C3EF9"/>
    <w:rsid w:val="009C4D72"/>
    <w:rsid w:val="009C5369"/>
    <w:rsid w:val="009C55F6"/>
    <w:rsid w:val="009C57BB"/>
    <w:rsid w:val="009C6451"/>
    <w:rsid w:val="009C698A"/>
    <w:rsid w:val="009C6E51"/>
    <w:rsid w:val="009C741E"/>
    <w:rsid w:val="009C74C5"/>
    <w:rsid w:val="009C75AD"/>
    <w:rsid w:val="009C7C94"/>
    <w:rsid w:val="009C7D92"/>
    <w:rsid w:val="009C7E6A"/>
    <w:rsid w:val="009D037A"/>
    <w:rsid w:val="009D042D"/>
    <w:rsid w:val="009D058F"/>
    <w:rsid w:val="009D05E3"/>
    <w:rsid w:val="009D087E"/>
    <w:rsid w:val="009D0A52"/>
    <w:rsid w:val="009D0F71"/>
    <w:rsid w:val="009D11F6"/>
    <w:rsid w:val="009D25A2"/>
    <w:rsid w:val="009D3544"/>
    <w:rsid w:val="009D37DF"/>
    <w:rsid w:val="009D4A3C"/>
    <w:rsid w:val="009D4C7E"/>
    <w:rsid w:val="009D60F7"/>
    <w:rsid w:val="009D61FF"/>
    <w:rsid w:val="009D7CF0"/>
    <w:rsid w:val="009E23A0"/>
    <w:rsid w:val="009E2922"/>
    <w:rsid w:val="009E2945"/>
    <w:rsid w:val="009E37D3"/>
    <w:rsid w:val="009E3F62"/>
    <w:rsid w:val="009E4127"/>
    <w:rsid w:val="009E42BE"/>
    <w:rsid w:val="009E44E2"/>
    <w:rsid w:val="009E49DC"/>
    <w:rsid w:val="009E6DC0"/>
    <w:rsid w:val="009E7C3B"/>
    <w:rsid w:val="009F03FD"/>
    <w:rsid w:val="009F0A5F"/>
    <w:rsid w:val="009F1057"/>
    <w:rsid w:val="009F18EB"/>
    <w:rsid w:val="009F1B13"/>
    <w:rsid w:val="009F1E04"/>
    <w:rsid w:val="009F200C"/>
    <w:rsid w:val="009F28D0"/>
    <w:rsid w:val="009F2A67"/>
    <w:rsid w:val="009F322A"/>
    <w:rsid w:val="009F42E9"/>
    <w:rsid w:val="009F459B"/>
    <w:rsid w:val="009F5C3A"/>
    <w:rsid w:val="009F5F65"/>
    <w:rsid w:val="009F6320"/>
    <w:rsid w:val="009F66B5"/>
    <w:rsid w:val="009F7458"/>
    <w:rsid w:val="00A011DE"/>
    <w:rsid w:val="00A01A07"/>
    <w:rsid w:val="00A02B3B"/>
    <w:rsid w:val="00A02D4D"/>
    <w:rsid w:val="00A04D3F"/>
    <w:rsid w:val="00A05C5B"/>
    <w:rsid w:val="00A05CEA"/>
    <w:rsid w:val="00A102E3"/>
    <w:rsid w:val="00A10357"/>
    <w:rsid w:val="00A1035D"/>
    <w:rsid w:val="00A114FA"/>
    <w:rsid w:val="00A11699"/>
    <w:rsid w:val="00A12290"/>
    <w:rsid w:val="00A12586"/>
    <w:rsid w:val="00A12BBB"/>
    <w:rsid w:val="00A12EA9"/>
    <w:rsid w:val="00A1317D"/>
    <w:rsid w:val="00A134B9"/>
    <w:rsid w:val="00A136F1"/>
    <w:rsid w:val="00A14618"/>
    <w:rsid w:val="00A146A4"/>
    <w:rsid w:val="00A14FFE"/>
    <w:rsid w:val="00A15F08"/>
    <w:rsid w:val="00A1657E"/>
    <w:rsid w:val="00A16804"/>
    <w:rsid w:val="00A17760"/>
    <w:rsid w:val="00A17D1C"/>
    <w:rsid w:val="00A20581"/>
    <w:rsid w:val="00A2116B"/>
    <w:rsid w:val="00A21946"/>
    <w:rsid w:val="00A21E01"/>
    <w:rsid w:val="00A2301E"/>
    <w:rsid w:val="00A232E2"/>
    <w:rsid w:val="00A23D1D"/>
    <w:rsid w:val="00A23D9F"/>
    <w:rsid w:val="00A24078"/>
    <w:rsid w:val="00A24E42"/>
    <w:rsid w:val="00A25D2D"/>
    <w:rsid w:val="00A26189"/>
    <w:rsid w:val="00A262D7"/>
    <w:rsid w:val="00A3003B"/>
    <w:rsid w:val="00A304AA"/>
    <w:rsid w:val="00A3054B"/>
    <w:rsid w:val="00A31B31"/>
    <w:rsid w:val="00A31CEC"/>
    <w:rsid w:val="00A31D4A"/>
    <w:rsid w:val="00A32297"/>
    <w:rsid w:val="00A32757"/>
    <w:rsid w:val="00A32AC6"/>
    <w:rsid w:val="00A32D5A"/>
    <w:rsid w:val="00A32EBC"/>
    <w:rsid w:val="00A32F4C"/>
    <w:rsid w:val="00A331C3"/>
    <w:rsid w:val="00A33426"/>
    <w:rsid w:val="00A33FD4"/>
    <w:rsid w:val="00A3450E"/>
    <w:rsid w:val="00A34A55"/>
    <w:rsid w:val="00A3536A"/>
    <w:rsid w:val="00A35726"/>
    <w:rsid w:val="00A357B4"/>
    <w:rsid w:val="00A35F08"/>
    <w:rsid w:val="00A3637B"/>
    <w:rsid w:val="00A37AE0"/>
    <w:rsid w:val="00A37C4D"/>
    <w:rsid w:val="00A40130"/>
    <w:rsid w:val="00A414BC"/>
    <w:rsid w:val="00A41C66"/>
    <w:rsid w:val="00A4218F"/>
    <w:rsid w:val="00A428AF"/>
    <w:rsid w:val="00A431F0"/>
    <w:rsid w:val="00A43B3F"/>
    <w:rsid w:val="00A43B82"/>
    <w:rsid w:val="00A44063"/>
    <w:rsid w:val="00A456E8"/>
    <w:rsid w:val="00A459AC"/>
    <w:rsid w:val="00A45A9C"/>
    <w:rsid w:val="00A46648"/>
    <w:rsid w:val="00A47AC9"/>
    <w:rsid w:val="00A50154"/>
    <w:rsid w:val="00A506EC"/>
    <w:rsid w:val="00A50899"/>
    <w:rsid w:val="00A50D91"/>
    <w:rsid w:val="00A5253A"/>
    <w:rsid w:val="00A5321C"/>
    <w:rsid w:val="00A53A08"/>
    <w:rsid w:val="00A54345"/>
    <w:rsid w:val="00A54EE4"/>
    <w:rsid w:val="00A555B6"/>
    <w:rsid w:val="00A55FBA"/>
    <w:rsid w:val="00A561D5"/>
    <w:rsid w:val="00A56DEE"/>
    <w:rsid w:val="00A60FC3"/>
    <w:rsid w:val="00A61665"/>
    <w:rsid w:val="00A61AA1"/>
    <w:rsid w:val="00A64001"/>
    <w:rsid w:val="00A6466F"/>
    <w:rsid w:val="00A66169"/>
    <w:rsid w:val="00A662CE"/>
    <w:rsid w:val="00A66608"/>
    <w:rsid w:val="00A66952"/>
    <w:rsid w:val="00A66B68"/>
    <w:rsid w:val="00A67297"/>
    <w:rsid w:val="00A67E9A"/>
    <w:rsid w:val="00A70186"/>
    <w:rsid w:val="00A7042F"/>
    <w:rsid w:val="00A7069A"/>
    <w:rsid w:val="00A7126C"/>
    <w:rsid w:val="00A715EE"/>
    <w:rsid w:val="00A717C7"/>
    <w:rsid w:val="00A72416"/>
    <w:rsid w:val="00A72789"/>
    <w:rsid w:val="00A7339B"/>
    <w:rsid w:val="00A734B1"/>
    <w:rsid w:val="00A752E2"/>
    <w:rsid w:val="00A756C9"/>
    <w:rsid w:val="00A757D7"/>
    <w:rsid w:val="00A75FC5"/>
    <w:rsid w:val="00A7641A"/>
    <w:rsid w:val="00A766FE"/>
    <w:rsid w:val="00A76C97"/>
    <w:rsid w:val="00A776A4"/>
    <w:rsid w:val="00A77C2B"/>
    <w:rsid w:val="00A807D7"/>
    <w:rsid w:val="00A81DEB"/>
    <w:rsid w:val="00A81EE8"/>
    <w:rsid w:val="00A84008"/>
    <w:rsid w:val="00A84EB4"/>
    <w:rsid w:val="00A851D1"/>
    <w:rsid w:val="00A85AEA"/>
    <w:rsid w:val="00A86288"/>
    <w:rsid w:val="00A863BD"/>
    <w:rsid w:val="00A86BD3"/>
    <w:rsid w:val="00A8746A"/>
    <w:rsid w:val="00A876C3"/>
    <w:rsid w:val="00A8792E"/>
    <w:rsid w:val="00A90644"/>
    <w:rsid w:val="00A90C0C"/>
    <w:rsid w:val="00A91461"/>
    <w:rsid w:val="00A91DE0"/>
    <w:rsid w:val="00A930DA"/>
    <w:rsid w:val="00A9341D"/>
    <w:rsid w:val="00A935BB"/>
    <w:rsid w:val="00A93639"/>
    <w:rsid w:val="00A939C1"/>
    <w:rsid w:val="00A93D55"/>
    <w:rsid w:val="00A93FA4"/>
    <w:rsid w:val="00A94161"/>
    <w:rsid w:val="00A94CC3"/>
    <w:rsid w:val="00A94DCB"/>
    <w:rsid w:val="00A952D8"/>
    <w:rsid w:val="00A95DF0"/>
    <w:rsid w:val="00A96857"/>
    <w:rsid w:val="00A9789A"/>
    <w:rsid w:val="00A97C25"/>
    <w:rsid w:val="00AA0361"/>
    <w:rsid w:val="00AA0AC4"/>
    <w:rsid w:val="00AA0F23"/>
    <w:rsid w:val="00AA1189"/>
    <w:rsid w:val="00AA1610"/>
    <w:rsid w:val="00AA181A"/>
    <w:rsid w:val="00AA1925"/>
    <w:rsid w:val="00AA1C4D"/>
    <w:rsid w:val="00AA1F70"/>
    <w:rsid w:val="00AA2B56"/>
    <w:rsid w:val="00AA3CBC"/>
    <w:rsid w:val="00AA4B19"/>
    <w:rsid w:val="00AB0258"/>
    <w:rsid w:val="00AB05C2"/>
    <w:rsid w:val="00AB0E83"/>
    <w:rsid w:val="00AB1977"/>
    <w:rsid w:val="00AB1F62"/>
    <w:rsid w:val="00AB2234"/>
    <w:rsid w:val="00AB2927"/>
    <w:rsid w:val="00AB2C15"/>
    <w:rsid w:val="00AB40F0"/>
    <w:rsid w:val="00AB49ED"/>
    <w:rsid w:val="00AB5006"/>
    <w:rsid w:val="00AB6C5E"/>
    <w:rsid w:val="00AB6EC8"/>
    <w:rsid w:val="00AB7C4A"/>
    <w:rsid w:val="00AC0134"/>
    <w:rsid w:val="00AC01BD"/>
    <w:rsid w:val="00AC1C9C"/>
    <w:rsid w:val="00AC1E4A"/>
    <w:rsid w:val="00AC33C4"/>
    <w:rsid w:val="00AC356D"/>
    <w:rsid w:val="00AC3708"/>
    <w:rsid w:val="00AC382E"/>
    <w:rsid w:val="00AC38C4"/>
    <w:rsid w:val="00AC3B0A"/>
    <w:rsid w:val="00AC4D0A"/>
    <w:rsid w:val="00AC50B2"/>
    <w:rsid w:val="00AC5A76"/>
    <w:rsid w:val="00AC7E7D"/>
    <w:rsid w:val="00AD1EA2"/>
    <w:rsid w:val="00AD2530"/>
    <w:rsid w:val="00AD2C1A"/>
    <w:rsid w:val="00AD3B33"/>
    <w:rsid w:val="00AD3E88"/>
    <w:rsid w:val="00AD4128"/>
    <w:rsid w:val="00AD605C"/>
    <w:rsid w:val="00AD6450"/>
    <w:rsid w:val="00AD6792"/>
    <w:rsid w:val="00AD69AE"/>
    <w:rsid w:val="00AD7C97"/>
    <w:rsid w:val="00AE0E2F"/>
    <w:rsid w:val="00AE12A7"/>
    <w:rsid w:val="00AE1CF8"/>
    <w:rsid w:val="00AE207D"/>
    <w:rsid w:val="00AE24A9"/>
    <w:rsid w:val="00AE2755"/>
    <w:rsid w:val="00AE28B8"/>
    <w:rsid w:val="00AE3557"/>
    <w:rsid w:val="00AE4952"/>
    <w:rsid w:val="00AE6592"/>
    <w:rsid w:val="00AE6DA1"/>
    <w:rsid w:val="00AE703A"/>
    <w:rsid w:val="00AE72E8"/>
    <w:rsid w:val="00AF08FB"/>
    <w:rsid w:val="00AF1339"/>
    <w:rsid w:val="00AF24AB"/>
    <w:rsid w:val="00AF3615"/>
    <w:rsid w:val="00AF47BE"/>
    <w:rsid w:val="00AF6247"/>
    <w:rsid w:val="00AF6B00"/>
    <w:rsid w:val="00AF7123"/>
    <w:rsid w:val="00AF778D"/>
    <w:rsid w:val="00B008EC"/>
    <w:rsid w:val="00B016E1"/>
    <w:rsid w:val="00B03ACD"/>
    <w:rsid w:val="00B0465B"/>
    <w:rsid w:val="00B05745"/>
    <w:rsid w:val="00B05F9F"/>
    <w:rsid w:val="00B068B4"/>
    <w:rsid w:val="00B06DFB"/>
    <w:rsid w:val="00B070DF"/>
    <w:rsid w:val="00B0757F"/>
    <w:rsid w:val="00B07C56"/>
    <w:rsid w:val="00B114BE"/>
    <w:rsid w:val="00B11847"/>
    <w:rsid w:val="00B118BF"/>
    <w:rsid w:val="00B12638"/>
    <w:rsid w:val="00B13CA2"/>
    <w:rsid w:val="00B13EAF"/>
    <w:rsid w:val="00B14BCD"/>
    <w:rsid w:val="00B15602"/>
    <w:rsid w:val="00B1591E"/>
    <w:rsid w:val="00B162A3"/>
    <w:rsid w:val="00B16A5B"/>
    <w:rsid w:val="00B16E7F"/>
    <w:rsid w:val="00B20159"/>
    <w:rsid w:val="00B208A3"/>
    <w:rsid w:val="00B2109D"/>
    <w:rsid w:val="00B222B7"/>
    <w:rsid w:val="00B2243C"/>
    <w:rsid w:val="00B225DA"/>
    <w:rsid w:val="00B2313D"/>
    <w:rsid w:val="00B2339D"/>
    <w:rsid w:val="00B2480F"/>
    <w:rsid w:val="00B24F74"/>
    <w:rsid w:val="00B2505E"/>
    <w:rsid w:val="00B2577E"/>
    <w:rsid w:val="00B26058"/>
    <w:rsid w:val="00B26524"/>
    <w:rsid w:val="00B26EFE"/>
    <w:rsid w:val="00B27E8E"/>
    <w:rsid w:val="00B27F1D"/>
    <w:rsid w:val="00B3002F"/>
    <w:rsid w:val="00B32B93"/>
    <w:rsid w:val="00B32D27"/>
    <w:rsid w:val="00B34241"/>
    <w:rsid w:val="00B35576"/>
    <w:rsid w:val="00B37548"/>
    <w:rsid w:val="00B375E8"/>
    <w:rsid w:val="00B37A6A"/>
    <w:rsid w:val="00B4008F"/>
    <w:rsid w:val="00B413CF"/>
    <w:rsid w:val="00B4183F"/>
    <w:rsid w:val="00B41FCD"/>
    <w:rsid w:val="00B42360"/>
    <w:rsid w:val="00B4239B"/>
    <w:rsid w:val="00B42F30"/>
    <w:rsid w:val="00B436E0"/>
    <w:rsid w:val="00B4382C"/>
    <w:rsid w:val="00B44D36"/>
    <w:rsid w:val="00B45D9F"/>
    <w:rsid w:val="00B45F49"/>
    <w:rsid w:val="00B46719"/>
    <w:rsid w:val="00B46AA5"/>
    <w:rsid w:val="00B4713A"/>
    <w:rsid w:val="00B47292"/>
    <w:rsid w:val="00B50A05"/>
    <w:rsid w:val="00B518E3"/>
    <w:rsid w:val="00B5230A"/>
    <w:rsid w:val="00B532B6"/>
    <w:rsid w:val="00B53D55"/>
    <w:rsid w:val="00B54476"/>
    <w:rsid w:val="00B5675D"/>
    <w:rsid w:val="00B56D2C"/>
    <w:rsid w:val="00B574E2"/>
    <w:rsid w:val="00B57620"/>
    <w:rsid w:val="00B57CAB"/>
    <w:rsid w:val="00B6059D"/>
    <w:rsid w:val="00B60D2A"/>
    <w:rsid w:val="00B627B4"/>
    <w:rsid w:val="00B63925"/>
    <w:rsid w:val="00B63CF9"/>
    <w:rsid w:val="00B63F75"/>
    <w:rsid w:val="00B6474D"/>
    <w:rsid w:val="00B655D6"/>
    <w:rsid w:val="00B657CE"/>
    <w:rsid w:val="00B67428"/>
    <w:rsid w:val="00B67E4A"/>
    <w:rsid w:val="00B71046"/>
    <w:rsid w:val="00B72263"/>
    <w:rsid w:val="00B72BF9"/>
    <w:rsid w:val="00B72EBD"/>
    <w:rsid w:val="00B738E5"/>
    <w:rsid w:val="00B742C6"/>
    <w:rsid w:val="00B75A4D"/>
    <w:rsid w:val="00B75B8D"/>
    <w:rsid w:val="00B76367"/>
    <w:rsid w:val="00B76927"/>
    <w:rsid w:val="00B76A4A"/>
    <w:rsid w:val="00B76B6A"/>
    <w:rsid w:val="00B771D5"/>
    <w:rsid w:val="00B775EC"/>
    <w:rsid w:val="00B815EF"/>
    <w:rsid w:val="00B8211D"/>
    <w:rsid w:val="00B82F16"/>
    <w:rsid w:val="00B845E2"/>
    <w:rsid w:val="00B853AD"/>
    <w:rsid w:val="00B87234"/>
    <w:rsid w:val="00B87631"/>
    <w:rsid w:val="00B879DF"/>
    <w:rsid w:val="00B87AEC"/>
    <w:rsid w:val="00B87BF6"/>
    <w:rsid w:val="00B90B97"/>
    <w:rsid w:val="00B90C8A"/>
    <w:rsid w:val="00B9143D"/>
    <w:rsid w:val="00B91F74"/>
    <w:rsid w:val="00B92932"/>
    <w:rsid w:val="00B93AC7"/>
    <w:rsid w:val="00B9409E"/>
    <w:rsid w:val="00B94F28"/>
    <w:rsid w:val="00B95A11"/>
    <w:rsid w:val="00B969A1"/>
    <w:rsid w:val="00B97500"/>
    <w:rsid w:val="00B97745"/>
    <w:rsid w:val="00BA009E"/>
    <w:rsid w:val="00BA0529"/>
    <w:rsid w:val="00BA059E"/>
    <w:rsid w:val="00BA1B68"/>
    <w:rsid w:val="00BA1FA4"/>
    <w:rsid w:val="00BA22A6"/>
    <w:rsid w:val="00BA2662"/>
    <w:rsid w:val="00BA27C7"/>
    <w:rsid w:val="00BA35A9"/>
    <w:rsid w:val="00BA4089"/>
    <w:rsid w:val="00BA4263"/>
    <w:rsid w:val="00BA4CDB"/>
    <w:rsid w:val="00BA5214"/>
    <w:rsid w:val="00BA554E"/>
    <w:rsid w:val="00BA57E9"/>
    <w:rsid w:val="00BA5E24"/>
    <w:rsid w:val="00BA6600"/>
    <w:rsid w:val="00BA69A6"/>
    <w:rsid w:val="00BA6CB9"/>
    <w:rsid w:val="00BA7555"/>
    <w:rsid w:val="00BA7931"/>
    <w:rsid w:val="00BB0405"/>
    <w:rsid w:val="00BB0469"/>
    <w:rsid w:val="00BB0C00"/>
    <w:rsid w:val="00BB1D9F"/>
    <w:rsid w:val="00BB233C"/>
    <w:rsid w:val="00BB280D"/>
    <w:rsid w:val="00BB3425"/>
    <w:rsid w:val="00BB34D8"/>
    <w:rsid w:val="00BB3E60"/>
    <w:rsid w:val="00BB3F1F"/>
    <w:rsid w:val="00BB4350"/>
    <w:rsid w:val="00BB5D15"/>
    <w:rsid w:val="00BB7B26"/>
    <w:rsid w:val="00BB7F5F"/>
    <w:rsid w:val="00BC0E39"/>
    <w:rsid w:val="00BC10F6"/>
    <w:rsid w:val="00BC1396"/>
    <w:rsid w:val="00BC2A69"/>
    <w:rsid w:val="00BC36B7"/>
    <w:rsid w:val="00BC4D12"/>
    <w:rsid w:val="00BC52BC"/>
    <w:rsid w:val="00BC55C3"/>
    <w:rsid w:val="00BC56CC"/>
    <w:rsid w:val="00BC5A60"/>
    <w:rsid w:val="00BC5B47"/>
    <w:rsid w:val="00BC6A14"/>
    <w:rsid w:val="00BC7226"/>
    <w:rsid w:val="00BC7FF3"/>
    <w:rsid w:val="00BD0202"/>
    <w:rsid w:val="00BD2545"/>
    <w:rsid w:val="00BD2D81"/>
    <w:rsid w:val="00BD2E61"/>
    <w:rsid w:val="00BD2F1A"/>
    <w:rsid w:val="00BD3D42"/>
    <w:rsid w:val="00BD4BE4"/>
    <w:rsid w:val="00BD4C43"/>
    <w:rsid w:val="00BD53B3"/>
    <w:rsid w:val="00BD615A"/>
    <w:rsid w:val="00BD6A4D"/>
    <w:rsid w:val="00BD6BE9"/>
    <w:rsid w:val="00BE03BB"/>
    <w:rsid w:val="00BE15AF"/>
    <w:rsid w:val="00BE16D1"/>
    <w:rsid w:val="00BE3D06"/>
    <w:rsid w:val="00BE437F"/>
    <w:rsid w:val="00BE4C9C"/>
    <w:rsid w:val="00BE5633"/>
    <w:rsid w:val="00BE79C6"/>
    <w:rsid w:val="00BF0263"/>
    <w:rsid w:val="00BF03F7"/>
    <w:rsid w:val="00BF12B5"/>
    <w:rsid w:val="00BF12E6"/>
    <w:rsid w:val="00BF1751"/>
    <w:rsid w:val="00BF1952"/>
    <w:rsid w:val="00BF25C5"/>
    <w:rsid w:val="00BF338C"/>
    <w:rsid w:val="00BF3FDC"/>
    <w:rsid w:val="00BF542E"/>
    <w:rsid w:val="00BF5716"/>
    <w:rsid w:val="00BF580E"/>
    <w:rsid w:val="00BF5ABC"/>
    <w:rsid w:val="00C00C52"/>
    <w:rsid w:val="00C00D33"/>
    <w:rsid w:val="00C01582"/>
    <w:rsid w:val="00C041AA"/>
    <w:rsid w:val="00C05011"/>
    <w:rsid w:val="00C050E6"/>
    <w:rsid w:val="00C05F70"/>
    <w:rsid w:val="00C06287"/>
    <w:rsid w:val="00C066EE"/>
    <w:rsid w:val="00C07C4D"/>
    <w:rsid w:val="00C1002B"/>
    <w:rsid w:val="00C118D0"/>
    <w:rsid w:val="00C11A42"/>
    <w:rsid w:val="00C11D25"/>
    <w:rsid w:val="00C126D0"/>
    <w:rsid w:val="00C12AB2"/>
    <w:rsid w:val="00C12E1F"/>
    <w:rsid w:val="00C13CEB"/>
    <w:rsid w:val="00C13DC3"/>
    <w:rsid w:val="00C13F95"/>
    <w:rsid w:val="00C14307"/>
    <w:rsid w:val="00C20D53"/>
    <w:rsid w:val="00C22A1A"/>
    <w:rsid w:val="00C230EB"/>
    <w:rsid w:val="00C236AE"/>
    <w:rsid w:val="00C23A7E"/>
    <w:rsid w:val="00C23CC2"/>
    <w:rsid w:val="00C2435F"/>
    <w:rsid w:val="00C244CE"/>
    <w:rsid w:val="00C2655B"/>
    <w:rsid w:val="00C27B41"/>
    <w:rsid w:val="00C30A21"/>
    <w:rsid w:val="00C30C8F"/>
    <w:rsid w:val="00C30CF8"/>
    <w:rsid w:val="00C30D5C"/>
    <w:rsid w:val="00C30D7A"/>
    <w:rsid w:val="00C317A5"/>
    <w:rsid w:val="00C317A6"/>
    <w:rsid w:val="00C3197A"/>
    <w:rsid w:val="00C32FDC"/>
    <w:rsid w:val="00C33975"/>
    <w:rsid w:val="00C33CDB"/>
    <w:rsid w:val="00C33FB5"/>
    <w:rsid w:val="00C3435E"/>
    <w:rsid w:val="00C34B32"/>
    <w:rsid w:val="00C35858"/>
    <w:rsid w:val="00C363C6"/>
    <w:rsid w:val="00C366FF"/>
    <w:rsid w:val="00C372BE"/>
    <w:rsid w:val="00C40146"/>
    <w:rsid w:val="00C401C6"/>
    <w:rsid w:val="00C40748"/>
    <w:rsid w:val="00C407F1"/>
    <w:rsid w:val="00C40CB1"/>
    <w:rsid w:val="00C43AB2"/>
    <w:rsid w:val="00C43EA9"/>
    <w:rsid w:val="00C45C8D"/>
    <w:rsid w:val="00C45E27"/>
    <w:rsid w:val="00C4688E"/>
    <w:rsid w:val="00C4699B"/>
    <w:rsid w:val="00C479E2"/>
    <w:rsid w:val="00C47AE6"/>
    <w:rsid w:val="00C50A37"/>
    <w:rsid w:val="00C517F8"/>
    <w:rsid w:val="00C5250C"/>
    <w:rsid w:val="00C53384"/>
    <w:rsid w:val="00C54620"/>
    <w:rsid w:val="00C5510D"/>
    <w:rsid w:val="00C55D3A"/>
    <w:rsid w:val="00C55FA8"/>
    <w:rsid w:val="00C57261"/>
    <w:rsid w:val="00C60823"/>
    <w:rsid w:val="00C60C31"/>
    <w:rsid w:val="00C61304"/>
    <w:rsid w:val="00C6158B"/>
    <w:rsid w:val="00C61F58"/>
    <w:rsid w:val="00C62329"/>
    <w:rsid w:val="00C62408"/>
    <w:rsid w:val="00C63955"/>
    <w:rsid w:val="00C63D80"/>
    <w:rsid w:val="00C643F4"/>
    <w:rsid w:val="00C651B3"/>
    <w:rsid w:val="00C6607B"/>
    <w:rsid w:val="00C6628A"/>
    <w:rsid w:val="00C663B7"/>
    <w:rsid w:val="00C66980"/>
    <w:rsid w:val="00C66FD1"/>
    <w:rsid w:val="00C6702B"/>
    <w:rsid w:val="00C6704F"/>
    <w:rsid w:val="00C67D8F"/>
    <w:rsid w:val="00C67F55"/>
    <w:rsid w:val="00C7056D"/>
    <w:rsid w:val="00C70944"/>
    <w:rsid w:val="00C71F15"/>
    <w:rsid w:val="00C729A4"/>
    <w:rsid w:val="00C72DF2"/>
    <w:rsid w:val="00C73979"/>
    <w:rsid w:val="00C73E97"/>
    <w:rsid w:val="00C7494F"/>
    <w:rsid w:val="00C760B0"/>
    <w:rsid w:val="00C767E0"/>
    <w:rsid w:val="00C76A4E"/>
    <w:rsid w:val="00C76E32"/>
    <w:rsid w:val="00C76FF6"/>
    <w:rsid w:val="00C77A89"/>
    <w:rsid w:val="00C82271"/>
    <w:rsid w:val="00C82537"/>
    <w:rsid w:val="00C82B2A"/>
    <w:rsid w:val="00C834C1"/>
    <w:rsid w:val="00C83B07"/>
    <w:rsid w:val="00C84906"/>
    <w:rsid w:val="00C8509E"/>
    <w:rsid w:val="00C850EF"/>
    <w:rsid w:val="00C8513F"/>
    <w:rsid w:val="00C860F1"/>
    <w:rsid w:val="00C866C5"/>
    <w:rsid w:val="00C87365"/>
    <w:rsid w:val="00C8770D"/>
    <w:rsid w:val="00C879D3"/>
    <w:rsid w:val="00C907CA"/>
    <w:rsid w:val="00C90863"/>
    <w:rsid w:val="00C90956"/>
    <w:rsid w:val="00C9190F"/>
    <w:rsid w:val="00C92AB6"/>
    <w:rsid w:val="00C92D67"/>
    <w:rsid w:val="00C92D81"/>
    <w:rsid w:val="00C9343D"/>
    <w:rsid w:val="00C93502"/>
    <w:rsid w:val="00C93BE2"/>
    <w:rsid w:val="00C94381"/>
    <w:rsid w:val="00C94BC5"/>
    <w:rsid w:val="00C94EE4"/>
    <w:rsid w:val="00C9601A"/>
    <w:rsid w:val="00C961EB"/>
    <w:rsid w:val="00C9729C"/>
    <w:rsid w:val="00C97C83"/>
    <w:rsid w:val="00C97EB9"/>
    <w:rsid w:val="00CA0CDE"/>
    <w:rsid w:val="00CA0FD9"/>
    <w:rsid w:val="00CA191E"/>
    <w:rsid w:val="00CA3D2A"/>
    <w:rsid w:val="00CA413C"/>
    <w:rsid w:val="00CA595E"/>
    <w:rsid w:val="00CA5A22"/>
    <w:rsid w:val="00CA5E5B"/>
    <w:rsid w:val="00CA5EBA"/>
    <w:rsid w:val="00CA68D5"/>
    <w:rsid w:val="00CA7370"/>
    <w:rsid w:val="00CA77BC"/>
    <w:rsid w:val="00CB0895"/>
    <w:rsid w:val="00CB123D"/>
    <w:rsid w:val="00CB1405"/>
    <w:rsid w:val="00CB159D"/>
    <w:rsid w:val="00CB19F4"/>
    <w:rsid w:val="00CB26AB"/>
    <w:rsid w:val="00CB2DFA"/>
    <w:rsid w:val="00CB32CF"/>
    <w:rsid w:val="00CB3642"/>
    <w:rsid w:val="00CB3874"/>
    <w:rsid w:val="00CB388A"/>
    <w:rsid w:val="00CB3D7F"/>
    <w:rsid w:val="00CB453F"/>
    <w:rsid w:val="00CB589F"/>
    <w:rsid w:val="00CB6CF6"/>
    <w:rsid w:val="00CB6DBF"/>
    <w:rsid w:val="00CB7381"/>
    <w:rsid w:val="00CB7BD4"/>
    <w:rsid w:val="00CB7E36"/>
    <w:rsid w:val="00CC0C3B"/>
    <w:rsid w:val="00CC10B6"/>
    <w:rsid w:val="00CC10CD"/>
    <w:rsid w:val="00CC156C"/>
    <w:rsid w:val="00CC2503"/>
    <w:rsid w:val="00CC2674"/>
    <w:rsid w:val="00CC284C"/>
    <w:rsid w:val="00CC33BC"/>
    <w:rsid w:val="00CC3685"/>
    <w:rsid w:val="00CC3717"/>
    <w:rsid w:val="00CC39FA"/>
    <w:rsid w:val="00CC4A37"/>
    <w:rsid w:val="00CC4B60"/>
    <w:rsid w:val="00CC521F"/>
    <w:rsid w:val="00CC5592"/>
    <w:rsid w:val="00CC739D"/>
    <w:rsid w:val="00CD000A"/>
    <w:rsid w:val="00CD129C"/>
    <w:rsid w:val="00CD1318"/>
    <w:rsid w:val="00CD1988"/>
    <w:rsid w:val="00CD20BD"/>
    <w:rsid w:val="00CD2C8E"/>
    <w:rsid w:val="00CD3663"/>
    <w:rsid w:val="00CD4A93"/>
    <w:rsid w:val="00CD56B7"/>
    <w:rsid w:val="00CD56C2"/>
    <w:rsid w:val="00CD5845"/>
    <w:rsid w:val="00CD697E"/>
    <w:rsid w:val="00CD6BED"/>
    <w:rsid w:val="00CD75D5"/>
    <w:rsid w:val="00CE0007"/>
    <w:rsid w:val="00CE04F2"/>
    <w:rsid w:val="00CE167F"/>
    <w:rsid w:val="00CE16AF"/>
    <w:rsid w:val="00CE22C8"/>
    <w:rsid w:val="00CE24AB"/>
    <w:rsid w:val="00CE359A"/>
    <w:rsid w:val="00CE3B74"/>
    <w:rsid w:val="00CE502D"/>
    <w:rsid w:val="00CE50A3"/>
    <w:rsid w:val="00CE5AC0"/>
    <w:rsid w:val="00CE5C22"/>
    <w:rsid w:val="00CE6763"/>
    <w:rsid w:val="00CE6DC5"/>
    <w:rsid w:val="00CF1E8F"/>
    <w:rsid w:val="00CF21D5"/>
    <w:rsid w:val="00CF3234"/>
    <w:rsid w:val="00CF35EA"/>
    <w:rsid w:val="00CF3923"/>
    <w:rsid w:val="00CF3D36"/>
    <w:rsid w:val="00CF3DBD"/>
    <w:rsid w:val="00CF4C68"/>
    <w:rsid w:val="00CF565C"/>
    <w:rsid w:val="00CF5C1F"/>
    <w:rsid w:val="00CF6A53"/>
    <w:rsid w:val="00CF6C22"/>
    <w:rsid w:val="00CF7238"/>
    <w:rsid w:val="00CF7314"/>
    <w:rsid w:val="00CF77E7"/>
    <w:rsid w:val="00CF7E7A"/>
    <w:rsid w:val="00D00ED7"/>
    <w:rsid w:val="00D00F33"/>
    <w:rsid w:val="00D02121"/>
    <w:rsid w:val="00D023B5"/>
    <w:rsid w:val="00D028D5"/>
    <w:rsid w:val="00D02B1C"/>
    <w:rsid w:val="00D02D82"/>
    <w:rsid w:val="00D049B2"/>
    <w:rsid w:val="00D050C3"/>
    <w:rsid w:val="00D05186"/>
    <w:rsid w:val="00D05B1F"/>
    <w:rsid w:val="00D060B9"/>
    <w:rsid w:val="00D077BD"/>
    <w:rsid w:val="00D07D59"/>
    <w:rsid w:val="00D1098C"/>
    <w:rsid w:val="00D11F58"/>
    <w:rsid w:val="00D124EC"/>
    <w:rsid w:val="00D128CC"/>
    <w:rsid w:val="00D12F84"/>
    <w:rsid w:val="00D13056"/>
    <w:rsid w:val="00D13141"/>
    <w:rsid w:val="00D136A6"/>
    <w:rsid w:val="00D15017"/>
    <w:rsid w:val="00D17D97"/>
    <w:rsid w:val="00D2072D"/>
    <w:rsid w:val="00D224E5"/>
    <w:rsid w:val="00D22918"/>
    <w:rsid w:val="00D23445"/>
    <w:rsid w:val="00D2353C"/>
    <w:rsid w:val="00D241C0"/>
    <w:rsid w:val="00D246FA"/>
    <w:rsid w:val="00D24FD4"/>
    <w:rsid w:val="00D25908"/>
    <w:rsid w:val="00D259CE"/>
    <w:rsid w:val="00D26159"/>
    <w:rsid w:val="00D26335"/>
    <w:rsid w:val="00D2651F"/>
    <w:rsid w:val="00D27007"/>
    <w:rsid w:val="00D271B8"/>
    <w:rsid w:val="00D27406"/>
    <w:rsid w:val="00D27E48"/>
    <w:rsid w:val="00D30C39"/>
    <w:rsid w:val="00D30E38"/>
    <w:rsid w:val="00D31737"/>
    <w:rsid w:val="00D31A0D"/>
    <w:rsid w:val="00D31D8F"/>
    <w:rsid w:val="00D329E2"/>
    <w:rsid w:val="00D339E8"/>
    <w:rsid w:val="00D34268"/>
    <w:rsid w:val="00D34528"/>
    <w:rsid w:val="00D34CBD"/>
    <w:rsid w:val="00D351BA"/>
    <w:rsid w:val="00D3557E"/>
    <w:rsid w:val="00D363DC"/>
    <w:rsid w:val="00D36A29"/>
    <w:rsid w:val="00D406BF"/>
    <w:rsid w:val="00D406F3"/>
    <w:rsid w:val="00D4076B"/>
    <w:rsid w:val="00D40D4C"/>
    <w:rsid w:val="00D41130"/>
    <w:rsid w:val="00D42DA6"/>
    <w:rsid w:val="00D43EFB"/>
    <w:rsid w:val="00D44C30"/>
    <w:rsid w:val="00D44D71"/>
    <w:rsid w:val="00D452F8"/>
    <w:rsid w:val="00D458C1"/>
    <w:rsid w:val="00D460EF"/>
    <w:rsid w:val="00D47980"/>
    <w:rsid w:val="00D50E71"/>
    <w:rsid w:val="00D527EC"/>
    <w:rsid w:val="00D52C73"/>
    <w:rsid w:val="00D5300B"/>
    <w:rsid w:val="00D53190"/>
    <w:rsid w:val="00D53D1F"/>
    <w:rsid w:val="00D54805"/>
    <w:rsid w:val="00D548D2"/>
    <w:rsid w:val="00D55AAD"/>
    <w:rsid w:val="00D55E99"/>
    <w:rsid w:val="00D55EFE"/>
    <w:rsid w:val="00D55F63"/>
    <w:rsid w:val="00D56D38"/>
    <w:rsid w:val="00D57755"/>
    <w:rsid w:val="00D57C04"/>
    <w:rsid w:val="00D57E11"/>
    <w:rsid w:val="00D60195"/>
    <w:rsid w:val="00D6084A"/>
    <w:rsid w:val="00D62457"/>
    <w:rsid w:val="00D62E6F"/>
    <w:rsid w:val="00D631F4"/>
    <w:rsid w:val="00D659B8"/>
    <w:rsid w:val="00D66583"/>
    <w:rsid w:val="00D677AF"/>
    <w:rsid w:val="00D7005E"/>
    <w:rsid w:val="00D709D2"/>
    <w:rsid w:val="00D709EE"/>
    <w:rsid w:val="00D70DE9"/>
    <w:rsid w:val="00D718DC"/>
    <w:rsid w:val="00D71A70"/>
    <w:rsid w:val="00D71F73"/>
    <w:rsid w:val="00D72ED5"/>
    <w:rsid w:val="00D73662"/>
    <w:rsid w:val="00D73B8E"/>
    <w:rsid w:val="00D747D9"/>
    <w:rsid w:val="00D76441"/>
    <w:rsid w:val="00D767B6"/>
    <w:rsid w:val="00D76F9C"/>
    <w:rsid w:val="00D77021"/>
    <w:rsid w:val="00D80208"/>
    <w:rsid w:val="00D832B2"/>
    <w:rsid w:val="00D83538"/>
    <w:rsid w:val="00D83A7D"/>
    <w:rsid w:val="00D85A95"/>
    <w:rsid w:val="00D85FAE"/>
    <w:rsid w:val="00D8634E"/>
    <w:rsid w:val="00D86433"/>
    <w:rsid w:val="00D90362"/>
    <w:rsid w:val="00D903F8"/>
    <w:rsid w:val="00D921B3"/>
    <w:rsid w:val="00D92202"/>
    <w:rsid w:val="00D92276"/>
    <w:rsid w:val="00D92DBB"/>
    <w:rsid w:val="00D930EA"/>
    <w:rsid w:val="00D936FD"/>
    <w:rsid w:val="00D93F3A"/>
    <w:rsid w:val="00D94032"/>
    <w:rsid w:val="00D9498B"/>
    <w:rsid w:val="00D94A25"/>
    <w:rsid w:val="00D951B6"/>
    <w:rsid w:val="00D956DE"/>
    <w:rsid w:val="00D970EC"/>
    <w:rsid w:val="00D97107"/>
    <w:rsid w:val="00D97178"/>
    <w:rsid w:val="00D973D6"/>
    <w:rsid w:val="00D9767E"/>
    <w:rsid w:val="00DA0201"/>
    <w:rsid w:val="00DA0493"/>
    <w:rsid w:val="00DA087E"/>
    <w:rsid w:val="00DA08AD"/>
    <w:rsid w:val="00DA092B"/>
    <w:rsid w:val="00DA0F1F"/>
    <w:rsid w:val="00DA17CF"/>
    <w:rsid w:val="00DA1B21"/>
    <w:rsid w:val="00DA2000"/>
    <w:rsid w:val="00DA23AE"/>
    <w:rsid w:val="00DA252E"/>
    <w:rsid w:val="00DA2751"/>
    <w:rsid w:val="00DA39B4"/>
    <w:rsid w:val="00DA43C6"/>
    <w:rsid w:val="00DA4467"/>
    <w:rsid w:val="00DA4A49"/>
    <w:rsid w:val="00DA5E32"/>
    <w:rsid w:val="00DA5F82"/>
    <w:rsid w:val="00DA625F"/>
    <w:rsid w:val="00DA629F"/>
    <w:rsid w:val="00DA64B6"/>
    <w:rsid w:val="00DA70FA"/>
    <w:rsid w:val="00DA74DE"/>
    <w:rsid w:val="00DA773B"/>
    <w:rsid w:val="00DB025A"/>
    <w:rsid w:val="00DB0D64"/>
    <w:rsid w:val="00DB1CAD"/>
    <w:rsid w:val="00DB20F7"/>
    <w:rsid w:val="00DB212D"/>
    <w:rsid w:val="00DB2537"/>
    <w:rsid w:val="00DB2650"/>
    <w:rsid w:val="00DB2742"/>
    <w:rsid w:val="00DB3801"/>
    <w:rsid w:val="00DB3855"/>
    <w:rsid w:val="00DC01A9"/>
    <w:rsid w:val="00DC0493"/>
    <w:rsid w:val="00DC08CB"/>
    <w:rsid w:val="00DC0B18"/>
    <w:rsid w:val="00DC1298"/>
    <w:rsid w:val="00DC1D9A"/>
    <w:rsid w:val="00DC2C9D"/>
    <w:rsid w:val="00DC2E82"/>
    <w:rsid w:val="00DC36C2"/>
    <w:rsid w:val="00DC4358"/>
    <w:rsid w:val="00DC47A9"/>
    <w:rsid w:val="00DC506E"/>
    <w:rsid w:val="00DC6781"/>
    <w:rsid w:val="00DC6C41"/>
    <w:rsid w:val="00DC6DD0"/>
    <w:rsid w:val="00DC744B"/>
    <w:rsid w:val="00DD0300"/>
    <w:rsid w:val="00DD0BFB"/>
    <w:rsid w:val="00DD0F00"/>
    <w:rsid w:val="00DD1B05"/>
    <w:rsid w:val="00DD1D60"/>
    <w:rsid w:val="00DD236D"/>
    <w:rsid w:val="00DD2731"/>
    <w:rsid w:val="00DD2C52"/>
    <w:rsid w:val="00DD370B"/>
    <w:rsid w:val="00DD4D6A"/>
    <w:rsid w:val="00DD513E"/>
    <w:rsid w:val="00DD57A1"/>
    <w:rsid w:val="00DD664A"/>
    <w:rsid w:val="00DD6E11"/>
    <w:rsid w:val="00DD6EF3"/>
    <w:rsid w:val="00DD70DB"/>
    <w:rsid w:val="00DE075B"/>
    <w:rsid w:val="00DE09FA"/>
    <w:rsid w:val="00DE137F"/>
    <w:rsid w:val="00DE240D"/>
    <w:rsid w:val="00DE29A5"/>
    <w:rsid w:val="00DE3DE1"/>
    <w:rsid w:val="00DE3EC5"/>
    <w:rsid w:val="00DE4526"/>
    <w:rsid w:val="00DE4725"/>
    <w:rsid w:val="00DE53C9"/>
    <w:rsid w:val="00DE55A1"/>
    <w:rsid w:val="00DE5AD3"/>
    <w:rsid w:val="00DE5FDC"/>
    <w:rsid w:val="00DE7941"/>
    <w:rsid w:val="00DF04B5"/>
    <w:rsid w:val="00DF083C"/>
    <w:rsid w:val="00DF0BE7"/>
    <w:rsid w:val="00DF0C5D"/>
    <w:rsid w:val="00DF26EC"/>
    <w:rsid w:val="00DF28B3"/>
    <w:rsid w:val="00DF3821"/>
    <w:rsid w:val="00DF3858"/>
    <w:rsid w:val="00DF41F5"/>
    <w:rsid w:val="00DF420B"/>
    <w:rsid w:val="00DF48A6"/>
    <w:rsid w:val="00DF5E60"/>
    <w:rsid w:val="00DF664A"/>
    <w:rsid w:val="00DF71A1"/>
    <w:rsid w:val="00DF74D0"/>
    <w:rsid w:val="00E001F0"/>
    <w:rsid w:val="00E00D0A"/>
    <w:rsid w:val="00E00E04"/>
    <w:rsid w:val="00E0131E"/>
    <w:rsid w:val="00E025F8"/>
    <w:rsid w:val="00E0313F"/>
    <w:rsid w:val="00E03193"/>
    <w:rsid w:val="00E033F2"/>
    <w:rsid w:val="00E04075"/>
    <w:rsid w:val="00E0428B"/>
    <w:rsid w:val="00E05FDE"/>
    <w:rsid w:val="00E07093"/>
    <w:rsid w:val="00E072C2"/>
    <w:rsid w:val="00E076CF"/>
    <w:rsid w:val="00E1038C"/>
    <w:rsid w:val="00E10829"/>
    <w:rsid w:val="00E10985"/>
    <w:rsid w:val="00E10EE5"/>
    <w:rsid w:val="00E1104F"/>
    <w:rsid w:val="00E11844"/>
    <w:rsid w:val="00E1197C"/>
    <w:rsid w:val="00E12D4F"/>
    <w:rsid w:val="00E12EC0"/>
    <w:rsid w:val="00E13774"/>
    <w:rsid w:val="00E1387F"/>
    <w:rsid w:val="00E14386"/>
    <w:rsid w:val="00E143B4"/>
    <w:rsid w:val="00E14478"/>
    <w:rsid w:val="00E1490F"/>
    <w:rsid w:val="00E14B2C"/>
    <w:rsid w:val="00E15079"/>
    <w:rsid w:val="00E17604"/>
    <w:rsid w:val="00E2023F"/>
    <w:rsid w:val="00E20618"/>
    <w:rsid w:val="00E2074B"/>
    <w:rsid w:val="00E20BDB"/>
    <w:rsid w:val="00E21F51"/>
    <w:rsid w:val="00E2238E"/>
    <w:rsid w:val="00E23450"/>
    <w:rsid w:val="00E24ADD"/>
    <w:rsid w:val="00E256F9"/>
    <w:rsid w:val="00E25775"/>
    <w:rsid w:val="00E25FA4"/>
    <w:rsid w:val="00E26978"/>
    <w:rsid w:val="00E30AC9"/>
    <w:rsid w:val="00E3107E"/>
    <w:rsid w:val="00E31716"/>
    <w:rsid w:val="00E320FF"/>
    <w:rsid w:val="00E3281E"/>
    <w:rsid w:val="00E32897"/>
    <w:rsid w:val="00E32AC6"/>
    <w:rsid w:val="00E33085"/>
    <w:rsid w:val="00E33490"/>
    <w:rsid w:val="00E334DC"/>
    <w:rsid w:val="00E33738"/>
    <w:rsid w:val="00E3570D"/>
    <w:rsid w:val="00E35777"/>
    <w:rsid w:val="00E35DB8"/>
    <w:rsid w:val="00E36F8F"/>
    <w:rsid w:val="00E37BE8"/>
    <w:rsid w:val="00E37EB7"/>
    <w:rsid w:val="00E40247"/>
    <w:rsid w:val="00E41600"/>
    <w:rsid w:val="00E41D8B"/>
    <w:rsid w:val="00E41FF2"/>
    <w:rsid w:val="00E42AB5"/>
    <w:rsid w:val="00E43616"/>
    <w:rsid w:val="00E4391C"/>
    <w:rsid w:val="00E43A98"/>
    <w:rsid w:val="00E44D80"/>
    <w:rsid w:val="00E46637"/>
    <w:rsid w:val="00E46B2D"/>
    <w:rsid w:val="00E472E0"/>
    <w:rsid w:val="00E47B94"/>
    <w:rsid w:val="00E50004"/>
    <w:rsid w:val="00E50C45"/>
    <w:rsid w:val="00E51AFA"/>
    <w:rsid w:val="00E536B0"/>
    <w:rsid w:val="00E54DAB"/>
    <w:rsid w:val="00E55438"/>
    <w:rsid w:val="00E55BCF"/>
    <w:rsid w:val="00E55DB0"/>
    <w:rsid w:val="00E55E3C"/>
    <w:rsid w:val="00E56344"/>
    <w:rsid w:val="00E57783"/>
    <w:rsid w:val="00E57A68"/>
    <w:rsid w:val="00E57D05"/>
    <w:rsid w:val="00E60244"/>
    <w:rsid w:val="00E6047E"/>
    <w:rsid w:val="00E615B9"/>
    <w:rsid w:val="00E61AB7"/>
    <w:rsid w:val="00E63F14"/>
    <w:rsid w:val="00E643C3"/>
    <w:rsid w:val="00E65384"/>
    <w:rsid w:val="00E664B3"/>
    <w:rsid w:val="00E675E6"/>
    <w:rsid w:val="00E67A61"/>
    <w:rsid w:val="00E700DF"/>
    <w:rsid w:val="00E70320"/>
    <w:rsid w:val="00E71595"/>
    <w:rsid w:val="00E71929"/>
    <w:rsid w:val="00E72600"/>
    <w:rsid w:val="00E72983"/>
    <w:rsid w:val="00E72C17"/>
    <w:rsid w:val="00E73890"/>
    <w:rsid w:val="00E73DF2"/>
    <w:rsid w:val="00E73F41"/>
    <w:rsid w:val="00E74765"/>
    <w:rsid w:val="00E747F3"/>
    <w:rsid w:val="00E7535D"/>
    <w:rsid w:val="00E762C3"/>
    <w:rsid w:val="00E775B6"/>
    <w:rsid w:val="00E800F8"/>
    <w:rsid w:val="00E815A4"/>
    <w:rsid w:val="00E825F0"/>
    <w:rsid w:val="00E847A2"/>
    <w:rsid w:val="00E847F5"/>
    <w:rsid w:val="00E87432"/>
    <w:rsid w:val="00E87BC5"/>
    <w:rsid w:val="00E91E5B"/>
    <w:rsid w:val="00E925A2"/>
    <w:rsid w:val="00E927D1"/>
    <w:rsid w:val="00E9428E"/>
    <w:rsid w:val="00E954D2"/>
    <w:rsid w:val="00E966AE"/>
    <w:rsid w:val="00E97D07"/>
    <w:rsid w:val="00EA044F"/>
    <w:rsid w:val="00EA0D24"/>
    <w:rsid w:val="00EA138A"/>
    <w:rsid w:val="00EA185F"/>
    <w:rsid w:val="00EA1AEE"/>
    <w:rsid w:val="00EA38E0"/>
    <w:rsid w:val="00EA4AF9"/>
    <w:rsid w:val="00EA4E13"/>
    <w:rsid w:val="00EA522D"/>
    <w:rsid w:val="00EA6202"/>
    <w:rsid w:val="00EA645E"/>
    <w:rsid w:val="00EA7C5A"/>
    <w:rsid w:val="00EB04F4"/>
    <w:rsid w:val="00EB08E6"/>
    <w:rsid w:val="00EB0AEE"/>
    <w:rsid w:val="00EB0C45"/>
    <w:rsid w:val="00EB116D"/>
    <w:rsid w:val="00EB24B0"/>
    <w:rsid w:val="00EB2BAA"/>
    <w:rsid w:val="00EB2BF4"/>
    <w:rsid w:val="00EB32D4"/>
    <w:rsid w:val="00EB3B2E"/>
    <w:rsid w:val="00EB498F"/>
    <w:rsid w:val="00EB4F76"/>
    <w:rsid w:val="00EB57AC"/>
    <w:rsid w:val="00EB5D89"/>
    <w:rsid w:val="00EB5F4E"/>
    <w:rsid w:val="00EB6D1B"/>
    <w:rsid w:val="00EC0359"/>
    <w:rsid w:val="00EC0368"/>
    <w:rsid w:val="00EC08A7"/>
    <w:rsid w:val="00EC11E3"/>
    <w:rsid w:val="00EC161B"/>
    <w:rsid w:val="00EC223C"/>
    <w:rsid w:val="00EC2483"/>
    <w:rsid w:val="00EC32F8"/>
    <w:rsid w:val="00EC32FA"/>
    <w:rsid w:val="00EC3DD9"/>
    <w:rsid w:val="00EC4277"/>
    <w:rsid w:val="00EC42D7"/>
    <w:rsid w:val="00EC474B"/>
    <w:rsid w:val="00EC563E"/>
    <w:rsid w:val="00EC5DD5"/>
    <w:rsid w:val="00EC5FAC"/>
    <w:rsid w:val="00EC6593"/>
    <w:rsid w:val="00EC6A30"/>
    <w:rsid w:val="00EC6C21"/>
    <w:rsid w:val="00EC723B"/>
    <w:rsid w:val="00EC77DA"/>
    <w:rsid w:val="00EC7988"/>
    <w:rsid w:val="00ED04A6"/>
    <w:rsid w:val="00ED1501"/>
    <w:rsid w:val="00ED1F71"/>
    <w:rsid w:val="00ED2D81"/>
    <w:rsid w:val="00ED2FE9"/>
    <w:rsid w:val="00ED30E9"/>
    <w:rsid w:val="00ED33FB"/>
    <w:rsid w:val="00ED36C4"/>
    <w:rsid w:val="00ED3F31"/>
    <w:rsid w:val="00ED3FB8"/>
    <w:rsid w:val="00ED4D76"/>
    <w:rsid w:val="00ED4FFB"/>
    <w:rsid w:val="00ED517A"/>
    <w:rsid w:val="00ED52C5"/>
    <w:rsid w:val="00ED59BB"/>
    <w:rsid w:val="00ED5AF3"/>
    <w:rsid w:val="00ED6786"/>
    <w:rsid w:val="00ED69F4"/>
    <w:rsid w:val="00ED730E"/>
    <w:rsid w:val="00ED797B"/>
    <w:rsid w:val="00EE0247"/>
    <w:rsid w:val="00EE04C3"/>
    <w:rsid w:val="00EE0862"/>
    <w:rsid w:val="00EE0FAC"/>
    <w:rsid w:val="00EE0FD0"/>
    <w:rsid w:val="00EE1079"/>
    <w:rsid w:val="00EE15C9"/>
    <w:rsid w:val="00EE2473"/>
    <w:rsid w:val="00EE4850"/>
    <w:rsid w:val="00EE5079"/>
    <w:rsid w:val="00EE57D5"/>
    <w:rsid w:val="00EE691D"/>
    <w:rsid w:val="00EE7313"/>
    <w:rsid w:val="00EE7467"/>
    <w:rsid w:val="00EE78DC"/>
    <w:rsid w:val="00EF19F4"/>
    <w:rsid w:val="00EF1C32"/>
    <w:rsid w:val="00EF25E4"/>
    <w:rsid w:val="00EF2C19"/>
    <w:rsid w:val="00EF39C4"/>
    <w:rsid w:val="00EF3FEF"/>
    <w:rsid w:val="00EF49B8"/>
    <w:rsid w:val="00EF61CD"/>
    <w:rsid w:val="00EF659C"/>
    <w:rsid w:val="00EF65A8"/>
    <w:rsid w:val="00EF6A30"/>
    <w:rsid w:val="00EF6B87"/>
    <w:rsid w:val="00EF7C74"/>
    <w:rsid w:val="00F00DF9"/>
    <w:rsid w:val="00F01136"/>
    <w:rsid w:val="00F01A5C"/>
    <w:rsid w:val="00F01F6E"/>
    <w:rsid w:val="00F02052"/>
    <w:rsid w:val="00F02C44"/>
    <w:rsid w:val="00F0314C"/>
    <w:rsid w:val="00F03211"/>
    <w:rsid w:val="00F03226"/>
    <w:rsid w:val="00F04017"/>
    <w:rsid w:val="00F04593"/>
    <w:rsid w:val="00F0526D"/>
    <w:rsid w:val="00F054DC"/>
    <w:rsid w:val="00F060D7"/>
    <w:rsid w:val="00F068FA"/>
    <w:rsid w:val="00F079AE"/>
    <w:rsid w:val="00F07B2D"/>
    <w:rsid w:val="00F07E9B"/>
    <w:rsid w:val="00F11337"/>
    <w:rsid w:val="00F12116"/>
    <w:rsid w:val="00F126FD"/>
    <w:rsid w:val="00F12EB8"/>
    <w:rsid w:val="00F14217"/>
    <w:rsid w:val="00F14596"/>
    <w:rsid w:val="00F1464F"/>
    <w:rsid w:val="00F147BA"/>
    <w:rsid w:val="00F14BD3"/>
    <w:rsid w:val="00F164EF"/>
    <w:rsid w:val="00F16B7E"/>
    <w:rsid w:val="00F20323"/>
    <w:rsid w:val="00F20A1F"/>
    <w:rsid w:val="00F218E3"/>
    <w:rsid w:val="00F21B2C"/>
    <w:rsid w:val="00F21BB4"/>
    <w:rsid w:val="00F22A0D"/>
    <w:rsid w:val="00F22EBD"/>
    <w:rsid w:val="00F23727"/>
    <w:rsid w:val="00F249C0"/>
    <w:rsid w:val="00F24CE2"/>
    <w:rsid w:val="00F25338"/>
    <w:rsid w:val="00F266F4"/>
    <w:rsid w:val="00F2734F"/>
    <w:rsid w:val="00F27BAD"/>
    <w:rsid w:val="00F27ED3"/>
    <w:rsid w:val="00F30C46"/>
    <w:rsid w:val="00F3119D"/>
    <w:rsid w:val="00F312AC"/>
    <w:rsid w:val="00F31467"/>
    <w:rsid w:val="00F32E1F"/>
    <w:rsid w:val="00F32E4E"/>
    <w:rsid w:val="00F33CD1"/>
    <w:rsid w:val="00F33DA2"/>
    <w:rsid w:val="00F33E9C"/>
    <w:rsid w:val="00F34023"/>
    <w:rsid w:val="00F34CBF"/>
    <w:rsid w:val="00F34FB6"/>
    <w:rsid w:val="00F3526D"/>
    <w:rsid w:val="00F363B4"/>
    <w:rsid w:val="00F37B3D"/>
    <w:rsid w:val="00F37E7B"/>
    <w:rsid w:val="00F400C7"/>
    <w:rsid w:val="00F408F2"/>
    <w:rsid w:val="00F40E61"/>
    <w:rsid w:val="00F4199A"/>
    <w:rsid w:val="00F41C11"/>
    <w:rsid w:val="00F4275C"/>
    <w:rsid w:val="00F458F4"/>
    <w:rsid w:val="00F4664A"/>
    <w:rsid w:val="00F4670B"/>
    <w:rsid w:val="00F50A09"/>
    <w:rsid w:val="00F51DE3"/>
    <w:rsid w:val="00F52264"/>
    <w:rsid w:val="00F5363A"/>
    <w:rsid w:val="00F538C7"/>
    <w:rsid w:val="00F53FEA"/>
    <w:rsid w:val="00F540B7"/>
    <w:rsid w:val="00F54CCE"/>
    <w:rsid w:val="00F54FC2"/>
    <w:rsid w:val="00F551F4"/>
    <w:rsid w:val="00F56C26"/>
    <w:rsid w:val="00F57B25"/>
    <w:rsid w:val="00F57C7A"/>
    <w:rsid w:val="00F57D7A"/>
    <w:rsid w:val="00F604A5"/>
    <w:rsid w:val="00F607E9"/>
    <w:rsid w:val="00F60A22"/>
    <w:rsid w:val="00F61EE4"/>
    <w:rsid w:val="00F63118"/>
    <w:rsid w:val="00F638B4"/>
    <w:rsid w:val="00F63CDD"/>
    <w:rsid w:val="00F6424E"/>
    <w:rsid w:val="00F647D8"/>
    <w:rsid w:val="00F649CA"/>
    <w:rsid w:val="00F658D5"/>
    <w:rsid w:val="00F65D80"/>
    <w:rsid w:val="00F66056"/>
    <w:rsid w:val="00F6699C"/>
    <w:rsid w:val="00F67DED"/>
    <w:rsid w:val="00F71CD2"/>
    <w:rsid w:val="00F7215F"/>
    <w:rsid w:val="00F72C5F"/>
    <w:rsid w:val="00F747BD"/>
    <w:rsid w:val="00F753C5"/>
    <w:rsid w:val="00F753E9"/>
    <w:rsid w:val="00F75D0B"/>
    <w:rsid w:val="00F76676"/>
    <w:rsid w:val="00F8074A"/>
    <w:rsid w:val="00F80FD4"/>
    <w:rsid w:val="00F8193E"/>
    <w:rsid w:val="00F81F2A"/>
    <w:rsid w:val="00F823F2"/>
    <w:rsid w:val="00F825A9"/>
    <w:rsid w:val="00F82854"/>
    <w:rsid w:val="00F8300F"/>
    <w:rsid w:val="00F83FC4"/>
    <w:rsid w:val="00F84461"/>
    <w:rsid w:val="00F85E1D"/>
    <w:rsid w:val="00F8701D"/>
    <w:rsid w:val="00F8733D"/>
    <w:rsid w:val="00F874E6"/>
    <w:rsid w:val="00F879DD"/>
    <w:rsid w:val="00F87CD0"/>
    <w:rsid w:val="00F87E7C"/>
    <w:rsid w:val="00F909F3"/>
    <w:rsid w:val="00F91F54"/>
    <w:rsid w:val="00F9285A"/>
    <w:rsid w:val="00F92B16"/>
    <w:rsid w:val="00F92B4A"/>
    <w:rsid w:val="00F92FD0"/>
    <w:rsid w:val="00F941EF"/>
    <w:rsid w:val="00F945AA"/>
    <w:rsid w:val="00F957AE"/>
    <w:rsid w:val="00F95BCD"/>
    <w:rsid w:val="00F96237"/>
    <w:rsid w:val="00F96434"/>
    <w:rsid w:val="00FA0207"/>
    <w:rsid w:val="00FA0B24"/>
    <w:rsid w:val="00FA20E5"/>
    <w:rsid w:val="00FA24E7"/>
    <w:rsid w:val="00FA3785"/>
    <w:rsid w:val="00FA4B3B"/>
    <w:rsid w:val="00FA4FBE"/>
    <w:rsid w:val="00FA5B03"/>
    <w:rsid w:val="00FA5B6B"/>
    <w:rsid w:val="00FA67E8"/>
    <w:rsid w:val="00FA6A4F"/>
    <w:rsid w:val="00FA7A52"/>
    <w:rsid w:val="00FB0073"/>
    <w:rsid w:val="00FB063C"/>
    <w:rsid w:val="00FB074D"/>
    <w:rsid w:val="00FB0E09"/>
    <w:rsid w:val="00FB0F5A"/>
    <w:rsid w:val="00FB10A9"/>
    <w:rsid w:val="00FB1322"/>
    <w:rsid w:val="00FB1716"/>
    <w:rsid w:val="00FB1DE1"/>
    <w:rsid w:val="00FB26EE"/>
    <w:rsid w:val="00FB2944"/>
    <w:rsid w:val="00FB3E36"/>
    <w:rsid w:val="00FB4461"/>
    <w:rsid w:val="00FB4AA2"/>
    <w:rsid w:val="00FB4CDE"/>
    <w:rsid w:val="00FB60AE"/>
    <w:rsid w:val="00FB7F9E"/>
    <w:rsid w:val="00FC0CD1"/>
    <w:rsid w:val="00FC18A7"/>
    <w:rsid w:val="00FC31BF"/>
    <w:rsid w:val="00FC387B"/>
    <w:rsid w:val="00FC4021"/>
    <w:rsid w:val="00FC423B"/>
    <w:rsid w:val="00FC44B3"/>
    <w:rsid w:val="00FC55C5"/>
    <w:rsid w:val="00FC65BC"/>
    <w:rsid w:val="00FC6E60"/>
    <w:rsid w:val="00FC7474"/>
    <w:rsid w:val="00FC7623"/>
    <w:rsid w:val="00FC7763"/>
    <w:rsid w:val="00FC79DC"/>
    <w:rsid w:val="00FC7DCE"/>
    <w:rsid w:val="00FD14A0"/>
    <w:rsid w:val="00FD15E4"/>
    <w:rsid w:val="00FD2678"/>
    <w:rsid w:val="00FD2808"/>
    <w:rsid w:val="00FD2ECA"/>
    <w:rsid w:val="00FD2F40"/>
    <w:rsid w:val="00FD2F9B"/>
    <w:rsid w:val="00FD314A"/>
    <w:rsid w:val="00FD33EB"/>
    <w:rsid w:val="00FD41E6"/>
    <w:rsid w:val="00FD4A65"/>
    <w:rsid w:val="00FD4DF3"/>
    <w:rsid w:val="00FD55CD"/>
    <w:rsid w:val="00FD600A"/>
    <w:rsid w:val="00FD6194"/>
    <w:rsid w:val="00FD6734"/>
    <w:rsid w:val="00FD7825"/>
    <w:rsid w:val="00FE0953"/>
    <w:rsid w:val="00FE1E27"/>
    <w:rsid w:val="00FE23EA"/>
    <w:rsid w:val="00FE243B"/>
    <w:rsid w:val="00FE26AC"/>
    <w:rsid w:val="00FE30A5"/>
    <w:rsid w:val="00FE3E48"/>
    <w:rsid w:val="00FE4F3A"/>
    <w:rsid w:val="00FE530C"/>
    <w:rsid w:val="00FE54E4"/>
    <w:rsid w:val="00FE5546"/>
    <w:rsid w:val="00FE6195"/>
    <w:rsid w:val="00FE6FCF"/>
    <w:rsid w:val="00FE7E01"/>
    <w:rsid w:val="00FF0A7B"/>
    <w:rsid w:val="00FF13D2"/>
    <w:rsid w:val="00FF17A9"/>
    <w:rsid w:val="00FF1CF5"/>
    <w:rsid w:val="00FF22EE"/>
    <w:rsid w:val="00FF31CB"/>
    <w:rsid w:val="00FF3921"/>
    <w:rsid w:val="00FF3D84"/>
    <w:rsid w:val="00FF3E7B"/>
    <w:rsid w:val="00FF401A"/>
    <w:rsid w:val="00FF435E"/>
    <w:rsid w:val="00FF4BAF"/>
    <w:rsid w:val="00FF5D9C"/>
    <w:rsid w:val="00FF5DFF"/>
    <w:rsid w:val="00FF5F93"/>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500D40"/>
  <w15:docId w15:val="{02A6F157-1B72-4125-AB14-EDCB4C03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liases w:val="Таблицы"/>
    <w:qFormat/>
    <w:rsid w:val="007C4DC9"/>
    <w:pPr>
      <w:jc w:val="both"/>
    </w:pPr>
    <w:rPr>
      <w:rFonts w:ascii="Times New Roman" w:eastAsia="Times New Roman" w:hAnsi="Times New Roman"/>
      <w:sz w:val="24"/>
      <w:szCs w:val="24"/>
    </w:rPr>
  </w:style>
  <w:style w:type="paragraph" w:styleId="1">
    <w:name w:val="heading 1"/>
    <w:aliases w:val="Пункт общий"/>
    <w:basedOn w:val="a4"/>
    <w:next w:val="a4"/>
    <w:link w:val="10"/>
    <w:uiPriority w:val="9"/>
    <w:qFormat/>
    <w:rsid w:val="00333124"/>
    <w:pPr>
      <w:keepNext/>
      <w:keepLines/>
      <w:spacing w:after="120"/>
      <w:jc w:val="center"/>
      <w:outlineLvl w:val="0"/>
    </w:pPr>
    <w:rPr>
      <w:b/>
      <w:bCs/>
      <w:caps/>
      <w:szCs w:val="28"/>
    </w:rPr>
  </w:style>
  <w:style w:type="paragraph" w:styleId="21">
    <w:name w:val="heading 2"/>
    <w:basedOn w:val="a4"/>
    <w:next w:val="a4"/>
    <w:link w:val="22"/>
    <w:uiPriority w:val="9"/>
    <w:qFormat/>
    <w:rsid w:val="00A96857"/>
    <w:pPr>
      <w:keepNext/>
      <w:keepLines/>
      <w:spacing w:before="240" w:line="276" w:lineRule="auto"/>
      <w:ind w:firstLine="709"/>
      <w:outlineLvl w:val="1"/>
    </w:pPr>
    <w:rPr>
      <w:b/>
      <w:bCs/>
      <w:szCs w:val="26"/>
    </w:rPr>
  </w:style>
  <w:style w:type="paragraph" w:styleId="31">
    <w:name w:val="heading 3"/>
    <w:basedOn w:val="a4"/>
    <w:next w:val="a4"/>
    <w:link w:val="32"/>
    <w:uiPriority w:val="9"/>
    <w:qFormat/>
    <w:rsid w:val="00BB0C00"/>
    <w:pPr>
      <w:keepNext/>
      <w:spacing w:before="60" w:line="276" w:lineRule="auto"/>
      <w:ind w:firstLine="567"/>
      <w:outlineLvl w:val="2"/>
    </w:pPr>
    <w:rPr>
      <w:b/>
      <w:bCs/>
      <w:szCs w:val="26"/>
    </w:rPr>
  </w:style>
  <w:style w:type="paragraph" w:styleId="41">
    <w:name w:val="heading 4"/>
    <w:aliases w:val="Таб"/>
    <w:basedOn w:val="a4"/>
    <w:next w:val="a4"/>
    <w:link w:val="42"/>
    <w:uiPriority w:val="9"/>
    <w:qFormat/>
    <w:rsid w:val="00FA6A4F"/>
    <w:pPr>
      <w:keepNext/>
      <w:ind w:firstLine="709"/>
      <w:outlineLvl w:val="3"/>
    </w:pPr>
    <w:rPr>
      <w:b/>
      <w:bCs/>
      <w:szCs w:val="28"/>
    </w:rPr>
  </w:style>
  <w:style w:type="paragraph" w:styleId="51">
    <w:name w:val="heading 5"/>
    <w:basedOn w:val="a4"/>
    <w:next w:val="a4"/>
    <w:link w:val="52"/>
    <w:uiPriority w:val="9"/>
    <w:qFormat/>
    <w:rsid w:val="00C729A4"/>
    <w:pPr>
      <w:keepNext/>
      <w:keepLines/>
      <w:spacing w:before="200"/>
      <w:ind w:left="1008" w:hanging="1008"/>
      <w:outlineLvl w:val="4"/>
    </w:pPr>
    <w:rPr>
      <w:rFonts w:ascii="Cambria" w:hAnsi="Cambria"/>
      <w:color w:val="243F60"/>
    </w:rPr>
  </w:style>
  <w:style w:type="paragraph" w:styleId="6">
    <w:name w:val="heading 6"/>
    <w:aliases w:val="Заголовок таб."/>
    <w:basedOn w:val="a4"/>
    <w:next w:val="a4"/>
    <w:link w:val="60"/>
    <w:qFormat/>
    <w:rsid w:val="00C729A4"/>
    <w:pPr>
      <w:keepNext/>
      <w:keepLines/>
      <w:spacing w:before="200"/>
      <w:ind w:left="1152" w:hanging="1152"/>
      <w:outlineLvl w:val="5"/>
    </w:pPr>
    <w:rPr>
      <w:rFonts w:ascii="Cambria" w:hAnsi="Cambria"/>
      <w:i/>
      <w:iCs/>
      <w:color w:val="243F60"/>
    </w:rPr>
  </w:style>
  <w:style w:type="paragraph" w:styleId="7">
    <w:name w:val="heading 7"/>
    <w:basedOn w:val="a4"/>
    <w:next w:val="a4"/>
    <w:link w:val="70"/>
    <w:uiPriority w:val="9"/>
    <w:qFormat/>
    <w:rsid w:val="00E3281E"/>
    <w:pPr>
      <w:spacing w:after="120" w:line="252" w:lineRule="auto"/>
      <w:jc w:val="center"/>
      <w:outlineLvl w:val="6"/>
    </w:pPr>
    <w:rPr>
      <w:rFonts w:ascii="Cambria" w:hAnsi="Cambria"/>
      <w:i/>
      <w:iCs/>
      <w:caps/>
      <w:color w:val="943634"/>
      <w:spacing w:val="10"/>
      <w:sz w:val="20"/>
      <w:szCs w:val="20"/>
      <w:lang w:val="en-US"/>
    </w:rPr>
  </w:style>
  <w:style w:type="paragraph" w:styleId="8">
    <w:name w:val="heading 8"/>
    <w:aliases w:val="ОС8"/>
    <w:basedOn w:val="a4"/>
    <w:next w:val="a4"/>
    <w:link w:val="80"/>
    <w:uiPriority w:val="9"/>
    <w:qFormat/>
    <w:rsid w:val="00C729A4"/>
    <w:pPr>
      <w:keepNext/>
      <w:keepLines/>
      <w:spacing w:before="200"/>
      <w:ind w:left="1440" w:hanging="1440"/>
      <w:outlineLvl w:val="7"/>
    </w:pPr>
    <w:rPr>
      <w:rFonts w:ascii="Cambria" w:hAnsi="Cambria"/>
      <w:color w:val="404040"/>
      <w:sz w:val="20"/>
      <w:szCs w:val="20"/>
    </w:rPr>
  </w:style>
  <w:style w:type="paragraph" w:styleId="9">
    <w:name w:val="heading 9"/>
    <w:aliases w:val="ОС9"/>
    <w:basedOn w:val="a4"/>
    <w:next w:val="a4"/>
    <w:link w:val="90"/>
    <w:uiPriority w:val="9"/>
    <w:qFormat/>
    <w:rsid w:val="00C729A4"/>
    <w:pPr>
      <w:keepNext/>
      <w:keepLines/>
      <w:spacing w:before="200"/>
      <w:ind w:left="1584" w:hanging="1584"/>
      <w:outlineLvl w:val="8"/>
    </w:pPr>
    <w:rPr>
      <w:rFonts w:ascii="Cambria"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Пункт общий Знак"/>
    <w:link w:val="1"/>
    <w:uiPriority w:val="9"/>
    <w:qFormat/>
    <w:rsid w:val="00333124"/>
    <w:rPr>
      <w:rFonts w:ascii="Times New Roman" w:eastAsia="Times New Roman" w:hAnsi="Times New Roman"/>
      <w:b/>
      <w:bCs/>
      <w:caps/>
      <w:sz w:val="24"/>
      <w:szCs w:val="28"/>
      <w:lang w:eastAsia="en-US"/>
    </w:rPr>
  </w:style>
  <w:style w:type="character" w:customStyle="1" w:styleId="22">
    <w:name w:val="Заголовок 2 Знак"/>
    <w:link w:val="21"/>
    <w:uiPriority w:val="9"/>
    <w:rsid w:val="00A96857"/>
    <w:rPr>
      <w:rFonts w:ascii="Times New Roman" w:eastAsia="Times New Roman" w:hAnsi="Times New Roman"/>
      <w:b/>
      <w:bCs/>
      <w:sz w:val="24"/>
      <w:szCs w:val="26"/>
      <w:lang w:eastAsia="en-US"/>
    </w:rPr>
  </w:style>
  <w:style w:type="character" w:customStyle="1" w:styleId="70">
    <w:name w:val="Заголовок 7 Знак"/>
    <w:link w:val="7"/>
    <w:uiPriority w:val="9"/>
    <w:rsid w:val="00E3281E"/>
    <w:rPr>
      <w:rFonts w:ascii="Cambria" w:eastAsia="Times New Roman" w:hAnsi="Cambria" w:cs="Times New Roman"/>
      <w:i/>
      <w:iCs/>
      <w:caps/>
      <w:color w:val="943634"/>
      <w:spacing w:val="10"/>
      <w:lang w:val="en-US"/>
    </w:rPr>
  </w:style>
  <w:style w:type="paragraph" w:customStyle="1" w:styleId="a8">
    <w:name w:val="Раздел"/>
    <w:basedOn w:val="a4"/>
    <w:link w:val="a9"/>
    <w:qFormat/>
    <w:rsid w:val="00E3281E"/>
    <w:pPr>
      <w:jc w:val="center"/>
    </w:pPr>
    <w:rPr>
      <w:b/>
    </w:rPr>
  </w:style>
  <w:style w:type="character" w:customStyle="1" w:styleId="a9">
    <w:name w:val="Раздел Знак"/>
    <w:link w:val="a8"/>
    <w:locked/>
    <w:rsid w:val="00E3281E"/>
    <w:rPr>
      <w:rFonts w:ascii="Times New Roman" w:eastAsia="Calibri" w:hAnsi="Times New Roman" w:cs="Times New Roman"/>
      <w:b/>
      <w:sz w:val="24"/>
      <w:szCs w:val="24"/>
    </w:rPr>
  </w:style>
  <w:style w:type="paragraph" w:customStyle="1" w:styleId="aa">
    <w:name w:val="Глава"/>
    <w:basedOn w:val="ab"/>
    <w:link w:val="ac"/>
    <w:uiPriority w:val="99"/>
    <w:qFormat/>
    <w:rsid w:val="00E3281E"/>
    <w:pPr>
      <w:ind w:right="-21"/>
    </w:pPr>
    <w:rPr>
      <w:b/>
      <w:szCs w:val="24"/>
    </w:rPr>
  </w:style>
  <w:style w:type="character" w:customStyle="1" w:styleId="ac">
    <w:name w:val="Глава Знак"/>
    <w:link w:val="aa"/>
    <w:uiPriority w:val="99"/>
    <w:locked/>
    <w:rsid w:val="00E3281E"/>
    <w:rPr>
      <w:rFonts w:ascii="Times New Roman" w:eastAsia="Calibri" w:hAnsi="Times New Roman" w:cs="Times New Roman"/>
      <w:b/>
      <w:sz w:val="24"/>
      <w:szCs w:val="24"/>
    </w:rPr>
  </w:style>
  <w:style w:type="paragraph" w:styleId="ab">
    <w:name w:val="List Paragraph"/>
    <w:aliases w:val="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Таблица,Заголовок7"/>
    <w:basedOn w:val="a4"/>
    <w:link w:val="ad"/>
    <w:uiPriority w:val="34"/>
    <w:qFormat/>
    <w:rsid w:val="00944E77"/>
    <w:pPr>
      <w:contextualSpacing/>
    </w:pPr>
    <w:rPr>
      <w:szCs w:val="20"/>
    </w:rPr>
  </w:style>
  <w:style w:type="character" w:styleId="ae">
    <w:name w:val="Strong"/>
    <w:aliases w:val="Оглавление_1"/>
    <w:uiPriority w:val="22"/>
    <w:qFormat/>
    <w:rsid w:val="00E3281E"/>
    <w:rPr>
      <w:rFonts w:cs="Times New Roman"/>
      <w:b/>
      <w:bCs/>
    </w:rPr>
  </w:style>
  <w:style w:type="paragraph" w:styleId="23">
    <w:name w:val="toc 2"/>
    <w:basedOn w:val="a4"/>
    <w:next w:val="a4"/>
    <w:uiPriority w:val="39"/>
    <w:qFormat/>
    <w:rsid w:val="00ED36C4"/>
    <w:pPr>
      <w:tabs>
        <w:tab w:val="right" w:leader="dot" w:pos="9911"/>
      </w:tabs>
      <w:suppressAutoHyphens/>
      <w:spacing w:line="276" w:lineRule="auto"/>
      <w:ind w:firstLine="624"/>
    </w:pPr>
    <w:rPr>
      <w:lang w:eastAsia="ar-SA"/>
    </w:rPr>
  </w:style>
  <w:style w:type="paragraph" w:styleId="af">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Знак Знак4, Знак1"/>
    <w:basedOn w:val="a4"/>
    <w:link w:val="af0"/>
    <w:uiPriority w:val="99"/>
    <w:qFormat/>
    <w:rsid w:val="00E3281E"/>
    <w:pPr>
      <w:suppressAutoHyphens/>
      <w:spacing w:before="280" w:after="280"/>
      <w:jc w:val="center"/>
    </w:pPr>
    <w:rPr>
      <w:lang w:eastAsia="ar-SA"/>
    </w:rPr>
  </w:style>
  <w:style w:type="paragraph" w:customStyle="1" w:styleId="af1">
    <w:name w:val="ОснТекст"/>
    <w:basedOn w:val="a4"/>
    <w:link w:val="af2"/>
    <w:qFormat/>
    <w:rsid w:val="00E3281E"/>
    <w:pPr>
      <w:suppressAutoHyphens/>
      <w:ind w:firstLine="540"/>
    </w:pPr>
    <w:rPr>
      <w:lang w:eastAsia="ar-SA"/>
    </w:rPr>
  </w:style>
  <w:style w:type="paragraph" w:styleId="af3">
    <w:name w:val="Title"/>
    <w:aliases w:val="Рис."/>
    <w:basedOn w:val="a4"/>
    <w:next w:val="a4"/>
    <w:link w:val="af4"/>
    <w:uiPriority w:val="1"/>
    <w:qFormat/>
    <w:rsid w:val="00E3281E"/>
    <w:pPr>
      <w:spacing w:before="240" w:after="60"/>
      <w:jc w:val="center"/>
      <w:outlineLvl w:val="0"/>
    </w:pPr>
    <w:rPr>
      <w:rFonts w:ascii="Cambria" w:hAnsi="Cambria"/>
      <w:b/>
      <w:bCs/>
      <w:kern w:val="28"/>
      <w:sz w:val="32"/>
      <w:szCs w:val="32"/>
    </w:rPr>
  </w:style>
  <w:style w:type="character" w:customStyle="1" w:styleId="af4">
    <w:name w:val="Заголовок Знак"/>
    <w:aliases w:val="Рис. Знак"/>
    <w:link w:val="af3"/>
    <w:uiPriority w:val="1"/>
    <w:rsid w:val="00E3281E"/>
    <w:rPr>
      <w:rFonts w:ascii="Cambria" w:eastAsia="Times New Roman" w:hAnsi="Cambria" w:cs="Times New Roman"/>
      <w:b/>
      <w:bCs/>
      <w:kern w:val="28"/>
      <w:sz w:val="32"/>
      <w:szCs w:val="32"/>
    </w:rPr>
  </w:style>
  <w:style w:type="character" w:customStyle="1" w:styleId="ad">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основной диплом Знак"/>
    <w:link w:val="ab"/>
    <w:uiPriority w:val="1"/>
    <w:qFormat/>
    <w:locked/>
    <w:rsid w:val="00944E77"/>
    <w:rPr>
      <w:rFonts w:ascii="Times New Roman" w:hAnsi="Times New Roman"/>
      <w:sz w:val="24"/>
      <w:lang w:eastAsia="en-US"/>
    </w:rPr>
  </w:style>
  <w:style w:type="paragraph" w:styleId="af5">
    <w:name w:val="No Spacing"/>
    <w:link w:val="af6"/>
    <w:uiPriority w:val="1"/>
    <w:qFormat/>
    <w:rsid w:val="00E3281E"/>
    <w:pPr>
      <w:jc w:val="center"/>
    </w:pPr>
  </w:style>
  <w:style w:type="character" w:customStyle="1" w:styleId="docbody">
    <w:name w:val="docbody"/>
    <w:uiPriority w:val="99"/>
    <w:rsid w:val="00E3281E"/>
    <w:rPr>
      <w:rFonts w:cs="Times New Roman"/>
    </w:rPr>
  </w:style>
  <w:style w:type="character" w:customStyle="1" w:styleId="FontStyle13">
    <w:name w:val="Font Style13"/>
    <w:uiPriority w:val="99"/>
    <w:rsid w:val="00E3281E"/>
    <w:rPr>
      <w:rFonts w:ascii="Times New Roman" w:hAnsi="Times New Roman" w:cs="Times New Roman"/>
      <w:sz w:val="26"/>
      <w:szCs w:val="26"/>
    </w:rPr>
  </w:style>
  <w:style w:type="character" w:customStyle="1" w:styleId="af2">
    <w:name w:val="ОснТекст Знак"/>
    <w:link w:val="af1"/>
    <w:rsid w:val="00E3281E"/>
    <w:rPr>
      <w:rFonts w:ascii="Times New Roman" w:eastAsia="Calibri" w:hAnsi="Times New Roman" w:cs="Times New Roman"/>
      <w:sz w:val="24"/>
      <w:szCs w:val="24"/>
      <w:lang w:eastAsia="ar-SA"/>
    </w:rPr>
  </w:style>
  <w:style w:type="character" w:customStyle="1" w:styleId="af6">
    <w:name w:val="Без интервала Знак"/>
    <w:link w:val="af5"/>
    <w:uiPriority w:val="1"/>
    <w:rsid w:val="00E3281E"/>
    <w:rPr>
      <w:lang w:val="ru-RU" w:eastAsia="ru-RU" w:bidi="ar-SA"/>
    </w:rPr>
  </w:style>
  <w:style w:type="table" w:styleId="af7">
    <w:name w:val="Table Grid"/>
    <w:aliases w:val="Таблица ОРГРЭС1"/>
    <w:basedOn w:val="a6"/>
    <w:uiPriority w:val="39"/>
    <w:rsid w:val="00E3281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aliases w:val="Body Text Char"/>
    <w:basedOn w:val="a4"/>
    <w:link w:val="af9"/>
    <w:uiPriority w:val="1"/>
    <w:qFormat/>
    <w:rsid w:val="00E3281E"/>
    <w:pPr>
      <w:tabs>
        <w:tab w:val="left" w:pos="0"/>
      </w:tabs>
      <w:jc w:val="center"/>
    </w:pPr>
    <w:rPr>
      <w:b/>
      <w:bCs/>
      <w:sz w:val="28"/>
    </w:rPr>
  </w:style>
  <w:style w:type="character" w:customStyle="1" w:styleId="af9">
    <w:name w:val="Основной текст Знак"/>
    <w:aliases w:val="Body Text Char Знак"/>
    <w:link w:val="af8"/>
    <w:uiPriority w:val="1"/>
    <w:rsid w:val="00E3281E"/>
    <w:rPr>
      <w:rFonts w:ascii="Times New Roman" w:eastAsia="Times New Roman" w:hAnsi="Times New Roman" w:cs="Times New Roman"/>
      <w:b/>
      <w:bCs/>
      <w:sz w:val="28"/>
      <w:szCs w:val="24"/>
      <w:lang w:eastAsia="ru-RU"/>
    </w:rPr>
  </w:style>
  <w:style w:type="paragraph" w:customStyle="1" w:styleId="ConsPlusNormal">
    <w:name w:val="ConsPlusNormal"/>
    <w:rsid w:val="00E3281E"/>
    <w:pPr>
      <w:widowControl w:val="0"/>
      <w:autoSpaceDE w:val="0"/>
      <w:autoSpaceDN w:val="0"/>
      <w:adjustRightInd w:val="0"/>
      <w:ind w:firstLine="720"/>
    </w:pPr>
    <w:rPr>
      <w:rFonts w:ascii="Arial" w:eastAsia="Times New Roman" w:hAnsi="Arial" w:cs="Arial"/>
    </w:rPr>
  </w:style>
  <w:style w:type="paragraph" w:customStyle="1" w:styleId="13">
    <w:name w:val="стиль13"/>
    <w:basedOn w:val="a4"/>
    <w:rsid w:val="00E3281E"/>
    <w:pPr>
      <w:spacing w:before="100" w:beforeAutospacing="1" w:after="100" w:afterAutospacing="1"/>
    </w:pPr>
  </w:style>
  <w:style w:type="paragraph" w:styleId="afa">
    <w:name w:val="Balloon Text"/>
    <w:basedOn w:val="a4"/>
    <w:link w:val="afb"/>
    <w:uiPriority w:val="99"/>
    <w:unhideWhenUsed/>
    <w:rsid w:val="00E3281E"/>
    <w:rPr>
      <w:rFonts w:ascii="Tahoma" w:hAnsi="Tahoma"/>
      <w:sz w:val="16"/>
      <w:szCs w:val="16"/>
    </w:rPr>
  </w:style>
  <w:style w:type="character" w:customStyle="1" w:styleId="afb">
    <w:name w:val="Текст выноски Знак"/>
    <w:link w:val="afa"/>
    <w:uiPriority w:val="99"/>
    <w:rsid w:val="00E3281E"/>
    <w:rPr>
      <w:rFonts w:ascii="Tahoma" w:eastAsia="Calibri" w:hAnsi="Tahoma" w:cs="Tahoma"/>
      <w:sz w:val="16"/>
      <w:szCs w:val="16"/>
    </w:rPr>
  </w:style>
  <w:style w:type="character" w:customStyle="1" w:styleId="apple-converted-space">
    <w:name w:val="apple-converted-space"/>
    <w:rsid w:val="00E3281E"/>
  </w:style>
  <w:style w:type="paragraph" w:customStyle="1" w:styleId="11">
    <w:name w:val="Абзац списка1"/>
    <w:basedOn w:val="a4"/>
    <w:link w:val="ListParagraphChar1"/>
    <w:rsid w:val="00E3281E"/>
    <w:pPr>
      <w:ind w:left="720"/>
      <w:contextualSpacing/>
      <w:jc w:val="center"/>
    </w:pPr>
    <w:rPr>
      <w:rFonts w:ascii="Calibri" w:hAnsi="Calibri"/>
      <w:sz w:val="20"/>
      <w:szCs w:val="20"/>
    </w:rPr>
  </w:style>
  <w:style w:type="character" w:customStyle="1" w:styleId="ListParagraphChar1">
    <w:name w:val="List Paragraph Char1"/>
    <w:link w:val="11"/>
    <w:locked/>
    <w:rsid w:val="00E3281E"/>
    <w:rPr>
      <w:rFonts w:ascii="Calibri" w:eastAsia="Times New Roman" w:hAnsi="Calibri" w:cs="Times New Roman"/>
    </w:rPr>
  </w:style>
  <w:style w:type="paragraph" w:customStyle="1" w:styleId="afc">
    <w:name w:val="ТАБЛИЦЫ"/>
    <w:basedOn w:val="af5"/>
    <w:link w:val="afd"/>
    <w:qFormat/>
    <w:rsid w:val="00E3281E"/>
    <w:rPr>
      <w:rFonts w:ascii="Times New Roman" w:hAnsi="Times New Roman"/>
    </w:rPr>
  </w:style>
  <w:style w:type="character" w:customStyle="1" w:styleId="afd">
    <w:name w:val="ТАБЛИЦЫ Знак"/>
    <w:link w:val="afc"/>
    <w:rsid w:val="00E3281E"/>
    <w:rPr>
      <w:rFonts w:ascii="Times New Roman" w:eastAsia="Calibri" w:hAnsi="Times New Roman" w:cs="Times New Roman"/>
      <w:sz w:val="20"/>
      <w:szCs w:val="20"/>
    </w:rPr>
  </w:style>
  <w:style w:type="paragraph" w:customStyle="1" w:styleId="12">
    <w:name w:val="Без интервала1"/>
    <w:rsid w:val="00E3281E"/>
    <w:pPr>
      <w:jc w:val="center"/>
    </w:pPr>
    <w:rPr>
      <w:rFonts w:eastAsia="Times New Roman"/>
      <w:sz w:val="22"/>
      <w:szCs w:val="22"/>
      <w:lang w:eastAsia="en-US"/>
    </w:rPr>
  </w:style>
  <w:style w:type="paragraph" w:styleId="afe">
    <w:name w:val="Body Text Indent"/>
    <w:basedOn w:val="a4"/>
    <w:link w:val="aff"/>
    <w:uiPriority w:val="99"/>
    <w:unhideWhenUsed/>
    <w:rsid w:val="00E3281E"/>
    <w:pPr>
      <w:spacing w:after="120"/>
      <w:ind w:left="283"/>
    </w:pPr>
    <w:rPr>
      <w:rFonts w:ascii="Calibri" w:hAnsi="Calibri"/>
      <w:sz w:val="20"/>
      <w:szCs w:val="20"/>
    </w:rPr>
  </w:style>
  <w:style w:type="character" w:customStyle="1" w:styleId="aff">
    <w:name w:val="Основной текст с отступом Знак"/>
    <w:link w:val="afe"/>
    <w:uiPriority w:val="99"/>
    <w:rsid w:val="00E3281E"/>
    <w:rPr>
      <w:rFonts w:ascii="Calibri" w:eastAsia="Calibri" w:hAnsi="Calibri" w:cs="Times New Roman"/>
    </w:rPr>
  </w:style>
  <w:style w:type="paragraph" w:styleId="aff0">
    <w:name w:val="TOC Heading"/>
    <w:basedOn w:val="1"/>
    <w:next w:val="a4"/>
    <w:uiPriority w:val="39"/>
    <w:qFormat/>
    <w:rsid w:val="00E3281E"/>
    <w:pPr>
      <w:outlineLvl w:val="9"/>
    </w:pPr>
  </w:style>
  <w:style w:type="paragraph" w:styleId="14">
    <w:name w:val="toc 1"/>
    <w:basedOn w:val="a4"/>
    <w:next w:val="a4"/>
    <w:autoRedefine/>
    <w:uiPriority w:val="39"/>
    <w:unhideWhenUsed/>
    <w:qFormat/>
    <w:rsid w:val="00ED36C4"/>
    <w:pPr>
      <w:tabs>
        <w:tab w:val="right" w:leader="dot" w:pos="9911"/>
      </w:tabs>
      <w:spacing w:line="276" w:lineRule="auto"/>
      <w:ind w:firstLine="624"/>
    </w:pPr>
    <w:rPr>
      <w:noProof/>
    </w:rPr>
  </w:style>
  <w:style w:type="paragraph" w:styleId="33">
    <w:name w:val="toc 3"/>
    <w:basedOn w:val="a4"/>
    <w:next w:val="a4"/>
    <w:autoRedefine/>
    <w:uiPriority w:val="39"/>
    <w:unhideWhenUsed/>
    <w:qFormat/>
    <w:rsid w:val="00ED36C4"/>
    <w:pPr>
      <w:tabs>
        <w:tab w:val="right" w:leader="dot" w:pos="10206"/>
      </w:tabs>
      <w:spacing w:line="276" w:lineRule="auto"/>
      <w:ind w:firstLine="624"/>
    </w:pPr>
    <w:rPr>
      <w:noProof/>
    </w:rPr>
  </w:style>
  <w:style w:type="character" w:styleId="aff1">
    <w:name w:val="Hyperlink"/>
    <w:uiPriority w:val="99"/>
    <w:unhideWhenUsed/>
    <w:rsid w:val="00E3281E"/>
    <w:rPr>
      <w:color w:val="0000FF"/>
      <w:u w:val="single"/>
    </w:rPr>
  </w:style>
  <w:style w:type="paragraph" w:styleId="aff2">
    <w:name w:val="header"/>
    <w:basedOn w:val="a4"/>
    <w:link w:val="aff3"/>
    <w:uiPriority w:val="99"/>
    <w:unhideWhenUsed/>
    <w:rsid w:val="00E3281E"/>
    <w:pPr>
      <w:tabs>
        <w:tab w:val="center" w:pos="4677"/>
        <w:tab w:val="right" w:pos="9355"/>
      </w:tabs>
    </w:pPr>
    <w:rPr>
      <w:rFonts w:ascii="Calibri" w:hAnsi="Calibri"/>
      <w:sz w:val="20"/>
      <w:szCs w:val="20"/>
    </w:rPr>
  </w:style>
  <w:style w:type="character" w:customStyle="1" w:styleId="aff3">
    <w:name w:val="Верхний колонтитул Знак"/>
    <w:link w:val="aff2"/>
    <w:uiPriority w:val="99"/>
    <w:rsid w:val="00E3281E"/>
    <w:rPr>
      <w:rFonts w:ascii="Calibri" w:eastAsia="Calibri" w:hAnsi="Calibri" w:cs="Times New Roman"/>
    </w:rPr>
  </w:style>
  <w:style w:type="paragraph" w:styleId="aff4">
    <w:name w:val="footer"/>
    <w:basedOn w:val="a4"/>
    <w:link w:val="aff5"/>
    <w:uiPriority w:val="99"/>
    <w:unhideWhenUsed/>
    <w:qFormat/>
    <w:rsid w:val="00E3281E"/>
    <w:pPr>
      <w:tabs>
        <w:tab w:val="center" w:pos="4677"/>
        <w:tab w:val="right" w:pos="9355"/>
      </w:tabs>
    </w:pPr>
    <w:rPr>
      <w:rFonts w:ascii="Calibri" w:hAnsi="Calibri"/>
      <w:sz w:val="20"/>
      <w:szCs w:val="20"/>
    </w:rPr>
  </w:style>
  <w:style w:type="character" w:customStyle="1" w:styleId="aff5">
    <w:name w:val="Нижний колонтитул Знак"/>
    <w:link w:val="aff4"/>
    <w:uiPriority w:val="99"/>
    <w:rsid w:val="00E3281E"/>
    <w:rPr>
      <w:rFonts w:ascii="Calibri" w:eastAsia="Calibri" w:hAnsi="Calibri" w:cs="Times New Roman"/>
    </w:rPr>
  </w:style>
  <w:style w:type="paragraph" w:customStyle="1" w:styleId="aff6">
    <w:name w:val="Современный"/>
    <w:link w:val="aff7"/>
    <w:rsid w:val="00E3281E"/>
    <w:pPr>
      <w:jc w:val="center"/>
    </w:pPr>
    <w:rPr>
      <w:rFonts w:ascii="Times New Roman" w:eastAsia="Times New Roman" w:hAnsi="Times New Roman"/>
      <w:b/>
      <w:sz w:val="24"/>
      <w:lang w:eastAsia="ja-JP"/>
    </w:rPr>
  </w:style>
  <w:style w:type="character" w:customStyle="1" w:styleId="aff7">
    <w:name w:val="Современный Знак"/>
    <w:link w:val="aff6"/>
    <w:rsid w:val="00E3281E"/>
    <w:rPr>
      <w:rFonts w:ascii="Times New Roman" w:eastAsia="Times New Roman" w:hAnsi="Times New Roman"/>
      <w:b/>
      <w:sz w:val="24"/>
      <w:lang w:eastAsia="ja-JP" w:bidi="ar-SA"/>
    </w:rPr>
  </w:style>
  <w:style w:type="paragraph" w:customStyle="1" w:styleId="34">
    <w:name w:val="Абзац списка3"/>
    <w:basedOn w:val="a4"/>
    <w:rsid w:val="00E3281E"/>
    <w:pPr>
      <w:ind w:left="720"/>
      <w:contextualSpacing/>
    </w:pPr>
  </w:style>
  <w:style w:type="paragraph" w:customStyle="1" w:styleId="Default">
    <w:name w:val="Default"/>
    <w:qFormat/>
    <w:rsid w:val="00E3281E"/>
    <w:pPr>
      <w:autoSpaceDE w:val="0"/>
      <w:autoSpaceDN w:val="0"/>
      <w:adjustRightInd w:val="0"/>
    </w:pPr>
    <w:rPr>
      <w:rFonts w:ascii="Times New Roman" w:hAnsi="Times New Roman"/>
      <w:color w:val="000000"/>
      <w:sz w:val="24"/>
      <w:szCs w:val="24"/>
      <w:lang w:eastAsia="en-US"/>
    </w:rPr>
  </w:style>
  <w:style w:type="character" w:customStyle="1" w:styleId="42">
    <w:name w:val="Заголовок 4 Знак"/>
    <w:aliases w:val="Таб Знак"/>
    <w:link w:val="41"/>
    <w:uiPriority w:val="9"/>
    <w:rsid w:val="00FA6A4F"/>
    <w:rPr>
      <w:rFonts w:ascii="Times New Roman" w:eastAsia="Times New Roman" w:hAnsi="Times New Roman"/>
      <w:b/>
      <w:bCs/>
      <w:sz w:val="24"/>
      <w:szCs w:val="28"/>
    </w:rPr>
  </w:style>
  <w:style w:type="numbering" w:customStyle="1" w:styleId="15">
    <w:name w:val="Нет списка1"/>
    <w:next w:val="a7"/>
    <w:uiPriority w:val="99"/>
    <w:semiHidden/>
    <w:unhideWhenUsed/>
    <w:rsid w:val="003A5836"/>
  </w:style>
  <w:style w:type="table" w:customStyle="1" w:styleId="16">
    <w:name w:val="Сетка таблицы1"/>
    <w:basedOn w:val="a6"/>
    <w:next w:val="af7"/>
    <w:uiPriority w:val="59"/>
    <w:rsid w:val="003A5836"/>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9"/>
    <w:locked/>
    <w:rsid w:val="00F4199A"/>
    <w:rPr>
      <w:rFonts w:ascii="Times New Roman" w:eastAsia="Microsoft YaHei" w:hAnsi="Times New Roman"/>
      <w:bCs/>
      <w:spacing w:val="-5"/>
      <w:sz w:val="24"/>
      <w:szCs w:val="18"/>
      <w:lang w:eastAsia="en-US"/>
    </w:rPr>
  </w:style>
  <w:style w:type="paragraph" w:styleId="aff9">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4"/>
    <w:next w:val="a4"/>
    <w:link w:val="aff8"/>
    <w:qFormat/>
    <w:rsid w:val="00F4199A"/>
    <w:pPr>
      <w:widowControl w:val="0"/>
      <w:adjustRightInd w:val="0"/>
      <w:spacing w:line="276" w:lineRule="auto"/>
      <w:textAlignment w:val="baseline"/>
    </w:pPr>
    <w:rPr>
      <w:rFonts w:eastAsia="Microsoft YaHei"/>
      <w:bCs/>
      <w:spacing w:val="-5"/>
      <w:szCs w:val="18"/>
    </w:rPr>
  </w:style>
  <w:style w:type="character" w:styleId="affa">
    <w:name w:val="Book Title"/>
    <w:uiPriority w:val="33"/>
    <w:qFormat/>
    <w:rsid w:val="003A5836"/>
    <w:rPr>
      <w:b/>
      <w:bCs/>
      <w:smallCaps/>
      <w:spacing w:val="5"/>
    </w:rPr>
  </w:style>
  <w:style w:type="paragraph" w:customStyle="1" w:styleId="17">
    <w:name w:val="Для таблицы (приложения 1)"/>
    <w:basedOn w:val="a4"/>
    <w:uiPriority w:val="99"/>
    <w:rsid w:val="003A5836"/>
    <w:pPr>
      <w:widowControl w:val="0"/>
      <w:adjustRightInd w:val="0"/>
      <w:spacing w:line="240" w:lineRule="atLeast"/>
      <w:textAlignment w:val="baseline"/>
    </w:pPr>
    <w:rPr>
      <w:bCs/>
      <w:color w:val="000000"/>
      <w:spacing w:val="-5"/>
      <w:sz w:val="18"/>
    </w:rPr>
  </w:style>
  <w:style w:type="table" w:customStyle="1" w:styleId="35">
    <w:name w:val="Сетка таблицы3"/>
    <w:basedOn w:val="a6"/>
    <w:next w:val="af7"/>
    <w:uiPriority w:val="59"/>
    <w:rsid w:val="003A5836"/>
    <w:pPr>
      <w:jc w:val="center"/>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32">
    <w:name w:val="Заголовок 3 Знак"/>
    <w:link w:val="31"/>
    <w:uiPriority w:val="9"/>
    <w:rsid w:val="00BB0C00"/>
    <w:rPr>
      <w:rFonts w:ascii="Times New Roman" w:eastAsia="Times New Roman" w:hAnsi="Times New Roman"/>
      <w:b/>
      <w:bCs/>
      <w:sz w:val="24"/>
      <w:szCs w:val="26"/>
    </w:rPr>
  </w:style>
  <w:style w:type="paragraph" w:customStyle="1" w:styleId="Affb">
    <w:name w:val="Aобычный текст"/>
    <w:basedOn w:val="a4"/>
    <w:link w:val="Affc"/>
    <w:qFormat/>
    <w:rsid w:val="00BB0C00"/>
    <w:pPr>
      <w:ind w:firstLine="567"/>
      <w:contextualSpacing/>
    </w:pPr>
    <w:rPr>
      <w:szCs w:val="28"/>
    </w:rPr>
  </w:style>
  <w:style w:type="character" w:customStyle="1" w:styleId="Affc">
    <w:name w:val="Aобычный текст Знак"/>
    <w:link w:val="Affb"/>
    <w:qFormat/>
    <w:rsid w:val="00BB0C00"/>
    <w:rPr>
      <w:rFonts w:ascii="Times New Roman" w:eastAsia="Times New Roman" w:hAnsi="Times New Roman"/>
      <w:sz w:val="24"/>
      <w:szCs w:val="28"/>
    </w:rPr>
  </w:style>
  <w:style w:type="character" w:customStyle="1" w:styleId="affd">
    <w:name w:val="Цветовое выделение"/>
    <w:uiPriority w:val="99"/>
    <w:rsid w:val="00E04075"/>
    <w:rPr>
      <w:b/>
      <w:bCs/>
      <w:color w:val="26282F"/>
      <w:sz w:val="26"/>
      <w:szCs w:val="26"/>
    </w:rPr>
  </w:style>
  <w:style w:type="paragraph" w:customStyle="1" w:styleId="affe">
    <w:name w:val="Нормальный (таблица)"/>
    <w:basedOn w:val="a4"/>
    <w:next w:val="a4"/>
    <w:uiPriority w:val="99"/>
    <w:rsid w:val="00E04075"/>
    <w:pPr>
      <w:widowControl w:val="0"/>
      <w:autoSpaceDE w:val="0"/>
      <w:autoSpaceDN w:val="0"/>
      <w:adjustRightInd w:val="0"/>
    </w:pPr>
    <w:rPr>
      <w:rFonts w:ascii="Arial" w:hAnsi="Arial" w:cs="Arial"/>
    </w:rPr>
  </w:style>
  <w:style w:type="paragraph" w:customStyle="1" w:styleId="afff">
    <w:name w:val="Прижатый влево"/>
    <w:basedOn w:val="a4"/>
    <w:next w:val="a4"/>
    <w:uiPriority w:val="99"/>
    <w:rsid w:val="00E04075"/>
    <w:pPr>
      <w:widowControl w:val="0"/>
      <w:autoSpaceDE w:val="0"/>
      <w:autoSpaceDN w:val="0"/>
      <w:adjustRightInd w:val="0"/>
    </w:pPr>
    <w:rPr>
      <w:rFonts w:ascii="Arial" w:hAnsi="Arial" w:cs="Arial"/>
    </w:rPr>
  </w:style>
  <w:style w:type="character" w:customStyle="1" w:styleId="afff0">
    <w:name w:val="Гипертекстовая ссылка"/>
    <w:uiPriority w:val="99"/>
    <w:rsid w:val="00E04075"/>
    <w:rPr>
      <w:b/>
      <w:bCs/>
      <w:color w:val="106BBE"/>
      <w:sz w:val="26"/>
      <w:szCs w:val="26"/>
    </w:rPr>
  </w:style>
  <w:style w:type="character" w:customStyle="1" w:styleId="headeraff6">
    <w:name w:val="header_aff6"/>
    <w:rsid w:val="00527A53"/>
  </w:style>
  <w:style w:type="character" w:customStyle="1" w:styleId="headerafff0">
    <w:name w:val="header_afff0"/>
    <w:rsid w:val="00527A53"/>
  </w:style>
  <w:style w:type="paragraph" w:customStyle="1" w:styleId="1312761">
    <w:name w:val="Стиль 13 пт По ширине Первая строка:  127 см Перед:  6 пт1"/>
    <w:basedOn w:val="a4"/>
    <w:link w:val="13127610"/>
    <w:autoRedefine/>
    <w:rsid w:val="005C437C"/>
    <w:pPr>
      <w:suppressAutoHyphens/>
      <w:snapToGrid w:val="0"/>
      <w:spacing w:before="120"/>
      <w:ind w:firstLine="709"/>
    </w:pPr>
    <w:rPr>
      <w:sz w:val="26"/>
      <w:szCs w:val="20"/>
    </w:rPr>
  </w:style>
  <w:style w:type="character" w:customStyle="1" w:styleId="13127610">
    <w:name w:val="Стиль 13 пт По ширине Первая строка:  127 см Перед:  6 пт1 Знак"/>
    <w:link w:val="1312761"/>
    <w:rsid w:val="005C437C"/>
    <w:rPr>
      <w:rFonts w:ascii="Times New Roman" w:eastAsia="Times New Roman" w:hAnsi="Times New Roman"/>
      <w:sz w:val="26"/>
    </w:rPr>
  </w:style>
  <w:style w:type="paragraph" w:customStyle="1" w:styleId="ConsPlusNonformat">
    <w:name w:val="ConsPlusNonformat"/>
    <w:uiPriority w:val="99"/>
    <w:rsid w:val="005E3E3F"/>
    <w:pPr>
      <w:widowControl w:val="0"/>
      <w:autoSpaceDE w:val="0"/>
      <w:autoSpaceDN w:val="0"/>
    </w:pPr>
    <w:rPr>
      <w:rFonts w:ascii="Courier New" w:eastAsia="Times New Roman" w:hAnsi="Courier New" w:cs="Courier New"/>
    </w:rPr>
  </w:style>
  <w:style w:type="paragraph" w:customStyle="1" w:styleId="ConsPlusTitle">
    <w:name w:val="ConsPlusTitle"/>
    <w:rsid w:val="005E3E3F"/>
    <w:pPr>
      <w:widowControl w:val="0"/>
      <w:autoSpaceDE w:val="0"/>
      <w:autoSpaceDN w:val="0"/>
    </w:pPr>
    <w:rPr>
      <w:rFonts w:eastAsia="Times New Roman" w:cs="Calibri"/>
      <w:b/>
      <w:sz w:val="22"/>
    </w:rPr>
  </w:style>
  <w:style w:type="paragraph" w:customStyle="1" w:styleId="ConsPlusCell">
    <w:name w:val="ConsPlusCell"/>
    <w:rsid w:val="005E3E3F"/>
    <w:pPr>
      <w:widowControl w:val="0"/>
      <w:autoSpaceDE w:val="0"/>
      <w:autoSpaceDN w:val="0"/>
    </w:pPr>
    <w:rPr>
      <w:rFonts w:ascii="Courier New" w:eastAsia="Times New Roman" w:hAnsi="Courier New" w:cs="Courier New"/>
    </w:rPr>
  </w:style>
  <w:style w:type="paragraph" w:customStyle="1" w:styleId="ConsPlusDocList">
    <w:name w:val="ConsPlusDocList"/>
    <w:rsid w:val="005E3E3F"/>
    <w:pPr>
      <w:widowControl w:val="0"/>
      <w:autoSpaceDE w:val="0"/>
      <w:autoSpaceDN w:val="0"/>
    </w:pPr>
    <w:rPr>
      <w:rFonts w:ascii="Courier New" w:eastAsia="Times New Roman" w:hAnsi="Courier New" w:cs="Courier New"/>
    </w:rPr>
  </w:style>
  <w:style w:type="paragraph" w:customStyle="1" w:styleId="ConsPlusTitlePage">
    <w:name w:val="ConsPlusTitlePage"/>
    <w:rsid w:val="005E3E3F"/>
    <w:pPr>
      <w:widowControl w:val="0"/>
      <w:autoSpaceDE w:val="0"/>
      <w:autoSpaceDN w:val="0"/>
    </w:pPr>
    <w:rPr>
      <w:rFonts w:ascii="Tahoma" w:eastAsia="Times New Roman" w:hAnsi="Tahoma" w:cs="Tahoma"/>
    </w:rPr>
  </w:style>
  <w:style w:type="paragraph" w:customStyle="1" w:styleId="ConsPlusJurTerm">
    <w:name w:val="ConsPlusJurTerm"/>
    <w:rsid w:val="005E3E3F"/>
    <w:pPr>
      <w:widowControl w:val="0"/>
      <w:autoSpaceDE w:val="0"/>
      <w:autoSpaceDN w:val="0"/>
    </w:pPr>
    <w:rPr>
      <w:rFonts w:ascii="Tahoma" w:eastAsia="Times New Roman" w:hAnsi="Tahoma" w:cs="Tahoma"/>
      <w:sz w:val="22"/>
    </w:rPr>
  </w:style>
  <w:style w:type="paragraph" w:customStyle="1" w:styleId="ConsPlusTextList">
    <w:name w:val="ConsPlusTextList"/>
    <w:rsid w:val="005E3E3F"/>
    <w:pPr>
      <w:widowControl w:val="0"/>
      <w:autoSpaceDE w:val="0"/>
      <w:autoSpaceDN w:val="0"/>
    </w:pPr>
    <w:rPr>
      <w:rFonts w:ascii="Arial" w:eastAsia="Times New Roman" w:hAnsi="Arial" w:cs="Arial"/>
    </w:rPr>
  </w:style>
  <w:style w:type="paragraph" w:customStyle="1" w:styleId="Standard">
    <w:name w:val="Standard"/>
    <w:rsid w:val="005E3E3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ff1">
    <w:name w:val="Emphasis"/>
    <w:uiPriority w:val="20"/>
    <w:qFormat/>
    <w:rsid w:val="005E3E3F"/>
    <w:rPr>
      <w:i/>
      <w:iCs/>
    </w:rPr>
  </w:style>
  <w:style w:type="character" w:customStyle="1" w:styleId="afff2">
    <w:name w:val="Текст примечания Знак"/>
    <w:link w:val="afff3"/>
    <w:uiPriority w:val="99"/>
    <w:rsid w:val="005E3E3F"/>
  </w:style>
  <w:style w:type="paragraph" w:styleId="afff3">
    <w:name w:val="annotation text"/>
    <w:basedOn w:val="a4"/>
    <w:link w:val="afff2"/>
    <w:uiPriority w:val="99"/>
    <w:unhideWhenUsed/>
    <w:rsid w:val="005E3E3F"/>
    <w:pPr>
      <w:spacing w:after="200"/>
    </w:pPr>
    <w:rPr>
      <w:rFonts w:ascii="Calibri" w:hAnsi="Calibri"/>
      <w:sz w:val="20"/>
      <w:szCs w:val="20"/>
    </w:rPr>
  </w:style>
  <w:style w:type="character" w:customStyle="1" w:styleId="18">
    <w:name w:val="Текст примечания Знак1"/>
    <w:uiPriority w:val="99"/>
    <w:semiHidden/>
    <w:rsid w:val="005E3E3F"/>
    <w:rPr>
      <w:rFonts w:ascii="Times New Roman" w:hAnsi="Times New Roman"/>
      <w:lang w:eastAsia="en-US"/>
    </w:rPr>
  </w:style>
  <w:style w:type="character" w:customStyle="1" w:styleId="afff4">
    <w:name w:val="Тема примечания Знак"/>
    <w:link w:val="afff5"/>
    <w:uiPriority w:val="99"/>
    <w:semiHidden/>
    <w:rsid w:val="005E3E3F"/>
    <w:rPr>
      <w:b/>
      <w:bCs/>
    </w:rPr>
  </w:style>
  <w:style w:type="paragraph" w:styleId="afff5">
    <w:name w:val="annotation subject"/>
    <w:basedOn w:val="afff3"/>
    <w:next w:val="afff3"/>
    <w:link w:val="afff4"/>
    <w:uiPriority w:val="99"/>
    <w:semiHidden/>
    <w:unhideWhenUsed/>
    <w:rsid w:val="005E3E3F"/>
    <w:rPr>
      <w:b/>
      <w:bCs/>
    </w:rPr>
  </w:style>
  <w:style w:type="character" w:customStyle="1" w:styleId="19">
    <w:name w:val="Тема примечания Знак1"/>
    <w:uiPriority w:val="99"/>
    <w:semiHidden/>
    <w:rsid w:val="005E3E3F"/>
    <w:rPr>
      <w:rFonts w:ascii="Times New Roman" w:hAnsi="Times New Roman"/>
      <w:b/>
      <w:bCs/>
      <w:lang w:eastAsia="en-US"/>
    </w:rPr>
  </w:style>
  <w:style w:type="paragraph" w:customStyle="1" w:styleId="font5">
    <w:name w:val="font5"/>
    <w:basedOn w:val="a4"/>
    <w:rsid w:val="005E3E3F"/>
    <w:pPr>
      <w:spacing w:before="100" w:beforeAutospacing="1" w:after="100" w:afterAutospacing="1"/>
    </w:pPr>
    <w:rPr>
      <w:color w:val="000000"/>
    </w:rPr>
  </w:style>
  <w:style w:type="paragraph" w:customStyle="1" w:styleId="font6">
    <w:name w:val="font6"/>
    <w:basedOn w:val="a4"/>
    <w:rsid w:val="005E3E3F"/>
    <w:pPr>
      <w:spacing w:before="100" w:beforeAutospacing="1" w:after="100" w:afterAutospacing="1"/>
    </w:pPr>
    <w:rPr>
      <w:color w:val="000000"/>
      <w:sz w:val="22"/>
    </w:rPr>
  </w:style>
  <w:style w:type="paragraph" w:customStyle="1" w:styleId="xl63">
    <w:name w:val="xl6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65">
    <w:name w:val="xl6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0">
    <w:name w:val="xl7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2">
    <w:name w:val="xl7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4">
    <w:name w:val="xl7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5">
    <w:name w:val="xl7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6">
    <w:name w:val="xl7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7">
    <w:name w:val="xl7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western">
    <w:name w:val="western"/>
    <w:basedOn w:val="a4"/>
    <w:rsid w:val="005E3E3F"/>
    <w:pPr>
      <w:spacing w:before="100" w:beforeAutospacing="1" w:after="100" w:afterAutospacing="1"/>
    </w:pPr>
  </w:style>
  <w:style w:type="character" w:customStyle="1" w:styleId="52">
    <w:name w:val="Заголовок 5 Знак"/>
    <w:link w:val="51"/>
    <w:uiPriority w:val="9"/>
    <w:rsid w:val="00C729A4"/>
    <w:rPr>
      <w:rFonts w:ascii="Cambria" w:eastAsia="Times New Roman" w:hAnsi="Cambria"/>
      <w:color w:val="243F60"/>
      <w:sz w:val="24"/>
      <w:szCs w:val="24"/>
    </w:rPr>
  </w:style>
  <w:style w:type="character" w:customStyle="1" w:styleId="60">
    <w:name w:val="Заголовок 6 Знак"/>
    <w:aliases w:val="Заголовок таб. Знак"/>
    <w:link w:val="6"/>
    <w:rsid w:val="00C729A4"/>
    <w:rPr>
      <w:rFonts w:ascii="Cambria" w:eastAsia="Times New Roman" w:hAnsi="Cambria"/>
      <w:i/>
      <w:iCs/>
      <w:color w:val="243F60"/>
      <w:sz w:val="24"/>
      <w:szCs w:val="24"/>
    </w:rPr>
  </w:style>
  <w:style w:type="character" w:customStyle="1" w:styleId="80">
    <w:name w:val="Заголовок 8 Знак"/>
    <w:aliases w:val="ОС8 Знак"/>
    <w:link w:val="8"/>
    <w:uiPriority w:val="9"/>
    <w:rsid w:val="00C729A4"/>
    <w:rPr>
      <w:rFonts w:ascii="Cambria" w:eastAsia="Times New Roman" w:hAnsi="Cambria"/>
      <w:color w:val="404040"/>
    </w:rPr>
  </w:style>
  <w:style w:type="character" w:customStyle="1" w:styleId="90">
    <w:name w:val="Заголовок 9 Знак"/>
    <w:aliases w:val="ОС9 Знак"/>
    <w:link w:val="9"/>
    <w:uiPriority w:val="9"/>
    <w:rsid w:val="00C729A4"/>
    <w:rPr>
      <w:rFonts w:ascii="Cambria" w:eastAsia="Times New Roman" w:hAnsi="Cambria"/>
      <w:i/>
      <w:iCs/>
      <w:color w:val="404040"/>
    </w:rPr>
  </w:style>
  <w:style w:type="paragraph" w:styleId="24">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5"/>
    <w:uiPriority w:val="99"/>
    <w:rsid w:val="00C729A4"/>
    <w:pPr>
      <w:ind w:firstLine="709"/>
    </w:pPr>
    <w:rPr>
      <w:b/>
      <w:bCs/>
      <w:sz w:val="28"/>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link w:val="24"/>
    <w:uiPriority w:val="99"/>
    <w:rsid w:val="00C729A4"/>
    <w:rPr>
      <w:rFonts w:ascii="Times New Roman" w:eastAsia="Times New Roman" w:hAnsi="Times New Roman"/>
      <w:b/>
      <w:bCs/>
      <w:sz w:val="28"/>
      <w:szCs w:val="24"/>
    </w:rPr>
  </w:style>
  <w:style w:type="paragraph" w:customStyle="1" w:styleId="bodytext4">
    <w:name w:val="bodytext4"/>
    <w:basedOn w:val="a4"/>
    <w:uiPriority w:val="99"/>
    <w:rsid w:val="00C729A4"/>
    <w:pPr>
      <w:spacing w:before="100" w:beforeAutospacing="1" w:after="150"/>
    </w:pPr>
    <w:rPr>
      <w:color w:val="949494"/>
    </w:rPr>
  </w:style>
  <w:style w:type="paragraph" w:customStyle="1" w:styleId="1a">
    <w:name w:val="Знак Знак Знак1 Знак Знак Знак"/>
    <w:basedOn w:val="a4"/>
    <w:uiPriority w:val="99"/>
    <w:rsid w:val="00C729A4"/>
    <w:rPr>
      <w:rFonts w:ascii="Verdana" w:hAnsi="Verdana" w:cs="Verdana"/>
      <w:sz w:val="20"/>
      <w:szCs w:val="20"/>
      <w:lang w:val="en-US"/>
    </w:rPr>
  </w:style>
  <w:style w:type="paragraph" w:customStyle="1" w:styleId="110">
    <w:name w:val="Знак Знак Знак1 Знак Знак Знак1"/>
    <w:basedOn w:val="a4"/>
    <w:uiPriority w:val="99"/>
    <w:rsid w:val="00C729A4"/>
    <w:rPr>
      <w:rFonts w:ascii="Verdana" w:hAnsi="Verdana" w:cs="Verdana"/>
      <w:sz w:val="20"/>
      <w:szCs w:val="20"/>
      <w:lang w:val="en-US"/>
    </w:rPr>
  </w:style>
  <w:style w:type="paragraph" w:customStyle="1" w:styleId="1b">
    <w:name w:val="Верхний колонтитул1"/>
    <w:basedOn w:val="a4"/>
    <w:next w:val="aff2"/>
    <w:uiPriority w:val="99"/>
    <w:rsid w:val="00C729A4"/>
    <w:pPr>
      <w:tabs>
        <w:tab w:val="center" w:pos="4677"/>
        <w:tab w:val="right" w:pos="9355"/>
      </w:tabs>
    </w:pPr>
    <w:rPr>
      <w:rFonts w:ascii="Calibri" w:hAnsi="Calibri"/>
      <w:sz w:val="22"/>
    </w:rPr>
  </w:style>
  <w:style w:type="character" w:customStyle="1" w:styleId="1c">
    <w:name w:val="Верхний колонтитул Знак1"/>
    <w:uiPriority w:val="99"/>
    <w:semiHidden/>
    <w:rsid w:val="00C729A4"/>
    <w:rPr>
      <w:rFonts w:ascii="Times New Roman" w:eastAsia="Times New Roman" w:hAnsi="Times New Roman" w:cs="Times New Roman"/>
      <w:sz w:val="24"/>
      <w:szCs w:val="24"/>
      <w:lang w:eastAsia="ru-RU"/>
    </w:rPr>
  </w:style>
  <w:style w:type="paragraph" w:customStyle="1" w:styleId="1d">
    <w:name w:val="Нижний колонтитул1"/>
    <w:basedOn w:val="a4"/>
    <w:next w:val="aff4"/>
    <w:uiPriority w:val="99"/>
    <w:rsid w:val="00C729A4"/>
    <w:pPr>
      <w:tabs>
        <w:tab w:val="center" w:pos="4677"/>
        <w:tab w:val="right" w:pos="9355"/>
      </w:tabs>
    </w:pPr>
    <w:rPr>
      <w:rFonts w:ascii="Calibri" w:hAnsi="Calibri"/>
      <w:sz w:val="22"/>
    </w:rPr>
  </w:style>
  <w:style w:type="character" w:customStyle="1" w:styleId="1e">
    <w:name w:val="Нижний колонтитул Знак1"/>
    <w:uiPriority w:val="99"/>
    <w:semiHidden/>
    <w:rsid w:val="00C729A4"/>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C729A4"/>
    <w:rPr>
      <w:rFonts w:eastAsia="Times New Roman"/>
    </w:rPr>
  </w:style>
  <w:style w:type="paragraph" w:styleId="27">
    <w:name w:val="Body Text 2"/>
    <w:basedOn w:val="a4"/>
    <w:link w:val="26"/>
    <w:uiPriority w:val="99"/>
    <w:rsid w:val="00C729A4"/>
    <w:pPr>
      <w:spacing w:before="120" w:after="120" w:line="480" w:lineRule="auto"/>
    </w:pPr>
    <w:rPr>
      <w:rFonts w:ascii="Calibri" w:hAnsi="Calibri"/>
      <w:sz w:val="20"/>
      <w:szCs w:val="20"/>
    </w:rPr>
  </w:style>
  <w:style w:type="character" w:customStyle="1" w:styleId="210">
    <w:name w:val="Основной текст 2 Знак1"/>
    <w:uiPriority w:val="99"/>
    <w:rsid w:val="00C729A4"/>
    <w:rPr>
      <w:rFonts w:ascii="Times New Roman" w:hAnsi="Times New Roman"/>
      <w:sz w:val="24"/>
      <w:szCs w:val="22"/>
      <w:lang w:eastAsia="en-US"/>
    </w:rPr>
  </w:style>
  <w:style w:type="table" w:styleId="-5">
    <w:name w:val="Light Shading Accent 5"/>
    <w:basedOn w:val="a6"/>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6">
    <w:name w:val="page number"/>
    <w:uiPriority w:val="99"/>
    <w:rsid w:val="00C729A4"/>
    <w:rPr>
      <w:rFonts w:cs="Times New Roman"/>
    </w:rPr>
  </w:style>
  <w:style w:type="paragraph" w:customStyle="1" w:styleId="1f">
    <w:name w:val="Схема документа1"/>
    <w:basedOn w:val="a4"/>
    <w:next w:val="afff7"/>
    <w:link w:val="afff8"/>
    <w:uiPriority w:val="99"/>
    <w:semiHidden/>
    <w:unhideWhenUsed/>
    <w:rsid w:val="00C729A4"/>
    <w:rPr>
      <w:rFonts w:ascii="Tahoma" w:hAnsi="Tahoma"/>
      <w:sz w:val="16"/>
      <w:szCs w:val="16"/>
    </w:rPr>
  </w:style>
  <w:style w:type="character" w:customStyle="1" w:styleId="afff8">
    <w:name w:val="Схема документа Знак"/>
    <w:link w:val="1f"/>
    <w:uiPriority w:val="99"/>
    <w:semiHidden/>
    <w:rsid w:val="00C729A4"/>
    <w:rPr>
      <w:rFonts w:ascii="Tahoma" w:eastAsia="Times New Roman" w:hAnsi="Tahoma"/>
      <w:sz w:val="16"/>
      <w:szCs w:val="16"/>
    </w:rPr>
  </w:style>
  <w:style w:type="paragraph" w:customStyle="1" w:styleId="1f0">
    <w:name w:val="Заголовок оглавления1"/>
    <w:basedOn w:val="1"/>
    <w:next w:val="a4"/>
    <w:uiPriority w:val="39"/>
    <w:semiHidden/>
    <w:unhideWhenUsed/>
    <w:qFormat/>
    <w:rsid w:val="00C729A4"/>
    <w:pPr>
      <w:spacing w:before="480" w:after="0"/>
      <w:jc w:val="left"/>
      <w:outlineLvl w:val="9"/>
    </w:pPr>
    <w:rPr>
      <w:caps w:val="0"/>
      <w:color w:val="365F91"/>
      <w:sz w:val="28"/>
    </w:rPr>
  </w:style>
  <w:style w:type="paragraph" w:customStyle="1" w:styleId="1f1">
    <w:name w:val="Название объекта1"/>
    <w:basedOn w:val="a4"/>
    <w:next w:val="a4"/>
    <w:uiPriority w:val="35"/>
    <w:unhideWhenUsed/>
    <w:qFormat/>
    <w:rsid w:val="00C729A4"/>
    <w:pPr>
      <w:spacing w:after="200"/>
    </w:pPr>
    <w:rPr>
      <w:b/>
      <w:bCs/>
      <w:color w:val="4F81BD"/>
      <w:sz w:val="18"/>
      <w:szCs w:val="18"/>
    </w:rPr>
  </w:style>
  <w:style w:type="paragraph" w:customStyle="1" w:styleId="410">
    <w:name w:val="Оглавление 41"/>
    <w:basedOn w:val="a4"/>
    <w:next w:val="a4"/>
    <w:autoRedefine/>
    <w:uiPriority w:val="39"/>
    <w:unhideWhenUsed/>
    <w:rsid w:val="00C729A4"/>
    <w:pPr>
      <w:spacing w:after="100"/>
      <w:ind w:left="660"/>
    </w:pPr>
    <w:rPr>
      <w:rFonts w:ascii="Calibri" w:hAnsi="Calibri"/>
      <w:sz w:val="22"/>
    </w:rPr>
  </w:style>
  <w:style w:type="paragraph" w:customStyle="1" w:styleId="510">
    <w:name w:val="Оглавление 51"/>
    <w:basedOn w:val="a4"/>
    <w:next w:val="a4"/>
    <w:autoRedefine/>
    <w:uiPriority w:val="39"/>
    <w:unhideWhenUsed/>
    <w:rsid w:val="00C729A4"/>
    <w:pPr>
      <w:spacing w:after="100"/>
      <w:ind w:left="880"/>
    </w:pPr>
    <w:rPr>
      <w:rFonts w:ascii="Calibri" w:hAnsi="Calibri"/>
      <w:sz w:val="22"/>
    </w:rPr>
  </w:style>
  <w:style w:type="paragraph" w:customStyle="1" w:styleId="61">
    <w:name w:val="Оглавление 61"/>
    <w:basedOn w:val="a4"/>
    <w:next w:val="a4"/>
    <w:autoRedefine/>
    <w:uiPriority w:val="39"/>
    <w:unhideWhenUsed/>
    <w:rsid w:val="00C729A4"/>
    <w:pPr>
      <w:spacing w:after="100"/>
      <w:ind w:left="1100"/>
    </w:pPr>
    <w:rPr>
      <w:rFonts w:ascii="Calibri" w:hAnsi="Calibri"/>
      <w:sz w:val="22"/>
    </w:rPr>
  </w:style>
  <w:style w:type="paragraph" w:customStyle="1" w:styleId="71">
    <w:name w:val="Оглавление 71"/>
    <w:basedOn w:val="a4"/>
    <w:next w:val="a4"/>
    <w:autoRedefine/>
    <w:uiPriority w:val="39"/>
    <w:unhideWhenUsed/>
    <w:rsid w:val="00C729A4"/>
    <w:pPr>
      <w:spacing w:after="100"/>
      <w:ind w:left="1320"/>
    </w:pPr>
    <w:rPr>
      <w:rFonts w:ascii="Calibri" w:hAnsi="Calibri"/>
      <w:sz w:val="22"/>
    </w:rPr>
  </w:style>
  <w:style w:type="paragraph" w:customStyle="1" w:styleId="81">
    <w:name w:val="Оглавление 81"/>
    <w:basedOn w:val="a4"/>
    <w:next w:val="a4"/>
    <w:autoRedefine/>
    <w:uiPriority w:val="39"/>
    <w:unhideWhenUsed/>
    <w:rsid w:val="00C729A4"/>
    <w:pPr>
      <w:spacing w:after="100"/>
      <w:ind w:left="1540"/>
    </w:pPr>
    <w:rPr>
      <w:rFonts w:ascii="Calibri" w:hAnsi="Calibri"/>
      <w:sz w:val="22"/>
    </w:rPr>
  </w:style>
  <w:style w:type="paragraph" w:customStyle="1" w:styleId="91">
    <w:name w:val="Оглавление 91"/>
    <w:basedOn w:val="a4"/>
    <w:next w:val="a4"/>
    <w:autoRedefine/>
    <w:uiPriority w:val="39"/>
    <w:unhideWhenUsed/>
    <w:rsid w:val="00C729A4"/>
    <w:pPr>
      <w:spacing w:after="100"/>
      <w:ind w:left="1760"/>
    </w:pPr>
    <w:rPr>
      <w:rFonts w:ascii="Calibri" w:hAnsi="Calibri"/>
      <w:sz w:val="22"/>
    </w:rPr>
  </w:style>
  <w:style w:type="paragraph" w:customStyle="1" w:styleId="xl60">
    <w:name w:val="xl60"/>
    <w:basedOn w:val="a4"/>
    <w:uiPriority w:val="99"/>
    <w:rsid w:val="00C729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center"/>
      <w:textAlignment w:val="center"/>
    </w:pPr>
    <w:rPr>
      <w:rFonts w:ascii="Arial" w:hAnsi="Arial" w:cs="Arial"/>
      <w:b/>
      <w:bCs/>
      <w:sz w:val="20"/>
      <w:szCs w:val="20"/>
    </w:rPr>
  </w:style>
  <w:style w:type="paragraph" w:customStyle="1" w:styleId="xl61">
    <w:name w:val="xl61"/>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2">
    <w:name w:val="xl62"/>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ff9">
    <w:name w:val="footnote text"/>
    <w:basedOn w:val="a4"/>
    <w:link w:val="afffa"/>
    <w:uiPriority w:val="99"/>
    <w:unhideWhenUsed/>
    <w:rsid w:val="00C729A4"/>
    <w:rPr>
      <w:sz w:val="20"/>
      <w:szCs w:val="20"/>
    </w:rPr>
  </w:style>
  <w:style w:type="character" w:customStyle="1" w:styleId="afffa">
    <w:name w:val="Текст сноски Знак"/>
    <w:link w:val="afff9"/>
    <w:uiPriority w:val="99"/>
    <w:rsid w:val="00C729A4"/>
    <w:rPr>
      <w:rFonts w:ascii="Times New Roman" w:eastAsia="Times New Roman" w:hAnsi="Times New Roman"/>
    </w:rPr>
  </w:style>
  <w:style w:type="character" w:styleId="afffb">
    <w:name w:val="footnote reference"/>
    <w:unhideWhenUsed/>
    <w:qFormat/>
    <w:rsid w:val="00C729A4"/>
    <w:rPr>
      <w:vertAlign w:val="superscript"/>
    </w:rPr>
  </w:style>
  <w:style w:type="character" w:styleId="afffc">
    <w:name w:val="FollowedHyperlink"/>
    <w:uiPriority w:val="99"/>
    <w:unhideWhenUsed/>
    <w:rsid w:val="00C729A4"/>
    <w:rPr>
      <w:color w:val="800080"/>
      <w:u w:val="single"/>
    </w:rPr>
  </w:style>
  <w:style w:type="character" w:customStyle="1" w:styleId="28">
    <w:name w:val="Верхний колонтитул Знак2"/>
    <w:uiPriority w:val="99"/>
    <w:semiHidden/>
    <w:rsid w:val="00C729A4"/>
  </w:style>
  <w:style w:type="character" w:customStyle="1" w:styleId="29">
    <w:name w:val="Нижний колонтитул Знак2"/>
    <w:uiPriority w:val="99"/>
    <w:semiHidden/>
    <w:rsid w:val="00C729A4"/>
  </w:style>
  <w:style w:type="paragraph" w:styleId="afff7">
    <w:name w:val="Document Map"/>
    <w:basedOn w:val="a4"/>
    <w:link w:val="1f2"/>
    <w:uiPriority w:val="99"/>
    <w:unhideWhenUsed/>
    <w:rsid w:val="00C729A4"/>
    <w:rPr>
      <w:rFonts w:ascii="Tahoma" w:hAnsi="Tahoma"/>
      <w:sz w:val="16"/>
      <w:szCs w:val="16"/>
    </w:rPr>
  </w:style>
  <w:style w:type="character" w:customStyle="1" w:styleId="1f2">
    <w:name w:val="Схема документа Знак1"/>
    <w:link w:val="afff7"/>
    <w:uiPriority w:val="99"/>
    <w:rsid w:val="00C729A4"/>
    <w:rPr>
      <w:rFonts w:ascii="Tahoma" w:eastAsia="Times New Roman" w:hAnsi="Tahoma"/>
      <w:sz w:val="16"/>
      <w:szCs w:val="16"/>
    </w:rPr>
  </w:style>
  <w:style w:type="paragraph" w:styleId="43">
    <w:name w:val="toc 4"/>
    <w:basedOn w:val="a4"/>
    <w:next w:val="a4"/>
    <w:autoRedefine/>
    <w:uiPriority w:val="39"/>
    <w:unhideWhenUsed/>
    <w:qFormat/>
    <w:rsid w:val="00C729A4"/>
    <w:pPr>
      <w:spacing w:after="100"/>
      <w:ind w:left="660"/>
    </w:pPr>
    <w:rPr>
      <w:rFonts w:ascii="Calibri" w:hAnsi="Calibri"/>
      <w:sz w:val="22"/>
    </w:rPr>
  </w:style>
  <w:style w:type="paragraph" w:styleId="53">
    <w:name w:val="toc 5"/>
    <w:basedOn w:val="a4"/>
    <w:next w:val="a4"/>
    <w:autoRedefine/>
    <w:uiPriority w:val="39"/>
    <w:unhideWhenUsed/>
    <w:qFormat/>
    <w:rsid w:val="00C729A4"/>
    <w:pPr>
      <w:spacing w:after="100"/>
      <w:ind w:left="880"/>
    </w:pPr>
    <w:rPr>
      <w:rFonts w:ascii="Calibri" w:hAnsi="Calibri"/>
      <w:sz w:val="22"/>
    </w:rPr>
  </w:style>
  <w:style w:type="paragraph" w:styleId="62">
    <w:name w:val="toc 6"/>
    <w:basedOn w:val="a4"/>
    <w:next w:val="a4"/>
    <w:autoRedefine/>
    <w:uiPriority w:val="39"/>
    <w:unhideWhenUsed/>
    <w:rsid w:val="00C729A4"/>
    <w:pPr>
      <w:spacing w:after="100"/>
      <w:ind w:left="1100"/>
    </w:pPr>
    <w:rPr>
      <w:rFonts w:ascii="Calibri" w:hAnsi="Calibri"/>
      <w:sz w:val="22"/>
    </w:rPr>
  </w:style>
  <w:style w:type="paragraph" w:styleId="72">
    <w:name w:val="toc 7"/>
    <w:basedOn w:val="a4"/>
    <w:next w:val="a4"/>
    <w:autoRedefine/>
    <w:uiPriority w:val="39"/>
    <w:unhideWhenUsed/>
    <w:rsid w:val="00C729A4"/>
    <w:pPr>
      <w:spacing w:after="100"/>
      <w:ind w:left="1320"/>
    </w:pPr>
    <w:rPr>
      <w:rFonts w:ascii="Calibri" w:hAnsi="Calibri"/>
      <w:sz w:val="22"/>
    </w:rPr>
  </w:style>
  <w:style w:type="paragraph" w:styleId="82">
    <w:name w:val="toc 8"/>
    <w:basedOn w:val="a4"/>
    <w:next w:val="a4"/>
    <w:autoRedefine/>
    <w:uiPriority w:val="39"/>
    <w:unhideWhenUsed/>
    <w:rsid w:val="00C729A4"/>
    <w:pPr>
      <w:spacing w:after="100"/>
      <w:ind w:left="1540"/>
    </w:pPr>
    <w:rPr>
      <w:rFonts w:ascii="Calibri" w:hAnsi="Calibri"/>
      <w:sz w:val="22"/>
    </w:rPr>
  </w:style>
  <w:style w:type="paragraph" w:styleId="92">
    <w:name w:val="toc 9"/>
    <w:basedOn w:val="a4"/>
    <w:next w:val="a4"/>
    <w:autoRedefine/>
    <w:uiPriority w:val="39"/>
    <w:unhideWhenUsed/>
    <w:rsid w:val="00C729A4"/>
    <w:pPr>
      <w:spacing w:after="100"/>
      <w:ind w:left="1760"/>
    </w:pPr>
    <w:rPr>
      <w:rFonts w:ascii="Calibri" w:hAnsi="Calibri"/>
      <w:sz w:val="22"/>
    </w:rPr>
  </w:style>
  <w:style w:type="table" w:customStyle="1" w:styleId="-51">
    <w:name w:val="Светлая заливка - Акцент 51"/>
    <w:basedOn w:val="a6"/>
    <w:next w:val="-5"/>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C729A4"/>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rsid w:val="00C729A4"/>
  </w:style>
  <w:style w:type="paragraph" w:customStyle="1" w:styleId="afffd">
    <w:name w:val="Стандартный"/>
    <w:basedOn w:val="a4"/>
    <w:rsid w:val="00C729A4"/>
    <w:pPr>
      <w:suppressAutoHyphens/>
      <w:ind w:firstLine="851"/>
    </w:pPr>
    <w:rPr>
      <w:sz w:val="26"/>
      <w:lang w:eastAsia="ar-SA"/>
    </w:rPr>
  </w:style>
  <w:style w:type="paragraph" w:customStyle="1" w:styleId="1f3">
    <w:name w:val="заголовок 1"/>
    <w:basedOn w:val="a4"/>
    <w:next w:val="a4"/>
    <w:rsid w:val="00C729A4"/>
    <w:pPr>
      <w:keepNext/>
      <w:suppressAutoHyphens/>
    </w:pPr>
    <w:rPr>
      <w:szCs w:val="20"/>
      <w:lang w:eastAsia="ar-SA"/>
    </w:rPr>
  </w:style>
  <w:style w:type="character" w:customStyle="1" w:styleId="WW8Num2z1">
    <w:name w:val="WW8Num2z1"/>
    <w:rsid w:val="00C729A4"/>
    <w:rPr>
      <w:rFonts w:ascii="OpenSymbol" w:hAnsi="OpenSymbol" w:cs="OpenSymbol"/>
    </w:rPr>
  </w:style>
  <w:style w:type="paragraph" w:customStyle="1" w:styleId="xl86">
    <w:name w:val="xl86"/>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7">
    <w:name w:val="xl87"/>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0">
    <w:name w:val="xl90"/>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91">
    <w:name w:val="xl91"/>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93">
    <w:name w:val="xl93"/>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4">
    <w:name w:val="xl94"/>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font7">
    <w:name w:val="font7"/>
    <w:basedOn w:val="a4"/>
    <w:rsid w:val="00C729A4"/>
    <w:pPr>
      <w:spacing w:before="100" w:beforeAutospacing="1" w:after="100" w:afterAutospacing="1"/>
    </w:pPr>
    <w:rPr>
      <w:sz w:val="16"/>
      <w:szCs w:val="16"/>
    </w:rPr>
  </w:style>
  <w:style w:type="paragraph" w:customStyle="1" w:styleId="font8">
    <w:name w:val="font8"/>
    <w:basedOn w:val="a4"/>
    <w:rsid w:val="00C729A4"/>
    <w:pPr>
      <w:spacing w:before="100" w:beforeAutospacing="1" w:after="100" w:afterAutospacing="1"/>
    </w:pPr>
    <w:rPr>
      <w:sz w:val="16"/>
      <w:szCs w:val="16"/>
    </w:rPr>
  </w:style>
  <w:style w:type="paragraph" w:customStyle="1" w:styleId="font9">
    <w:name w:val="font9"/>
    <w:basedOn w:val="a4"/>
    <w:rsid w:val="00C729A4"/>
    <w:pPr>
      <w:spacing w:before="100" w:beforeAutospacing="1" w:after="100" w:afterAutospacing="1"/>
    </w:pPr>
    <w:rPr>
      <w:rFonts w:ascii="Arial" w:hAnsi="Arial" w:cs="Arial"/>
      <w:b/>
      <w:bCs/>
      <w:sz w:val="20"/>
      <w:szCs w:val="20"/>
    </w:rPr>
  </w:style>
  <w:style w:type="paragraph" w:customStyle="1" w:styleId="xl95">
    <w:name w:val="xl95"/>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4"/>
    <w:rsid w:val="00C729A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4"/>
    <w:rsid w:val="00C729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a4"/>
    <w:rsid w:val="00C729A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4"/>
    <w:rsid w:val="00C729A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4"/>
    <w:rsid w:val="00C729A4"/>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4">
    <w:name w:val="xl104"/>
    <w:basedOn w:val="a4"/>
    <w:rsid w:val="00C729A4"/>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5">
    <w:name w:val="xl105"/>
    <w:basedOn w:val="a4"/>
    <w:rsid w:val="00C729A4"/>
    <w:pPr>
      <w:pBdr>
        <w:top w:val="single" w:sz="4" w:space="0" w:color="auto"/>
        <w:bottom w:val="single" w:sz="4" w:space="0" w:color="auto"/>
      </w:pBdr>
      <w:spacing w:before="100" w:beforeAutospacing="1" w:after="100" w:afterAutospacing="1"/>
    </w:pPr>
    <w:rPr>
      <w:b/>
      <w:bCs/>
      <w:color w:val="000000"/>
    </w:rPr>
  </w:style>
  <w:style w:type="paragraph" w:customStyle="1" w:styleId="xl106">
    <w:name w:val="xl106"/>
    <w:basedOn w:val="a4"/>
    <w:rsid w:val="00C729A4"/>
    <w:pPr>
      <w:pBdr>
        <w:top w:val="single" w:sz="4" w:space="0" w:color="auto"/>
        <w:bottom w:val="single" w:sz="4" w:space="0" w:color="auto"/>
        <w:right w:val="single" w:sz="4" w:space="0" w:color="auto"/>
      </w:pBdr>
      <w:spacing w:before="100" w:beforeAutospacing="1" w:after="100" w:afterAutospacing="1"/>
    </w:pPr>
    <w:rPr>
      <w:b/>
      <w:bCs/>
      <w:color w:val="000000"/>
    </w:rPr>
  </w:style>
  <w:style w:type="numbering" w:customStyle="1" w:styleId="2a">
    <w:name w:val="Нет списка2"/>
    <w:next w:val="a7"/>
    <w:uiPriority w:val="99"/>
    <w:semiHidden/>
    <w:unhideWhenUsed/>
    <w:rsid w:val="00C729A4"/>
  </w:style>
  <w:style w:type="numbering" w:customStyle="1" w:styleId="36">
    <w:name w:val="Нет списка3"/>
    <w:next w:val="a7"/>
    <w:uiPriority w:val="99"/>
    <w:semiHidden/>
    <w:unhideWhenUsed/>
    <w:rsid w:val="00C729A4"/>
  </w:style>
  <w:style w:type="table" w:customStyle="1" w:styleId="2b">
    <w:name w:val="Сетка таблицы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7"/>
    <w:uiPriority w:val="99"/>
    <w:semiHidden/>
    <w:unhideWhenUsed/>
    <w:rsid w:val="00C729A4"/>
  </w:style>
  <w:style w:type="paragraph" w:customStyle="1" w:styleId="xl129">
    <w:name w:val="xl129"/>
    <w:basedOn w:val="a4"/>
    <w:rsid w:val="00C729A4"/>
    <w:pPr>
      <w:spacing w:before="100" w:beforeAutospacing="1" w:after="100" w:afterAutospacing="1"/>
    </w:pPr>
  </w:style>
  <w:style w:type="paragraph" w:customStyle="1" w:styleId="xl130">
    <w:name w:val="xl130"/>
    <w:basedOn w:val="a4"/>
    <w:rsid w:val="00C729A4"/>
    <w:pPr>
      <w:spacing w:before="100" w:beforeAutospacing="1" w:after="100" w:afterAutospacing="1"/>
      <w:jc w:val="center"/>
    </w:pPr>
  </w:style>
  <w:style w:type="paragraph" w:customStyle="1" w:styleId="xl131">
    <w:name w:val="xl131"/>
    <w:basedOn w:val="a4"/>
    <w:rsid w:val="00C729A4"/>
    <w:pPr>
      <w:spacing w:before="100" w:beforeAutospacing="1" w:after="100" w:afterAutospacing="1"/>
    </w:pPr>
  </w:style>
  <w:style w:type="paragraph" w:customStyle="1" w:styleId="xl132">
    <w:name w:val="xl132"/>
    <w:basedOn w:val="a4"/>
    <w:rsid w:val="00C729A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4"/>
    <w:rsid w:val="00C729A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34">
    <w:name w:val="xl134"/>
    <w:basedOn w:val="a4"/>
    <w:rsid w:val="00C729A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4"/>
    <w:rsid w:val="00C729A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6">
    <w:name w:val="xl13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37">
    <w:name w:val="xl137"/>
    <w:basedOn w:val="a4"/>
    <w:rsid w:val="00C729A4"/>
    <w:pPr>
      <w:pBdr>
        <w:right w:val="single" w:sz="8" w:space="0" w:color="auto"/>
      </w:pBdr>
      <w:spacing w:before="100" w:beforeAutospacing="1" w:after="100" w:afterAutospacing="1"/>
    </w:pPr>
  </w:style>
  <w:style w:type="paragraph" w:customStyle="1" w:styleId="xl138">
    <w:name w:val="xl13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4"/>
    <w:rsid w:val="00C729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1">
    <w:name w:val="xl141"/>
    <w:basedOn w:val="a4"/>
    <w:rsid w:val="00C729A4"/>
    <w:pPr>
      <w:pBdr>
        <w:top w:val="single" w:sz="4" w:space="0" w:color="auto"/>
        <w:left w:val="single" w:sz="8" w:space="0" w:color="auto"/>
        <w:right w:val="single" w:sz="4" w:space="0" w:color="auto"/>
      </w:pBdr>
      <w:spacing w:before="100" w:beforeAutospacing="1" w:after="100" w:afterAutospacing="1"/>
    </w:pPr>
  </w:style>
  <w:style w:type="paragraph" w:customStyle="1" w:styleId="xl142">
    <w:name w:val="xl142"/>
    <w:basedOn w:val="a4"/>
    <w:rsid w:val="00C729A4"/>
    <w:pPr>
      <w:pBdr>
        <w:top w:val="single" w:sz="4" w:space="0" w:color="auto"/>
        <w:left w:val="single" w:sz="4" w:space="0" w:color="auto"/>
        <w:right w:val="single" w:sz="4" w:space="0" w:color="auto"/>
      </w:pBdr>
      <w:spacing w:before="100" w:beforeAutospacing="1" w:after="100" w:afterAutospacing="1"/>
    </w:pPr>
  </w:style>
  <w:style w:type="paragraph" w:customStyle="1" w:styleId="xl143">
    <w:name w:val="xl143"/>
    <w:basedOn w:val="a4"/>
    <w:rsid w:val="00C729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4">
    <w:name w:val="xl144"/>
    <w:basedOn w:val="a4"/>
    <w:rsid w:val="00C729A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45">
    <w:name w:val="xl145"/>
    <w:basedOn w:val="a4"/>
    <w:rsid w:val="00C729A4"/>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6">
    <w:name w:val="xl146"/>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47">
    <w:name w:val="xl147"/>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0">
    <w:name w:val="xl150"/>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51">
    <w:name w:val="xl151"/>
    <w:basedOn w:val="a4"/>
    <w:rsid w:val="00C729A4"/>
    <w:pPr>
      <w:pBdr>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52">
    <w:name w:val="xl152"/>
    <w:basedOn w:val="a4"/>
    <w:rsid w:val="00C729A4"/>
    <w:pPr>
      <w:shd w:val="clear" w:color="000000" w:fill="FFFF99"/>
      <w:spacing w:before="100" w:beforeAutospacing="1" w:after="100" w:afterAutospacing="1"/>
    </w:pPr>
  </w:style>
  <w:style w:type="paragraph" w:customStyle="1" w:styleId="xl153">
    <w:name w:val="xl153"/>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54">
    <w:name w:val="xl154"/>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155">
    <w:name w:val="xl155"/>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156">
    <w:name w:val="xl156"/>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157">
    <w:name w:val="xl157"/>
    <w:basedOn w:val="a4"/>
    <w:rsid w:val="00C729A4"/>
    <w:pPr>
      <w:pBdr>
        <w:top w:val="single" w:sz="4" w:space="0" w:color="auto"/>
        <w:left w:val="single" w:sz="4" w:space="0" w:color="auto"/>
        <w:right w:val="single" w:sz="4" w:space="0" w:color="auto"/>
      </w:pBdr>
      <w:shd w:val="clear" w:color="000000" w:fill="FFFF99"/>
      <w:spacing w:before="100" w:beforeAutospacing="1" w:after="100" w:afterAutospacing="1"/>
      <w:jc w:val="center"/>
    </w:pPr>
  </w:style>
  <w:style w:type="paragraph" w:customStyle="1" w:styleId="xl158">
    <w:name w:val="xl158"/>
    <w:basedOn w:val="a4"/>
    <w:rsid w:val="00C729A4"/>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style>
  <w:style w:type="paragraph" w:customStyle="1" w:styleId="xl159">
    <w:name w:val="xl159"/>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0">
    <w:name w:val="xl160"/>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1">
    <w:name w:val="xl161"/>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62">
    <w:name w:val="xl162"/>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163">
    <w:name w:val="xl163"/>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4"/>
    <w:rsid w:val="00C729A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5">
    <w:name w:val="xl165"/>
    <w:basedOn w:val="a4"/>
    <w:rsid w:val="00C729A4"/>
    <w:pPr>
      <w:pBdr>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6">
    <w:name w:val="xl166"/>
    <w:basedOn w:val="a4"/>
    <w:rsid w:val="00C729A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7">
    <w:name w:val="xl167"/>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68">
    <w:name w:val="xl168"/>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69">
    <w:name w:val="xl169"/>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styleId="afffe">
    <w:name w:val="Revision"/>
    <w:hidden/>
    <w:uiPriority w:val="99"/>
    <w:semiHidden/>
    <w:rsid w:val="00C729A4"/>
    <w:rPr>
      <w:rFonts w:eastAsia="Times New Roman"/>
      <w:sz w:val="22"/>
      <w:szCs w:val="22"/>
    </w:rPr>
  </w:style>
  <w:style w:type="character" w:customStyle="1" w:styleId="2c">
    <w:name w:val="Основной текст2"/>
    <w:rsid w:val="00C729A4"/>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character" w:customStyle="1" w:styleId="affff">
    <w:name w:val="Основной текст_"/>
    <w:link w:val="73"/>
    <w:rsid w:val="00C729A4"/>
    <w:rPr>
      <w:rFonts w:ascii="Arial Unicode MS" w:eastAsia="Arial Unicode MS" w:hAnsi="Arial Unicode MS" w:cs="Arial Unicode MS"/>
      <w:sz w:val="23"/>
      <w:szCs w:val="23"/>
      <w:shd w:val="clear" w:color="auto" w:fill="FFFFFF"/>
    </w:rPr>
  </w:style>
  <w:style w:type="paragraph" w:customStyle="1" w:styleId="73">
    <w:name w:val="Основной текст7"/>
    <w:basedOn w:val="a4"/>
    <w:link w:val="affff"/>
    <w:rsid w:val="00C729A4"/>
    <w:pPr>
      <w:widowControl w:val="0"/>
      <w:shd w:val="clear" w:color="auto" w:fill="FFFFFF"/>
      <w:spacing w:after="1920" w:line="274" w:lineRule="exact"/>
      <w:ind w:hanging="360"/>
      <w:jc w:val="right"/>
    </w:pPr>
    <w:rPr>
      <w:rFonts w:ascii="Arial Unicode MS" w:eastAsia="Arial Unicode MS" w:hAnsi="Arial Unicode MS"/>
      <w:sz w:val="23"/>
      <w:szCs w:val="23"/>
    </w:rPr>
  </w:style>
  <w:style w:type="character" w:customStyle="1" w:styleId="290">
    <w:name w:val="Основной текст (29)_"/>
    <w:link w:val="291"/>
    <w:uiPriority w:val="99"/>
    <w:locked/>
    <w:rsid w:val="00C729A4"/>
    <w:rPr>
      <w:sz w:val="19"/>
      <w:szCs w:val="19"/>
      <w:shd w:val="clear" w:color="auto" w:fill="FFFFFF"/>
    </w:rPr>
  </w:style>
  <w:style w:type="paragraph" w:customStyle="1" w:styleId="291">
    <w:name w:val="Основной текст (29)"/>
    <w:basedOn w:val="a4"/>
    <w:link w:val="290"/>
    <w:uiPriority w:val="99"/>
    <w:rsid w:val="00C729A4"/>
    <w:pPr>
      <w:shd w:val="clear" w:color="auto" w:fill="FFFFFF"/>
      <w:spacing w:line="240" w:lineRule="atLeast"/>
    </w:pPr>
    <w:rPr>
      <w:rFonts w:ascii="Calibri" w:hAnsi="Calibri"/>
      <w:sz w:val="19"/>
      <w:szCs w:val="19"/>
      <w:shd w:val="clear" w:color="auto" w:fill="FFFFFF"/>
    </w:rPr>
  </w:style>
  <w:style w:type="paragraph" w:customStyle="1" w:styleId="2d">
    <w:name w:val="Абзац списка2"/>
    <w:basedOn w:val="a4"/>
    <w:rsid w:val="00C729A4"/>
    <w:pPr>
      <w:widowControl w:val="0"/>
      <w:adjustRightInd w:val="0"/>
      <w:spacing w:before="120" w:after="120"/>
      <w:textAlignment w:val="baseline"/>
    </w:pPr>
    <w:rPr>
      <w:spacing w:val="-5"/>
      <w:sz w:val="28"/>
    </w:rPr>
  </w:style>
  <w:style w:type="character" w:customStyle="1" w:styleId="affff0">
    <w:name w:val="Колонтитул_"/>
    <w:link w:val="affff1"/>
    <w:rsid w:val="00C729A4"/>
    <w:rPr>
      <w:rFonts w:ascii="Arial Narrow" w:eastAsia="Arial Narrow" w:hAnsi="Arial Narrow" w:cs="Arial Narrow"/>
      <w:b/>
      <w:bCs/>
      <w:sz w:val="15"/>
      <w:szCs w:val="15"/>
      <w:shd w:val="clear" w:color="auto" w:fill="FFFFFF"/>
    </w:rPr>
  </w:style>
  <w:style w:type="paragraph" w:customStyle="1" w:styleId="affff1">
    <w:name w:val="Колонтитул"/>
    <w:basedOn w:val="a4"/>
    <w:link w:val="affff0"/>
    <w:rsid w:val="00C729A4"/>
    <w:pPr>
      <w:widowControl w:val="0"/>
      <w:shd w:val="clear" w:color="auto" w:fill="FFFFFF"/>
      <w:spacing w:line="0" w:lineRule="atLeast"/>
    </w:pPr>
    <w:rPr>
      <w:rFonts w:ascii="Arial Narrow" w:eastAsia="Arial Narrow" w:hAnsi="Arial Narrow"/>
      <w:b/>
      <w:bCs/>
      <w:sz w:val="15"/>
      <w:szCs w:val="15"/>
    </w:rPr>
  </w:style>
  <w:style w:type="character" w:customStyle="1" w:styleId="affff2">
    <w:name w:val="Подпись к таблице_"/>
    <w:link w:val="affff3"/>
    <w:rsid w:val="00C729A4"/>
    <w:rPr>
      <w:rFonts w:ascii="Arial Narrow" w:eastAsia="Arial Narrow" w:hAnsi="Arial Narrow" w:cs="Arial Narrow"/>
      <w:b/>
      <w:bCs/>
      <w:sz w:val="17"/>
      <w:szCs w:val="17"/>
      <w:shd w:val="clear" w:color="auto" w:fill="FFFFFF"/>
    </w:rPr>
  </w:style>
  <w:style w:type="paragraph" w:customStyle="1" w:styleId="affff3">
    <w:name w:val="Подпись к таблице"/>
    <w:basedOn w:val="a4"/>
    <w:link w:val="affff2"/>
    <w:rsid w:val="00C729A4"/>
    <w:pPr>
      <w:widowControl w:val="0"/>
      <w:shd w:val="clear" w:color="auto" w:fill="FFFFFF"/>
      <w:spacing w:line="0" w:lineRule="atLeast"/>
    </w:pPr>
    <w:rPr>
      <w:rFonts w:ascii="Arial Narrow" w:eastAsia="Arial Narrow" w:hAnsi="Arial Narrow"/>
      <w:b/>
      <w:bCs/>
      <w:sz w:val="17"/>
      <w:szCs w:val="17"/>
    </w:rPr>
  </w:style>
  <w:style w:type="character" w:customStyle="1" w:styleId="8pt">
    <w:name w:val="Основной текст + 8 pt;Полужирный"/>
    <w:rsid w:val="00C729A4"/>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C729A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7">
    <w:name w:val="Основной текст3"/>
    <w:basedOn w:val="a4"/>
    <w:rsid w:val="00C729A4"/>
    <w:pPr>
      <w:widowControl w:val="0"/>
      <w:shd w:val="clear" w:color="auto" w:fill="FFFFFF"/>
      <w:spacing w:before="3060" w:line="0" w:lineRule="atLeast"/>
      <w:ind w:hanging="360"/>
      <w:jc w:val="center"/>
    </w:pPr>
    <w:rPr>
      <w:rFonts w:ascii="Arial" w:eastAsia="Arial" w:hAnsi="Arial" w:cs="Arial"/>
      <w:color w:val="000000"/>
      <w:sz w:val="22"/>
      <w:lang w:bidi="ru-RU"/>
    </w:rPr>
  </w:style>
  <w:style w:type="character" w:customStyle="1" w:styleId="45">
    <w:name w:val="Основной текст (4)_"/>
    <w:link w:val="46"/>
    <w:rsid w:val="00C729A4"/>
    <w:rPr>
      <w:rFonts w:ascii="Arial Narrow" w:eastAsia="Arial Narrow" w:hAnsi="Arial Narrow" w:cs="Arial Narrow"/>
      <w:b/>
      <w:bCs/>
      <w:sz w:val="15"/>
      <w:szCs w:val="15"/>
      <w:shd w:val="clear" w:color="auto" w:fill="FFFFFF"/>
    </w:rPr>
  </w:style>
  <w:style w:type="paragraph" w:customStyle="1" w:styleId="46">
    <w:name w:val="Основной текст (4)"/>
    <w:basedOn w:val="a4"/>
    <w:link w:val="45"/>
    <w:rsid w:val="00C729A4"/>
    <w:pPr>
      <w:widowControl w:val="0"/>
      <w:shd w:val="clear" w:color="auto" w:fill="FFFFFF"/>
      <w:spacing w:after="180" w:line="0" w:lineRule="atLeast"/>
      <w:jc w:val="center"/>
    </w:pPr>
    <w:rPr>
      <w:rFonts w:ascii="Arial Narrow" w:eastAsia="Arial Narrow" w:hAnsi="Arial Narrow"/>
      <w:b/>
      <w:bCs/>
      <w:sz w:val="15"/>
      <w:szCs w:val="15"/>
    </w:rPr>
  </w:style>
  <w:style w:type="paragraph" w:customStyle="1" w:styleId="1f4">
    <w:name w:val="Стиль1"/>
    <w:basedOn w:val="21"/>
    <w:link w:val="1f5"/>
    <w:qFormat/>
    <w:rsid w:val="00C729A4"/>
    <w:pPr>
      <w:keepNext w:val="0"/>
      <w:keepLines w:val="0"/>
      <w:widowControl w:val="0"/>
      <w:numPr>
        <w:ilvl w:val="1"/>
      </w:numPr>
      <w:tabs>
        <w:tab w:val="left" w:pos="-142"/>
        <w:tab w:val="left" w:pos="426"/>
      </w:tabs>
      <w:suppressAutoHyphens/>
      <w:spacing w:before="0"/>
      <w:ind w:left="576" w:hanging="576"/>
      <w:textAlignment w:val="baseline"/>
    </w:pPr>
    <w:rPr>
      <w:bCs w:val="0"/>
      <w:sz w:val="28"/>
      <w:szCs w:val="28"/>
    </w:rPr>
  </w:style>
  <w:style w:type="character" w:customStyle="1" w:styleId="2e">
    <w:name w:val="Основной текст (2)"/>
    <w:rsid w:val="00C729A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5">
    <w:name w:val="Стиль1 Знак"/>
    <w:link w:val="1f4"/>
    <w:rsid w:val="00C729A4"/>
    <w:rPr>
      <w:rFonts w:ascii="Times New Roman" w:eastAsia="Times New Roman" w:hAnsi="Times New Roman"/>
      <w:b/>
      <w:sz w:val="28"/>
      <w:szCs w:val="28"/>
    </w:rPr>
  </w:style>
  <w:style w:type="paragraph" w:customStyle="1" w:styleId="211">
    <w:name w:val="Абзац списка21"/>
    <w:basedOn w:val="a4"/>
    <w:rsid w:val="00C729A4"/>
    <w:pPr>
      <w:widowControl w:val="0"/>
      <w:adjustRightInd w:val="0"/>
      <w:spacing w:before="120" w:after="120"/>
      <w:textAlignment w:val="baseline"/>
    </w:pPr>
    <w:rPr>
      <w:spacing w:val="-5"/>
      <w:sz w:val="28"/>
    </w:rPr>
  </w:style>
  <w:style w:type="character" w:customStyle="1" w:styleId="1f6">
    <w:name w:val="Основной текст1"/>
    <w:rsid w:val="00C729A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
    <w:name w:val="Основной текст (2)_"/>
    <w:uiPriority w:val="99"/>
    <w:rsid w:val="00C729A4"/>
    <w:rPr>
      <w:rFonts w:ascii="Arial" w:eastAsia="Arial" w:hAnsi="Arial" w:cs="Arial"/>
      <w:b/>
      <w:bCs/>
      <w:i w:val="0"/>
      <w:iCs w:val="0"/>
      <w:smallCaps w:val="0"/>
      <w:strike w:val="0"/>
      <w:sz w:val="21"/>
      <w:szCs w:val="21"/>
      <w:u w:val="none"/>
    </w:rPr>
  </w:style>
  <w:style w:type="paragraph" w:customStyle="1" w:styleId="47">
    <w:name w:val="Абзац списка4"/>
    <w:basedOn w:val="a4"/>
    <w:rsid w:val="00C729A4"/>
    <w:pPr>
      <w:widowControl w:val="0"/>
      <w:adjustRightInd w:val="0"/>
      <w:spacing w:before="120" w:after="120"/>
      <w:textAlignment w:val="baseline"/>
    </w:pPr>
    <w:rPr>
      <w:spacing w:val="-5"/>
      <w:sz w:val="28"/>
    </w:rPr>
  </w:style>
  <w:style w:type="paragraph" w:customStyle="1" w:styleId="54">
    <w:name w:val="Абзац списка5"/>
    <w:basedOn w:val="a4"/>
    <w:rsid w:val="00C729A4"/>
    <w:pPr>
      <w:widowControl w:val="0"/>
      <w:adjustRightInd w:val="0"/>
      <w:spacing w:before="120" w:after="120"/>
    </w:pPr>
    <w:rPr>
      <w:spacing w:val="-5"/>
      <w:sz w:val="28"/>
    </w:rPr>
  </w:style>
  <w:style w:type="paragraph" w:customStyle="1" w:styleId="xl107">
    <w:name w:val="xl107"/>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8">
    <w:name w:val="xl108"/>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9">
    <w:name w:val="xl109"/>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0">
    <w:name w:val="xl110"/>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1">
    <w:name w:val="xl111"/>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2">
    <w:name w:val="xl112"/>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3">
    <w:name w:val="xl113"/>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4">
    <w:name w:val="xl114"/>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5">
    <w:name w:val="xl115"/>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6">
    <w:name w:val="xl1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38">
    <w:name w:val="Подпись к таблице (3)_"/>
    <w:link w:val="310"/>
    <w:uiPriority w:val="99"/>
    <w:locked/>
    <w:rsid w:val="00C729A4"/>
    <w:rPr>
      <w:sz w:val="23"/>
      <w:szCs w:val="23"/>
      <w:shd w:val="clear" w:color="auto" w:fill="FFFFFF"/>
    </w:rPr>
  </w:style>
  <w:style w:type="paragraph" w:customStyle="1" w:styleId="310">
    <w:name w:val="Подпись к таблице (3)1"/>
    <w:basedOn w:val="a4"/>
    <w:link w:val="38"/>
    <w:uiPriority w:val="99"/>
    <w:rsid w:val="00C729A4"/>
    <w:pPr>
      <w:shd w:val="clear" w:color="auto" w:fill="FFFFFF"/>
      <w:spacing w:line="274" w:lineRule="exact"/>
    </w:pPr>
    <w:rPr>
      <w:rFonts w:ascii="Calibri" w:hAnsi="Calibri"/>
      <w:sz w:val="23"/>
      <w:szCs w:val="23"/>
      <w:shd w:val="clear" w:color="auto" w:fill="FFFFFF"/>
    </w:rPr>
  </w:style>
  <w:style w:type="numbering" w:customStyle="1" w:styleId="55">
    <w:name w:val="Нет списка5"/>
    <w:next w:val="a7"/>
    <w:uiPriority w:val="99"/>
    <w:semiHidden/>
    <w:unhideWhenUsed/>
    <w:rsid w:val="00C729A4"/>
  </w:style>
  <w:style w:type="numbering" w:customStyle="1" w:styleId="111">
    <w:name w:val="Нет списка11"/>
    <w:next w:val="a7"/>
    <w:uiPriority w:val="99"/>
    <w:semiHidden/>
    <w:rsid w:val="00C729A4"/>
  </w:style>
  <w:style w:type="table" w:customStyle="1" w:styleId="48">
    <w:name w:val="Сетка таблицы4"/>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rsid w:val="00C729A4"/>
  </w:style>
  <w:style w:type="numbering" w:customStyle="1" w:styleId="311">
    <w:name w:val="Нет списка31"/>
    <w:next w:val="a7"/>
    <w:uiPriority w:val="99"/>
    <w:semiHidden/>
    <w:rsid w:val="00C729A4"/>
  </w:style>
  <w:style w:type="numbering" w:customStyle="1" w:styleId="411">
    <w:name w:val="Нет списка41"/>
    <w:next w:val="a7"/>
    <w:uiPriority w:val="99"/>
    <w:semiHidden/>
    <w:rsid w:val="00C729A4"/>
  </w:style>
  <w:style w:type="numbering" w:customStyle="1" w:styleId="511">
    <w:name w:val="Нет списка51"/>
    <w:next w:val="a7"/>
    <w:uiPriority w:val="99"/>
    <w:semiHidden/>
    <w:rsid w:val="00C729A4"/>
  </w:style>
  <w:style w:type="numbering" w:customStyle="1" w:styleId="63">
    <w:name w:val="Нет списка6"/>
    <w:next w:val="a7"/>
    <w:uiPriority w:val="99"/>
    <w:semiHidden/>
    <w:rsid w:val="00C729A4"/>
  </w:style>
  <w:style w:type="table" w:customStyle="1" w:styleId="112">
    <w:name w:val="Сетка таблицы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7"/>
    <w:uiPriority w:val="99"/>
    <w:semiHidden/>
    <w:unhideWhenUsed/>
    <w:rsid w:val="00C729A4"/>
  </w:style>
  <w:style w:type="numbering" w:customStyle="1" w:styleId="120">
    <w:name w:val="Нет списка12"/>
    <w:next w:val="a7"/>
    <w:uiPriority w:val="99"/>
    <w:semiHidden/>
    <w:rsid w:val="00C729A4"/>
  </w:style>
  <w:style w:type="table" w:customStyle="1" w:styleId="75">
    <w:name w:val="Сетка таблицы7"/>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rsid w:val="00C729A4"/>
  </w:style>
  <w:style w:type="numbering" w:customStyle="1" w:styleId="320">
    <w:name w:val="Нет списка32"/>
    <w:next w:val="a7"/>
    <w:semiHidden/>
    <w:rsid w:val="00C729A4"/>
  </w:style>
  <w:style w:type="numbering" w:customStyle="1" w:styleId="420">
    <w:name w:val="Нет списка42"/>
    <w:next w:val="a7"/>
    <w:semiHidden/>
    <w:rsid w:val="00C729A4"/>
  </w:style>
  <w:style w:type="numbering" w:customStyle="1" w:styleId="520">
    <w:name w:val="Нет списка52"/>
    <w:next w:val="a7"/>
    <w:semiHidden/>
    <w:rsid w:val="00C729A4"/>
  </w:style>
  <w:style w:type="numbering" w:customStyle="1" w:styleId="610">
    <w:name w:val="Нет списка61"/>
    <w:next w:val="a7"/>
    <w:semiHidden/>
    <w:rsid w:val="00C729A4"/>
  </w:style>
  <w:style w:type="table" w:customStyle="1" w:styleId="121">
    <w:name w:val="Сетка таблицы1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7"/>
    <w:uiPriority w:val="99"/>
    <w:semiHidden/>
    <w:unhideWhenUsed/>
    <w:rsid w:val="00C729A4"/>
  </w:style>
  <w:style w:type="numbering" w:customStyle="1" w:styleId="130">
    <w:name w:val="Нет списка13"/>
    <w:next w:val="a7"/>
    <w:semiHidden/>
    <w:rsid w:val="00C729A4"/>
  </w:style>
  <w:style w:type="table" w:customStyle="1" w:styleId="84">
    <w:name w:val="Сетка таблицы8"/>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7"/>
    <w:semiHidden/>
    <w:rsid w:val="00C729A4"/>
  </w:style>
  <w:style w:type="numbering" w:customStyle="1" w:styleId="330">
    <w:name w:val="Нет списка33"/>
    <w:next w:val="a7"/>
    <w:semiHidden/>
    <w:rsid w:val="00C729A4"/>
  </w:style>
  <w:style w:type="numbering" w:customStyle="1" w:styleId="430">
    <w:name w:val="Нет списка43"/>
    <w:next w:val="a7"/>
    <w:semiHidden/>
    <w:rsid w:val="00C729A4"/>
  </w:style>
  <w:style w:type="numbering" w:customStyle="1" w:styleId="530">
    <w:name w:val="Нет списка53"/>
    <w:next w:val="a7"/>
    <w:semiHidden/>
    <w:rsid w:val="00C729A4"/>
  </w:style>
  <w:style w:type="numbering" w:customStyle="1" w:styleId="620">
    <w:name w:val="Нет списка62"/>
    <w:next w:val="a7"/>
    <w:semiHidden/>
    <w:rsid w:val="00C729A4"/>
  </w:style>
  <w:style w:type="table" w:customStyle="1" w:styleId="131">
    <w:name w:val="Сетка таблицы13"/>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7"/>
    <w:uiPriority w:val="99"/>
    <w:semiHidden/>
    <w:unhideWhenUsed/>
    <w:rsid w:val="00C729A4"/>
  </w:style>
  <w:style w:type="numbering" w:customStyle="1" w:styleId="140">
    <w:name w:val="Нет списка14"/>
    <w:next w:val="a7"/>
    <w:semiHidden/>
    <w:rsid w:val="00C729A4"/>
  </w:style>
  <w:style w:type="table" w:customStyle="1" w:styleId="94">
    <w:name w:val="Сетка таблицы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7"/>
    <w:semiHidden/>
    <w:rsid w:val="00C729A4"/>
  </w:style>
  <w:style w:type="numbering" w:customStyle="1" w:styleId="340">
    <w:name w:val="Нет списка34"/>
    <w:next w:val="a7"/>
    <w:semiHidden/>
    <w:rsid w:val="00C729A4"/>
  </w:style>
  <w:style w:type="numbering" w:customStyle="1" w:styleId="440">
    <w:name w:val="Нет списка44"/>
    <w:next w:val="a7"/>
    <w:semiHidden/>
    <w:rsid w:val="00C729A4"/>
  </w:style>
  <w:style w:type="numbering" w:customStyle="1" w:styleId="540">
    <w:name w:val="Нет списка54"/>
    <w:next w:val="a7"/>
    <w:semiHidden/>
    <w:rsid w:val="00C729A4"/>
  </w:style>
  <w:style w:type="numbering" w:customStyle="1" w:styleId="630">
    <w:name w:val="Нет списка63"/>
    <w:next w:val="a7"/>
    <w:semiHidden/>
    <w:rsid w:val="00C729A4"/>
  </w:style>
  <w:style w:type="table" w:customStyle="1" w:styleId="141">
    <w:name w:val="Сетка таблицы14"/>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7"/>
    <w:uiPriority w:val="99"/>
    <w:semiHidden/>
    <w:unhideWhenUsed/>
    <w:rsid w:val="00C729A4"/>
  </w:style>
  <w:style w:type="numbering" w:customStyle="1" w:styleId="150">
    <w:name w:val="Нет списка15"/>
    <w:next w:val="a7"/>
    <w:semiHidden/>
    <w:rsid w:val="00C729A4"/>
  </w:style>
  <w:style w:type="table" w:customStyle="1" w:styleId="101">
    <w:name w:val="Сетка таблицы1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C729A4"/>
  </w:style>
  <w:style w:type="numbering" w:customStyle="1" w:styleId="350">
    <w:name w:val="Нет списка35"/>
    <w:next w:val="a7"/>
    <w:semiHidden/>
    <w:rsid w:val="00C729A4"/>
  </w:style>
  <w:style w:type="numbering" w:customStyle="1" w:styleId="450">
    <w:name w:val="Нет списка45"/>
    <w:next w:val="a7"/>
    <w:semiHidden/>
    <w:rsid w:val="00C729A4"/>
  </w:style>
  <w:style w:type="numbering" w:customStyle="1" w:styleId="550">
    <w:name w:val="Нет списка55"/>
    <w:next w:val="a7"/>
    <w:semiHidden/>
    <w:rsid w:val="00C729A4"/>
  </w:style>
  <w:style w:type="numbering" w:customStyle="1" w:styleId="640">
    <w:name w:val="Нет списка64"/>
    <w:next w:val="a7"/>
    <w:semiHidden/>
    <w:rsid w:val="00C729A4"/>
  </w:style>
  <w:style w:type="table" w:customStyle="1" w:styleId="151">
    <w:name w:val="Сетка таблицы15"/>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7"/>
    <w:uiPriority w:val="99"/>
    <w:semiHidden/>
    <w:unhideWhenUsed/>
    <w:rsid w:val="00C729A4"/>
  </w:style>
  <w:style w:type="numbering" w:customStyle="1" w:styleId="170">
    <w:name w:val="Нет списка17"/>
    <w:next w:val="a7"/>
    <w:semiHidden/>
    <w:rsid w:val="00C729A4"/>
  </w:style>
  <w:style w:type="table" w:customStyle="1" w:styleId="161">
    <w:name w:val="Сетка таблицы16"/>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7"/>
    <w:semiHidden/>
    <w:rsid w:val="00C729A4"/>
  </w:style>
  <w:style w:type="numbering" w:customStyle="1" w:styleId="360">
    <w:name w:val="Нет списка36"/>
    <w:next w:val="a7"/>
    <w:semiHidden/>
    <w:rsid w:val="00C729A4"/>
  </w:style>
  <w:style w:type="numbering" w:customStyle="1" w:styleId="460">
    <w:name w:val="Нет списка46"/>
    <w:next w:val="a7"/>
    <w:semiHidden/>
    <w:rsid w:val="00C729A4"/>
  </w:style>
  <w:style w:type="numbering" w:customStyle="1" w:styleId="560">
    <w:name w:val="Нет списка56"/>
    <w:next w:val="a7"/>
    <w:semiHidden/>
    <w:rsid w:val="00C729A4"/>
  </w:style>
  <w:style w:type="numbering" w:customStyle="1" w:styleId="65">
    <w:name w:val="Нет списка65"/>
    <w:next w:val="a7"/>
    <w:semiHidden/>
    <w:rsid w:val="00C729A4"/>
  </w:style>
  <w:style w:type="table" w:customStyle="1" w:styleId="171">
    <w:name w:val="Сетка таблицы17"/>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7"/>
    <w:uiPriority w:val="99"/>
    <w:semiHidden/>
    <w:unhideWhenUsed/>
    <w:rsid w:val="00C729A4"/>
  </w:style>
  <w:style w:type="numbering" w:customStyle="1" w:styleId="190">
    <w:name w:val="Нет списка19"/>
    <w:next w:val="a7"/>
    <w:semiHidden/>
    <w:rsid w:val="00C729A4"/>
  </w:style>
  <w:style w:type="table" w:customStyle="1" w:styleId="191">
    <w:name w:val="Сетка таблицы1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semiHidden/>
    <w:rsid w:val="00C729A4"/>
  </w:style>
  <w:style w:type="numbering" w:customStyle="1" w:styleId="370">
    <w:name w:val="Нет списка37"/>
    <w:next w:val="a7"/>
    <w:semiHidden/>
    <w:rsid w:val="00C729A4"/>
  </w:style>
  <w:style w:type="numbering" w:customStyle="1" w:styleId="470">
    <w:name w:val="Нет списка47"/>
    <w:next w:val="a7"/>
    <w:semiHidden/>
    <w:rsid w:val="00C729A4"/>
  </w:style>
  <w:style w:type="numbering" w:customStyle="1" w:styleId="57">
    <w:name w:val="Нет списка57"/>
    <w:next w:val="a7"/>
    <w:semiHidden/>
    <w:rsid w:val="00C729A4"/>
  </w:style>
  <w:style w:type="numbering" w:customStyle="1" w:styleId="66">
    <w:name w:val="Нет списка66"/>
    <w:next w:val="a7"/>
    <w:semiHidden/>
    <w:rsid w:val="00C729A4"/>
  </w:style>
  <w:style w:type="table" w:customStyle="1" w:styleId="1100">
    <w:name w:val="Сетка таблицы110"/>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7"/>
    <w:uiPriority w:val="99"/>
    <w:semiHidden/>
    <w:unhideWhenUsed/>
    <w:rsid w:val="00C729A4"/>
  </w:style>
  <w:style w:type="numbering" w:customStyle="1" w:styleId="1101">
    <w:name w:val="Нет списка110"/>
    <w:next w:val="a7"/>
    <w:semiHidden/>
    <w:rsid w:val="00C729A4"/>
  </w:style>
  <w:style w:type="table" w:customStyle="1" w:styleId="201">
    <w:name w:val="Сетка таблицы2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semiHidden/>
    <w:rsid w:val="00C729A4"/>
  </w:style>
  <w:style w:type="numbering" w:customStyle="1" w:styleId="380">
    <w:name w:val="Нет списка38"/>
    <w:next w:val="a7"/>
    <w:semiHidden/>
    <w:rsid w:val="00C729A4"/>
  </w:style>
  <w:style w:type="numbering" w:customStyle="1" w:styleId="480">
    <w:name w:val="Нет списка48"/>
    <w:next w:val="a7"/>
    <w:semiHidden/>
    <w:rsid w:val="00C729A4"/>
  </w:style>
  <w:style w:type="numbering" w:customStyle="1" w:styleId="58">
    <w:name w:val="Нет списка58"/>
    <w:next w:val="a7"/>
    <w:semiHidden/>
    <w:rsid w:val="00C729A4"/>
  </w:style>
  <w:style w:type="numbering" w:customStyle="1" w:styleId="67">
    <w:name w:val="Нет списка67"/>
    <w:next w:val="a7"/>
    <w:semiHidden/>
    <w:rsid w:val="00C729A4"/>
  </w:style>
  <w:style w:type="table" w:customStyle="1" w:styleId="1110">
    <w:name w:val="Сетка таблицы1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
    <w:name w:val="Нет списка29"/>
    <w:next w:val="a7"/>
    <w:uiPriority w:val="99"/>
    <w:semiHidden/>
    <w:unhideWhenUsed/>
    <w:rsid w:val="00C729A4"/>
  </w:style>
  <w:style w:type="numbering" w:customStyle="1" w:styleId="1111">
    <w:name w:val="Нет списка111"/>
    <w:next w:val="a7"/>
    <w:uiPriority w:val="99"/>
    <w:semiHidden/>
    <w:rsid w:val="00C729A4"/>
  </w:style>
  <w:style w:type="table" w:customStyle="1" w:styleId="213">
    <w:name w:val="Сетка таблицы21"/>
    <w:basedOn w:val="a6"/>
    <w:next w:val="af7"/>
    <w:uiPriority w:val="3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7"/>
    <w:semiHidden/>
    <w:rsid w:val="00C729A4"/>
  </w:style>
  <w:style w:type="numbering" w:customStyle="1" w:styleId="39">
    <w:name w:val="Нет списка39"/>
    <w:next w:val="a7"/>
    <w:semiHidden/>
    <w:rsid w:val="00C729A4"/>
  </w:style>
  <w:style w:type="numbering" w:customStyle="1" w:styleId="49">
    <w:name w:val="Нет списка49"/>
    <w:next w:val="a7"/>
    <w:semiHidden/>
    <w:rsid w:val="00C729A4"/>
  </w:style>
  <w:style w:type="numbering" w:customStyle="1" w:styleId="59">
    <w:name w:val="Нет списка59"/>
    <w:next w:val="a7"/>
    <w:semiHidden/>
    <w:rsid w:val="00C729A4"/>
  </w:style>
  <w:style w:type="numbering" w:customStyle="1" w:styleId="68">
    <w:name w:val="Нет списка68"/>
    <w:next w:val="a7"/>
    <w:semiHidden/>
    <w:rsid w:val="00C729A4"/>
  </w:style>
  <w:style w:type="table" w:customStyle="1" w:styleId="1120">
    <w:name w:val="Сетка таблицы112"/>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6"/>
    <w:next w:val="af7"/>
    <w:uiPriority w:val="5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link w:val="ListParagraph10"/>
    <w:qFormat/>
    <w:rsid w:val="00C729A4"/>
    <w:pPr>
      <w:widowControl w:val="0"/>
    </w:pPr>
    <w:rPr>
      <w:rFonts w:ascii="Calibri" w:hAnsi="Calibri"/>
      <w:sz w:val="22"/>
      <w:lang w:val="en-US"/>
    </w:rPr>
  </w:style>
  <w:style w:type="character" w:styleId="affff4">
    <w:name w:val="Placeholder Text"/>
    <w:uiPriority w:val="99"/>
    <w:semiHidden/>
    <w:rsid w:val="00C729A4"/>
    <w:rPr>
      <w:color w:val="808080"/>
    </w:rPr>
  </w:style>
  <w:style w:type="table" w:customStyle="1" w:styleId="221">
    <w:name w:val="Сетка таблицы22"/>
    <w:basedOn w:val="a6"/>
    <w:next w:val="af7"/>
    <w:uiPriority w:val="3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Курсив"/>
    <w:rsid w:val="00C729A4"/>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C729A4"/>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1">
    <w:name w:val="Основной текст (24)_"/>
    <w:link w:val="242"/>
    <w:rsid w:val="00C729A4"/>
    <w:rPr>
      <w:rFonts w:ascii="Arial" w:eastAsia="Arial" w:hAnsi="Arial" w:cs="Arial"/>
      <w:b/>
      <w:bCs/>
      <w:sz w:val="23"/>
      <w:szCs w:val="23"/>
      <w:shd w:val="clear" w:color="auto" w:fill="FFFFFF"/>
    </w:rPr>
  </w:style>
  <w:style w:type="paragraph" w:customStyle="1" w:styleId="242">
    <w:name w:val="Основной текст (24)"/>
    <w:basedOn w:val="a4"/>
    <w:link w:val="241"/>
    <w:rsid w:val="00C729A4"/>
    <w:pPr>
      <w:widowControl w:val="0"/>
      <w:shd w:val="clear" w:color="auto" w:fill="FFFFFF"/>
      <w:spacing w:line="0" w:lineRule="atLeast"/>
      <w:ind w:hanging="360"/>
    </w:pPr>
    <w:rPr>
      <w:rFonts w:ascii="Arial" w:eastAsia="Arial" w:hAnsi="Arial"/>
      <w:b/>
      <w:bCs/>
      <w:sz w:val="23"/>
      <w:szCs w:val="23"/>
    </w:rPr>
  </w:style>
  <w:style w:type="character" w:customStyle="1" w:styleId="69">
    <w:name w:val="Основной текст (6)_"/>
    <w:link w:val="6a"/>
    <w:rsid w:val="00C729A4"/>
    <w:rPr>
      <w:rFonts w:ascii="Arial" w:eastAsia="Arial" w:hAnsi="Arial" w:cs="Arial"/>
      <w:b/>
      <w:bCs/>
      <w:shd w:val="clear" w:color="auto" w:fill="FFFFFF"/>
    </w:rPr>
  </w:style>
  <w:style w:type="paragraph" w:customStyle="1" w:styleId="6a">
    <w:name w:val="Основной текст (6)"/>
    <w:basedOn w:val="a4"/>
    <w:link w:val="69"/>
    <w:rsid w:val="00C729A4"/>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C729A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C729A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C729A4"/>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f0">
    <w:name w:val="Заголовок №2_"/>
    <w:link w:val="2f1"/>
    <w:rsid w:val="00C729A4"/>
    <w:rPr>
      <w:rFonts w:ascii="Arial" w:eastAsia="Arial" w:hAnsi="Arial" w:cs="Arial"/>
      <w:b/>
      <w:bCs/>
      <w:sz w:val="23"/>
      <w:szCs w:val="23"/>
      <w:shd w:val="clear" w:color="auto" w:fill="FFFFFF"/>
    </w:rPr>
  </w:style>
  <w:style w:type="paragraph" w:customStyle="1" w:styleId="2f1">
    <w:name w:val="Заголовок №2"/>
    <w:basedOn w:val="a4"/>
    <w:link w:val="2f0"/>
    <w:rsid w:val="00C729A4"/>
    <w:pPr>
      <w:widowControl w:val="0"/>
      <w:shd w:val="clear" w:color="auto" w:fill="FFFFFF"/>
      <w:spacing w:after="540" w:line="0" w:lineRule="atLeast"/>
      <w:ind w:hanging="360"/>
      <w:outlineLvl w:val="1"/>
    </w:pPr>
    <w:rPr>
      <w:rFonts w:ascii="Arial" w:eastAsia="Arial" w:hAnsi="Arial"/>
      <w:b/>
      <w:bCs/>
      <w:sz w:val="23"/>
      <w:szCs w:val="23"/>
    </w:rPr>
  </w:style>
  <w:style w:type="numbering" w:customStyle="1" w:styleId="300">
    <w:name w:val="Нет списка30"/>
    <w:next w:val="a7"/>
    <w:uiPriority w:val="99"/>
    <w:semiHidden/>
    <w:unhideWhenUsed/>
    <w:rsid w:val="00C729A4"/>
  </w:style>
  <w:style w:type="table" w:customStyle="1" w:styleId="231">
    <w:name w:val="Сетка таблицы23"/>
    <w:basedOn w:val="a6"/>
    <w:next w:val="af7"/>
    <w:uiPriority w:val="39"/>
    <w:rsid w:val="00C729A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7"/>
    <w:uiPriority w:val="99"/>
    <w:semiHidden/>
    <w:unhideWhenUsed/>
    <w:rsid w:val="00C729A4"/>
  </w:style>
  <w:style w:type="table" w:customStyle="1" w:styleId="113">
    <w:name w:val="Сетка таблицы113"/>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7"/>
    <w:uiPriority w:val="99"/>
    <w:semiHidden/>
    <w:unhideWhenUsed/>
    <w:rsid w:val="00C729A4"/>
  </w:style>
  <w:style w:type="numbering" w:customStyle="1" w:styleId="3100">
    <w:name w:val="Нет списка310"/>
    <w:next w:val="a7"/>
    <w:uiPriority w:val="99"/>
    <w:semiHidden/>
    <w:unhideWhenUsed/>
    <w:rsid w:val="00C729A4"/>
  </w:style>
  <w:style w:type="numbering" w:customStyle="1" w:styleId="4100">
    <w:name w:val="Нет списка410"/>
    <w:next w:val="a7"/>
    <w:uiPriority w:val="99"/>
    <w:semiHidden/>
    <w:unhideWhenUsed/>
    <w:rsid w:val="00C729A4"/>
  </w:style>
  <w:style w:type="table" w:customStyle="1" w:styleId="312">
    <w:name w:val="Сетка таблицы31"/>
    <w:basedOn w:val="a6"/>
    <w:next w:val="af7"/>
    <w:uiPriority w:val="3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6">
    <w:name w:val="Абзац списка7"/>
    <w:basedOn w:val="a4"/>
    <w:rsid w:val="00C729A4"/>
    <w:pPr>
      <w:widowControl w:val="0"/>
      <w:adjustRightInd w:val="0"/>
      <w:spacing w:before="120" w:after="120"/>
      <w:textAlignment w:val="baseline"/>
    </w:pPr>
    <w:rPr>
      <w:spacing w:val="-5"/>
      <w:sz w:val="28"/>
    </w:rPr>
  </w:style>
  <w:style w:type="paragraph" w:customStyle="1" w:styleId="114">
    <w:name w:val="Абзац списка11"/>
    <w:basedOn w:val="a4"/>
    <w:rsid w:val="00C729A4"/>
    <w:pPr>
      <w:widowControl w:val="0"/>
      <w:adjustRightInd w:val="0"/>
      <w:spacing w:before="120" w:after="120"/>
    </w:pPr>
    <w:rPr>
      <w:spacing w:val="-5"/>
      <w:sz w:val="28"/>
    </w:rPr>
  </w:style>
  <w:style w:type="paragraph" w:customStyle="1" w:styleId="6b">
    <w:name w:val="Абзац списка6"/>
    <w:basedOn w:val="a4"/>
    <w:rsid w:val="00C729A4"/>
    <w:pPr>
      <w:widowControl w:val="0"/>
      <w:adjustRightInd w:val="0"/>
      <w:spacing w:before="120" w:after="120"/>
      <w:textAlignment w:val="baseline"/>
    </w:pPr>
    <w:rPr>
      <w:spacing w:val="-5"/>
      <w:sz w:val="28"/>
    </w:rPr>
  </w:style>
  <w:style w:type="paragraph" w:customStyle="1" w:styleId="85">
    <w:name w:val="Абзац списка8"/>
    <w:basedOn w:val="a4"/>
    <w:rsid w:val="00C729A4"/>
    <w:pPr>
      <w:widowControl w:val="0"/>
      <w:adjustRightInd w:val="0"/>
      <w:spacing w:before="120" w:after="120"/>
      <w:textAlignment w:val="baseline"/>
    </w:pPr>
    <w:rPr>
      <w:spacing w:val="-5"/>
      <w:sz w:val="28"/>
    </w:rPr>
  </w:style>
  <w:style w:type="paragraph" w:customStyle="1" w:styleId="xl117">
    <w:name w:val="xl117"/>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3">
    <w:name w:val="xl123"/>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6">
    <w:name w:val="xl126"/>
    <w:basedOn w:val="a4"/>
    <w:rsid w:val="00C729A4"/>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127">
    <w:name w:val="xl127"/>
    <w:basedOn w:val="a4"/>
    <w:rsid w:val="00C729A4"/>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bottom"/>
    </w:pPr>
  </w:style>
  <w:style w:type="paragraph" w:customStyle="1" w:styleId="xl128">
    <w:name w:val="xl128"/>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70">
    <w:name w:val="xl170"/>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1">
    <w:name w:val="xl171"/>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2">
    <w:name w:val="xl172"/>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3">
    <w:name w:val="xl173"/>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4">
    <w:name w:val="xl174"/>
    <w:basedOn w:val="a4"/>
    <w:rsid w:val="00C729A4"/>
    <w:pPr>
      <w:shd w:val="clear" w:color="000000" w:fill="D7E4BC"/>
      <w:spacing w:before="100" w:beforeAutospacing="1" w:after="100" w:afterAutospacing="1"/>
    </w:pPr>
  </w:style>
  <w:style w:type="paragraph" w:customStyle="1" w:styleId="xl175">
    <w:name w:val="xl17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egoe UI" w:hAnsi="Segoe UI" w:cs="Segoe UI"/>
      <w:b/>
      <w:bCs/>
    </w:rPr>
  </w:style>
  <w:style w:type="paragraph" w:customStyle="1" w:styleId="xl176">
    <w:name w:val="xl17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color w:val="969696"/>
    </w:rPr>
  </w:style>
  <w:style w:type="paragraph" w:customStyle="1" w:styleId="xl177">
    <w:name w:val="xl177"/>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78">
    <w:name w:val="xl178"/>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79">
    <w:name w:val="xl179"/>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0">
    <w:name w:val="xl180"/>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1">
    <w:name w:val="xl181"/>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2">
    <w:name w:val="xl182"/>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3">
    <w:name w:val="xl183"/>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4">
    <w:name w:val="xl184"/>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5">
    <w:name w:val="xl18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6">
    <w:name w:val="xl18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7">
    <w:name w:val="xl187"/>
    <w:basedOn w:val="a4"/>
    <w:rsid w:val="00C729A4"/>
    <w:pPr>
      <w:shd w:val="clear" w:color="000000" w:fill="E6B9B8"/>
      <w:spacing w:before="100" w:beforeAutospacing="1" w:after="100" w:afterAutospacing="1"/>
    </w:pPr>
  </w:style>
  <w:style w:type="paragraph" w:customStyle="1" w:styleId="xl188">
    <w:name w:val="xl188"/>
    <w:basedOn w:val="a4"/>
    <w:rsid w:val="00C729A4"/>
    <w:pPr>
      <w:shd w:val="clear" w:color="000000" w:fill="808080"/>
      <w:spacing w:before="100" w:beforeAutospacing="1" w:after="100" w:afterAutospacing="1"/>
    </w:pPr>
  </w:style>
  <w:style w:type="paragraph" w:customStyle="1" w:styleId="xl189">
    <w:name w:val="xl189"/>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Segoe UI" w:hAnsi="Segoe UI" w:cs="Segoe UI"/>
      <w:b/>
      <w:bCs/>
    </w:rPr>
  </w:style>
  <w:style w:type="paragraph" w:customStyle="1" w:styleId="xl190">
    <w:name w:val="xl19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color w:val="969696"/>
    </w:rPr>
  </w:style>
  <w:style w:type="paragraph" w:customStyle="1" w:styleId="xl191">
    <w:name w:val="xl19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2">
    <w:name w:val="xl19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3">
    <w:name w:val="xl19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4">
    <w:name w:val="xl194"/>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5">
    <w:name w:val="xl195"/>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6">
    <w:name w:val="xl196"/>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7">
    <w:name w:val="xl197"/>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8">
    <w:name w:val="xl198"/>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9">
    <w:name w:val="xl199"/>
    <w:basedOn w:val="a4"/>
    <w:rsid w:val="00C729A4"/>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style>
  <w:style w:type="paragraph" w:customStyle="1" w:styleId="xl200">
    <w:name w:val="xl20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1">
    <w:name w:val="xl20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2">
    <w:name w:val="xl20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3">
    <w:name w:val="xl20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4">
    <w:name w:val="xl204"/>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5">
    <w:name w:val="xl205"/>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6">
    <w:name w:val="xl206"/>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7">
    <w:name w:val="xl20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8">
    <w:name w:val="xl208"/>
    <w:basedOn w:val="a4"/>
    <w:rsid w:val="00C729A4"/>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style>
  <w:style w:type="paragraph" w:customStyle="1" w:styleId="xl209">
    <w:name w:val="xl209"/>
    <w:basedOn w:val="a4"/>
    <w:rsid w:val="00C729A4"/>
    <w:pPr>
      <w:pBdr>
        <w:top w:val="single" w:sz="4" w:space="0" w:color="auto"/>
        <w:left w:val="single" w:sz="8" w:space="11" w:color="auto"/>
        <w:bottom w:val="single" w:sz="4" w:space="0" w:color="auto"/>
      </w:pBdr>
      <w:shd w:val="clear" w:color="000000" w:fill="EAF1DD"/>
      <w:spacing w:before="100" w:beforeAutospacing="1" w:after="100" w:afterAutospacing="1"/>
      <w:ind w:firstLineChars="100" w:firstLine="100"/>
      <w:textAlignment w:val="center"/>
    </w:pPr>
    <w:rPr>
      <w:b/>
      <w:bCs/>
    </w:rPr>
  </w:style>
  <w:style w:type="paragraph" w:customStyle="1" w:styleId="xl210">
    <w:name w:val="xl210"/>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bottom"/>
    </w:pPr>
    <w:rPr>
      <w:b/>
      <w:bCs/>
    </w:rPr>
  </w:style>
  <w:style w:type="paragraph" w:customStyle="1" w:styleId="xl211">
    <w:name w:val="xl211"/>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2">
    <w:name w:val="xl212"/>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3">
    <w:name w:val="xl213"/>
    <w:basedOn w:val="a4"/>
    <w:rsid w:val="00C729A4"/>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style>
  <w:style w:type="paragraph" w:customStyle="1" w:styleId="xl214">
    <w:name w:val="xl214"/>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5">
    <w:name w:val="xl215"/>
    <w:basedOn w:val="a4"/>
    <w:rsid w:val="00C729A4"/>
    <w:pPr>
      <w:shd w:val="clear" w:color="000000" w:fill="EAF1DD"/>
      <w:spacing w:before="100" w:beforeAutospacing="1" w:after="100" w:afterAutospacing="1"/>
    </w:pPr>
  </w:style>
  <w:style w:type="paragraph" w:customStyle="1" w:styleId="xl216">
    <w:name w:val="xl2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7">
    <w:name w:val="xl21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8">
    <w:name w:val="xl21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01">
    <w:name w:val="Сетка таблицы30"/>
    <w:basedOn w:val="a6"/>
    <w:next w:val="af7"/>
    <w:uiPriority w:val="59"/>
    <w:rsid w:val="00C729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2">
    <w:name w:val="Название объекта2"/>
    <w:basedOn w:val="a4"/>
    <w:next w:val="a4"/>
    <w:rsid w:val="00C729A4"/>
    <w:pPr>
      <w:suppressAutoHyphens/>
      <w:spacing w:after="200"/>
    </w:pPr>
    <w:rPr>
      <w:b/>
      <w:bCs/>
      <w:color w:val="4F81BD"/>
      <w:sz w:val="18"/>
      <w:szCs w:val="18"/>
      <w:lang w:eastAsia="zh-CN"/>
    </w:rPr>
  </w:style>
  <w:style w:type="paragraph" w:customStyle="1" w:styleId="1f7">
    <w:name w:val="Заголовок таблицы ссылок1"/>
    <w:basedOn w:val="1"/>
    <w:next w:val="a4"/>
    <w:rsid w:val="00C729A4"/>
    <w:pPr>
      <w:suppressAutoHyphens/>
      <w:spacing w:before="480" w:after="0"/>
      <w:jc w:val="left"/>
    </w:pPr>
    <w:rPr>
      <w:caps w:val="0"/>
      <w:sz w:val="28"/>
      <w:lang w:eastAsia="zh-CN"/>
    </w:rPr>
  </w:style>
  <w:style w:type="paragraph" w:customStyle="1" w:styleId="affff5">
    <w:name w:val="Выделение внутри заголовка"/>
    <w:basedOn w:val="a4"/>
    <w:next w:val="a4"/>
    <w:qFormat/>
    <w:rsid w:val="00C729A4"/>
    <w:pPr>
      <w:spacing w:before="240" w:after="120" w:line="360" w:lineRule="auto"/>
      <w:ind w:firstLine="709"/>
    </w:pPr>
    <w:rPr>
      <w:b/>
      <w:sz w:val="26"/>
    </w:rPr>
  </w:style>
  <w:style w:type="paragraph" w:customStyle="1" w:styleId="affff6">
    <w:name w:val="Список марк."/>
    <w:basedOn w:val="a4"/>
    <w:autoRedefine/>
    <w:rsid w:val="00C729A4"/>
    <w:pPr>
      <w:widowControl w:val="0"/>
      <w:ind w:firstLine="709"/>
      <w:textAlignment w:val="baseline"/>
    </w:pPr>
  </w:style>
  <w:style w:type="paragraph" w:customStyle="1" w:styleId="affff7">
    <w:name w:val="АТаблицы"/>
    <w:basedOn w:val="aff9"/>
    <w:link w:val="affff8"/>
    <w:qFormat/>
    <w:rsid w:val="00C729A4"/>
    <w:pPr>
      <w:keepNext/>
      <w:spacing w:before="240"/>
      <w:ind w:firstLine="567"/>
    </w:pPr>
    <w:rPr>
      <w:i/>
      <w:szCs w:val="24"/>
    </w:rPr>
  </w:style>
  <w:style w:type="character" w:customStyle="1" w:styleId="affff8">
    <w:name w:val="АТаблицы Знак"/>
    <w:link w:val="affff7"/>
    <w:rsid w:val="00C729A4"/>
    <w:rPr>
      <w:rFonts w:ascii="Times New Roman" w:eastAsia="Microsoft YaHei" w:hAnsi="Times New Roman"/>
      <w:bCs/>
      <w:i/>
      <w:spacing w:val="-5"/>
      <w:sz w:val="24"/>
      <w:szCs w:val="24"/>
      <w:lang w:eastAsia="en-US"/>
    </w:rPr>
  </w:style>
  <w:style w:type="paragraph" w:customStyle="1" w:styleId="Preformat">
    <w:name w:val="Preformat"/>
    <w:rsid w:val="00C729A4"/>
    <w:pPr>
      <w:overflowPunct w:val="0"/>
      <w:autoSpaceDE w:val="0"/>
      <w:autoSpaceDN w:val="0"/>
      <w:adjustRightInd w:val="0"/>
    </w:pPr>
    <w:rPr>
      <w:rFonts w:ascii="Courier New" w:eastAsia="Times New Roman" w:hAnsi="Courier New"/>
    </w:rPr>
  </w:style>
  <w:style w:type="character" w:styleId="affff9">
    <w:name w:val="annotation reference"/>
    <w:uiPriority w:val="99"/>
    <w:semiHidden/>
    <w:unhideWhenUsed/>
    <w:rsid w:val="00C729A4"/>
    <w:rPr>
      <w:sz w:val="16"/>
      <w:szCs w:val="16"/>
    </w:rPr>
  </w:style>
  <w:style w:type="paragraph" w:customStyle="1" w:styleId="affffa">
    <w:name w:val="Приложение"/>
    <w:basedOn w:val="a4"/>
    <w:next w:val="a4"/>
    <w:qFormat/>
    <w:rsid w:val="00C729A4"/>
    <w:pPr>
      <w:ind w:firstLine="709"/>
      <w:jc w:val="center"/>
    </w:pPr>
    <w:rPr>
      <w:sz w:val="28"/>
      <w:szCs w:val="28"/>
    </w:rPr>
  </w:style>
  <w:style w:type="paragraph" w:customStyle="1" w:styleId="affffb">
    <w:name w:val="Тело таблицы_Наименование"/>
    <w:basedOn w:val="a4"/>
    <w:qFormat/>
    <w:rsid w:val="00C729A4"/>
    <w:pPr>
      <w:spacing w:line="360" w:lineRule="auto"/>
      <w:contextualSpacing/>
    </w:pPr>
    <w:rPr>
      <w:rFonts w:cs="Arial"/>
      <w:sz w:val="16"/>
      <w:szCs w:val="16"/>
    </w:rPr>
  </w:style>
  <w:style w:type="paragraph" w:customStyle="1" w:styleId="affffc">
    <w:name w:val="Заголовок таблицы"/>
    <w:basedOn w:val="a4"/>
    <w:qFormat/>
    <w:rsid w:val="00C729A4"/>
    <w:pPr>
      <w:spacing w:line="360" w:lineRule="auto"/>
      <w:jc w:val="center"/>
    </w:pPr>
    <w:rPr>
      <w:b/>
      <w:bCs/>
      <w:color w:val="000000"/>
      <w:sz w:val="16"/>
      <w:szCs w:val="16"/>
    </w:rPr>
  </w:style>
  <w:style w:type="character" w:customStyle="1" w:styleId="810">
    <w:name w:val="Заголовок 8 Знак1"/>
    <w:aliases w:val="ОС8 Знак1"/>
    <w:uiPriority w:val="9"/>
    <w:semiHidden/>
    <w:rsid w:val="00C729A4"/>
    <w:rPr>
      <w:rFonts w:ascii="Cambria" w:eastAsia="Times New Roman" w:hAnsi="Cambria" w:cs="Times New Roman"/>
      <w:color w:val="404040"/>
    </w:rPr>
  </w:style>
  <w:style w:type="character" w:customStyle="1" w:styleId="910">
    <w:name w:val="Заголовок 9 Знак1"/>
    <w:aliases w:val="ОС9 Знак1"/>
    <w:uiPriority w:val="9"/>
    <w:semiHidden/>
    <w:rsid w:val="00C729A4"/>
    <w:rPr>
      <w:rFonts w:ascii="Cambria" w:eastAsia="Times New Roman" w:hAnsi="Cambria" w:cs="Times New Roman"/>
      <w:i/>
      <w:iCs/>
      <w:color w:val="404040"/>
    </w:rPr>
  </w:style>
  <w:style w:type="character" w:customStyle="1" w:styleId="affffd">
    <w:name w:val="Маркированный список Знак"/>
    <w:link w:val="a"/>
    <w:locked/>
    <w:rsid w:val="00C729A4"/>
    <w:rPr>
      <w:rFonts w:eastAsia="Times New Roman" w:hAnsi="Times New Roman"/>
      <w:color w:val="000000"/>
      <w:sz w:val="28"/>
    </w:rPr>
  </w:style>
  <w:style w:type="paragraph" w:styleId="a">
    <w:name w:val="List Bullet"/>
    <w:basedOn w:val="a4"/>
    <w:link w:val="affffd"/>
    <w:unhideWhenUsed/>
    <w:qFormat/>
    <w:rsid w:val="00C729A4"/>
    <w:pPr>
      <w:numPr>
        <w:numId w:val="1"/>
      </w:numPr>
      <w:tabs>
        <w:tab w:val="left" w:pos="851"/>
      </w:tabs>
      <w:ind w:left="0" w:firstLine="567"/>
      <w:contextualSpacing/>
    </w:pPr>
    <w:rPr>
      <w:rFonts w:ascii="Calibri"/>
      <w:color w:val="000000"/>
      <w:sz w:val="28"/>
      <w:szCs w:val="20"/>
    </w:rPr>
  </w:style>
  <w:style w:type="paragraph" w:styleId="a1">
    <w:name w:val="List Number"/>
    <w:basedOn w:val="a4"/>
    <w:unhideWhenUsed/>
    <w:rsid w:val="00C729A4"/>
    <w:pPr>
      <w:keepLines/>
      <w:numPr>
        <w:numId w:val="2"/>
      </w:numPr>
      <w:suppressAutoHyphens/>
      <w:spacing w:line="280" w:lineRule="exact"/>
    </w:pPr>
    <w:rPr>
      <w:rFonts w:ascii="Arial" w:hAnsi="Arial"/>
      <w:sz w:val="28"/>
      <w:szCs w:val="28"/>
    </w:rPr>
  </w:style>
  <w:style w:type="paragraph" w:styleId="20">
    <w:name w:val="List Bullet 2"/>
    <w:basedOn w:val="a4"/>
    <w:uiPriority w:val="99"/>
    <w:unhideWhenUsed/>
    <w:qFormat/>
    <w:rsid w:val="00C729A4"/>
    <w:pPr>
      <w:numPr>
        <w:numId w:val="3"/>
      </w:numPr>
      <w:ind w:left="1429"/>
      <w:contextualSpacing/>
    </w:pPr>
    <w:rPr>
      <w:rFonts w:ascii="Calibri" w:hAnsi="Calibri"/>
      <w:color w:val="000000"/>
      <w:sz w:val="20"/>
      <w:szCs w:val="20"/>
    </w:rPr>
  </w:style>
  <w:style w:type="paragraph" w:styleId="30">
    <w:name w:val="List Bullet 3"/>
    <w:basedOn w:val="a4"/>
    <w:uiPriority w:val="36"/>
    <w:unhideWhenUsed/>
    <w:qFormat/>
    <w:rsid w:val="00C729A4"/>
    <w:pPr>
      <w:numPr>
        <w:numId w:val="4"/>
      </w:numPr>
      <w:ind w:left="0" w:firstLine="720"/>
      <w:contextualSpacing/>
    </w:pPr>
    <w:rPr>
      <w:color w:val="000000"/>
      <w:sz w:val="28"/>
      <w:szCs w:val="28"/>
    </w:rPr>
  </w:style>
  <w:style w:type="paragraph" w:styleId="40">
    <w:name w:val="List Bullet 4"/>
    <w:basedOn w:val="a4"/>
    <w:uiPriority w:val="36"/>
    <w:unhideWhenUsed/>
    <w:qFormat/>
    <w:rsid w:val="00C729A4"/>
    <w:pPr>
      <w:numPr>
        <w:numId w:val="5"/>
      </w:numPr>
      <w:contextualSpacing/>
    </w:pPr>
    <w:rPr>
      <w:rFonts w:ascii="Calibri" w:hAnsi="Calibri"/>
      <w:color w:val="000000"/>
      <w:sz w:val="20"/>
      <w:szCs w:val="20"/>
    </w:rPr>
  </w:style>
  <w:style w:type="paragraph" w:styleId="50">
    <w:name w:val="List Bullet 5"/>
    <w:basedOn w:val="a4"/>
    <w:uiPriority w:val="36"/>
    <w:unhideWhenUsed/>
    <w:qFormat/>
    <w:rsid w:val="00C729A4"/>
    <w:pPr>
      <w:numPr>
        <w:numId w:val="6"/>
      </w:numPr>
      <w:ind w:left="720"/>
      <w:contextualSpacing/>
    </w:pPr>
    <w:rPr>
      <w:rFonts w:ascii="Calibri" w:hAnsi="Calibri"/>
      <w:color w:val="000000"/>
      <w:sz w:val="20"/>
      <w:szCs w:val="20"/>
    </w:rPr>
  </w:style>
  <w:style w:type="paragraph" w:styleId="2">
    <w:name w:val="List Number 2"/>
    <w:basedOn w:val="a4"/>
    <w:uiPriority w:val="99"/>
    <w:semiHidden/>
    <w:unhideWhenUsed/>
    <w:rsid w:val="00C729A4"/>
    <w:pPr>
      <w:numPr>
        <w:numId w:val="7"/>
      </w:numPr>
      <w:spacing w:line="360" w:lineRule="auto"/>
      <w:contextualSpacing/>
    </w:pPr>
    <w:rPr>
      <w:rFonts w:ascii="Arial" w:hAnsi="Arial" w:cs="Arial"/>
      <w:sz w:val="28"/>
      <w:szCs w:val="28"/>
    </w:rPr>
  </w:style>
  <w:style w:type="paragraph" w:styleId="affffe">
    <w:name w:val="Block Text"/>
    <w:basedOn w:val="a4"/>
    <w:semiHidden/>
    <w:unhideWhenUsed/>
    <w:rsid w:val="00C729A4"/>
    <w:pPr>
      <w:spacing w:line="360" w:lineRule="auto"/>
      <w:ind w:left="285" w:right="-165"/>
      <w:jc w:val="center"/>
    </w:pPr>
    <w:rPr>
      <w:b/>
      <w:i/>
      <w:sz w:val="32"/>
      <w:szCs w:val="28"/>
    </w:rPr>
  </w:style>
  <w:style w:type="paragraph" w:styleId="2f3">
    <w:name w:val="Quote"/>
    <w:basedOn w:val="a4"/>
    <w:next w:val="a4"/>
    <w:link w:val="2f4"/>
    <w:uiPriority w:val="29"/>
    <w:qFormat/>
    <w:rsid w:val="00C729A4"/>
    <w:pPr>
      <w:ind w:firstLine="709"/>
    </w:pPr>
    <w:rPr>
      <w:i/>
      <w:iCs/>
      <w:color w:val="000000"/>
      <w:sz w:val="28"/>
      <w:szCs w:val="28"/>
    </w:rPr>
  </w:style>
  <w:style w:type="character" w:customStyle="1" w:styleId="2f4">
    <w:name w:val="Цитата 2 Знак"/>
    <w:link w:val="2f3"/>
    <w:uiPriority w:val="29"/>
    <w:rsid w:val="00C729A4"/>
    <w:rPr>
      <w:rFonts w:ascii="Times New Roman" w:hAnsi="Times New Roman"/>
      <w:i/>
      <w:iCs/>
      <w:color w:val="000000"/>
      <w:sz w:val="28"/>
      <w:szCs w:val="28"/>
      <w:lang w:eastAsia="en-US"/>
    </w:rPr>
  </w:style>
  <w:style w:type="paragraph" w:styleId="afffff">
    <w:name w:val="Bibliography"/>
    <w:basedOn w:val="a4"/>
    <w:next w:val="a4"/>
    <w:uiPriority w:val="37"/>
    <w:semiHidden/>
    <w:unhideWhenUsed/>
    <w:rsid w:val="00C729A4"/>
    <w:pPr>
      <w:spacing w:line="360" w:lineRule="auto"/>
    </w:pPr>
    <w:rPr>
      <w:szCs w:val="28"/>
      <w:lang w:val="en-US"/>
    </w:rPr>
  </w:style>
  <w:style w:type="paragraph" w:customStyle="1" w:styleId="afffff0">
    <w:name w:val="Номер страниц"/>
    <w:basedOn w:val="a4"/>
    <w:next w:val="a4"/>
    <w:autoRedefine/>
    <w:qFormat/>
    <w:rsid w:val="00C729A4"/>
    <w:pPr>
      <w:ind w:firstLine="709"/>
      <w:jc w:val="center"/>
    </w:pPr>
    <w:rPr>
      <w:sz w:val="28"/>
      <w:szCs w:val="28"/>
    </w:rPr>
  </w:style>
  <w:style w:type="character" w:customStyle="1" w:styleId="afffff1">
    <w:name w:val="Стиль таблица Знак"/>
    <w:link w:val="afffff2"/>
    <w:locked/>
    <w:rsid w:val="00C729A4"/>
    <w:rPr>
      <w:rFonts w:eastAsia="Times New Roman" w:hAnsi="Times New Roman"/>
      <w:color w:val="000000"/>
    </w:rPr>
  </w:style>
  <w:style w:type="paragraph" w:customStyle="1" w:styleId="afffff2">
    <w:name w:val="Стиль таблица"/>
    <w:basedOn w:val="a4"/>
    <w:link w:val="afffff1"/>
    <w:qFormat/>
    <w:rsid w:val="00C729A4"/>
    <w:pPr>
      <w:spacing w:line="360" w:lineRule="auto"/>
    </w:pPr>
    <w:rPr>
      <w:rFonts w:ascii="Calibri"/>
      <w:color w:val="000000"/>
      <w:sz w:val="20"/>
      <w:szCs w:val="20"/>
    </w:rPr>
  </w:style>
  <w:style w:type="paragraph" w:customStyle="1" w:styleId="PVN">
    <w:name w:val="Текст сноски_PVN"/>
    <w:basedOn w:val="a4"/>
    <w:qFormat/>
    <w:rsid w:val="00C729A4"/>
    <w:pPr>
      <w:ind w:firstLine="709"/>
    </w:pPr>
    <w:rPr>
      <w:sz w:val="18"/>
      <w:szCs w:val="28"/>
    </w:rPr>
  </w:style>
  <w:style w:type="table" w:customStyle="1" w:styleId="-11">
    <w:name w:val="Светлая заливка - Акцент 11"/>
    <w:basedOn w:val="a6"/>
    <w:uiPriority w:val="60"/>
    <w:rsid w:val="00C729A4"/>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етка таблицы211"/>
    <w:basedOn w:val="a6"/>
    <w:rsid w:val="00C729A4"/>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7"/>
    <w:semiHidden/>
    <w:unhideWhenUsed/>
    <w:rsid w:val="00C729A4"/>
    <w:pPr>
      <w:numPr>
        <w:numId w:val="8"/>
      </w:numPr>
    </w:pPr>
  </w:style>
  <w:style w:type="table" w:customStyle="1" w:styleId="321">
    <w:name w:val="Сетка таблицы32"/>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C729A4"/>
  </w:style>
  <w:style w:type="table" w:customStyle="1" w:styleId="2120">
    <w:name w:val="Сетка таблицы212"/>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ело таблицы_едины измерения"/>
    <w:basedOn w:val="affffb"/>
    <w:qFormat/>
    <w:rsid w:val="00C729A4"/>
    <w:pPr>
      <w:jc w:val="center"/>
    </w:pPr>
  </w:style>
  <w:style w:type="character" w:customStyle="1" w:styleId="FontStyle12">
    <w:name w:val="Font Style12"/>
    <w:uiPriority w:val="99"/>
    <w:rsid w:val="00C729A4"/>
    <w:rPr>
      <w:rFonts w:ascii="Times New Roman" w:hAnsi="Times New Roman"/>
      <w:b/>
      <w:sz w:val="20"/>
    </w:rPr>
  </w:style>
  <w:style w:type="paragraph" w:customStyle="1" w:styleId="FORMATTEXT">
    <w:name w:val=".FORMATTEXT"/>
    <w:uiPriority w:val="99"/>
    <w:rsid w:val="00C729A4"/>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4"/>
    <w:uiPriority w:val="99"/>
    <w:rsid w:val="00C729A4"/>
    <w:pPr>
      <w:widowControl w:val="0"/>
      <w:autoSpaceDE w:val="0"/>
      <w:autoSpaceDN w:val="0"/>
      <w:adjustRightInd w:val="0"/>
    </w:pPr>
  </w:style>
  <w:style w:type="paragraph" w:customStyle="1" w:styleId="Style2">
    <w:name w:val="Style2"/>
    <w:basedOn w:val="a4"/>
    <w:rsid w:val="00C729A4"/>
    <w:pPr>
      <w:widowControl w:val="0"/>
      <w:autoSpaceDE w:val="0"/>
      <w:autoSpaceDN w:val="0"/>
      <w:adjustRightInd w:val="0"/>
    </w:pPr>
  </w:style>
  <w:style w:type="character" w:customStyle="1" w:styleId="FontStyle11">
    <w:name w:val="Font Style11"/>
    <w:uiPriority w:val="99"/>
    <w:rsid w:val="00C729A4"/>
    <w:rPr>
      <w:rFonts w:ascii="Times New Roman" w:hAnsi="Times New Roman"/>
      <w:sz w:val="18"/>
    </w:rPr>
  </w:style>
  <w:style w:type="character" w:customStyle="1" w:styleId="FontStyle21">
    <w:name w:val="Font Style21"/>
    <w:uiPriority w:val="99"/>
    <w:rsid w:val="00C729A4"/>
    <w:rPr>
      <w:rFonts w:ascii="Times New Roman" w:hAnsi="Times New Roman"/>
      <w:b/>
      <w:spacing w:val="-10"/>
      <w:sz w:val="16"/>
    </w:rPr>
  </w:style>
  <w:style w:type="character" w:customStyle="1" w:styleId="FontStyle19">
    <w:name w:val="Font Style19"/>
    <w:uiPriority w:val="99"/>
    <w:rsid w:val="00C729A4"/>
    <w:rPr>
      <w:rFonts w:ascii="Times New Roman" w:hAnsi="Times New Roman"/>
      <w:b/>
      <w:i/>
      <w:spacing w:val="10"/>
      <w:sz w:val="14"/>
    </w:rPr>
  </w:style>
  <w:style w:type="paragraph" w:customStyle="1" w:styleId="Style11">
    <w:name w:val="Style11"/>
    <w:basedOn w:val="a4"/>
    <w:uiPriority w:val="99"/>
    <w:rsid w:val="00C729A4"/>
    <w:pPr>
      <w:widowControl w:val="0"/>
      <w:autoSpaceDE w:val="0"/>
      <w:autoSpaceDN w:val="0"/>
      <w:adjustRightInd w:val="0"/>
    </w:pPr>
  </w:style>
  <w:style w:type="character" w:customStyle="1" w:styleId="FontStyle14">
    <w:name w:val="Font Style14"/>
    <w:rsid w:val="00C729A4"/>
    <w:rPr>
      <w:rFonts w:ascii="Times New Roman" w:hAnsi="Times New Roman"/>
      <w:b/>
      <w:i/>
      <w:sz w:val="18"/>
    </w:rPr>
  </w:style>
  <w:style w:type="paragraph" w:customStyle="1" w:styleId="Style4">
    <w:name w:val="Style4"/>
    <w:basedOn w:val="a4"/>
    <w:rsid w:val="00C729A4"/>
    <w:pPr>
      <w:widowControl w:val="0"/>
      <w:autoSpaceDE w:val="0"/>
      <w:autoSpaceDN w:val="0"/>
      <w:adjustRightInd w:val="0"/>
    </w:pPr>
  </w:style>
  <w:style w:type="paragraph" w:customStyle="1" w:styleId="Style3">
    <w:name w:val="Style3"/>
    <w:basedOn w:val="a4"/>
    <w:uiPriority w:val="99"/>
    <w:rsid w:val="00C729A4"/>
    <w:pPr>
      <w:widowControl w:val="0"/>
      <w:autoSpaceDE w:val="0"/>
      <w:autoSpaceDN w:val="0"/>
      <w:adjustRightInd w:val="0"/>
    </w:pPr>
  </w:style>
  <w:style w:type="character" w:customStyle="1" w:styleId="1f8">
    <w:name w:val="Текст сноски Знак1"/>
    <w:uiPriority w:val="99"/>
    <w:semiHidden/>
    <w:rsid w:val="00C729A4"/>
    <w:rPr>
      <w:sz w:val="20"/>
      <w:szCs w:val="20"/>
    </w:rPr>
  </w:style>
  <w:style w:type="paragraph" w:customStyle="1" w:styleId="formattext0">
    <w:name w:val="formattext"/>
    <w:basedOn w:val="a4"/>
    <w:rsid w:val="00C729A4"/>
    <w:pPr>
      <w:spacing w:before="100" w:beforeAutospacing="1" w:after="100" w:afterAutospacing="1"/>
      <w:ind w:firstLine="709"/>
    </w:pPr>
  </w:style>
  <w:style w:type="character" w:customStyle="1" w:styleId="match">
    <w:name w:val="match"/>
    <w:rsid w:val="00C729A4"/>
  </w:style>
  <w:style w:type="paragraph" w:customStyle="1" w:styleId="headertext">
    <w:name w:val="headertext"/>
    <w:basedOn w:val="a4"/>
    <w:rsid w:val="00C729A4"/>
    <w:pPr>
      <w:spacing w:before="100" w:beforeAutospacing="1" w:after="100" w:afterAutospacing="1"/>
      <w:ind w:firstLine="709"/>
    </w:pPr>
  </w:style>
  <w:style w:type="paragraph" w:customStyle="1" w:styleId="Style5">
    <w:name w:val="Style5"/>
    <w:basedOn w:val="a4"/>
    <w:rsid w:val="00C729A4"/>
    <w:pPr>
      <w:widowControl w:val="0"/>
      <w:autoSpaceDE w:val="0"/>
      <w:autoSpaceDN w:val="0"/>
      <w:adjustRightInd w:val="0"/>
      <w:ind w:firstLine="709"/>
    </w:pPr>
  </w:style>
  <w:style w:type="paragraph" w:customStyle="1" w:styleId="Style6">
    <w:name w:val="Style6"/>
    <w:basedOn w:val="a4"/>
    <w:rsid w:val="00C729A4"/>
    <w:pPr>
      <w:widowControl w:val="0"/>
      <w:autoSpaceDE w:val="0"/>
      <w:autoSpaceDN w:val="0"/>
      <w:adjustRightInd w:val="0"/>
      <w:ind w:firstLine="709"/>
    </w:pPr>
  </w:style>
  <w:style w:type="paragraph" w:customStyle="1" w:styleId="Style7">
    <w:name w:val="Style7"/>
    <w:basedOn w:val="a4"/>
    <w:uiPriority w:val="99"/>
    <w:rsid w:val="00C729A4"/>
    <w:pPr>
      <w:widowControl w:val="0"/>
      <w:autoSpaceDE w:val="0"/>
      <w:autoSpaceDN w:val="0"/>
      <w:adjustRightInd w:val="0"/>
      <w:spacing w:line="154" w:lineRule="exact"/>
      <w:ind w:firstLine="709"/>
    </w:pPr>
  </w:style>
  <w:style w:type="paragraph" w:customStyle="1" w:styleId="Style8">
    <w:name w:val="Style8"/>
    <w:basedOn w:val="a4"/>
    <w:uiPriority w:val="99"/>
    <w:rsid w:val="00C729A4"/>
    <w:pPr>
      <w:widowControl w:val="0"/>
      <w:autoSpaceDE w:val="0"/>
      <w:autoSpaceDN w:val="0"/>
      <w:adjustRightInd w:val="0"/>
      <w:spacing w:line="204" w:lineRule="exact"/>
      <w:ind w:firstLine="166"/>
    </w:pPr>
  </w:style>
  <w:style w:type="paragraph" w:customStyle="1" w:styleId="Style9">
    <w:name w:val="Style9"/>
    <w:basedOn w:val="a4"/>
    <w:uiPriority w:val="99"/>
    <w:rsid w:val="00C729A4"/>
    <w:pPr>
      <w:widowControl w:val="0"/>
      <w:autoSpaceDE w:val="0"/>
      <w:autoSpaceDN w:val="0"/>
      <w:adjustRightInd w:val="0"/>
      <w:spacing w:line="197" w:lineRule="exact"/>
      <w:ind w:firstLine="709"/>
    </w:pPr>
  </w:style>
  <w:style w:type="paragraph" w:customStyle="1" w:styleId="Style10">
    <w:name w:val="Style10"/>
    <w:basedOn w:val="a4"/>
    <w:uiPriority w:val="99"/>
    <w:rsid w:val="00C729A4"/>
    <w:pPr>
      <w:widowControl w:val="0"/>
      <w:autoSpaceDE w:val="0"/>
      <w:autoSpaceDN w:val="0"/>
      <w:adjustRightInd w:val="0"/>
      <w:spacing w:line="199" w:lineRule="exact"/>
      <w:ind w:firstLine="709"/>
      <w:jc w:val="center"/>
    </w:pPr>
  </w:style>
  <w:style w:type="character" w:customStyle="1" w:styleId="FontStyle15">
    <w:name w:val="Font Style15"/>
    <w:uiPriority w:val="99"/>
    <w:rsid w:val="00C729A4"/>
    <w:rPr>
      <w:rFonts w:ascii="Times New Roman" w:hAnsi="Times New Roman"/>
      <w:b/>
      <w:sz w:val="16"/>
    </w:rPr>
  </w:style>
  <w:style w:type="character" w:customStyle="1" w:styleId="FontStyle16">
    <w:name w:val="Font Style16"/>
    <w:uiPriority w:val="99"/>
    <w:rsid w:val="00C729A4"/>
    <w:rPr>
      <w:rFonts w:ascii="Times New Roman" w:hAnsi="Times New Roman"/>
      <w:b/>
      <w:sz w:val="14"/>
    </w:rPr>
  </w:style>
  <w:style w:type="character" w:customStyle="1" w:styleId="FontStyle17">
    <w:name w:val="Font Style17"/>
    <w:uiPriority w:val="99"/>
    <w:rsid w:val="00C729A4"/>
    <w:rPr>
      <w:rFonts w:ascii="Times New Roman" w:hAnsi="Times New Roman"/>
      <w:b/>
      <w:sz w:val="14"/>
    </w:rPr>
  </w:style>
  <w:style w:type="character" w:customStyle="1" w:styleId="FontStyle18">
    <w:name w:val="Font Style18"/>
    <w:uiPriority w:val="99"/>
    <w:rsid w:val="00C729A4"/>
    <w:rPr>
      <w:rFonts w:ascii="Times New Roman" w:hAnsi="Times New Roman"/>
      <w:b/>
      <w:sz w:val="22"/>
    </w:rPr>
  </w:style>
  <w:style w:type="character" w:customStyle="1" w:styleId="FontStyle20">
    <w:name w:val="Font Style20"/>
    <w:uiPriority w:val="99"/>
    <w:rsid w:val="00C729A4"/>
    <w:rPr>
      <w:rFonts w:ascii="Palatino Linotype" w:hAnsi="Palatino Linotype"/>
      <w:i/>
      <w:spacing w:val="-20"/>
      <w:sz w:val="18"/>
    </w:rPr>
  </w:style>
  <w:style w:type="character" w:customStyle="1" w:styleId="FontStyle22">
    <w:name w:val="Font Style22"/>
    <w:uiPriority w:val="99"/>
    <w:rsid w:val="00C729A4"/>
    <w:rPr>
      <w:rFonts w:ascii="Times New Roman" w:hAnsi="Times New Roman"/>
      <w:b/>
      <w:i/>
      <w:sz w:val="20"/>
    </w:rPr>
  </w:style>
  <w:style w:type="character" w:customStyle="1" w:styleId="FontStyle23">
    <w:name w:val="Font Style23"/>
    <w:uiPriority w:val="99"/>
    <w:rsid w:val="00C729A4"/>
    <w:rPr>
      <w:rFonts w:ascii="Times New Roman" w:hAnsi="Times New Roman"/>
      <w:i/>
      <w:sz w:val="20"/>
    </w:rPr>
  </w:style>
  <w:style w:type="character" w:customStyle="1" w:styleId="FontStyle125">
    <w:name w:val="Font Style125"/>
    <w:uiPriority w:val="99"/>
    <w:rsid w:val="00C729A4"/>
    <w:rPr>
      <w:rFonts w:ascii="Times New Roman" w:hAnsi="Times New Roman"/>
      <w:sz w:val="18"/>
    </w:rPr>
  </w:style>
  <w:style w:type="paragraph" w:customStyle="1" w:styleId="Style13">
    <w:name w:val="Style13"/>
    <w:basedOn w:val="a4"/>
    <w:uiPriority w:val="99"/>
    <w:rsid w:val="00C729A4"/>
    <w:pPr>
      <w:widowControl w:val="0"/>
      <w:autoSpaceDE w:val="0"/>
      <w:autoSpaceDN w:val="0"/>
      <w:adjustRightInd w:val="0"/>
      <w:ind w:firstLine="709"/>
    </w:pPr>
  </w:style>
  <w:style w:type="paragraph" w:customStyle="1" w:styleId="Style14">
    <w:name w:val="Style14"/>
    <w:basedOn w:val="a4"/>
    <w:uiPriority w:val="99"/>
    <w:rsid w:val="00C729A4"/>
    <w:pPr>
      <w:widowControl w:val="0"/>
      <w:autoSpaceDE w:val="0"/>
      <w:autoSpaceDN w:val="0"/>
      <w:adjustRightInd w:val="0"/>
      <w:spacing w:line="192" w:lineRule="exact"/>
      <w:ind w:firstLine="709"/>
      <w:jc w:val="center"/>
    </w:pPr>
  </w:style>
  <w:style w:type="paragraph" w:customStyle="1" w:styleId="Style15">
    <w:name w:val="Style15"/>
    <w:basedOn w:val="a4"/>
    <w:uiPriority w:val="99"/>
    <w:rsid w:val="00C729A4"/>
    <w:pPr>
      <w:widowControl w:val="0"/>
      <w:autoSpaceDE w:val="0"/>
      <w:autoSpaceDN w:val="0"/>
      <w:adjustRightInd w:val="0"/>
      <w:spacing w:line="151" w:lineRule="exact"/>
      <w:ind w:firstLine="709"/>
      <w:jc w:val="center"/>
    </w:pPr>
  </w:style>
  <w:style w:type="character" w:customStyle="1" w:styleId="FontStyle105">
    <w:name w:val="Font Style105"/>
    <w:uiPriority w:val="99"/>
    <w:rsid w:val="00C729A4"/>
    <w:rPr>
      <w:rFonts w:ascii="Times New Roman" w:hAnsi="Times New Roman"/>
      <w:b/>
      <w:sz w:val="10"/>
    </w:rPr>
  </w:style>
  <w:style w:type="character" w:customStyle="1" w:styleId="FontStyle106">
    <w:name w:val="Font Style106"/>
    <w:uiPriority w:val="99"/>
    <w:rsid w:val="00C729A4"/>
    <w:rPr>
      <w:rFonts w:ascii="Times New Roman" w:hAnsi="Times New Roman"/>
      <w:b/>
      <w:sz w:val="16"/>
    </w:rPr>
  </w:style>
  <w:style w:type="character" w:customStyle="1" w:styleId="FontStyle107">
    <w:name w:val="Font Style107"/>
    <w:uiPriority w:val="99"/>
    <w:rsid w:val="00C729A4"/>
    <w:rPr>
      <w:rFonts w:ascii="Lucida Sans Unicode" w:hAnsi="Lucida Sans Unicode"/>
      <w:sz w:val="10"/>
    </w:rPr>
  </w:style>
  <w:style w:type="character" w:customStyle="1" w:styleId="FontStyle108">
    <w:name w:val="Font Style108"/>
    <w:uiPriority w:val="99"/>
    <w:rsid w:val="00C729A4"/>
    <w:rPr>
      <w:rFonts w:ascii="Century Gothic" w:hAnsi="Century Gothic"/>
      <w:b/>
      <w:sz w:val="14"/>
    </w:rPr>
  </w:style>
  <w:style w:type="character" w:customStyle="1" w:styleId="FontStyle109">
    <w:name w:val="Font Style109"/>
    <w:uiPriority w:val="99"/>
    <w:rsid w:val="00C729A4"/>
    <w:rPr>
      <w:rFonts w:ascii="Century Gothic" w:hAnsi="Century Gothic"/>
      <w:b/>
      <w:sz w:val="14"/>
    </w:rPr>
  </w:style>
  <w:style w:type="character" w:customStyle="1" w:styleId="FontStyle110">
    <w:name w:val="Font Style110"/>
    <w:uiPriority w:val="99"/>
    <w:rsid w:val="00C729A4"/>
    <w:rPr>
      <w:rFonts w:ascii="Cambria" w:hAnsi="Cambria"/>
      <w:b/>
      <w:sz w:val="14"/>
    </w:rPr>
  </w:style>
  <w:style w:type="paragraph" w:customStyle="1" w:styleId="Style12">
    <w:name w:val="Style12"/>
    <w:basedOn w:val="a4"/>
    <w:uiPriority w:val="99"/>
    <w:rsid w:val="00C729A4"/>
    <w:pPr>
      <w:widowControl w:val="0"/>
      <w:autoSpaceDE w:val="0"/>
      <w:autoSpaceDN w:val="0"/>
      <w:adjustRightInd w:val="0"/>
      <w:ind w:firstLine="709"/>
    </w:pPr>
  </w:style>
  <w:style w:type="character" w:customStyle="1" w:styleId="FontStyle144">
    <w:name w:val="Font Style144"/>
    <w:uiPriority w:val="99"/>
    <w:rsid w:val="00C729A4"/>
    <w:rPr>
      <w:rFonts w:ascii="Times New Roman" w:hAnsi="Times New Roman"/>
      <w:b/>
      <w:sz w:val="14"/>
    </w:rPr>
  </w:style>
  <w:style w:type="character" w:customStyle="1" w:styleId="FontStyle170">
    <w:name w:val="Font Style170"/>
    <w:uiPriority w:val="99"/>
    <w:rsid w:val="00C729A4"/>
    <w:rPr>
      <w:rFonts w:ascii="Times New Roman" w:hAnsi="Times New Roman"/>
      <w:w w:val="10"/>
      <w:sz w:val="22"/>
    </w:rPr>
  </w:style>
  <w:style w:type="paragraph" w:customStyle="1" w:styleId="Style20">
    <w:name w:val="Style20"/>
    <w:basedOn w:val="a4"/>
    <w:uiPriority w:val="99"/>
    <w:rsid w:val="00C729A4"/>
    <w:pPr>
      <w:widowControl w:val="0"/>
      <w:autoSpaceDE w:val="0"/>
      <w:autoSpaceDN w:val="0"/>
      <w:adjustRightInd w:val="0"/>
      <w:spacing w:line="240" w:lineRule="exact"/>
      <w:ind w:firstLine="709"/>
    </w:pPr>
  </w:style>
  <w:style w:type="character" w:customStyle="1" w:styleId="FontStyle113">
    <w:name w:val="Font Style113"/>
    <w:uiPriority w:val="99"/>
    <w:rsid w:val="00C729A4"/>
    <w:rPr>
      <w:rFonts w:ascii="Times New Roman" w:hAnsi="Times New Roman"/>
      <w:b/>
      <w:sz w:val="20"/>
    </w:rPr>
  </w:style>
  <w:style w:type="paragraph" w:customStyle="1" w:styleId="Style32">
    <w:name w:val="Style32"/>
    <w:basedOn w:val="a4"/>
    <w:uiPriority w:val="99"/>
    <w:rsid w:val="00C729A4"/>
    <w:pPr>
      <w:widowControl w:val="0"/>
      <w:autoSpaceDE w:val="0"/>
      <w:autoSpaceDN w:val="0"/>
      <w:adjustRightInd w:val="0"/>
      <w:ind w:firstLine="709"/>
      <w:jc w:val="right"/>
    </w:pPr>
  </w:style>
  <w:style w:type="character" w:customStyle="1" w:styleId="FontStyle124">
    <w:name w:val="Font Style124"/>
    <w:uiPriority w:val="99"/>
    <w:rsid w:val="00C729A4"/>
    <w:rPr>
      <w:rFonts w:ascii="Times New Roman" w:hAnsi="Times New Roman"/>
      <w:b/>
      <w:i/>
      <w:sz w:val="16"/>
    </w:rPr>
  </w:style>
  <w:style w:type="paragraph" w:customStyle="1" w:styleId="Style42">
    <w:name w:val="Style42"/>
    <w:basedOn w:val="a4"/>
    <w:uiPriority w:val="99"/>
    <w:rsid w:val="00C729A4"/>
    <w:pPr>
      <w:widowControl w:val="0"/>
      <w:autoSpaceDE w:val="0"/>
      <w:autoSpaceDN w:val="0"/>
      <w:adjustRightInd w:val="0"/>
      <w:ind w:firstLine="709"/>
    </w:pPr>
  </w:style>
  <w:style w:type="paragraph" w:customStyle="1" w:styleId="Style43">
    <w:name w:val="Style43"/>
    <w:basedOn w:val="a4"/>
    <w:uiPriority w:val="99"/>
    <w:rsid w:val="00C729A4"/>
    <w:pPr>
      <w:widowControl w:val="0"/>
      <w:autoSpaceDE w:val="0"/>
      <w:autoSpaceDN w:val="0"/>
      <w:adjustRightInd w:val="0"/>
      <w:ind w:firstLine="709"/>
    </w:pPr>
  </w:style>
  <w:style w:type="character" w:customStyle="1" w:styleId="FontStyle133">
    <w:name w:val="Font Style133"/>
    <w:uiPriority w:val="99"/>
    <w:rsid w:val="00C729A4"/>
    <w:rPr>
      <w:rFonts w:ascii="Times New Roman" w:hAnsi="Times New Roman"/>
      <w:b/>
      <w:sz w:val="18"/>
    </w:rPr>
  </w:style>
  <w:style w:type="paragraph" w:customStyle="1" w:styleId="Style26">
    <w:name w:val="Style26"/>
    <w:basedOn w:val="a4"/>
    <w:uiPriority w:val="99"/>
    <w:rsid w:val="00C729A4"/>
    <w:pPr>
      <w:widowControl w:val="0"/>
      <w:autoSpaceDE w:val="0"/>
      <w:autoSpaceDN w:val="0"/>
      <w:adjustRightInd w:val="0"/>
      <w:ind w:firstLine="709"/>
    </w:pPr>
  </w:style>
  <w:style w:type="paragraph" w:customStyle="1" w:styleId="Style61">
    <w:name w:val="Style61"/>
    <w:basedOn w:val="a4"/>
    <w:uiPriority w:val="99"/>
    <w:rsid w:val="00C729A4"/>
    <w:pPr>
      <w:widowControl w:val="0"/>
      <w:autoSpaceDE w:val="0"/>
      <w:autoSpaceDN w:val="0"/>
      <w:adjustRightInd w:val="0"/>
      <w:ind w:firstLine="709"/>
    </w:pPr>
  </w:style>
  <w:style w:type="paragraph" w:customStyle="1" w:styleId="Style62">
    <w:name w:val="Style62"/>
    <w:basedOn w:val="a4"/>
    <w:uiPriority w:val="99"/>
    <w:rsid w:val="00C729A4"/>
    <w:pPr>
      <w:widowControl w:val="0"/>
      <w:autoSpaceDE w:val="0"/>
      <w:autoSpaceDN w:val="0"/>
      <w:adjustRightInd w:val="0"/>
      <w:ind w:firstLine="709"/>
    </w:pPr>
  </w:style>
  <w:style w:type="paragraph" w:customStyle="1" w:styleId="Style63">
    <w:name w:val="Style63"/>
    <w:basedOn w:val="a4"/>
    <w:uiPriority w:val="99"/>
    <w:rsid w:val="00C729A4"/>
    <w:pPr>
      <w:widowControl w:val="0"/>
      <w:autoSpaceDE w:val="0"/>
      <w:autoSpaceDN w:val="0"/>
      <w:adjustRightInd w:val="0"/>
      <w:ind w:firstLine="709"/>
    </w:pPr>
  </w:style>
  <w:style w:type="character" w:customStyle="1" w:styleId="FontStyle126">
    <w:name w:val="Font Style126"/>
    <w:uiPriority w:val="99"/>
    <w:rsid w:val="00C729A4"/>
    <w:rPr>
      <w:rFonts w:ascii="Century Gothic" w:hAnsi="Century Gothic"/>
      <w:b/>
      <w:sz w:val="14"/>
    </w:rPr>
  </w:style>
  <w:style w:type="character" w:customStyle="1" w:styleId="FontStyle127">
    <w:name w:val="Font Style127"/>
    <w:uiPriority w:val="99"/>
    <w:rsid w:val="00C729A4"/>
    <w:rPr>
      <w:rFonts w:ascii="Century Gothic" w:hAnsi="Century Gothic"/>
      <w:b/>
      <w:sz w:val="14"/>
    </w:rPr>
  </w:style>
  <w:style w:type="character" w:customStyle="1" w:styleId="FontStyle128">
    <w:name w:val="Font Style128"/>
    <w:uiPriority w:val="99"/>
    <w:rsid w:val="00C729A4"/>
    <w:rPr>
      <w:rFonts w:ascii="Times New Roman" w:hAnsi="Times New Roman"/>
      <w:b/>
      <w:sz w:val="16"/>
    </w:rPr>
  </w:style>
  <w:style w:type="paragraph" w:customStyle="1" w:styleId="Style66">
    <w:name w:val="Style66"/>
    <w:basedOn w:val="a4"/>
    <w:uiPriority w:val="99"/>
    <w:rsid w:val="00C729A4"/>
    <w:pPr>
      <w:widowControl w:val="0"/>
      <w:autoSpaceDE w:val="0"/>
      <w:autoSpaceDN w:val="0"/>
      <w:adjustRightInd w:val="0"/>
      <w:ind w:firstLine="709"/>
      <w:jc w:val="right"/>
    </w:pPr>
  </w:style>
  <w:style w:type="paragraph" w:customStyle="1" w:styleId="Style67">
    <w:name w:val="Style67"/>
    <w:basedOn w:val="a4"/>
    <w:uiPriority w:val="99"/>
    <w:rsid w:val="00C729A4"/>
    <w:pPr>
      <w:widowControl w:val="0"/>
      <w:autoSpaceDE w:val="0"/>
      <w:autoSpaceDN w:val="0"/>
      <w:adjustRightInd w:val="0"/>
      <w:ind w:firstLine="709"/>
    </w:pPr>
  </w:style>
  <w:style w:type="paragraph" w:customStyle="1" w:styleId="Style76">
    <w:name w:val="Style76"/>
    <w:basedOn w:val="a4"/>
    <w:uiPriority w:val="99"/>
    <w:rsid w:val="00C729A4"/>
    <w:pPr>
      <w:widowControl w:val="0"/>
      <w:autoSpaceDE w:val="0"/>
      <w:autoSpaceDN w:val="0"/>
      <w:adjustRightInd w:val="0"/>
      <w:ind w:firstLine="709"/>
    </w:pPr>
  </w:style>
  <w:style w:type="character" w:customStyle="1" w:styleId="FontStyle129">
    <w:name w:val="Font Style129"/>
    <w:uiPriority w:val="99"/>
    <w:rsid w:val="00C729A4"/>
    <w:rPr>
      <w:rFonts w:ascii="Times New Roman" w:hAnsi="Times New Roman"/>
      <w:b/>
      <w:smallCaps/>
      <w:sz w:val="16"/>
    </w:rPr>
  </w:style>
  <w:style w:type="character" w:customStyle="1" w:styleId="FontStyle135">
    <w:name w:val="Font Style135"/>
    <w:uiPriority w:val="99"/>
    <w:rsid w:val="00C729A4"/>
    <w:rPr>
      <w:rFonts w:ascii="Times New Roman" w:hAnsi="Times New Roman"/>
      <w:b/>
      <w:sz w:val="14"/>
    </w:rPr>
  </w:style>
  <w:style w:type="paragraph" w:customStyle="1" w:styleId="Style79">
    <w:name w:val="Style79"/>
    <w:basedOn w:val="a4"/>
    <w:uiPriority w:val="99"/>
    <w:rsid w:val="00C729A4"/>
    <w:pPr>
      <w:widowControl w:val="0"/>
      <w:autoSpaceDE w:val="0"/>
      <w:autoSpaceDN w:val="0"/>
      <w:adjustRightInd w:val="0"/>
      <w:spacing w:line="156" w:lineRule="exact"/>
      <w:ind w:firstLine="709"/>
      <w:jc w:val="center"/>
    </w:pPr>
  </w:style>
  <w:style w:type="paragraph" w:customStyle="1" w:styleId="Style84">
    <w:name w:val="Style84"/>
    <w:basedOn w:val="a4"/>
    <w:uiPriority w:val="99"/>
    <w:rsid w:val="00C729A4"/>
    <w:pPr>
      <w:widowControl w:val="0"/>
      <w:autoSpaceDE w:val="0"/>
      <w:autoSpaceDN w:val="0"/>
      <w:adjustRightInd w:val="0"/>
      <w:ind w:firstLine="709"/>
    </w:pPr>
  </w:style>
  <w:style w:type="paragraph" w:customStyle="1" w:styleId="Style86">
    <w:name w:val="Style86"/>
    <w:basedOn w:val="a4"/>
    <w:uiPriority w:val="99"/>
    <w:rsid w:val="00C729A4"/>
    <w:pPr>
      <w:widowControl w:val="0"/>
      <w:autoSpaceDE w:val="0"/>
      <w:autoSpaceDN w:val="0"/>
      <w:adjustRightInd w:val="0"/>
      <w:ind w:firstLine="709"/>
    </w:pPr>
  </w:style>
  <w:style w:type="paragraph" w:customStyle="1" w:styleId="Style82">
    <w:name w:val="Style82"/>
    <w:basedOn w:val="a4"/>
    <w:uiPriority w:val="99"/>
    <w:rsid w:val="00C729A4"/>
    <w:pPr>
      <w:widowControl w:val="0"/>
      <w:autoSpaceDE w:val="0"/>
      <w:autoSpaceDN w:val="0"/>
      <w:adjustRightInd w:val="0"/>
      <w:ind w:firstLine="709"/>
    </w:pPr>
  </w:style>
  <w:style w:type="character" w:customStyle="1" w:styleId="FontStyle136">
    <w:name w:val="Font Style136"/>
    <w:uiPriority w:val="99"/>
    <w:rsid w:val="00C729A4"/>
    <w:rPr>
      <w:rFonts w:ascii="Times New Roman" w:hAnsi="Times New Roman"/>
      <w:b/>
      <w:sz w:val="10"/>
    </w:rPr>
  </w:style>
  <w:style w:type="character" w:customStyle="1" w:styleId="FontStyle137">
    <w:name w:val="Font Style137"/>
    <w:uiPriority w:val="99"/>
    <w:rsid w:val="00C729A4"/>
    <w:rPr>
      <w:rFonts w:ascii="Arial Narrow" w:hAnsi="Arial Narrow"/>
      <w:sz w:val="30"/>
    </w:rPr>
  </w:style>
  <w:style w:type="paragraph" w:customStyle="1" w:styleId="Style60">
    <w:name w:val="Style60"/>
    <w:basedOn w:val="a4"/>
    <w:uiPriority w:val="99"/>
    <w:rsid w:val="00C729A4"/>
    <w:pPr>
      <w:widowControl w:val="0"/>
      <w:autoSpaceDE w:val="0"/>
      <w:autoSpaceDN w:val="0"/>
      <w:adjustRightInd w:val="0"/>
      <w:spacing w:line="250" w:lineRule="exact"/>
      <w:ind w:firstLine="396"/>
    </w:pPr>
  </w:style>
  <w:style w:type="paragraph" w:customStyle="1" w:styleId="Style17">
    <w:name w:val="Style17"/>
    <w:basedOn w:val="a4"/>
    <w:uiPriority w:val="99"/>
    <w:rsid w:val="00C729A4"/>
    <w:pPr>
      <w:widowControl w:val="0"/>
      <w:autoSpaceDE w:val="0"/>
      <w:autoSpaceDN w:val="0"/>
      <w:adjustRightInd w:val="0"/>
      <w:ind w:firstLine="709"/>
      <w:jc w:val="center"/>
    </w:pPr>
  </w:style>
  <w:style w:type="character" w:customStyle="1" w:styleId="FontStyle140">
    <w:name w:val="Font Style140"/>
    <w:uiPriority w:val="99"/>
    <w:rsid w:val="00C729A4"/>
    <w:rPr>
      <w:rFonts w:ascii="Times New Roman" w:hAnsi="Times New Roman"/>
      <w:w w:val="30"/>
      <w:sz w:val="44"/>
    </w:rPr>
  </w:style>
  <w:style w:type="character" w:customStyle="1" w:styleId="FontStyle178">
    <w:name w:val="Font Style178"/>
    <w:uiPriority w:val="99"/>
    <w:rsid w:val="00C729A4"/>
    <w:rPr>
      <w:rFonts w:ascii="Times New Roman" w:hAnsi="Times New Roman"/>
      <w:b/>
      <w:i/>
      <w:sz w:val="14"/>
    </w:rPr>
  </w:style>
  <w:style w:type="paragraph" w:customStyle="1" w:styleId="Style75">
    <w:name w:val="Style75"/>
    <w:basedOn w:val="a4"/>
    <w:uiPriority w:val="99"/>
    <w:rsid w:val="00C729A4"/>
    <w:pPr>
      <w:widowControl w:val="0"/>
      <w:autoSpaceDE w:val="0"/>
      <w:autoSpaceDN w:val="0"/>
      <w:adjustRightInd w:val="0"/>
      <w:ind w:firstLine="709"/>
    </w:pPr>
  </w:style>
  <w:style w:type="character" w:customStyle="1" w:styleId="FontStyle142">
    <w:name w:val="Font Style142"/>
    <w:uiPriority w:val="99"/>
    <w:rsid w:val="00C729A4"/>
    <w:rPr>
      <w:rFonts w:ascii="Times New Roman" w:hAnsi="Times New Roman"/>
      <w:b/>
      <w:spacing w:val="10"/>
      <w:w w:val="20"/>
      <w:sz w:val="26"/>
    </w:rPr>
  </w:style>
  <w:style w:type="character" w:customStyle="1" w:styleId="FontStyle143">
    <w:name w:val="Font Style143"/>
    <w:uiPriority w:val="99"/>
    <w:rsid w:val="00C729A4"/>
    <w:rPr>
      <w:rFonts w:ascii="Times New Roman" w:hAnsi="Times New Roman"/>
      <w:sz w:val="14"/>
    </w:rPr>
  </w:style>
  <w:style w:type="paragraph" w:customStyle="1" w:styleId="Style71">
    <w:name w:val="Style71"/>
    <w:basedOn w:val="a4"/>
    <w:uiPriority w:val="99"/>
    <w:rsid w:val="00C729A4"/>
    <w:pPr>
      <w:widowControl w:val="0"/>
      <w:autoSpaceDE w:val="0"/>
      <w:autoSpaceDN w:val="0"/>
      <w:adjustRightInd w:val="0"/>
      <w:ind w:firstLine="709"/>
    </w:pPr>
  </w:style>
  <w:style w:type="character" w:customStyle="1" w:styleId="FontStyle138">
    <w:name w:val="Font Style138"/>
    <w:uiPriority w:val="99"/>
    <w:rsid w:val="00C729A4"/>
    <w:rPr>
      <w:rFonts w:ascii="Book Antiqua" w:hAnsi="Book Antiqua"/>
      <w:sz w:val="20"/>
    </w:rPr>
  </w:style>
  <w:style w:type="paragraph" w:customStyle="1" w:styleId="Style46">
    <w:name w:val="Style46"/>
    <w:basedOn w:val="a4"/>
    <w:uiPriority w:val="99"/>
    <w:rsid w:val="00C729A4"/>
    <w:pPr>
      <w:widowControl w:val="0"/>
      <w:autoSpaceDE w:val="0"/>
      <w:autoSpaceDN w:val="0"/>
      <w:adjustRightInd w:val="0"/>
      <w:spacing w:line="151" w:lineRule="exact"/>
      <w:ind w:firstLine="389"/>
    </w:pPr>
  </w:style>
  <w:style w:type="paragraph" w:customStyle="1" w:styleId="Style28">
    <w:name w:val="Style28"/>
    <w:basedOn w:val="a4"/>
    <w:uiPriority w:val="99"/>
    <w:rsid w:val="00C729A4"/>
    <w:pPr>
      <w:widowControl w:val="0"/>
      <w:autoSpaceDE w:val="0"/>
      <w:autoSpaceDN w:val="0"/>
      <w:adjustRightInd w:val="0"/>
      <w:ind w:firstLine="709"/>
    </w:pPr>
  </w:style>
  <w:style w:type="character" w:customStyle="1" w:styleId="FontStyle139">
    <w:name w:val="Font Style139"/>
    <w:uiPriority w:val="99"/>
    <w:rsid w:val="00C729A4"/>
    <w:rPr>
      <w:rFonts w:ascii="Times New Roman" w:hAnsi="Times New Roman"/>
      <w:sz w:val="8"/>
    </w:rPr>
  </w:style>
  <w:style w:type="paragraph" w:customStyle="1" w:styleId="Style93">
    <w:name w:val="Style93"/>
    <w:basedOn w:val="a4"/>
    <w:uiPriority w:val="99"/>
    <w:rsid w:val="00C729A4"/>
    <w:pPr>
      <w:widowControl w:val="0"/>
      <w:autoSpaceDE w:val="0"/>
      <w:autoSpaceDN w:val="0"/>
      <w:adjustRightInd w:val="0"/>
      <w:spacing w:line="151" w:lineRule="exact"/>
      <w:ind w:firstLine="113"/>
    </w:pPr>
  </w:style>
  <w:style w:type="character" w:customStyle="1" w:styleId="FontStyle141">
    <w:name w:val="Font Style141"/>
    <w:uiPriority w:val="99"/>
    <w:rsid w:val="00C729A4"/>
    <w:rPr>
      <w:rFonts w:ascii="Times New Roman" w:hAnsi="Times New Roman"/>
      <w:sz w:val="20"/>
    </w:rPr>
  </w:style>
  <w:style w:type="paragraph" w:customStyle="1" w:styleId="Style95">
    <w:name w:val="Style95"/>
    <w:basedOn w:val="a4"/>
    <w:uiPriority w:val="99"/>
    <w:rsid w:val="00C729A4"/>
    <w:pPr>
      <w:widowControl w:val="0"/>
      <w:autoSpaceDE w:val="0"/>
      <w:autoSpaceDN w:val="0"/>
      <w:adjustRightInd w:val="0"/>
      <w:spacing w:line="206" w:lineRule="exact"/>
      <w:ind w:hanging="132"/>
    </w:pPr>
  </w:style>
  <w:style w:type="paragraph" w:customStyle="1" w:styleId="Style103">
    <w:name w:val="Style103"/>
    <w:basedOn w:val="a4"/>
    <w:uiPriority w:val="99"/>
    <w:rsid w:val="00C729A4"/>
    <w:pPr>
      <w:widowControl w:val="0"/>
      <w:autoSpaceDE w:val="0"/>
      <w:autoSpaceDN w:val="0"/>
      <w:adjustRightInd w:val="0"/>
      <w:spacing w:line="206" w:lineRule="exact"/>
      <w:ind w:hanging="204"/>
    </w:pPr>
  </w:style>
  <w:style w:type="character" w:customStyle="1" w:styleId="FontStyle146">
    <w:name w:val="Font Style146"/>
    <w:uiPriority w:val="99"/>
    <w:rsid w:val="00C729A4"/>
    <w:rPr>
      <w:rFonts w:ascii="Times New Roman" w:hAnsi="Times New Roman"/>
      <w:b/>
      <w:sz w:val="16"/>
    </w:rPr>
  </w:style>
  <w:style w:type="paragraph" w:customStyle="1" w:styleId="Style70">
    <w:name w:val="Style70"/>
    <w:basedOn w:val="a4"/>
    <w:uiPriority w:val="99"/>
    <w:rsid w:val="00C729A4"/>
    <w:pPr>
      <w:widowControl w:val="0"/>
      <w:autoSpaceDE w:val="0"/>
      <w:autoSpaceDN w:val="0"/>
      <w:adjustRightInd w:val="0"/>
      <w:spacing w:line="221" w:lineRule="exact"/>
      <w:ind w:hanging="235"/>
    </w:pPr>
  </w:style>
  <w:style w:type="paragraph" w:customStyle="1" w:styleId="Style74">
    <w:name w:val="Style74"/>
    <w:basedOn w:val="a4"/>
    <w:uiPriority w:val="99"/>
    <w:rsid w:val="00C729A4"/>
    <w:pPr>
      <w:widowControl w:val="0"/>
      <w:autoSpaceDE w:val="0"/>
      <w:autoSpaceDN w:val="0"/>
      <w:adjustRightInd w:val="0"/>
      <w:ind w:firstLine="709"/>
    </w:pPr>
  </w:style>
  <w:style w:type="paragraph" w:customStyle="1" w:styleId="Style94">
    <w:name w:val="Style94"/>
    <w:basedOn w:val="a4"/>
    <w:uiPriority w:val="99"/>
    <w:rsid w:val="00C729A4"/>
    <w:pPr>
      <w:widowControl w:val="0"/>
      <w:autoSpaceDE w:val="0"/>
      <w:autoSpaceDN w:val="0"/>
      <w:adjustRightInd w:val="0"/>
      <w:spacing w:line="228" w:lineRule="exact"/>
      <w:ind w:firstLine="709"/>
      <w:jc w:val="center"/>
    </w:pPr>
  </w:style>
  <w:style w:type="paragraph" w:customStyle="1" w:styleId="Style59">
    <w:name w:val="Style59"/>
    <w:basedOn w:val="a4"/>
    <w:uiPriority w:val="99"/>
    <w:rsid w:val="00C729A4"/>
    <w:pPr>
      <w:widowControl w:val="0"/>
      <w:autoSpaceDE w:val="0"/>
      <w:autoSpaceDN w:val="0"/>
      <w:adjustRightInd w:val="0"/>
      <w:ind w:firstLine="709"/>
    </w:pPr>
  </w:style>
  <w:style w:type="paragraph" w:customStyle="1" w:styleId="Style56">
    <w:name w:val="Style56"/>
    <w:basedOn w:val="a4"/>
    <w:uiPriority w:val="99"/>
    <w:rsid w:val="00C729A4"/>
    <w:pPr>
      <w:widowControl w:val="0"/>
      <w:autoSpaceDE w:val="0"/>
      <w:autoSpaceDN w:val="0"/>
      <w:adjustRightInd w:val="0"/>
      <w:ind w:firstLine="709"/>
    </w:pPr>
  </w:style>
  <w:style w:type="paragraph" w:customStyle="1" w:styleId="Style40">
    <w:name w:val="Style40"/>
    <w:basedOn w:val="a4"/>
    <w:uiPriority w:val="99"/>
    <w:rsid w:val="00C729A4"/>
    <w:pPr>
      <w:widowControl w:val="0"/>
      <w:autoSpaceDE w:val="0"/>
      <w:autoSpaceDN w:val="0"/>
      <w:adjustRightInd w:val="0"/>
      <w:ind w:firstLine="709"/>
    </w:pPr>
  </w:style>
  <w:style w:type="paragraph" w:customStyle="1" w:styleId="Style72">
    <w:name w:val="Style72"/>
    <w:basedOn w:val="a4"/>
    <w:uiPriority w:val="99"/>
    <w:rsid w:val="00C729A4"/>
    <w:pPr>
      <w:widowControl w:val="0"/>
      <w:autoSpaceDE w:val="0"/>
      <w:autoSpaceDN w:val="0"/>
      <w:adjustRightInd w:val="0"/>
      <w:ind w:firstLine="709"/>
    </w:pPr>
  </w:style>
  <w:style w:type="character" w:customStyle="1" w:styleId="FontStyle152">
    <w:name w:val="Font Style152"/>
    <w:uiPriority w:val="99"/>
    <w:rsid w:val="00C729A4"/>
    <w:rPr>
      <w:rFonts w:ascii="Times New Roman" w:hAnsi="Times New Roman"/>
      <w:b/>
      <w:sz w:val="12"/>
    </w:rPr>
  </w:style>
  <w:style w:type="paragraph" w:customStyle="1" w:styleId="Style49">
    <w:name w:val="Style49"/>
    <w:basedOn w:val="a4"/>
    <w:uiPriority w:val="99"/>
    <w:rsid w:val="00C729A4"/>
    <w:pPr>
      <w:widowControl w:val="0"/>
      <w:autoSpaceDE w:val="0"/>
      <w:autoSpaceDN w:val="0"/>
      <w:adjustRightInd w:val="0"/>
      <w:spacing w:line="322" w:lineRule="exact"/>
      <w:ind w:firstLine="4178"/>
    </w:pPr>
  </w:style>
  <w:style w:type="paragraph" w:customStyle="1" w:styleId="Style16">
    <w:name w:val="Style16"/>
    <w:basedOn w:val="a4"/>
    <w:uiPriority w:val="99"/>
    <w:rsid w:val="00C729A4"/>
    <w:pPr>
      <w:widowControl w:val="0"/>
      <w:autoSpaceDE w:val="0"/>
      <w:autoSpaceDN w:val="0"/>
      <w:adjustRightInd w:val="0"/>
      <w:ind w:firstLine="709"/>
    </w:pPr>
  </w:style>
  <w:style w:type="character" w:customStyle="1" w:styleId="FontStyle111">
    <w:name w:val="Font Style111"/>
    <w:uiPriority w:val="99"/>
    <w:rsid w:val="00C729A4"/>
    <w:rPr>
      <w:rFonts w:ascii="Times New Roman" w:hAnsi="Times New Roman"/>
      <w:b/>
      <w:spacing w:val="30"/>
      <w:w w:val="10"/>
      <w:sz w:val="26"/>
    </w:rPr>
  </w:style>
  <w:style w:type="character" w:customStyle="1" w:styleId="FontStyle112">
    <w:name w:val="Font Style112"/>
    <w:uiPriority w:val="99"/>
    <w:rsid w:val="00C729A4"/>
    <w:rPr>
      <w:rFonts w:ascii="Times New Roman" w:hAnsi="Times New Roman"/>
      <w:b/>
      <w:i/>
      <w:spacing w:val="-10"/>
      <w:sz w:val="10"/>
    </w:rPr>
  </w:style>
  <w:style w:type="character" w:customStyle="1" w:styleId="FontStyle123">
    <w:name w:val="Font Style123"/>
    <w:uiPriority w:val="99"/>
    <w:rsid w:val="00C729A4"/>
    <w:rPr>
      <w:rFonts w:ascii="Times New Roman" w:hAnsi="Times New Roman"/>
      <w:i/>
      <w:sz w:val="18"/>
    </w:rPr>
  </w:style>
  <w:style w:type="paragraph" w:customStyle="1" w:styleId="Style25">
    <w:name w:val="Style25"/>
    <w:basedOn w:val="a4"/>
    <w:uiPriority w:val="99"/>
    <w:rsid w:val="00C729A4"/>
    <w:pPr>
      <w:widowControl w:val="0"/>
      <w:autoSpaceDE w:val="0"/>
      <w:autoSpaceDN w:val="0"/>
      <w:adjustRightInd w:val="0"/>
      <w:ind w:firstLine="709"/>
    </w:pPr>
  </w:style>
  <w:style w:type="paragraph" w:customStyle="1" w:styleId="Style30">
    <w:name w:val="Style30"/>
    <w:basedOn w:val="a4"/>
    <w:uiPriority w:val="99"/>
    <w:rsid w:val="00C729A4"/>
    <w:pPr>
      <w:widowControl w:val="0"/>
      <w:autoSpaceDE w:val="0"/>
      <w:autoSpaceDN w:val="0"/>
      <w:adjustRightInd w:val="0"/>
      <w:ind w:firstLine="709"/>
    </w:pPr>
  </w:style>
  <w:style w:type="character" w:customStyle="1" w:styleId="FontStyle117">
    <w:name w:val="Font Style117"/>
    <w:uiPriority w:val="99"/>
    <w:rsid w:val="00C729A4"/>
    <w:rPr>
      <w:rFonts w:ascii="Times New Roman" w:hAnsi="Times New Roman"/>
      <w:b/>
      <w:sz w:val="14"/>
    </w:rPr>
  </w:style>
  <w:style w:type="character" w:customStyle="1" w:styleId="FontStyle120">
    <w:name w:val="Font Style120"/>
    <w:uiPriority w:val="99"/>
    <w:rsid w:val="00C729A4"/>
    <w:rPr>
      <w:rFonts w:ascii="Times New Roman" w:hAnsi="Times New Roman"/>
      <w:b/>
      <w:sz w:val="10"/>
    </w:rPr>
  </w:style>
  <w:style w:type="character" w:customStyle="1" w:styleId="FontStyle121">
    <w:name w:val="Font Style121"/>
    <w:uiPriority w:val="99"/>
    <w:rsid w:val="00C729A4"/>
    <w:rPr>
      <w:rFonts w:ascii="Times New Roman" w:hAnsi="Times New Roman"/>
      <w:b/>
      <w:w w:val="10"/>
      <w:sz w:val="20"/>
    </w:rPr>
  </w:style>
  <w:style w:type="character" w:customStyle="1" w:styleId="FontStyle122">
    <w:name w:val="Font Style122"/>
    <w:uiPriority w:val="99"/>
    <w:rsid w:val="00C729A4"/>
    <w:rPr>
      <w:rFonts w:ascii="Times New Roman" w:hAnsi="Times New Roman"/>
      <w:b/>
      <w:i/>
      <w:spacing w:val="-10"/>
      <w:sz w:val="10"/>
    </w:rPr>
  </w:style>
  <w:style w:type="character" w:customStyle="1" w:styleId="FontStyle172">
    <w:name w:val="Font Style172"/>
    <w:uiPriority w:val="99"/>
    <w:rsid w:val="00C729A4"/>
    <w:rPr>
      <w:rFonts w:ascii="Times New Roman" w:hAnsi="Times New Roman"/>
      <w:spacing w:val="120"/>
      <w:w w:val="20"/>
      <w:sz w:val="30"/>
    </w:rPr>
  </w:style>
  <w:style w:type="paragraph" w:customStyle="1" w:styleId="Style21">
    <w:name w:val="Style21"/>
    <w:basedOn w:val="a4"/>
    <w:uiPriority w:val="99"/>
    <w:rsid w:val="00C729A4"/>
    <w:pPr>
      <w:widowControl w:val="0"/>
      <w:autoSpaceDE w:val="0"/>
      <w:autoSpaceDN w:val="0"/>
      <w:adjustRightInd w:val="0"/>
      <w:ind w:firstLine="709"/>
    </w:pPr>
  </w:style>
  <w:style w:type="paragraph" w:customStyle="1" w:styleId="Style22">
    <w:name w:val="Style22"/>
    <w:basedOn w:val="a4"/>
    <w:uiPriority w:val="99"/>
    <w:rsid w:val="00C729A4"/>
    <w:pPr>
      <w:widowControl w:val="0"/>
      <w:autoSpaceDE w:val="0"/>
      <w:autoSpaceDN w:val="0"/>
      <w:adjustRightInd w:val="0"/>
      <w:ind w:firstLine="709"/>
    </w:pPr>
  </w:style>
  <w:style w:type="paragraph" w:customStyle="1" w:styleId="Style27">
    <w:name w:val="Style27"/>
    <w:basedOn w:val="a4"/>
    <w:uiPriority w:val="99"/>
    <w:rsid w:val="00C729A4"/>
    <w:pPr>
      <w:widowControl w:val="0"/>
      <w:autoSpaceDE w:val="0"/>
      <w:autoSpaceDN w:val="0"/>
      <w:adjustRightInd w:val="0"/>
      <w:ind w:firstLine="709"/>
    </w:pPr>
  </w:style>
  <w:style w:type="character" w:customStyle="1" w:styleId="FontStyle114">
    <w:name w:val="Font Style114"/>
    <w:uiPriority w:val="99"/>
    <w:rsid w:val="00C729A4"/>
    <w:rPr>
      <w:rFonts w:ascii="Times New Roman" w:hAnsi="Times New Roman"/>
      <w:b/>
      <w:w w:val="10"/>
      <w:sz w:val="26"/>
    </w:rPr>
  </w:style>
  <w:style w:type="character" w:customStyle="1" w:styleId="FontStyle115">
    <w:name w:val="Font Style115"/>
    <w:uiPriority w:val="99"/>
    <w:rsid w:val="00C729A4"/>
    <w:rPr>
      <w:rFonts w:ascii="Arial Narrow" w:hAnsi="Arial Narrow"/>
      <w:b/>
      <w:spacing w:val="-40"/>
      <w:sz w:val="50"/>
    </w:rPr>
  </w:style>
  <w:style w:type="character" w:customStyle="1" w:styleId="FontStyle116">
    <w:name w:val="Font Style116"/>
    <w:uiPriority w:val="99"/>
    <w:rsid w:val="00C729A4"/>
    <w:rPr>
      <w:rFonts w:ascii="Times New Roman" w:hAnsi="Times New Roman"/>
      <w:b/>
      <w:sz w:val="16"/>
    </w:rPr>
  </w:style>
  <w:style w:type="character" w:customStyle="1" w:styleId="FontStyle118">
    <w:name w:val="Font Style118"/>
    <w:uiPriority w:val="99"/>
    <w:rsid w:val="00C729A4"/>
    <w:rPr>
      <w:rFonts w:ascii="Times New Roman" w:hAnsi="Times New Roman"/>
      <w:b/>
      <w:sz w:val="8"/>
    </w:rPr>
  </w:style>
  <w:style w:type="character" w:customStyle="1" w:styleId="FontStyle119">
    <w:name w:val="Font Style119"/>
    <w:uiPriority w:val="99"/>
    <w:rsid w:val="00C729A4"/>
    <w:rPr>
      <w:rFonts w:ascii="Bookman Old Style" w:hAnsi="Bookman Old Style"/>
      <w:b/>
      <w:i/>
      <w:sz w:val="10"/>
    </w:rPr>
  </w:style>
  <w:style w:type="character" w:customStyle="1" w:styleId="FontStyle177">
    <w:name w:val="Font Style177"/>
    <w:uiPriority w:val="99"/>
    <w:rsid w:val="00C729A4"/>
    <w:rPr>
      <w:rFonts w:ascii="Times New Roman" w:hAnsi="Times New Roman"/>
      <w:b/>
      <w:i/>
      <w:sz w:val="14"/>
    </w:rPr>
  </w:style>
  <w:style w:type="paragraph" w:customStyle="1" w:styleId="Style68">
    <w:name w:val="Style68"/>
    <w:basedOn w:val="a4"/>
    <w:uiPriority w:val="99"/>
    <w:rsid w:val="00C729A4"/>
    <w:pPr>
      <w:widowControl w:val="0"/>
      <w:autoSpaceDE w:val="0"/>
      <w:autoSpaceDN w:val="0"/>
      <w:adjustRightInd w:val="0"/>
      <w:ind w:firstLine="709"/>
    </w:pPr>
  </w:style>
  <w:style w:type="paragraph" w:customStyle="1" w:styleId="Style69">
    <w:name w:val="Style69"/>
    <w:basedOn w:val="a4"/>
    <w:uiPriority w:val="99"/>
    <w:rsid w:val="00C729A4"/>
    <w:pPr>
      <w:widowControl w:val="0"/>
      <w:autoSpaceDE w:val="0"/>
      <w:autoSpaceDN w:val="0"/>
      <w:adjustRightInd w:val="0"/>
      <w:spacing w:line="91" w:lineRule="exact"/>
      <w:ind w:firstLine="709"/>
      <w:jc w:val="right"/>
    </w:pPr>
  </w:style>
  <w:style w:type="paragraph" w:customStyle="1" w:styleId="Style73">
    <w:name w:val="Style73"/>
    <w:basedOn w:val="a4"/>
    <w:uiPriority w:val="99"/>
    <w:rsid w:val="00C729A4"/>
    <w:pPr>
      <w:widowControl w:val="0"/>
      <w:autoSpaceDE w:val="0"/>
      <w:autoSpaceDN w:val="0"/>
      <w:adjustRightInd w:val="0"/>
      <w:ind w:firstLine="709"/>
    </w:pPr>
  </w:style>
  <w:style w:type="character" w:customStyle="1" w:styleId="FontStyle130">
    <w:name w:val="Font Style130"/>
    <w:uiPriority w:val="99"/>
    <w:rsid w:val="00C729A4"/>
    <w:rPr>
      <w:rFonts w:ascii="Times New Roman" w:hAnsi="Times New Roman"/>
      <w:b/>
      <w:w w:val="10"/>
      <w:sz w:val="14"/>
    </w:rPr>
  </w:style>
  <w:style w:type="paragraph" w:customStyle="1" w:styleId="Style85">
    <w:name w:val="Style85"/>
    <w:basedOn w:val="a4"/>
    <w:uiPriority w:val="99"/>
    <w:rsid w:val="00C729A4"/>
    <w:pPr>
      <w:widowControl w:val="0"/>
      <w:autoSpaceDE w:val="0"/>
      <w:autoSpaceDN w:val="0"/>
      <w:adjustRightInd w:val="0"/>
      <w:ind w:firstLine="709"/>
    </w:pPr>
  </w:style>
  <w:style w:type="character" w:customStyle="1" w:styleId="FontStyle131">
    <w:name w:val="Font Style131"/>
    <w:uiPriority w:val="99"/>
    <w:rsid w:val="00C729A4"/>
    <w:rPr>
      <w:rFonts w:ascii="Lucida Sans Unicode" w:hAnsi="Lucida Sans Unicode"/>
      <w:sz w:val="24"/>
    </w:rPr>
  </w:style>
  <w:style w:type="character" w:customStyle="1" w:styleId="FontStyle132">
    <w:name w:val="Font Style132"/>
    <w:uiPriority w:val="99"/>
    <w:rsid w:val="00C729A4"/>
    <w:rPr>
      <w:rFonts w:ascii="Times New Roman" w:hAnsi="Times New Roman"/>
      <w:b/>
      <w:w w:val="10"/>
      <w:sz w:val="14"/>
    </w:rPr>
  </w:style>
  <w:style w:type="character" w:customStyle="1" w:styleId="FontStyle134">
    <w:name w:val="Font Style134"/>
    <w:uiPriority w:val="99"/>
    <w:rsid w:val="00C729A4"/>
    <w:rPr>
      <w:rFonts w:ascii="Book Antiqua" w:hAnsi="Book Antiqua"/>
      <w:sz w:val="20"/>
    </w:rPr>
  </w:style>
  <w:style w:type="character" w:customStyle="1" w:styleId="FontStyle179">
    <w:name w:val="Font Style179"/>
    <w:uiPriority w:val="99"/>
    <w:rsid w:val="00C729A4"/>
    <w:rPr>
      <w:rFonts w:ascii="Times New Roman" w:hAnsi="Times New Roman"/>
      <w:smallCaps/>
      <w:spacing w:val="10"/>
      <w:sz w:val="8"/>
    </w:rPr>
  </w:style>
  <w:style w:type="paragraph" w:customStyle="1" w:styleId="Style52">
    <w:name w:val="Style52"/>
    <w:basedOn w:val="a4"/>
    <w:uiPriority w:val="99"/>
    <w:rsid w:val="00C729A4"/>
    <w:pPr>
      <w:widowControl w:val="0"/>
      <w:autoSpaceDE w:val="0"/>
      <w:autoSpaceDN w:val="0"/>
      <w:adjustRightInd w:val="0"/>
      <w:ind w:firstLine="709"/>
    </w:pPr>
  </w:style>
  <w:style w:type="paragraph" w:customStyle="1" w:styleId="Style45">
    <w:name w:val="Style45"/>
    <w:basedOn w:val="a4"/>
    <w:uiPriority w:val="99"/>
    <w:rsid w:val="00C729A4"/>
    <w:pPr>
      <w:widowControl w:val="0"/>
      <w:autoSpaceDE w:val="0"/>
      <w:autoSpaceDN w:val="0"/>
      <w:adjustRightInd w:val="0"/>
      <w:ind w:firstLine="709"/>
    </w:pPr>
  </w:style>
  <w:style w:type="character" w:customStyle="1" w:styleId="FontStyle150">
    <w:name w:val="Font Style150"/>
    <w:uiPriority w:val="99"/>
    <w:rsid w:val="00C729A4"/>
    <w:rPr>
      <w:rFonts w:ascii="Lucida Sans Unicode" w:hAnsi="Lucida Sans Unicode"/>
      <w:b/>
      <w:i/>
      <w:sz w:val="8"/>
    </w:rPr>
  </w:style>
  <w:style w:type="paragraph" w:customStyle="1" w:styleId="Style98">
    <w:name w:val="Style98"/>
    <w:basedOn w:val="a4"/>
    <w:uiPriority w:val="99"/>
    <w:rsid w:val="00C729A4"/>
    <w:pPr>
      <w:widowControl w:val="0"/>
      <w:autoSpaceDE w:val="0"/>
      <w:autoSpaceDN w:val="0"/>
      <w:adjustRightInd w:val="0"/>
      <w:ind w:firstLine="709"/>
    </w:pPr>
  </w:style>
  <w:style w:type="character" w:customStyle="1" w:styleId="FontStyle145">
    <w:name w:val="Font Style145"/>
    <w:uiPriority w:val="99"/>
    <w:rsid w:val="00C729A4"/>
    <w:rPr>
      <w:rFonts w:ascii="Times New Roman" w:hAnsi="Times New Roman"/>
      <w:spacing w:val="10"/>
      <w:sz w:val="10"/>
    </w:rPr>
  </w:style>
  <w:style w:type="paragraph" w:customStyle="1" w:styleId="Style89">
    <w:name w:val="Style89"/>
    <w:basedOn w:val="a4"/>
    <w:uiPriority w:val="99"/>
    <w:rsid w:val="00C729A4"/>
    <w:pPr>
      <w:widowControl w:val="0"/>
      <w:autoSpaceDE w:val="0"/>
      <w:autoSpaceDN w:val="0"/>
      <w:adjustRightInd w:val="0"/>
      <w:spacing w:line="218" w:lineRule="exact"/>
      <w:ind w:hanging="2686"/>
    </w:pPr>
  </w:style>
  <w:style w:type="paragraph" w:customStyle="1" w:styleId="Style37">
    <w:name w:val="Style37"/>
    <w:basedOn w:val="a4"/>
    <w:uiPriority w:val="99"/>
    <w:rsid w:val="00C729A4"/>
    <w:pPr>
      <w:widowControl w:val="0"/>
      <w:autoSpaceDE w:val="0"/>
      <w:autoSpaceDN w:val="0"/>
      <w:adjustRightInd w:val="0"/>
      <w:ind w:firstLine="709"/>
    </w:pPr>
  </w:style>
  <w:style w:type="character" w:customStyle="1" w:styleId="FontStyle147">
    <w:name w:val="Font Style147"/>
    <w:uiPriority w:val="99"/>
    <w:rsid w:val="00C729A4"/>
    <w:rPr>
      <w:rFonts w:ascii="Book Antiqua" w:hAnsi="Book Antiqua"/>
      <w:sz w:val="18"/>
    </w:rPr>
  </w:style>
  <w:style w:type="character" w:customStyle="1" w:styleId="FontStyle148">
    <w:name w:val="Font Style148"/>
    <w:uiPriority w:val="99"/>
    <w:rsid w:val="00C729A4"/>
    <w:rPr>
      <w:rFonts w:ascii="Times New Roman" w:hAnsi="Times New Roman"/>
      <w:spacing w:val="40"/>
      <w:sz w:val="12"/>
    </w:rPr>
  </w:style>
  <w:style w:type="character" w:customStyle="1" w:styleId="FontStyle149">
    <w:name w:val="Font Style149"/>
    <w:uiPriority w:val="99"/>
    <w:rsid w:val="00C729A4"/>
    <w:rPr>
      <w:rFonts w:ascii="Courier New" w:hAnsi="Courier New"/>
      <w:b/>
      <w:i/>
      <w:spacing w:val="-10"/>
      <w:sz w:val="10"/>
    </w:rPr>
  </w:style>
  <w:style w:type="paragraph" w:customStyle="1" w:styleId="Style19">
    <w:name w:val="Style19"/>
    <w:basedOn w:val="a4"/>
    <w:uiPriority w:val="99"/>
    <w:rsid w:val="00C729A4"/>
    <w:pPr>
      <w:widowControl w:val="0"/>
      <w:autoSpaceDE w:val="0"/>
      <w:autoSpaceDN w:val="0"/>
      <w:adjustRightInd w:val="0"/>
      <w:ind w:firstLine="709"/>
    </w:pPr>
  </w:style>
  <w:style w:type="paragraph" w:customStyle="1" w:styleId="Style33">
    <w:name w:val="Style33"/>
    <w:basedOn w:val="a4"/>
    <w:uiPriority w:val="99"/>
    <w:rsid w:val="00C729A4"/>
    <w:pPr>
      <w:widowControl w:val="0"/>
      <w:autoSpaceDE w:val="0"/>
      <w:autoSpaceDN w:val="0"/>
      <w:adjustRightInd w:val="0"/>
      <w:ind w:firstLine="709"/>
    </w:pPr>
  </w:style>
  <w:style w:type="paragraph" w:customStyle="1" w:styleId="Style35">
    <w:name w:val="Style35"/>
    <w:basedOn w:val="a4"/>
    <w:uiPriority w:val="99"/>
    <w:rsid w:val="00C729A4"/>
    <w:pPr>
      <w:widowControl w:val="0"/>
      <w:autoSpaceDE w:val="0"/>
      <w:autoSpaceDN w:val="0"/>
      <w:adjustRightInd w:val="0"/>
      <w:ind w:firstLine="709"/>
    </w:pPr>
  </w:style>
  <w:style w:type="paragraph" w:customStyle="1" w:styleId="Style36">
    <w:name w:val="Style36"/>
    <w:basedOn w:val="a4"/>
    <w:uiPriority w:val="99"/>
    <w:rsid w:val="00C729A4"/>
    <w:pPr>
      <w:widowControl w:val="0"/>
      <w:autoSpaceDE w:val="0"/>
      <w:autoSpaceDN w:val="0"/>
      <w:adjustRightInd w:val="0"/>
      <w:ind w:firstLine="709"/>
    </w:pPr>
  </w:style>
  <w:style w:type="paragraph" w:customStyle="1" w:styleId="Style39">
    <w:name w:val="Style39"/>
    <w:basedOn w:val="a4"/>
    <w:uiPriority w:val="99"/>
    <w:rsid w:val="00C729A4"/>
    <w:pPr>
      <w:widowControl w:val="0"/>
      <w:autoSpaceDE w:val="0"/>
      <w:autoSpaceDN w:val="0"/>
      <w:adjustRightInd w:val="0"/>
      <w:ind w:firstLine="709"/>
    </w:pPr>
  </w:style>
  <w:style w:type="paragraph" w:customStyle="1" w:styleId="Style41">
    <w:name w:val="Style41"/>
    <w:basedOn w:val="a4"/>
    <w:uiPriority w:val="99"/>
    <w:rsid w:val="00C729A4"/>
    <w:pPr>
      <w:widowControl w:val="0"/>
      <w:autoSpaceDE w:val="0"/>
      <w:autoSpaceDN w:val="0"/>
      <w:adjustRightInd w:val="0"/>
      <w:ind w:firstLine="709"/>
    </w:pPr>
  </w:style>
  <w:style w:type="paragraph" w:customStyle="1" w:styleId="Style50">
    <w:name w:val="Style50"/>
    <w:basedOn w:val="a4"/>
    <w:uiPriority w:val="99"/>
    <w:rsid w:val="00C729A4"/>
    <w:pPr>
      <w:widowControl w:val="0"/>
      <w:autoSpaceDE w:val="0"/>
      <w:autoSpaceDN w:val="0"/>
      <w:adjustRightInd w:val="0"/>
      <w:ind w:firstLine="709"/>
    </w:pPr>
  </w:style>
  <w:style w:type="paragraph" w:customStyle="1" w:styleId="Style51">
    <w:name w:val="Style51"/>
    <w:basedOn w:val="a4"/>
    <w:uiPriority w:val="99"/>
    <w:rsid w:val="00C729A4"/>
    <w:pPr>
      <w:widowControl w:val="0"/>
      <w:autoSpaceDE w:val="0"/>
      <w:autoSpaceDN w:val="0"/>
      <w:adjustRightInd w:val="0"/>
      <w:ind w:firstLine="709"/>
    </w:pPr>
  </w:style>
  <w:style w:type="paragraph" w:customStyle="1" w:styleId="Style53">
    <w:name w:val="Style53"/>
    <w:basedOn w:val="a4"/>
    <w:uiPriority w:val="99"/>
    <w:rsid w:val="00C729A4"/>
    <w:pPr>
      <w:widowControl w:val="0"/>
      <w:autoSpaceDE w:val="0"/>
      <w:autoSpaceDN w:val="0"/>
      <w:adjustRightInd w:val="0"/>
      <w:ind w:firstLine="709"/>
    </w:pPr>
  </w:style>
  <w:style w:type="paragraph" w:customStyle="1" w:styleId="Style65">
    <w:name w:val="Style65"/>
    <w:basedOn w:val="a4"/>
    <w:uiPriority w:val="99"/>
    <w:rsid w:val="00C729A4"/>
    <w:pPr>
      <w:widowControl w:val="0"/>
      <w:autoSpaceDE w:val="0"/>
      <w:autoSpaceDN w:val="0"/>
      <w:adjustRightInd w:val="0"/>
      <w:ind w:firstLine="709"/>
    </w:pPr>
  </w:style>
  <w:style w:type="paragraph" w:customStyle="1" w:styleId="Style80">
    <w:name w:val="Style80"/>
    <w:basedOn w:val="a4"/>
    <w:uiPriority w:val="99"/>
    <w:rsid w:val="00C729A4"/>
    <w:pPr>
      <w:widowControl w:val="0"/>
      <w:autoSpaceDE w:val="0"/>
      <w:autoSpaceDN w:val="0"/>
      <w:adjustRightInd w:val="0"/>
      <w:ind w:firstLine="709"/>
    </w:pPr>
  </w:style>
  <w:style w:type="paragraph" w:customStyle="1" w:styleId="Style83">
    <w:name w:val="Style83"/>
    <w:basedOn w:val="a4"/>
    <w:uiPriority w:val="99"/>
    <w:rsid w:val="00C729A4"/>
    <w:pPr>
      <w:widowControl w:val="0"/>
      <w:autoSpaceDE w:val="0"/>
      <w:autoSpaceDN w:val="0"/>
      <w:adjustRightInd w:val="0"/>
      <w:ind w:firstLine="709"/>
    </w:pPr>
  </w:style>
  <w:style w:type="paragraph" w:customStyle="1" w:styleId="Style90">
    <w:name w:val="Style90"/>
    <w:basedOn w:val="a4"/>
    <w:uiPriority w:val="99"/>
    <w:rsid w:val="00C729A4"/>
    <w:pPr>
      <w:widowControl w:val="0"/>
      <w:autoSpaceDE w:val="0"/>
      <w:autoSpaceDN w:val="0"/>
      <w:adjustRightInd w:val="0"/>
      <w:ind w:firstLine="709"/>
    </w:pPr>
  </w:style>
  <w:style w:type="paragraph" w:customStyle="1" w:styleId="Style101">
    <w:name w:val="Style101"/>
    <w:basedOn w:val="a4"/>
    <w:uiPriority w:val="99"/>
    <w:rsid w:val="00C729A4"/>
    <w:pPr>
      <w:widowControl w:val="0"/>
      <w:autoSpaceDE w:val="0"/>
      <w:autoSpaceDN w:val="0"/>
      <w:adjustRightInd w:val="0"/>
      <w:ind w:firstLine="709"/>
    </w:pPr>
  </w:style>
  <w:style w:type="character" w:customStyle="1" w:styleId="FontStyle153">
    <w:name w:val="Font Style153"/>
    <w:uiPriority w:val="99"/>
    <w:rsid w:val="00C729A4"/>
    <w:rPr>
      <w:rFonts w:ascii="Lucida Sans Unicode" w:hAnsi="Lucida Sans Unicode"/>
      <w:sz w:val="32"/>
    </w:rPr>
  </w:style>
  <w:style w:type="character" w:customStyle="1" w:styleId="FontStyle154">
    <w:name w:val="Font Style154"/>
    <w:uiPriority w:val="99"/>
    <w:rsid w:val="00C729A4"/>
    <w:rPr>
      <w:rFonts w:ascii="Lucida Sans Unicode" w:hAnsi="Lucida Sans Unicode"/>
      <w:sz w:val="32"/>
    </w:rPr>
  </w:style>
  <w:style w:type="character" w:customStyle="1" w:styleId="FontStyle155">
    <w:name w:val="Font Style155"/>
    <w:uiPriority w:val="99"/>
    <w:rsid w:val="00C729A4"/>
    <w:rPr>
      <w:rFonts w:ascii="Times New Roman" w:hAnsi="Times New Roman"/>
      <w:sz w:val="20"/>
    </w:rPr>
  </w:style>
  <w:style w:type="character" w:customStyle="1" w:styleId="FontStyle156">
    <w:name w:val="Font Style156"/>
    <w:uiPriority w:val="99"/>
    <w:rsid w:val="00C729A4"/>
    <w:rPr>
      <w:rFonts w:ascii="Arial Narrow" w:hAnsi="Arial Narrow"/>
      <w:b/>
      <w:sz w:val="18"/>
    </w:rPr>
  </w:style>
  <w:style w:type="character" w:customStyle="1" w:styleId="FontStyle157">
    <w:name w:val="Font Style157"/>
    <w:uiPriority w:val="99"/>
    <w:rsid w:val="00C729A4"/>
    <w:rPr>
      <w:rFonts w:ascii="Times New Roman" w:hAnsi="Times New Roman"/>
      <w:sz w:val="16"/>
    </w:rPr>
  </w:style>
  <w:style w:type="character" w:customStyle="1" w:styleId="FontStyle158">
    <w:name w:val="Font Style158"/>
    <w:uiPriority w:val="99"/>
    <w:rsid w:val="00C729A4"/>
    <w:rPr>
      <w:rFonts w:ascii="Times New Roman" w:hAnsi="Times New Roman"/>
      <w:sz w:val="20"/>
    </w:rPr>
  </w:style>
  <w:style w:type="character" w:customStyle="1" w:styleId="FontStyle159">
    <w:name w:val="Font Style159"/>
    <w:uiPriority w:val="99"/>
    <w:rsid w:val="00C729A4"/>
    <w:rPr>
      <w:rFonts w:ascii="Times New Roman" w:hAnsi="Times New Roman"/>
      <w:w w:val="40"/>
      <w:sz w:val="32"/>
    </w:rPr>
  </w:style>
  <w:style w:type="character" w:customStyle="1" w:styleId="FontStyle160">
    <w:name w:val="Font Style160"/>
    <w:uiPriority w:val="99"/>
    <w:rsid w:val="00C729A4"/>
    <w:rPr>
      <w:rFonts w:ascii="Times New Roman" w:hAnsi="Times New Roman"/>
      <w:sz w:val="20"/>
    </w:rPr>
  </w:style>
  <w:style w:type="character" w:customStyle="1" w:styleId="FontStyle161">
    <w:name w:val="Font Style161"/>
    <w:uiPriority w:val="99"/>
    <w:rsid w:val="00C729A4"/>
    <w:rPr>
      <w:rFonts w:ascii="Lucida Sans Unicode" w:hAnsi="Lucida Sans Unicode"/>
      <w:sz w:val="32"/>
    </w:rPr>
  </w:style>
  <w:style w:type="character" w:customStyle="1" w:styleId="FontStyle162">
    <w:name w:val="Font Style162"/>
    <w:uiPriority w:val="99"/>
    <w:rsid w:val="00C729A4"/>
    <w:rPr>
      <w:rFonts w:ascii="Times New Roman" w:hAnsi="Times New Roman"/>
      <w:sz w:val="20"/>
    </w:rPr>
  </w:style>
  <w:style w:type="character" w:customStyle="1" w:styleId="FontStyle163">
    <w:name w:val="Font Style163"/>
    <w:uiPriority w:val="99"/>
    <w:rsid w:val="00C729A4"/>
    <w:rPr>
      <w:rFonts w:ascii="Times New Roman" w:hAnsi="Times New Roman"/>
      <w:sz w:val="20"/>
    </w:rPr>
  </w:style>
  <w:style w:type="character" w:customStyle="1" w:styleId="FontStyle164">
    <w:name w:val="Font Style164"/>
    <w:uiPriority w:val="99"/>
    <w:rsid w:val="00C729A4"/>
    <w:rPr>
      <w:rFonts w:ascii="Times New Roman" w:hAnsi="Times New Roman"/>
      <w:sz w:val="16"/>
    </w:rPr>
  </w:style>
  <w:style w:type="paragraph" w:customStyle="1" w:styleId="Style24">
    <w:name w:val="Style24"/>
    <w:basedOn w:val="a4"/>
    <w:uiPriority w:val="99"/>
    <w:rsid w:val="00C729A4"/>
    <w:pPr>
      <w:widowControl w:val="0"/>
      <w:autoSpaceDE w:val="0"/>
      <w:autoSpaceDN w:val="0"/>
      <w:adjustRightInd w:val="0"/>
      <w:ind w:firstLine="709"/>
    </w:pPr>
  </w:style>
  <w:style w:type="character" w:customStyle="1" w:styleId="FontStyle165">
    <w:name w:val="Font Style165"/>
    <w:uiPriority w:val="99"/>
    <w:rsid w:val="00C729A4"/>
    <w:rPr>
      <w:rFonts w:ascii="Times New Roman" w:hAnsi="Times New Roman"/>
      <w:b/>
      <w:i/>
      <w:sz w:val="18"/>
    </w:rPr>
  </w:style>
  <w:style w:type="paragraph" w:customStyle="1" w:styleId="Style31">
    <w:name w:val="Style31"/>
    <w:basedOn w:val="a4"/>
    <w:uiPriority w:val="99"/>
    <w:rsid w:val="00C729A4"/>
    <w:pPr>
      <w:widowControl w:val="0"/>
      <w:autoSpaceDE w:val="0"/>
      <w:autoSpaceDN w:val="0"/>
      <w:adjustRightInd w:val="0"/>
      <w:spacing w:line="235" w:lineRule="exact"/>
      <w:ind w:hanging="984"/>
    </w:pPr>
  </w:style>
  <w:style w:type="paragraph" w:customStyle="1" w:styleId="Style34">
    <w:name w:val="Style34"/>
    <w:basedOn w:val="a4"/>
    <w:uiPriority w:val="99"/>
    <w:rsid w:val="00C729A4"/>
    <w:pPr>
      <w:widowControl w:val="0"/>
      <w:autoSpaceDE w:val="0"/>
      <w:autoSpaceDN w:val="0"/>
      <w:adjustRightInd w:val="0"/>
      <w:spacing w:line="266" w:lineRule="exact"/>
      <w:ind w:firstLine="403"/>
    </w:pPr>
  </w:style>
  <w:style w:type="paragraph" w:customStyle="1" w:styleId="Style23">
    <w:name w:val="Style23"/>
    <w:basedOn w:val="a4"/>
    <w:uiPriority w:val="99"/>
    <w:rsid w:val="00C729A4"/>
    <w:pPr>
      <w:widowControl w:val="0"/>
      <w:autoSpaceDE w:val="0"/>
      <w:autoSpaceDN w:val="0"/>
      <w:adjustRightInd w:val="0"/>
      <w:ind w:firstLine="709"/>
    </w:pPr>
  </w:style>
  <w:style w:type="paragraph" w:customStyle="1" w:styleId="Style91">
    <w:name w:val="Style91"/>
    <w:basedOn w:val="a4"/>
    <w:uiPriority w:val="99"/>
    <w:rsid w:val="00C729A4"/>
    <w:pPr>
      <w:widowControl w:val="0"/>
      <w:autoSpaceDE w:val="0"/>
      <w:autoSpaceDN w:val="0"/>
      <w:adjustRightInd w:val="0"/>
      <w:ind w:firstLine="709"/>
    </w:pPr>
  </w:style>
  <w:style w:type="character" w:customStyle="1" w:styleId="FontStyle166">
    <w:name w:val="Font Style166"/>
    <w:uiPriority w:val="99"/>
    <w:rsid w:val="00C729A4"/>
    <w:rPr>
      <w:rFonts w:ascii="Times New Roman" w:hAnsi="Times New Roman"/>
      <w:b/>
      <w:i/>
      <w:sz w:val="8"/>
    </w:rPr>
  </w:style>
  <w:style w:type="character" w:customStyle="1" w:styleId="FontStyle167">
    <w:name w:val="Font Style167"/>
    <w:uiPriority w:val="99"/>
    <w:rsid w:val="00C729A4"/>
    <w:rPr>
      <w:rFonts w:ascii="Sylfaen" w:hAnsi="Sylfaen"/>
      <w:b/>
      <w:i/>
      <w:sz w:val="8"/>
    </w:rPr>
  </w:style>
  <w:style w:type="character" w:customStyle="1" w:styleId="FontStyle168">
    <w:name w:val="Font Style168"/>
    <w:uiPriority w:val="99"/>
    <w:rsid w:val="00C729A4"/>
    <w:rPr>
      <w:rFonts w:ascii="Times New Roman" w:hAnsi="Times New Roman"/>
      <w:b/>
      <w:w w:val="200"/>
      <w:sz w:val="8"/>
    </w:rPr>
  </w:style>
  <w:style w:type="paragraph" w:customStyle="1" w:styleId="Style29">
    <w:name w:val="Style29"/>
    <w:basedOn w:val="a4"/>
    <w:uiPriority w:val="99"/>
    <w:rsid w:val="00C729A4"/>
    <w:pPr>
      <w:widowControl w:val="0"/>
      <w:autoSpaceDE w:val="0"/>
      <w:autoSpaceDN w:val="0"/>
      <w:adjustRightInd w:val="0"/>
      <w:ind w:firstLine="709"/>
    </w:pPr>
  </w:style>
  <w:style w:type="paragraph" w:customStyle="1" w:styleId="Style48">
    <w:name w:val="Style48"/>
    <w:basedOn w:val="a4"/>
    <w:uiPriority w:val="99"/>
    <w:rsid w:val="00C729A4"/>
    <w:pPr>
      <w:widowControl w:val="0"/>
      <w:autoSpaceDE w:val="0"/>
      <w:autoSpaceDN w:val="0"/>
      <w:adjustRightInd w:val="0"/>
      <w:ind w:firstLine="709"/>
    </w:pPr>
  </w:style>
  <w:style w:type="paragraph" w:customStyle="1" w:styleId="Style77">
    <w:name w:val="Style77"/>
    <w:basedOn w:val="a4"/>
    <w:uiPriority w:val="99"/>
    <w:rsid w:val="00C729A4"/>
    <w:pPr>
      <w:widowControl w:val="0"/>
      <w:autoSpaceDE w:val="0"/>
      <w:autoSpaceDN w:val="0"/>
      <w:adjustRightInd w:val="0"/>
      <w:ind w:firstLine="709"/>
    </w:pPr>
  </w:style>
  <w:style w:type="character" w:customStyle="1" w:styleId="FontStyle169">
    <w:name w:val="Font Style169"/>
    <w:uiPriority w:val="99"/>
    <w:rsid w:val="00C729A4"/>
    <w:rPr>
      <w:rFonts w:ascii="Franklin Gothic Medium" w:hAnsi="Franklin Gothic Medium"/>
      <w:b/>
      <w:spacing w:val="-50"/>
      <w:sz w:val="56"/>
    </w:rPr>
  </w:style>
  <w:style w:type="character" w:customStyle="1" w:styleId="FontStyle171">
    <w:name w:val="Font Style171"/>
    <w:uiPriority w:val="99"/>
    <w:rsid w:val="00C729A4"/>
    <w:rPr>
      <w:rFonts w:ascii="Times New Roman" w:hAnsi="Times New Roman"/>
      <w:b/>
      <w:sz w:val="16"/>
    </w:rPr>
  </w:style>
  <w:style w:type="paragraph" w:customStyle="1" w:styleId="Style92">
    <w:name w:val="Style92"/>
    <w:basedOn w:val="a4"/>
    <w:uiPriority w:val="99"/>
    <w:rsid w:val="00C729A4"/>
    <w:pPr>
      <w:widowControl w:val="0"/>
      <w:autoSpaceDE w:val="0"/>
      <w:autoSpaceDN w:val="0"/>
      <w:adjustRightInd w:val="0"/>
      <w:spacing w:line="244" w:lineRule="exact"/>
      <w:ind w:firstLine="709"/>
      <w:jc w:val="right"/>
    </w:pPr>
  </w:style>
  <w:style w:type="paragraph" w:customStyle="1" w:styleId="Style44">
    <w:name w:val="Style44"/>
    <w:basedOn w:val="a4"/>
    <w:uiPriority w:val="99"/>
    <w:rsid w:val="00C729A4"/>
    <w:pPr>
      <w:widowControl w:val="0"/>
      <w:autoSpaceDE w:val="0"/>
      <w:autoSpaceDN w:val="0"/>
      <w:adjustRightInd w:val="0"/>
      <w:ind w:firstLine="709"/>
    </w:pPr>
  </w:style>
  <w:style w:type="paragraph" w:customStyle="1" w:styleId="Style47">
    <w:name w:val="Style47"/>
    <w:basedOn w:val="a4"/>
    <w:uiPriority w:val="99"/>
    <w:rsid w:val="00C729A4"/>
    <w:pPr>
      <w:widowControl w:val="0"/>
      <w:autoSpaceDE w:val="0"/>
      <w:autoSpaceDN w:val="0"/>
      <w:adjustRightInd w:val="0"/>
      <w:ind w:firstLine="709"/>
    </w:pPr>
  </w:style>
  <w:style w:type="paragraph" w:customStyle="1" w:styleId="Style81">
    <w:name w:val="Style81"/>
    <w:basedOn w:val="a4"/>
    <w:uiPriority w:val="99"/>
    <w:rsid w:val="00C729A4"/>
    <w:pPr>
      <w:widowControl w:val="0"/>
      <w:autoSpaceDE w:val="0"/>
      <w:autoSpaceDN w:val="0"/>
      <w:adjustRightInd w:val="0"/>
      <w:spacing w:line="146" w:lineRule="exact"/>
      <w:ind w:hanging="46"/>
    </w:pPr>
  </w:style>
  <w:style w:type="paragraph" w:customStyle="1" w:styleId="Style97">
    <w:name w:val="Style97"/>
    <w:basedOn w:val="a4"/>
    <w:uiPriority w:val="99"/>
    <w:rsid w:val="00C729A4"/>
    <w:pPr>
      <w:widowControl w:val="0"/>
      <w:autoSpaceDE w:val="0"/>
      <w:autoSpaceDN w:val="0"/>
      <w:adjustRightInd w:val="0"/>
      <w:ind w:firstLine="709"/>
    </w:pPr>
  </w:style>
  <w:style w:type="character" w:customStyle="1" w:styleId="FontStyle174">
    <w:name w:val="Font Style174"/>
    <w:uiPriority w:val="99"/>
    <w:rsid w:val="00C729A4"/>
    <w:rPr>
      <w:rFonts w:ascii="Times New Roman" w:hAnsi="Times New Roman"/>
      <w:b/>
      <w:sz w:val="104"/>
    </w:rPr>
  </w:style>
  <w:style w:type="character" w:customStyle="1" w:styleId="FontStyle175">
    <w:name w:val="Font Style175"/>
    <w:uiPriority w:val="99"/>
    <w:rsid w:val="00C729A4"/>
    <w:rPr>
      <w:rFonts w:ascii="Times New Roman" w:hAnsi="Times New Roman"/>
      <w:b/>
      <w:sz w:val="10"/>
    </w:rPr>
  </w:style>
  <w:style w:type="character" w:customStyle="1" w:styleId="FontStyle176">
    <w:name w:val="Font Style176"/>
    <w:uiPriority w:val="99"/>
    <w:rsid w:val="00C729A4"/>
    <w:rPr>
      <w:rFonts w:ascii="Consolas" w:hAnsi="Consolas"/>
      <w:b/>
      <w:sz w:val="72"/>
    </w:rPr>
  </w:style>
  <w:style w:type="paragraph" w:customStyle="1" w:styleId="Style102">
    <w:name w:val="Style102"/>
    <w:basedOn w:val="a4"/>
    <w:uiPriority w:val="99"/>
    <w:rsid w:val="00C729A4"/>
    <w:pPr>
      <w:widowControl w:val="0"/>
      <w:autoSpaceDE w:val="0"/>
      <w:autoSpaceDN w:val="0"/>
      <w:adjustRightInd w:val="0"/>
      <w:ind w:firstLine="709"/>
    </w:pPr>
  </w:style>
  <w:style w:type="character" w:customStyle="1" w:styleId="FontStyle173">
    <w:name w:val="Font Style173"/>
    <w:uiPriority w:val="99"/>
    <w:rsid w:val="00C729A4"/>
    <w:rPr>
      <w:rFonts w:ascii="Times New Roman" w:hAnsi="Times New Roman"/>
      <w:sz w:val="24"/>
    </w:rPr>
  </w:style>
  <w:style w:type="paragraph" w:customStyle="1" w:styleId="afffff4">
    <w:name w:val="Обычный (таблица)"/>
    <w:basedOn w:val="a4"/>
    <w:rsid w:val="00C729A4"/>
    <w:pPr>
      <w:ind w:firstLine="709"/>
    </w:pPr>
    <w:rPr>
      <w:rFonts w:ascii="Arial" w:hAnsi="Arial" w:cs="Arial"/>
    </w:rPr>
  </w:style>
  <w:style w:type="paragraph" w:customStyle="1" w:styleId="1f9">
    <w:name w:val="Заголовок 1 (без№)"/>
    <w:basedOn w:val="1"/>
    <w:link w:val="1fa"/>
    <w:rsid w:val="00C729A4"/>
    <w:pPr>
      <w:tabs>
        <w:tab w:val="left" w:pos="0"/>
      </w:tabs>
      <w:spacing w:after="240" w:line="360" w:lineRule="auto"/>
      <w:ind w:left="720" w:right="567" w:firstLine="709"/>
      <w:jc w:val="left"/>
    </w:pPr>
    <w:rPr>
      <w:rFonts w:ascii="Arial" w:hAnsi="Arial"/>
      <w:caps w:val="0"/>
      <w:sz w:val="28"/>
    </w:rPr>
  </w:style>
  <w:style w:type="character" w:customStyle="1" w:styleId="1fa">
    <w:name w:val="Заголовок 1 (без№) Знак"/>
    <w:link w:val="1f9"/>
    <w:locked/>
    <w:rsid w:val="00C729A4"/>
    <w:rPr>
      <w:rFonts w:ascii="Arial" w:eastAsia="Times New Roman" w:hAnsi="Arial"/>
      <w:b/>
      <w:bCs/>
      <w:sz w:val="28"/>
      <w:szCs w:val="28"/>
    </w:rPr>
  </w:style>
  <w:style w:type="paragraph" w:styleId="afffff5">
    <w:name w:val="table of figures"/>
    <w:basedOn w:val="a4"/>
    <w:next w:val="a4"/>
    <w:uiPriority w:val="99"/>
    <w:unhideWhenUsed/>
    <w:rsid w:val="00C729A4"/>
    <w:rPr>
      <w:rFonts w:ascii="Calibri" w:hAnsi="Calibri"/>
      <w:sz w:val="22"/>
    </w:rPr>
  </w:style>
  <w:style w:type="paragraph" w:styleId="afffff6">
    <w:name w:val="endnote text"/>
    <w:basedOn w:val="a4"/>
    <w:link w:val="afffff7"/>
    <w:uiPriority w:val="99"/>
    <w:semiHidden/>
    <w:unhideWhenUsed/>
    <w:rsid w:val="00C729A4"/>
    <w:rPr>
      <w:rFonts w:ascii="Calibri" w:hAnsi="Calibri"/>
      <w:sz w:val="20"/>
      <w:szCs w:val="20"/>
    </w:rPr>
  </w:style>
  <w:style w:type="character" w:customStyle="1" w:styleId="afffff7">
    <w:name w:val="Текст концевой сноски Знак"/>
    <w:link w:val="afffff6"/>
    <w:uiPriority w:val="99"/>
    <w:semiHidden/>
    <w:rsid w:val="00C729A4"/>
    <w:rPr>
      <w:rFonts w:eastAsia="Times New Roman"/>
    </w:rPr>
  </w:style>
  <w:style w:type="character" w:styleId="afffff8">
    <w:name w:val="endnote reference"/>
    <w:uiPriority w:val="99"/>
    <w:semiHidden/>
    <w:unhideWhenUsed/>
    <w:rsid w:val="00C729A4"/>
    <w:rPr>
      <w:vertAlign w:val="superscript"/>
    </w:rPr>
  </w:style>
  <w:style w:type="character" w:customStyle="1" w:styleId="ed">
    <w:name w:val="ed"/>
    <w:basedOn w:val="a5"/>
    <w:qFormat/>
    <w:rsid w:val="00631856"/>
  </w:style>
  <w:style w:type="character" w:customStyle="1" w:styleId="mark">
    <w:name w:val="mark"/>
    <w:basedOn w:val="a5"/>
    <w:rsid w:val="00A14618"/>
  </w:style>
  <w:style w:type="paragraph" w:customStyle="1" w:styleId="ConsCell">
    <w:name w:val="ConsCell"/>
    <w:uiPriority w:val="99"/>
    <w:rsid w:val="007D377F"/>
    <w:pPr>
      <w:widowControl w:val="0"/>
      <w:autoSpaceDE w:val="0"/>
      <w:autoSpaceDN w:val="0"/>
      <w:adjustRightInd w:val="0"/>
      <w:ind w:right="19772"/>
    </w:pPr>
    <w:rPr>
      <w:rFonts w:ascii="Arial" w:eastAsia="Times New Roman" w:hAnsi="Arial" w:cs="Arial"/>
    </w:rPr>
  </w:style>
  <w:style w:type="character" w:customStyle="1" w:styleId="blk">
    <w:name w:val="blk"/>
    <w:rsid w:val="00FD6194"/>
  </w:style>
  <w:style w:type="character" w:customStyle="1" w:styleId="413">
    <w:name w:val="Заголовок 4 Знак1"/>
    <w:aliases w:val="Таб Знак1"/>
    <w:uiPriority w:val="9"/>
    <w:semiHidden/>
    <w:rsid w:val="000D4AF5"/>
    <w:rPr>
      <w:rFonts w:ascii="Cambria" w:eastAsia="Times New Roman" w:hAnsi="Cambria" w:cs="Times New Roman"/>
      <w:b/>
      <w:bCs/>
      <w:i/>
      <w:iCs/>
      <w:color w:val="4F81BD"/>
      <w:sz w:val="26"/>
      <w:szCs w:val="22"/>
    </w:rPr>
  </w:style>
  <w:style w:type="character" w:customStyle="1" w:styleId="611">
    <w:name w:val="Заголовок 6 Знак1"/>
    <w:aliases w:val="Заголовок таб. Знак1"/>
    <w:uiPriority w:val="9"/>
    <w:semiHidden/>
    <w:rsid w:val="000D4AF5"/>
    <w:rPr>
      <w:rFonts w:ascii="Cambria" w:eastAsia="Times New Roman" w:hAnsi="Cambria" w:cs="Times New Roman"/>
      <w:i/>
      <w:iCs/>
      <w:color w:val="243F60"/>
      <w:sz w:val="26"/>
      <w:szCs w:val="22"/>
    </w:rPr>
  </w:style>
  <w:style w:type="character" w:customStyle="1" w:styleId="1fb">
    <w:name w:val="Название Знак1"/>
    <w:aliases w:val="Рис. Знак1"/>
    <w:uiPriority w:val="10"/>
    <w:rsid w:val="000D4AF5"/>
    <w:rPr>
      <w:rFonts w:ascii="Cambria" w:eastAsia="Times New Roman" w:hAnsi="Cambria" w:cs="Times New Roman"/>
      <w:color w:val="17365D"/>
      <w:spacing w:val="5"/>
      <w:kern w:val="28"/>
      <w:sz w:val="52"/>
      <w:szCs w:val="52"/>
      <w:lang w:eastAsia="en-US"/>
    </w:rPr>
  </w:style>
  <w:style w:type="character" w:customStyle="1" w:styleId="afffff9">
    <w:name w:val="Подзаголовок Знак"/>
    <w:aliases w:val="Таб. нал. Знак,_Таблица Знак"/>
    <w:link w:val="afffffa"/>
    <w:locked/>
    <w:rsid w:val="000D4AF5"/>
    <w:rPr>
      <w:rFonts w:ascii="Times New Roman" w:eastAsia="Times New Roman" w:hAnsi="Times New Roman"/>
      <w:sz w:val="26"/>
      <w:szCs w:val="24"/>
    </w:rPr>
  </w:style>
  <w:style w:type="paragraph" w:styleId="afffffa">
    <w:name w:val="Subtitle"/>
    <w:aliases w:val="Таб. нал.,_Таблица"/>
    <w:basedOn w:val="a4"/>
    <w:next w:val="a4"/>
    <w:link w:val="afffff9"/>
    <w:qFormat/>
    <w:rsid w:val="000D4AF5"/>
    <w:pPr>
      <w:spacing w:before="240" w:after="120"/>
      <w:ind w:firstLine="709"/>
      <w:jc w:val="center"/>
    </w:pPr>
    <w:rPr>
      <w:sz w:val="26"/>
    </w:rPr>
  </w:style>
  <w:style w:type="character" w:customStyle="1" w:styleId="1fc">
    <w:name w:val="Подзаголовок Знак1"/>
    <w:aliases w:val="Таб. нал. Знак1"/>
    <w:uiPriority w:val="11"/>
    <w:rsid w:val="000D4AF5"/>
    <w:rPr>
      <w:rFonts w:ascii="Cambria" w:eastAsia="Times New Roman" w:hAnsi="Cambria" w:cs="Times New Roman"/>
      <w:sz w:val="24"/>
      <w:szCs w:val="24"/>
      <w:lang w:eastAsia="en-US"/>
    </w:rPr>
  </w:style>
  <w:style w:type="character" w:customStyle="1" w:styleId="afffffb">
    <w:name w:val="Текст Знак"/>
    <w:aliases w:val="Знак7 Знак"/>
    <w:link w:val="afffffc"/>
    <w:semiHidden/>
    <w:locked/>
    <w:rsid w:val="000D4AF5"/>
    <w:rPr>
      <w:rFonts w:ascii="Times New Roman" w:eastAsia="SimSun" w:hAnsi="Times New Roman"/>
      <w:sz w:val="28"/>
    </w:rPr>
  </w:style>
  <w:style w:type="paragraph" w:styleId="afffffc">
    <w:name w:val="Plain Text"/>
    <w:aliases w:val="Знак7"/>
    <w:basedOn w:val="a4"/>
    <w:link w:val="afffffb"/>
    <w:semiHidden/>
    <w:unhideWhenUsed/>
    <w:rsid w:val="000D4AF5"/>
    <w:pPr>
      <w:tabs>
        <w:tab w:val="left" w:pos="1701"/>
      </w:tabs>
      <w:spacing w:before="80" w:line="252" w:lineRule="auto"/>
      <w:ind w:firstLine="852"/>
    </w:pPr>
    <w:rPr>
      <w:rFonts w:eastAsia="SimSun"/>
      <w:sz w:val="28"/>
      <w:szCs w:val="20"/>
    </w:rPr>
  </w:style>
  <w:style w:type="character" w:customStyle="1" w:styleId="1fd">
    <w:name w:val="Текст Знак1"/>
    <w:aliases w:val="Знак7 Знак1"/>
    <w:semiHidden/>
    <w:rsid w:val="000D4AF5"/>
    <w:rPr>
      <w:rFonts w:ascii="Courier New" w:hAnsi="Courier New" w:cs="Courier New"/>
      <w:lang w:eastAsia="en-US"/>
    </w:rPr>
  </w:style>
  <w:style w:type="character" w:customStyle="1" w:styleId="afffffd">
    <w:name w:val="Абзац Знак"/>
    <w:link w:val="afffffe"/>
    <w:uiPriority w:val="99"/>
    <w:locked/>
    <w:rsid w:val="000D4AF5"/>
    <w:rPr>
      <w:rFonts w:ascii="Times New Roman" w:eastAsia="Times New Roman" w:hAnsi="Times New Roman"/>
      <w:sz w:val="24"/>
      <w:szCs w:val="24"/>
    </w:rPr>
  </w:style>
  <w:style w:type="paragraph" w:customStyle="1" w:styleId="afffffe">
    <w:name w:val="Абзац"/>
    <w:link w:val="afffffd"/>
    <w:uiPriority w:val="99"/>
    <w:rsid w:val="000D4AF5"/>
    <w:pPr>
      <w:spacing w:before="120" w:after="60"/>
      <w:ind w:firstLine="567"/>
      <w:jc w:val="both"/>
    </w:pPr>
    <w:rPr>
      <w:rFonts w:ascii="Times New Roman" w:eastAsia="Times New Roman" w:hAnsi="Times New Roman"/>
      <w:sz w:val="24"/>
      <w:szCs w:val="24"/>
    </w:rPr>
  </w:style>
  <w:style w:type="paragraph" w:customStyle="1" w:styleId="PzOglav">
    <w:name w:val="PzOglav"/>
    <w:basedOn w:val="a4"/>
    <w:uiPriority w:val="99"/>
    <w:rsid w:val="000D4AF5"/>
    <w:pPr>
      <w:tabs>
        <w:tab w:val="left" w:leader="dot" w:pos="8505"/>
      </w:tabs>
      <w:spacing w:before="240" w:after="120"/>
      <w:ind w:firstLine="567"/>
    </w:pPr>
    <w:rPr>
      <w:rFonts w:ascii="Arial" w:hAnsi="Arial" w:cs="Arial"/>
      <w:sz w:val="20"/>
      <w:szCs w:val="20"/>
    </w:rPr>
  </w:style>
  <w:style w:type="paragraph" w:customStyle="1" w:styleId="Heading">
    <w:name w:val="Heading"/>
    <w:uiPriority w:val="99"/>
    <w:rsid w:val="000D4AF5"/>
    <w:pPr>
      <w:widowControl w:val="0"/>
      <w:suppressAutoHyphens/>
      <w:autoSpaceDE w:val="0"/>
      <w:spacing w:before="240" w:after="120"/>
      <w:jc w:val="right"/>
    </w:pPr>
    <w:rPr>
      <w:rFonts w:ascii="Times New Roman" w:eastAsia="Arial" w:hAnsi="Times New Roman" w:cs="Calibri"/>
      <w:b/>
      <w:bCs/>
      <w:sz w:val="28"/>
      <w:szCs w:val="28"/>
      <w:lang w:eastAsia="ar-SA"/>
    </w:rPr>
  </w:style>
  <w:style w:type="paragraph" w:customStyle="1" w:styleId="142">
    <w:name w:val="Обычный + 14 пт"/>
    <w:aliases w:val="По ширине,Первая строка:  1,25 см,Справа:  -0,02 см"/>
    <w:basedOn w:val="a4"/>
    <w:uiPriority w:val="99"/>
    <w:rsid w:val="000D4AF5"/>
    <w:pPr>
      <w:ind w:right="-10" w:firstLine="708"/>
    </w:pPr>
    <w:rPr>
      <w:sz w:val="28"/>
      <w:szCs w:val="28"/>
    </w:rPr>
  </w:style>
  <w:style w:type="paragraph" w:customStyle="1" w:styleId="affffff">
    <w:name w:val="текст табл"/>
    <w:basedOn w:val="a4"/>
    <w:uiPriority w:val="99"/>
    <w:rsid w:val="000D4AF5"/>
    <w:pPr>
      <w:keepNext/>
      <w:keepLines/>
      <w:suppressLineNumbers/>
      <w:tabs>
        <w:tab w:val="left" w:leader="dot" w:pos="9356"/>
      </w:tabs>
      <w:suppressAutoHyphens/>
      <w:spacing w:before="60" w:after="60"/>
    </w:pPr>
  </w:style>
  <w:style w:type="paragraph" w:customStyle="1" w:styleId="133">
    <w:name w:val="Обычный 13 Знак3"/>
    <w:basedOn w:val="a4"/>
    <w:autoRedefine/>
    <w:uiPriority w:val="99"/>
    <w:rsid w:val="000D4AF5"/>
    <w:pPr>
      <w:keepNext/>
      <w:keepLines/>
      <w:suppressLineNumbers/>
      <w:tabs>
        <w:tab w:val="left" w:leader="dot" w:pos="9356"/>
      </w:tabs>
      <w:suppressAutoHyphens/>
      <w:spacing w:before="60" w:line="360" w:lineRule="auto"/>
      <w:ind w:firstLine="567"/>
    </w:pPr>
    <w:rPr>
      <w:sz w:val="26"/>
      <w:szCs w:val="26"/>
    </w:rPr>
  </w:style>
  <w:style w:type="paragraph" w:customStyle="1" w:styleId="TableParagraph">
    <w:name w:val="Table Paragraph"/>
    <w:basedOn w:val="a4"/>
    <w:uiPriority w:val="1"/>
    <w:qFormat/>
    <w:rsid w:val="000D4AF5"/>
    <w:pPr>
      <w:widowControl w:val="0"/>
    </w:pPr>
    <w:rPr>
      <w:rFonts w:ascii="Calibri" w:hAnsi="Calibri"/>
      <w:sz w:val="22"/>
      <w:lang w:val="en-US"/>
    </w:rPr>
  </w:style>
  <w:style w:type="character" w:styleId="affffff0">
    <w:name w:val="Subtle Reference"/>
    <w:uiPriority w:val="31"/>
    <w:qFormat/>
    <w:rsid w:val="000D4AF5"/>
    <w:rPr>
      <w:rFonts w:ascii="Times New Roman" w:hAnsi="Times New Roman" w:cs="Times New Roman" w:hint="default"/>
      <w:strike w:val="0"/>
      <w:dstrike w:val="0"/>
      <w:color w:val="auto"/>
      <w:sz w:val="24"/>
      <w:u w:val="none"/>
      <w:effect w:val="none"/>
      <w:bdr w:val="none" w:sz="0" w:space="0" w:color="auto" w:frame="1"/>
      <w:vertAlign w:val="baseline"/>
    </w:rPr>
  </w:style>
  <w:style w:type="table" w:customStyle="1" w:styleId="TableNormal">
    <w:name w:val="Table Normal"/>
    <w:uiPriority w:val="2"/>
    <w:semiHidden/>
    <w:qFormat/>
    <w:rsid w:val="000D4AF5"/>
    <w:pPr>
      <w:widowControl w:val="0"/>
    </w:pPr>
    <w:rPr>
      <w:sz w:val="22"/>
      <w:szCs w:val="22"/>
      <w:lang w:val="en-US" w:eastAsia="en-US"/>
    </w:rPr>
    <w:tblPr>
      <w:tblCellMar>
        <w:top w:w="0" w:type="dxa"/>
        <w:left w:w="0" w:type="dxa"/>
        <w:bottom w:w="0" w:type="dxa"/>
        <w:right w:w="0" w:type="dxa"/>
      </w:tblCellMar>
    </w:tblPr>
  </w:style>
  <w:style w:type="paragraph" w:customStyle="1" w:styleId="S">
    <w:name w:val="S_Обычный жирный"/>
    <w:basedOn w:val="a4"/>
    <w:link w:val="S0"/>
    <w:qFormat/>
    <w:rsid w:val="00663763"/>
    <w:pPr>
      <w:ind w:firstLine="709"/>
    </w:pPr>
    <w:rPr>
      <w:sz w:val="28"/>
    </w:rPr>
  </w:style>
  <w:style w:type="character" w:customStyle="1" w:styleId="S0">
    <w:name w:val="S_Обычный жирный Знак"/>
    <w:link w:val="S"/>
    <w:uiPriority w:val="99"/>
    <w:rsid w:val="00663763"/>
    <w:rPr>
      <w:rFonts w:ascii="Times New Roman" w:eastAsia="Times New Roman" w:hAnsi="Times New Roman"/>
      <w:sz w:val="28"/>
      <w:szCs w:val="24"/>
    </w:rPr>
  </w:style>
  <w:style w:type="paragraph" w:customStyle="1" w:styleId="s1">
    <w:name w:val="s_1"/>
    <w:basedOn w:val="a4"/>
    <w:rsid w:val="0009215B"/>
    <w:pPr>
      <w:spacing w:before="100" w:beforeAutospacing="1" w:after="100" w:afterAutospacing="1"/>
    </w:pPr>
  </w:style>
  <w:style w:type="paragraph" w:customStyle="1" w:styleId="affffff1">
    <w:name w:val="ТИ_текст абзаца"/>
    <w:basedOn w:val="a4"/>
    <w:qFormat/>
    <w:rsid w:val="00E41FF2"/>
    <w:pPr>
      <w:tabs>
        <w:tab w:val="left" w:pos="1418"/>
      </w:tabs>
      <w:ind w:firstLine="709"/>
    </w:pPr>
    <w:rPr>
      <w:bCs/>
      <w:sz w:val="28"/>
      <w:szCs w:val="28"/>
    </w:rPr>
  </w:style>
  <w:style w:type="paragraph" w:customStyle="1" w:styleId="affffff2">
    <w:name w:val="ТИ_табл_текст"/>
    <w:basedOn w:val="a4"/>
    <w:qFormat/>
    <w:rsid w:val="00CF3923"/>
    <w:pPr>
      <w:jc w:val="center"/>
    </w:pPr>
    <w:rPr>
      <w:rFonts w:ascii="Arial Narrow" w:hAnsi="Arial Narrow"/>
      <w:color w:val="000000"/>
      <w:sz w:val="22"/>
    </w:rPr>
  </w:style>
  <w:style w:type="paragraph" w:customStyle="1" w:styleId="a2">
    <w:name w:val="ТИ_список маркированный"/>
    <w:basedOn w:val="affffff1"/>
    <w:qFormat/>
    <w:rsid w:val="004B32ED"/>
    <w:pPr>
      <w:numPr>
        <w:numId w:val="9"/>
      </w:numPr>
      <w:tabs>
        <w:tab w:val="clear" w:pos="1418"/>
      </w:tabs>
      <w:spacing w:before="120" w:after="120"/>
      <w:ind w:left="720"/>
      <w:contextualSpacing/>
    </w:pPr>
    <w:rPr>
      <w:snapToGrid w:val="0"/>
    </w:rPr>
  </w:style>
  <w:style w:type="character" w:customStyle="1" w:styleId="searchresult">
    <w:name w:val="search_result"/>
    <w:rsid w:val="0069339D"/>
  </w:style>
  <w:style w:type="paragraph" w:customStyle="1" w:styleId="affffff3">
    <w:name w:val="АРисун"/>
    <w:basedOn w:val="aff9"/>
    <w:link w:val="affffff4"/>
    <w:qFormat/>
    <w:rsid w:val="00113850"/>
    <w:pPr>
      <w:spacing w:after="240"/>
      <w:ind w:firstLine="567"/>
      <w:jc w:val="center"/>
    </w:pPr>
    <w:rPr>
      <w:i/>
      <w:szCs w:val="24"/>
    </w:rPr>
  </w:style>
  <w:style w:type="character" w:customStyle="1" w:styleId="affffff4">
    <w:name w:val="АРисун Знак"/>
    <w:link w:val="affffff3"/>
    <w:rsid w:val="00113850"/>
    <w:rPr>
      <w:rFonts w:ascii="Times New Roman" w:eastAsia="Microsoft YaHei" w:hAnsi="Times New Roman"/>
      <w:bCs/>
      <w:i/>
      <w:spacing w:val="-5"/>
      <w:sz w:val="24"/>
      <w:szCs w:val="24"/>
      <w:lang w:eastAsia="en-US"/>
    </w:rPr>
  </w:style>
  <w:style w:type="character" w:customStyle="1" w:styleId="nowrap">
    <w:name w:val="nowrap"/>
    <w:rsid w:val="00872E0B"/>
  </w:style>
  <w:style w:type="character" w:customStyle="1" w:styleId="ListParagraph10">
    <w:name w:val="List Paragraph1 Знак"/>
    <w:link w:val="ListParagraph1"/>
    <w:rsid w:val="00085163"/>
    <w:rPr>
      <w:rFonts w:eastAsia="Times New Roman"/>
      <w:sz w:val="22"/>
      <w:szCs w:val="22"/>
      <w:lang w:val="en-US"/>
    </w:rPr>
  </w:style>
  <w:style w:type="paragraph" w:customStyle="1" w:styleId="xl219">
    <w:name w:val="xl219"/>
    <w:basedOn w:val="a4"/>
    <w:rsid w:val="0056696F"/>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220">
    <w:name w:val="xl220"/>
    <w:basedOn w:val="a4"/>
    <w:rsid w:val="0056696F"/>
    <w:pPr>
      <w:spacing w:before="100" w:beforeAutospacing="1" w:after="100" w:afterAutospacing="1"/>
    </w:pPr>
    <w:rPr>
      <w:b/>
      <w:bCs/>
    </w:rPr>
  </w:style>
  <w:style w:type="paragraph" w:customStyle="1" w:styleId="pc">
    <w:name w:val="pc"/>
    <w:basedOn w:val="a4"/>
    <w:rsid w:val="00454207"/>
    <w:pPr>
      <w:spacing w:before="100" w:beforeAutospacing="1" w:after="100" w:afterAutospacing="1"/>
    </w:pPr>
  </w:style>
  <w:style w:type="table" w:customStyle="1" w:styleId="710">
    <w:name w:val="Сетка таблицы71"/>
    <w:basedOn w:val="a6"/>
    <w:next w:val="af7"/>
    <w:uiPriority w:val="59"/>
    <w:rsid w:val="00454207"/>
    <w:rPr>
      <w:rFonts w:ascii="Times New Roman"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Без интервала2"/>
    <w:rsid w:val="006B660B"/>
    <w:rPr>
      <w:rFonts w:ascii="Times New Roman" w:eastAsia="Times New Roman" w:hAnsi="Times New Roman"/>
      <w:sz w:val="24"/>
      <w:szCs w:val="24"/>
    </w:rPr>
  </w:style>
  <w:style w:type="table" w:customStyle="1" w:styleId="400">
    <w:name w:val="Сетка таблицы40"/>
    <w:basedOn w:val="a6"/>
    <w:next w:val="af7"/>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6"/>
    <w:next w:val="1112"/>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ОРГРЭС111"/>
    <w:basedOn w:val="a6"/>
    <w:next w:val="af7"/>
    <w:uiPriority w:val="59"/>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ОРГРЭС11"/>
    <w:basedOn w:val="a6"/>
    <w:next w:val="af7"/>
    <w:uiPriority w:val="5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6"/>
    <w:next w:val="af7"/>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6"/>
    <w:next w:val="af7"/>
    <w:uiPriority w:val="3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6"/>
    <w:next w:val="1112"/>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Без интервала3"/>
    <w:basedOn w:val="a4"/>
    <w:uiPriority w:val="1"/>
    <w:qFormat/>
    <w:rsid w:val="00213A8B"/>
    <w:rPr>
      <w:szCs w:val="20"/>
    </w:rPr>
  </w:style>
  <w:style w:type="table" w:customStyle="1" w:styleId="153">
    <w:name w:val="Таблица ОРГРЭС153"/>
    <w:basedOn w:val="a6"/>
    <w:next w:val="af7"/>
    <w:uiPriority w:val="59"/>
    <w:rsid w:val="00213A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uiPriority w:val="99"/>
    <w:semiHidden/>
    <w:unhideWhenUsed/>
    <w:rsid w:val="004E4FD0"/>
    <w:pPr>
      <w:numPr>
        <w:numId w:val="10"/>
      </w:numPr>
    </w:pPr>
  </w:style>
  <w:style w:type="character" w:customStyle="1" w:styleId="295pt">
    <w:name w:val="Основной текст (2) + 9;5 pt;Полужирный"/>
    <w:rsid w:val="00BA6CB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TableNormal1">
    <w:name w:val="Table Normal1"/>
    <w:uiPriority w:val="2"/>
    <w:semiHidden/>
    <w:qFormat/>
    <w:rsid w:val="00CC3685"/>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fffff5">
    <w:name w:val="Другое_"/>
    <w:basedOn w:val="a5"/>
    <w:link w:val="affffff6"/>
    <w:uiPriority w:val="99"/>
    <w:rsid w:val="007F37A9"/>
    <w:rPr>
      <w:rFonts w:ascii="Times New Roman" w:eastAsia="Times New Roman" w:hAnsi="Times New Roman"/>
      <w:sz w:val="28"/>
      <w:szCs w:val="28"/>
      <w:shd w:val="clear" w:color="auto" w:fill="FFFFFF"/>
    </w:rPr>
  </w:style>
  <w:style w:type="paragraph" w:customStyle="1" w:styleId="affffff6">
    <w:name w:val="Другое"/>
    <w:basedOn w:val="a4"/>
    <w:link w:val="affffff5"/>
    <w:uiPriority w:val="99"/>
    <w:rsid w:val="007F37A9"/>
    <w:pPr>
      <w:widowControl w:val="0"/>
      <w:shd w:val="clear" w:color="auto" w:fill="FFFFFF"/>
      <w:spacing w:line="360" w:lineRule="auto"/>
      <w:ind w:firstLine="400"/>
    </w:pPr>
    <w:rPr>
      <w:sz w:val="28"/>
      <w:szCs w:val="28"/>
    </w:rPr>
  </w:style>
  <w:style w:type="paragraph" w:customStyle="1" w:styleId="affffff7">
    <w:name w:val="Обычн"/>
    <w:basedOn w:val="a4"/>
    <w:link w:val="affffff8"/>
    <w:qFormat/>
    <w:rsid w:val="00FE30A5"/>
    <w:pPr>
      <w:ind w:firstLine="709"/>
    </w:pPr>
    <w:rPr>
      <w:szCs w:val="36"/>
    </w:rPr>
  </w:style>
  <w:style w:type="character" w:customStyle="1" w:styleId="affffff8">
    <w:name w:val="Обычн Знак"/>
    <w:link w:val="affffff7"/>
    <w:rsid w:val="00FE30A5"/>
    <w:rPr>
      <w:rFonts w:ascii="Times New Roman" w:eastAsia="Times New Roman" w:hAnsi="Times New Roman"/>
      <w:sz w:val="24"/>
      <w:szCs w:val="36"/>
      <w:lang w:eastAsia="en-US"/>
    </w:rPr>
  </w:style>
  <w:style w:type="character" w:customStyle="1" w:styleId="4a">
    <w:name w:val="Основной текст4"/>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86">
    <w:name w:val="Основной текст8"/>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af0">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Знак Знак4 Знак"/>
    <w:link w:val="af"/>
    <w:uiPriority w:val="99"/>
    <w:qFormat/>
    <w:locked/>
    <w:rsid w:val="00BD6BE9"/>
    <w:rPr>
      <w:rFonts w:ascii="Times New Roman" w:eastAsia="Times New Roman" w:hAnsi="Times New Roman"/>
      <w:sz w:val="24"/>
      <w:szCs w:val="24"/>
      <w:lang w:eastAsia="ar-SA"/>
    </w:rPr>
  </w:style>
  <w:style w:type="paragraph" w:customStyle="1" w:styleId="172">
    <w:name w:val="Основной текст17"/>
    <w:basedOn w:val="a4"/>
    <w:rsid w:val="006514DD"/>
    <w:pPr>
      <w:widowControl w:val="0"/>
      <w:shd w:val="clear" w:color="auto" w:fill="FFFFFF"/>
      <w:spacing w:before="240" w:after="60" w:line="0" w:lineRule="atLeast"/>
      <w:ind w:hanging="360"/>
    </w:pPr>
    <w:rPr>
      <w:rFonts w:ascii="Tahoma" w:eastAsia="Tahoma" w:hAnsi="Tahoma" w:cs="Tahoma"/>
      <w:color w:val="000000"/>
      <w:sz w:val="18"/>
      <w:szCs w:val="18"/>
      <w:lang w:bidi="ru-RU"/>
    </w:rPr>
  </w:style>
  <w:style w:type="paragraph" w:customStyle="1" w:styleId="a3">
    <w:name w:val="Таблица_название_таблицы"/>
    <w:basedOn w:val="a4"/>
    <w:next w:val="a4"/>
    <w:link w:val="affffff9"/>
    <w:qFormat/>
    <w:rsid w:val="008C6F2A"/>
    <w:pPr>
      <w:widowControl w:val="0"/>
      <w:numPr>
        <w:numId w:val="11"/>
      </w:numPr>
      <w:spacing w:before="120" w:after="120" w:line="360" w:lineRule="exact"/>
      <w:jc w:val="right"/>
    </w:pPr>
    <w:rPr>
      <w:rFonts w:ascii="GOST Type BU" w:hAnsi="GOST Type BU"/>
      <w:bCs/>
      <w:color w:val="000000" w:themeColor="text1"/>
      <w:sz w:val="28"/>
    </w:rPr>
  </w:style>
  <w:style w:type="character" w:customStyle="1" w:styleId="affffff9">
    <w:name w:val="Таблица_название_таблицы Знак"/>
    <w:link w:val="a3"/>
    <w:rsid w:val="008C6F2A"/>
    <w:rPr>
      <w:rFonts w:ascii="GOST Type BU" w:eastAsia="Times New Roman" w:hAnsi="GOST Type BU"/>
      <w:bCs/>
      <w:color w:val="000000" w:themeColor="text1"/>
      <w:sz w:val="28"/>
      <w:szCs w:val="24"/>
    </w:rPr>
  </w:style>
  <w:style w:type="paragraph" w:customStyle="1" w:styleId="1fe">
    <w:name w:val="Список_маркир.1"/>
    <w:basedOn w:val="a4"/>
    <w:rsid w:val="008C6F2A"/>
    <w:pPr>
      <w:tabs>
        <w:tab w:val="num" w:pos="1021"/>
      </w:tabs>
      <w:suppressAutoHyphens/>
      <w:spacing w:line="360" w:lineRule="auto"/>
      <w:ind w:firstLine="567"/>
    </w:pPr>
    <w:rPr>
      <w:rFonts w:ascii="GOST Type BU" w:hAnsi="GOST Type BU"/>
      <w:color w:val="000000" w:themeColor="text1"/>
      <w:sz w:val="28"/>
    </w:rPr>
  </w:style>
  <w:style w:type="character" w:customStyle="1" w:styleId="1ff">
    <w:name w:val="Основной текст Знак1"/>
    <w:basedOn w:val="a5"/>
    <w:uiPriority w:val="99"/>
    <w:rsid w:val="007256EE"/>
    <w:rPr>
      <w:rFonts w:ascii="Times New Roman" w:hAnsi="Times New Roman" w:cs="Times New Roman"/>
      <w:sz w:val="28"/>
      <w:szCs w:val="28"/>
      <w:u w:val="none"/>
    </w:rPr>
  </w:style>
  <w:style w:type="paragraph" w:customStyle="1" w:styleId="e">
    <w:name w:val="Основной тeкст"/>
    <w:link w:val="e0"/>
    <w:rsid w:val="00583C2F"/>
    <w:pPr>
      <w:keepLines/>
      <w:spacing w:before="120"/>
      <w:ind w:firstLine="709"/>
      <w:jc w:val="both"/>
    </w:pPr>
    <w:rPr>
      <w:rFonts w:ascii="Times New Roman" w:eastAsia="Times New Roman" w:hAnsi="Times New Roman"/>
      <w:sz w:val="24"/>
      <w:szCs w:val="24"/>
    </w:rPr>
  </w:style>
  <w:style w:type="character" w:customStyle="1" w:styleId="e0">
    <w:name w:val="Основной тeкст Знак"/>
    <w:basedOn w:val="a5"/>
    <w:link w:val="e"/>
    <w:locked/>
    <w:rsid w:val="00583C2F"/>
    <w:rPr>
      <w:rFonts w:ascii="Times New Roman" w:eastAsia="Times New Roman" w:hAnsi="Times New Roman"/>
      <w:sz w:val="24"/>
      <w:szCs w:val="24"/>
    </w:rPr>
  </w:style>
  <w:style w:type="paragraph" w:customStyle="1" w:styleId="214">
    <w:name w:val="21"/>
    <w:basedOn w:val="a4"/>
    <w:rsid w:val="00DE7941"/>
    <w:pPr>
      <w:spacing w:before="100" w:beforeAutospacing="1" w:after="100" w:afterAutospacing="1"/>
    </w:pPr>
  </w:style>
  <w:style w:type="paragraph" w:customStyle="1" w:styleId="3b">
    <w:name w:val="Обычный 3"/>
    <w:basedOn w:val="a4"/>
    <w:link w:val="3c"/>
    <w:qFormat/>
    <w:rsid w:val="00DE7941"/>
    <w:pPr>
      <w:suppressAutoHyphens/>
      <w:ind w:firstLine="708"/>
    </w:pPr>
    <w:rPr>
      <w:lang w:eastAsia="ar-SA"/>
    </w:rPr>
  </w:style>
  <w:style w:type="character" w:customStyle="1" w:styleId="3c">
    <w:name w:val="Обычный 3 Знак"/>
    <w:basedOn w:val="a5"/>
    <w:link w:val="3b"/>
    <w:rsid w:val="00DE7941"/>
    <w:rPr>
      <w:rFonts w:ascii="Times New Roman" w:eastAsia="Times New Roman" w:hAnsi="Times New Roman"/>
      <w:sz w:val="24"/>
      <w:szCs w:val="24"/>
      <w:lang w:eastAsia="ar-SA"/>
    </w:rPr>
  </w:style>
  <w:style w:type="character" w:customStyle="1" w:styleId="1ff0">
    <w:name w:val="Стандарт Знак1"/>
    <w:link w:val="affffffa"/>
    <w:qFormat/>
    <w:locked/>
    <w:rsid w:val="00BA7931"/>
    <w:rPr>
      <w:rFonts w:ascii="Times New Roman" w:eastAsia="Times New Roman" w:hAnsi="Times New Roman"/>
      <w:sz w:val="28"/>
    </w:rPr>
  </w:style>
  <w:style w:type="paragraph" w:customStyle="1" w:styleId="affffffa">
    <w:name w:val="Стандарт"/>
    <w:basedOn w:val="af8"/>
    <w:link w:val="1ff0"/>
    <w:qFormat/>
    <w:rsid w:val="00BA7931"/>
    <w:pPr>
      <w:widowControl w:val="0"/>
      <w:tabs>
        <w:tab w:val="clear" w:pos="0"/>
      </w:tabs>
      <w:snapToGrid w:val="0"/>
      <w:spacing w:line="264" w:lineRule="auto"/>
      <w:ind w:firstLine="720"/>
      <w:jc w:val="both"/>
    </w:pPr>
    <w:rPr>
      <w:b w:val="0"/>
      <w:bCs w:val="0"/>
      <w:szCs w:val="20"/>
    </w:rPr>
  </w:style>
  <w:style w:type="character" w:customStyle="1" w:styleId="FontStyle35">
    <w:name w:val="Font Style35"/>
    <w:basedOn w:val="a5"/>
    <w:uiPriority w:val="99"/>
    <w:rsid w:val="00430884"/>
    <w:rPr>
      <w:rFonts w:ascii="Times New Roman" w:hAnsi="Times New Roman" w:cs="Times New Roman"/>
      <w:b/>
      <w:bCs/>
      <w:sz w:val="22"/>
      <w:szCs w:val="22"/>
    </w:rPr>
  </w:style>
  <w:style w:type="character" w:customStyle="1" w:styleId="FontStyle43">
    <w:name w:val="Font Style43"/>
    <w:basedOn w:val="a5"/>
    <w:uiPriority w:val="99"/>
    <w:rsid w:val="00430884"/>
    <w:rPr>
      <w:rFonts w:ascii="Times New Roman" w:hAnsi="Times New Roman" w:cs="Times New Roman"/>
      <w:sz w:val="24"/>
      <w:szCs w:val="24"/>
    </w:rPr>
  </w:style>
  <w:style w:type="character" w:customStyle="1" w:styleId="FontStyle48">
    <w:name w:val="Font Style48"/>
    <w:basedOn w:val="a5"/>
    <w:uiPriority w:val="99"/>
    <w:rsid w:val="00430884"/>
    <w:rPr>
      <w:rFonts w:ascii="Times New Roman" w:hAnsi="Times New Roman" w:cs="Times New Roman"/>
      <w:sz w:val="34"/>
      <w:szCs w:val="34"/>
    </w:rPr>
  </w:style>
  <w:style w:type="character" w:customStyle="1" w:styleId="FontStyle49">
    <w:name w:val="Font Style49"/>
    <w:basedOn w:val="a5"/>
    <w:uiPriority w:val="99"/>
    <w:rsid w:val="00430884"/>
    <w:rPr>
      <w:rFonts w:ascii="Times New Roman" w:hAnsi="Times New Roman" w:cs="Times New Roman"/>
      <w:i/>
      <w:iCs/>
      <w:sz w:val="26"/>
      <w:szCs w:val="26"/>
    </w:rPr>
  </w:style>
  <w:style w:type="paragraph" w:customStyle="1" w:styleId="1102">
    <w:name w:val="1 ТС 10Таблица"/>
    <w:basedOn w:val="a4"/>
    <w:link w:val="1103"/>
    <w:autoRedefine/>
    <w:qFormat/>
    <w:rsid w:val="005E0C99"/>
    <w:rPr>
      <w:rFonts w:eastAsiaTheme="minorHAnsi"/>
      <w:sz w:val="20"/>
      <w:szCs w:val="20"/>
    </w:rPr>
  </w:style>
  <w:style w:type="character" w:customStyle="1" w:styleId="1103">
    <w:name w:val="1 ТС 10Таблица Знак"/>
    <w:basedOn w:val="a5"/>
    <w:link w:val="1102"/>
    <w:rsid w:val="005E0C99"/>
    <w:rPr>
      <w:rFonts w:ascii="Times New Roman" w:eastAsiaTheme="minorHAnsi" w:hAnsi="Times New Roman"/>
      <w:lang w:eastAsia="en-US"/>
    </w:rPr>
  </w:style>
  <w:style w:type="paragraph" w:customStyle="1" w:styleId="a0">
    <w:name w:val="ПКР Перечень"/>
    <w:basedOn w:val="a4"/>
    <w:link w:val="affffffb"/>
    <w:qFormat/>
    <w:rsid w:val="005E0C99"/>
    <w:pPr>
      <w:numPr>
        <w:numId w:val="18"/>
      </w:numPr>
      <w:spacing w:after="120" w:line="360" w:lineRule="auto"/>
      <w:ind w:right="170"/>
    </w:pPr>
    <w:rPr>
      <w:rFonts w:eastAsiaTheme="minorHAnsi"/>
      <w:sz w:val="28"/>
    </w:rPr>
  </w:style>
  <w:style w:type="character" w:customStyle="1" w:styleId="affffffb">
    <w:name w:val="ПКР Перечень Знак"/>
    <w:basedOn w:val="a5"/>
    <w:link w:val="a0"/>
    <w:rsid w:val="005E0C99"/>
    <w:rPr>
      <w:rFonts w:ascii="Times New Roman" w:eastAsiaTheme="minorHAnsi" w:hAnsi="Times New Roman"/>
      <w:sz w:val="28"/>
      <w:szCs w:val="24"/>
    </w:rPr>
  </w:style>
  <w:style w:type="paragraph" w:customStyle="1" w:styleId="102">
    <w:name w:val="Таблицы 10"/>
    <w:basedOn w:val="a4"/>
    <w:link w:val="103"/>
    <w:qFormat/>
    <w:rsid w:val="005E0C99"/>
    <w:pPr>
      <w:spacing w:after="200"/>
      <w:jc w:val="center"/>
    </w:pPr>
    <w:rPr>
      <w:rFonts w:eastAsiaTheme="minorHAnsi" w:cstheme="minorBidi"/>
      <w:sz w:val="20"/>
      <w:szCs w:val="20"/>
    </w:rPr>
  </w:style>
  <w:style w:type="character" w:customStyle="1" w:styleId="103">
    <w:name w:val="Таблицы 10 Знак"/>
    <w:basedOn w:val="a5"/>
    <w:link w:val="102"/>
    <w:rsid w:val="005E0C99"/>
    <w:rPr>
      <w:rFonts w:ascii="Times New Roman" w:eastAsiaTheme="minorHAnsi" w:hAnsi="Times New Roman" w:cstheme="minorBidi"/>
      <w:lang w:eastAsia="en-US"/>
    </w:rPr>
  </w:style>
  <w:style w:type="paragraph" w:customStyle="1" w:styleId="104">
    <w:name w:val="!!!ТС 10Внутри таблицы"/>
    <w:basedOn w:val="102"/>
    <w:link w:val="105"/>
    <w:qFormat/>
    <w:rsid w:val="005E0C99"/>
    <w:pPr>
      <w:spacing w:after="0"/>
    </w:pPr>
    <w:rPr>
      <w:rFonts w:eastAsiaTheme="minorEastAsia"/>
    </w:rPr>
  </w:style>
  <w:style w:type="character" w:customStyle="1" w:styleId="105">
    <w:name w:val="!!!ТС 10Внутри таблицы Знак"/>
    <w:basedOn w:val="103"/>
    <w:link w:val="104"/>
    <w:rsid w:val="005E0C99"/>
    <w:rPr>
      <w:rFonts w:ascii="Times New Roman" w:eastAsiaTheme="minorEastAsia" w:hAnsi="Times New Roman" w:cstheme="minorBidi"/>
      <w:lang w:eastAsia="en-US"/>
    </w:rPr>
  </w:style>
  <w:style w:type="paragraph" w:customStyle="1" w:styleId="11111">
    <w:name w:val="!!!ТС 1.1.1.1."/>
    <w:basedOn w:val="a4"/>
    <w:link w:val="11112"/>
    <w:qFormat/>
    <w:rsid w:val="005E0C99"/>
    <w:pPr>
      <w:ind w:firstLine="1134"/>
      <w:outlineLvl w:val="2"/>
    </w:pPr>
    <w:rPr>
      <w:b/>
      <w:color w:val="000000"/>
      <w:sz w:val="28"/>
    </w:rPr>
  </w:style>
  <w:style w:type="character" w:customStyle="1" w:styleId="11112">
    <w:name w:val="!!!ТС 1.1.1.1. Знак"/>
    <w:basedOn w:val="a5"/>
    <w:link w:val="11111"/>
    <w:rsid w:val="005E0C99"/>
    <w:rPr>
      <w:rFonts w:ascii="Times New Roman" w:eastAsia="Times New Roman" w:hAnsi="Times New Roman"/>
      <w:b/>
      <w:color w:val="000000"/>
      <w:sz w:val="28"/>
      <w:szCs w:val="24"/>
    </w:rPr>
  </w:style>
  <w:style w:type="paragraph" w:customStyle="1" w:styleId="1113">
    <w:name w:val="!!!ТС 1.1.1."/>
    <w:basedOn w:val="a4"/>
    <w:link w:val="1114"/>
    <w:qFormat/>
    <w:rsid w:val="005E0C99"/>
    <w:pPr>
      <w:ind w:left="851"/>
      <w:outlineLvl w:val="1"/>
    </w:pPr>
    <w:rPr>
      <w:rFonts w:eastAsiaTheme="minorHAnsi" w:cstheme="minorBidi"/>
      <w:b/>
      <w:caps/>
      <w:color w:val="000000" w:themeColor="text1"/>
    </w:rPr>
  </w:style>
  <w:style w:type="character" w:customStyle="1" w:styleId="1114">
    <w:name w:val="!!!ТС 1.1.1. Знак"/>
    <w:basedOn w:val="a5"/>
    <w:link w:val="1113"/>
    <w:rsid w:val="005E0C99"/>
    <w:rPr>
      <w:rFonts w:ascii="Times New Roman" w:eastAsiaTheme="minorHAnsi" w:hAnsi="Times New Roman" w:cstheme="minorBidi"/>
      <w:b/>
      <w:caps/>
      <w:color w:val="000000" w:themeColor="text1"/>
      <w:sz w:val="24"/>
      <w:szCs w:val="24"/>
    </w:rPr>
  </w:style>
  <w:style w:type="paragraph" w:customStyle="1" w:styleId="116">
    <w:name w:val="!!!ТС 1.1."/>
    <w:basedOn w:val="a4"/>
    <w:link w:val="117"/>
    <w:qFormat/>
    <w:rsid w:val="005E0C99"/>
    <w:pPr>
      <w:ind w:left="851"/>
      <w:outlineLvl w:val="1"/>
    </w:pPr>
    <w:rPr>
      <w:rFonts w:eastAsiaTheme="minorHAnsi" w:cstheme="minorBidi"/>
      <w:b/>
      <w:caps/>
      <w:color w:val="000000" w:themeColor="text1"/>
      <w:sz w:val="28"/>
      <w:szCs w:val="20"/>
    </w:rPr>
  </w:style>
  <w:style w:type="character" w:customStyle="1" w:styleId="117">
    <w:name w:val="!!!ТС 1.1. Знак"/>
    <w:basedOn w:val="a5"/>
    <w:link w:val="116"/>
    <w:rsid w:val="005E0C99"/>
    <w:rPr>
      <w:rFonts w:ascii="Times New Roman" w:eastAsiaTheme="minorHAnsi" w:hAnsi="Times New Roman" w:cstheme="minorBidi"/>
      <w:b/>
      <w:caps/>
      <w:color w:val="000000" w:themeColor="text1"/>
      <w:sz w:val="28"/>
      <w:lang w:eastAsia="en-US"/>
    </w:rPr>
  </w:style>
  <w:style w:type="paragraph" w:customStyle="1" w:styleId="1ff1">
    <w:name w:val="!!!ТС 1."/>
    <w:basedOn w:val="a4"/>
    <w:link w:val="1ff2"/>
    <w:qFormat/>
    <w:rsid w:val="005E0C99"/>
    <w:pPr>
      <w:outlineLvl w:val="1"/>
    </w:pPr>
    <w:rPr>
      <w:b/>
      <w:bCs/>
      <w:caps/>
      <w:color w:val="000000"/>
      <w:sz w:val="28"/>
      <w:szCs w:val="18"/>
    </w:rPr>
  </w:style>
  <w:style w:type="character" w:customStyle="1" w:styleId="1ff2">
    <w:name w:val="!!!ТС 1. Знак"/>
    <w:basedOn w:val="a5"/>
    <w:link w:val="1ff1"/>
    <w:rsid w:val="005E0C99"/>
    <w:rPr>
      <w:rFonts w:ascii="Times New Roman" w:hAnsi="Times New Roman"/>
      <w:b/>
      <w:bCs/>
      <w:caps/>
      <w:color w:val="000000"/>
      <w:sz w:val="28"/>
      <w:szCs w:val="18"/>
      <w:lang w:eastAsia="en-US"/>
    </w:rPr>
  </w:style>
  <w:style w:type="paragraph" w:customStyle="1" w:styleId="affffffc">
    <w:name w:val="!!!ТС Абзац"/>
    <w:basedOn w:val="a0"/>
    <w:link w:val="affffffd"/>
    <w:qFormat/>
    <w:rsid w:val="005E0C99"/>
    <w:pPr>
      <w:numPr>
        <w:numId w:val="0"/>
      </w:numPr>
      <w:ind w:firstLine="851"/>
    </w:pPr>
  </w:style>
  <w:style w:type="character" w:customStyle="1" w:styleId="affffffd">
    <w:name w:val="!!!ТС Абзац Знак"/>
    <w:basedOn w:val="affffffb"/>
    <w:link w:val="affffffc"/>
    <w:rsid w:val="005E0C99"/>
    <w:rPr>
      <w:rFonts w:ascii="Times New Roman" w:eastAsiaTheme="minorHAnsi" w:hAnsi="Times New Roman"/>
      <w:sz w:val="28"/>
      <w:szCs w:val="22"/>
      <w:lang w:eastAsia="en-US"/>
    </w:rPr>
  </w:style>
  <w:style w:type="paragraph" w:customStyle="1" w:styleId="affffffe">
    <w:name w:val="!!!ТС Основной текст"/>
    <w:basedOn w:val="a4"/>
    <w:link w:val="afffffff"/>
    <w:qFormat/>
    <w:rsid w:val="005E0C99"/>
    <w:pPr>
      <w:spacing w:line="360" w:lineRule="auto"/>
      <w:ind w:firstLine="709"/>
    </w:pPr>
    <w:rPr>
      <w:rFonts w:eastAsiaTheme="minorHAnsi"/>
      <w:sz w:val="28"/>
      <w:szCs w:val="28"/>
    </w:rPr>
  </w:style>
  <w:style w:type="character" w:customStyle="1" w:styleId="afffffff">
    <w:name w:val="!!!ТС Основной текст Знак"/>
    <w:basedOn w:val="a5"/>
    <w:link w:val="affffffe"/>
    <w:rsid w:val="005E0C99"/>
    <w:rPr>
      <w:rFonts w:ascii="Times New Roman" w:eastAsiaTheme="minorHAnsi" w:hAnsi="Times New Roman"/>
      <w:sz w:val="28"/>
      <w:szCs w:val="28"/>
      <w:lang w:eastAsia="en-US"/>
    </w:rPr>
  </w:style>
  <w:style w:type="paragraph" w:customStyle="1" w:styleId="afffffff0">
    <w:name w:val="!!!ТС ТабНаим."/>
    <w:basedOn w:val="a4"/>
    <w:link w:val="afffffff1"/>
    <w:qFormat/>
    <w:rsid w:val="005E0C99"/>
    <w:pPr>
      <w:ind w:right="170"/>
    </w:pPr>
    <w:rPr>
      <w:rFonts w:eastAsiaTheme="minorHAnsi"/>
      <w:sz w:val="20"/>
      <w:szCs w:val="20"/>
    </w:rPr>
  </w:style>
  <w:style w:type="character" w:customStyle="1" w:styleId="afffffff1">
    <w:name w:val="!!!ТС ТабНаим. Знак"/>
    <w:basedOn w:val="a5"/>
    <w:link w:val="afffffff0"/>
    <w:rsid w:val="005E0C99"/>
    <w:rPr>
      <w:rFonts w:ascii="Times New Roman" w:eastAsiaTheme="minorHAnsi" w:hAnsi="Times New Roman"/>
      <w:lang w:eastAsia="en-US"/>
    </w:rPr>
  </w:style>
  <w:style w:type="paragraph" w:customStyle="1" w:styleId="afffffff2">
    <w:name w:val="!!!ТС ТабСодержание."/>
    <w:basedOn w:val="a4"/>
    <w:link w:val="afffffff3"/>
    <w:qFormat/>
    <w:rsid w:val="005E0C99"/>
    <w:pPr>
      <w:jc w:val="center"/>
    </w:pPr>
    <w:rPr>
      <w:sz w:val="20"/>
      <w:szCs w:val="20"/>
    </w:rPr>
  </w:style>
  <w:style w:type="character" w:customStyle="1" w:styleId="afffffff3">
    <w:name w:val="!!!ТС ТабСодержание. Знак"/>
    <w:basedOn w:val="a5"/>
    <w:link w:val="afffffff2"/>
    <w:rsid w:val="005E0C99"/>
    <w:rPr>
      <w:rFonts w:ascii="Times New Roman" w:hAnsi="Times New Roman"/>
      <w:lang w:eastAsia="en-US"/>
    </w:rPr>
  </w:style>
  <w:style w:type="paragraph" w:customStyle="1" w:styleId="afffffff4">
    <w:name w:val="!!!ТС Ссылка"/>
    <w:basedOn w:val="afff9"/>
    <w:link w:val="afffffff5"/>
    <w:qFormat/>
    <w:rsid w:val="005E0C99"/>
    <w:rPr>
      <w:rFonts w:eastAsiaTheme="minorHAnsi"/>
    </w:rPr>
  </w:style>
  <w:style w:type="character" w:customStyle="1" w:styleId="afffffff5">
    <w:name w:val="!!!ТС Ссылка Знак"/>
    <w:basedOn w:val="afffa"/>
    <w:link w:val="afffffff4"/>
    <w:rsid w:val="005E0C99"/>
    <w:rPr>
      <w:rFonts w:ascii="Times New Roman" w:eastAsiaTheme="minorHAnsi" w:hAnsi="Times New Roman"/>
      <w:lang w:eastAsia="en-US"/>
    </w:rPr>
  </w:style>
  <w:style w:type="paragraph" w:customStyle="1" w:styleId="afffffff6">
    <w:name w:val="!!!ТС Перечнь таблиц"/>
    <w:basedOn w:val="afffff5"/>
    <w:link w:val="afffffff7"/>
    <w:qFormat/>
    <w:rsid w:val="005E0C99"/>
    <w:pPr>
      <w:tabs>
        <w:tab w:val="right" w:leader="dot" w:pos="9344"/>
      </w:tabs>
      <w:spacing w:line="259" w:lineRule="auto"/>
    </w:pPr>
    <w:rPr>
      <w:rFonts w:ascii="Times New Roman" w:eastAsiaTheme="minorHAnsi" w:hAnsi="Times New Roman"/>
      <w:sz w:val="28"/>
      <w:szCs w:val="28"/>
    </w:rPr>
  </w:style>
  <w:style w:type="character" w:customStyle="1" w:styleId="afffffff7">
    <w:name w:val="!!!ТС Перечнь таблиц Знак"/>
    <w:basedOn w:val="a5"/>
    <w:link w:val="afffffff6"/>
    <w:rsid w:val="005E0C99"/>
    <w:rPr>
      <w:rFonts w:ascii="Times New Roman" w:eastAsiaTheme="minorHAnsi" w:hAnsi="Times New Roman"/>
      <w:sz w:val="28"/>
      <w:szCs w:val="28"/>
    </w:rPr>
  </w:style>
  <w:style w:type="paragraph" w:customStyle="1" w:styleId="313">
    <w:name w:val="Заголовок 31"/>
    <w:basedOn w:val="a4"/>
    <w:next w:val="a4"/>
    <w:uiPriority w:val="9"/>
    <w:semiHidden/>
    <w:unhideWhenUsed/>
    <w:qFormat/>
    <w:rsid w:val="005E0C99"/>
    <w:pPr>
      <w:keepNext/>
      <w:tabs>
        <w:tab w:val="num" w:pos="2160"/>
      </w:tabs>
      <w:spacing w:before="240" w:after="60"/>
      <w:ind w:left="2160" w:hanging="720"/>
      <w:outlineLvl w:val="2"/>
    </w:pPr>
    <w:rPr>
      <w:rFonts w:ascii="Cambria" w:hAnsi="Cambria"/>
      <w:b/>
      <w:bCs/>
      <w:sz w:val="26"/>
      <w:szCs w:val="26"/>
      <w:lang w:val="en-US"/>
    </w:rPr>
  </w:style>
  <w:style w:type="paragraph" w:customStyle="1" w:styleId="414">
    <w:name w:val="Заголовок 41"/>
    <w:basedOn w:val="a4"/>
    <w:next w:val="a4"/>
    <w:uiPriority w:val="9"/>
    <w:semiHidden/>
    <w:unhideWhenUsed/>
    <w:qFormat/>
    <w:rsid w:val="005E0C99"/>
    <w:pPr>
      <w:keepNext/>
      <w:tabs>
        <w:tab w:val="num" w:pos="2880"/>
      </w:tabs>
      <w:spacing w:before="240" w:after="60"/>
      <w:ind w:left="2880" w:hanging="720"/>
      <w:outlineLvl w:val="3"/>
    </w:pPr>
    <w:rPr>
      <w:rFonts w:asciiTheme="minorHAnsi" w:hAnsiTheme="minorHAnsi" w:cstheme="minorBidi"/>
      <w:b/>
      <w:bCs/>
      <w:sz w:val="28"/>
      <w:szCs w:val="28"/>
      <w:lang w:val="en-US"/>
    </w:rPr>
  </w:style>
  <w:style w:type="paragraph" w:customStyle="1" w:styleId="513">
    <w:name w:val="Заголовок 51"/>
    <w:basedOn w:val="a4"/>
    <w:next w:val="a4"/>
    <w:uiPriority w:val="9"/>
    <w:semiHidden/>
    <w:unhideWhenUsed/>
    <w:qFormat/>
    <w:rsid w:val="005E0C99"/>
    <w:pPr>
      <w:tabs>
        <w:tab w:val="num" w:pos="3600"/>
      </w:tabs>
      <w:spacing w:before="240" w:after="60"/>
      <w:ind w:left="3600" w:hanging="720"/>
      <w:outlineLvl w:val="4"/>
    </w:pPr>
    <w:rPr>
      <w:rFonts w:asciiTheme="minorHAnsi" w:hAnsiTheme="minorHAnsi" w:cstheme="minorBidi"/>
      <w:b/>
      <w:bCs/>
      <w:i/>
      <w:iCs/>
      <w:sz w:val="26"/>
      <w:szCs w:val="26"/>
      <w:lang w:val="en-US"/>
    </w:rPr>
  </w:style>
  <w:style w:type="paragraph" w:customStyle="1" w:styleId="711">
    <w:name w:val="Заголовок 71"/>
    <w:basedOn w:val="a4"/>
    <w:next w:val="a4"/>
    <w:uiPriority w:val="9"/>
    <w:semiHidden/>
    <w:unhideWhenUsed/>
    <w:qFormat/>
    <w:rsid w:val="005E0C99"/>
    <w:pPr>
      <w:tabs>
        <w:tab w:val="num" w:pos="5040"/>
      </w:tabs>
      <w:spacing w:before="240" w:after="60"/>
      <w:ind w:left="5040" w:hanging="720"/>
      <w:outlineLvl w:val="6"/>
    </w:pPr>
    <w:rPr>
      <w:rFonts w:asciiTheme="minorHAnsi" w:hAnsiTheme="minorHAnsi" w:cstheme="minorBidi"/>
      <w:lang w:val="en-US"/>
    </w:rPr>
  </w:style>
  <w:style w:type="paragraph" w:customStyle="1" w:styleId="811">
    <w:name w:val="Заголовок 81"/>
    <w:basedOn w:val="a4"/>
    <w:next w:val="a4"/>
    <w:uiPriority w:val="9"/>
    <w:semiHidden/>
    <w:unhideWhenUsed/>
    <w:qFormat/>
    <w:rsid w:val="005E0C99"/>
    <w:pPr>
      <w:tabs>
        <w:tab w:val="num" w:pos="5760"/>
      </w:tabs>
      <w:spacing w:before="240" w:after="60"/>
      <w:ind w:left="5760" w:hanging="720"/>
      <w:outlineLvl w:val="7"/>
    </w:pPr>
    <w:rPr>
      <w:rFonts w:asciiTheme="minorHAnsi" w:hAnsiTheme="minorHAnsi" w:cstheme="minorBidi"/>
      <w:i/>
      <w:iCs/>
      <w:lang w:val="en-US"/>
    </w:rPr>
  </w:style>
  <w:style w:type="paragraph" w:customStyle="1" w:styleId="911">
    <w:name w:val="Заголовок 91"/>
    <w:basedOn w:val="a4"/>
    <w:next w:val="a4"/>
    <w:uiPriority w:val="9"/>
    <w:semiHidden/>
    <w:unhideWhenUsed/>
    <w:qFormat/>
    <w:rsid w:val="005E0C99"/>
    <w:pPr>
      <w:tabs>
        <w:tab w:val="num" w:pos="6480"/>
      </w:tabs>
      <w:spacing w:before="240" w:after="60"/>
      <w:ind w:left="6480" w:hanging="720"/>
      <w:outlineLvl w:val="8"/>
    </w:pPr>
    <w:rPr>
      <w:rFonts w:ascii="Cambria" w:hAnsi="Cambria"/>
      <w:sz w:val="22"/>
      <w:lang w:val="en-US"/>
    </w:rPr>
  </w:style>
  <w:style w:type="paragraph" w:customStyle="1" w:styleId="118">
    <w:name w:val="!!!ТС1.1новый"/>
    <w:basedOn w:val="1ff1"/>
    <w:link w:val="119"/>
    <w:qFormat/>
    <w:rsid w:val="005E0C99"/>
    <w:pPr>
      <w:ind w:firstLine="709"/>
    </w:pPr>
  </w:style>
  <w:style w:type="character" w:customStyle="1" w:styleId="119">
    <w:name w:val="!!!ТС1.1новый Знак"/>
    <w:basedOn w:val="1ff2"/>
    <w:link w:val="118"/>
    <w:rsid w:val="005E0C99"/>
    <w:rPr>
      <w:rFonts w:ascii="Times New Roman" w:hAnsi="Times New Roman"/>
      <w:b/>
      <w:bCs/>
      <w:caps/>
      <w:color w:val="000000"/>
      <w:sz w:val="28"/>
      <w:szCs w:val="18"/>
      <w:lang w:eastAsia="en-US"/>
    </w:rPr>
  </w:style>
  <w:style w:type="paragraph" w:customStyle="1" w:styleId="afffffff8">
    <w:name w:val="! Основной текст"/>
    <w:basedOn w:val="a4"/>
    <w:link w:val="afffffff9"/>
    <w:qFormat/>
    <w:rsid w:val="001D6041"/>
    <w:pPr>
      <w:ind w:firstLine="709"/>
    </w:pPr>
    <w:rPr>
      <w:rFonts w:eastAsiaTheme="minorHAnsi"/>
      <w:szCs w:val="28"/>
    </w:rPr>
  </w:style>
  <w:style w:type="character" w:customStyle="1" w:styleId="afffffff9">
    <w:name w:val="! Основной текст Знак"/>
    <w:basedOn w:val="a5"/>
    <w:link w:val="afffffff8"/>
    <w:rsid w:val="001D6041"/>
    <w:rPr>
      <w:rFonts w:ascii="Times New Roman" w:eastAsiaTheme="minorHAnsi" w:hAnsi="Times New Roman"/>
      <w:sz w:val="24"/>
      <w:szCs w:val="28"/>
      <w:lang w:eastAsia="en-US"/>
    </w:rPr>
  </w:style>
  <w:style w:type="paragraph" w:customStyle="1" w:styleId="11a">
    <w:name w:val="!!!ВС 1.1."/>
    <w:basedOn w:val="a4"/>
    <w:link w:val="11b"/>
    <w:qFormat/>
    <w:rsid w:val="005E0C99"/>
    <w:pPr>
      <w:tabs>
        <w:tab w:val="left" w:pos="9923"/>
      </w:tabs>
      <w:ind w:firstLine="851"/>
    </w:pPr>
    <w:rPr>
      <w:b/>
      <w:sz w:val="28"/>
      <w:szCs w:val="28"/>
    </w:rPr>
  </w:style>
  <w:style w:type="character" w:customStyle="1" w:styleId="11b">
    <w:name w:val="!!!ВС 1.1. Знак"/>
    <w:basedOn w:val="a5"/>
    <w:link w:val="11a"/>
    <w:rsid w:val="005E0C99"/>
    <w:rPr>
      <w:rFonts w:ascii="Times New Roman" w:hAnsi="Times New Roman"/>
      <w:b/>
      <w:sz w:val="28"/>
      <w:szCs w:val="28"/>
      <w:lang w:eastAsia="en-US"/>
    </w:rPr>
  </w:style>
  <w:style w:type="paragraph" w:customStyle="1" w:styleId="afffffffa">
    <w:name w:val="!!!ВС Текст"/>
    <w:basedOn w:val="a4"/>
    <w:link w:val="afffffffb"/>
    <w:qFormat/>
    <w:rsid w:val="005E0C99"/>
    <w:pPr>
      <w:spacing w:after="120" w:line="360" w:lineRule="auto"/>
      <w:ind w:right="170" w:firstLine="567"/>
    </w:pPr>
    <w:rPr>
      <w:rFonts w:eastAsiaTheme="minorHAnsi"/>
      <w:sz w:val="28"/>
    </w:rPr>
  </w:style>
  <w:style w:type="character" w:customStyle="1" w:styleId="afffffffb">
    <w:name w:val="!!!ВС Текст Знак"/>
    <w:basedOn w:val="a5"/>
    <w:link w:val="afffffffa"/>
    <w:rsid w:val="005E0C99"/>
    <w:rPr>
      <w:rFonts w:ascii="Times New Roman" w:eastAsiaTheme="minorHAnsi" w:hAnsi="Times New Roman"/>
      <w:sz w:val="28"/>
      <w:szCs w:val="22"/>
      <w:lang w:eastAsia="en-US"/>
    </w:rPr>
  </w:style>
  <w:style w:type="paragraph" w:customStyle="1" w:styleId="1-">
    <w:name w:val="!!!ВС Перечнь 1-ый"/>
    <w:basedOn w:val="a0"/>
    <w:link w:val="1-0"/>
    <w:qFormat/>
    <w:rsid w:val="005E0C99"/>
    <w:pPr>
      <w:numPr>
        <w:numId w:val="0"/>
      </w:numPr>
      <w:ind w:firstLine="851"/>
    </w:pPr>
    <w:rPr>
      <w:bCs/>
      <w:szCs w:val="28"/>
      <w:u w:val="single"/>
      <w:lang w:bidi="ru-RU"/>
    </w:rPr>
  </w:style>
  <w:style w:type="character" w:customStyle="1" w:styleId="1-0">
    <w:name w:val="!!!ВС Перечнь 1-ый Знак"/>
    <w:basedOn w:val="affffffb"/>
    <w:link w:val="1-"/>
    <w:rsid w:val="005E0C99"/>
    <w:rPr>
      <w:rFonts w:ascii="Times New Roman" w:eastAsiaTheme="minorHAnsi" w:hAnsi="Times New Roman"/>
      <w:bCs/>
      <w:sz w:val="28"/>
      <w:szCs w:val="28"/>
      <w:u w:val="single"/>
      <w:lang w:eastAsia="en-US" w:bidi="ru-RU"/>
    </w:rPr>
  </w:style>
  <w:style w:type="paragraph" w:customStyle="1" w:styleId="1115">
    <w:name w:val="!!!ВС 1.1.1."/>
    <w:basedOn w:val="a4"/>
    <w:link w:val="1116"/>
    <w:qFormat/>
    <w:rsid w:val="005E0C99"/>
    <w:pPr>
      <w:tabs>
        <w:tab w:val="left" w:pos="284"/>
        <w:tab w:val="left" w:pos="10632"/>
      </w:tabs>
      <w:ind w:firstLine="851"/>
    </w:pPr>
    <w:rPr>
      <w:b/>
      <w:sz w:val="28"/>
      <w:szCs w:val="28"/>
    </w:rPr>
  </w:style>
  <w:style w:type="character" w:customStyle="1" w:styleId="1116">
    <w:name w:val="!!!ВС 1.1.1. Знак"/>
    <w:basedOn w:val="a5"/>
    <w:link w:val="1115"/>
    <w:rsid w:val="005E0C99"/>
    <w:rPr>
      <w:rFonts w:ascii="Times New Roman" w:hAnsi="Times New Roman"/>
      <w:b/>
      <w:sz w:val="28"/>
      <w:szCs w:val="28"/>
      <w:lang w:eastAsia="en-US"/>
    </w:rPr>
  </w:style>
  <w:style w:type="paragraph" w:customStyle="1" w:styleId="afffffffc">
    <w:name w:val="МГП Обычный"/>
    <w:basedOn w:val="a4"/>
    <w:link w:val="afffffffd"/>
    <w:qFormat/>
    <w:rsid w:val="005E0C99"/>
    <w:pPr>
      <w:ind w:left="113" w:firstLine="851"/>
    </w:pPr>
    <w:rPr>
      <w:color w:val="000000"/>
      <w:sz w:val="28"/>
      <w:szCs w:val="28"/>
    </w:rPr>
  </w:style>
  <w:style w:type="character" w:customStyle="1" w:styleId="afffffffd">
    <w:name w:val="МГП Обычный Знак"/>
    <w:basedOn w:val="a5"/>
    <w:link w:val="afffffffc"/>
    <w:rsid w:val="005E0C99"/>
    <w:rPr>
      <w:rFonts w:ascii="Times New Roman" w:eastAsia="Times New Roman" w:hAnsi="Times New Roman"/>
      <w:color w:val="000000"/>
      <w:sz w:val="28"/>
      <w:szCs w:val="28"/>
    </w:rPr>
  </w:style>
  <w:style w:type="paragraph" w:customStyle="1" w:styleId="1ff3">
    <w:name w:val="Обычный 1"/>
    <w:basedOn w:val="a4"/>
    <w:link w:val="1ff4"/>
    <w:rsid w:val="00460482"/>
    <w:pPr>
      <w:spacing w:line="360" w:lineRule="auto"/>
      <w:ind w:firstLine="720"/>
    </w:pPr>
    <w:rPr>
      <w:sz w:val="20"/>
      <w:szCs w:val="20"/>
    </w:rPr>
  </w:style>
  <w:style w:type="character" w:customStyle="1" w:styleId="1ff4">
    <w:name w:val="Обычный 1 Знак"/>
    <w:link w:val="1ff3"/>
    <w:rsid w:val="00460482"/>
    <w:rPr>
      <w:rFonts w:ascii="Times New Roman" w:eastAsia="Times New Roman" w:hAnsi="Times New Roman"/>
    </w:rPr>
  </w:style>
  <w:style w:type="paragraph" w:customStyle="1" w:styleId="msonormal0">
    <w:name w:val="msonormal"/>
    <w:basedOn w:val="a4"/>
    <w:rsid w:val="00CE5AC0"/>
    <w:pPr>
      <w:spacing w:before="100" w:beforeAutospacing="1" w:after="100" w:afterAutospacing="1"/>
    </w:pPr>
  </w:style>
  <w:style w:type="paragraph" w:customStyle="1" w:styleId="afffffffe">
    <w:name w:val="!табл"/>
    <w:basedOn w:val="ab"/>
    <w:link w:val="affffffff"/>
    <w:qFormat/>
    <w:rsid w:val="004E08BB"/>
    <w:pPr>
      <w:widowControl w:val="0"/>
      <w:tabs>
        <w:tab w:val="left" w:pos="993"/>
      </w:tabs>
      <w:autoSpaceDE w:val="0"/>
      <w:autoSpaceDN w:val="0"/>
      <w:adjustRightInd w:val="0"/>
      <w:spacing w:before="120" w:after="120"/>
    </w:pPr>
    <w:rPr>
      <w:sz w:val="28"/>
      <w:szCs w:val="28"/>
    </w:rPr>
  </w:style>
  <w:style w:type="character" w:customStyle="1" w:styleId="affffffff">
    <w:name w:val="!табл Знак"/>
    <w:basedOn w:val="ad"/>
    <w:link w:val="afffffffe"/>
    <w:rsid w:val="004E08BB"/>
    <w:rPr>
      <w:rFonts w:ascii="Times New Roman" w:hAnsi="Times New Roman"/>
      <w:sz w:val="28"/>
      <w:szCs w:val="28"/>
      <w:lang w:eastAsia="en-US"/>
    </w:rPr>
  </w:style>
  <w:style w:type="paragraph" w:customStyle="1" w:styleId="affffffff0">
    <w:name w:val="!обыч"/>
    <w:basedOn w:val="ab"/>
    <w:qFormat/>
    <w:rsid w:val="004E08BB"/>
    <w:pPr>
      <w:widowControl w:val="0"/>
      <w:tabs>
        <w:tab w:val="left" w:pos="993"/>
      </w:tabs>
      <w:autoSpaceDE w:val="0"/>
      <w:autoSpaceDN w:val="0"/>
      <w:adjustRightInd w:val="0"/>
      <w:spacing w:before="120" w:after="120" w:line="360" w:lineRule="auto"/>
      <w:ind w:firstLine="709"/>
    </w:pPr>
    <w:rPr>
      <w:sz w:val="28"/>
      <w:szCs w:val="28"/>
    </w:rPr>
  </w:style>
  <w:style w:type="character" w:customStyle="1" w:styleId="affffffff1">
    <w:name w:val="Осн_текст Знак"/>
    <w:link w:val="affffffff2"/>
    <w:locked/>
    <w:rsid w:val="002A2DC4"/>
    <w:rPr>
      <w:rFonts w:ascii="Times New Roman" w:eastAsia="Times New Roman" w:hAnsi="Times New Roman"/>
      <w:sz w:val="28"/>
      <w:szCs w:val="24"/>
    </w:rPr>
  </w:style>
  <w:style w:type="paragraph" w:customStyle="1" w:styleId="affffffff2">
    <w:name w:val="Осн_текст"/>
    <w:basedOn w:val="a4"/>
    <w:link w:val="affffffff1"/>
    <w:rsid w:val="002A2DC4"/>
    <w:pPr>
      <w:ind w:firstLine="709"/>
    </w:pPr>
    <w:rPr>
      <w:sz w:val="28"/>
    </w:rPr>
  </w:style>
  <w:style w:type="character" w:customStyle="1" w:styleId="1ff5">
    <w:name w:val="Неразрешенное упоминание1"/>
    <w:basedOn w:val="a5"/>
    <w:uiPriority w:val="99"/>
    <w:semiHidden/>
    <w:unhideWhenUsed/>
    <w:rsid w:val="00493EE6"/>
    <w:rPr>
      <w:color w:val="605E5C"/>
      <w:shd w:val="clear" w:color="auto" w:fill="E1DFDD"/>
    </w:rPr>
  </w:style>
  <w:style w:type="paragraph" w:styleId="affffffff3">
    <w:name w:val="Normal Indent"/>
    <w:basedOn w:val="a4"/>
    <w:unhideWhenUsed/>
    <w:rsid w:val="00313C53"/>
    <w:pPr>
      <w:ind w:firstLine="567"/>
    </w:pPr>
  </w:style>
  <w:style w:type="paragraph" w:customStyle="1" w:styleId="margin-bottom-20">
    <w:name w:val="margin-bottom-20"/>
    <w:basedOn w:val="a4"/>
    <w:rsid w:val="00BA27C7"/>
    <w:pPr>
      <w:spacing w:before="100" w:beforeAutospacing="1" w:after="100" w:afterAutospacing="1"/>
    </w:pPr>
  </w:style>
  <w:style w:type="character" w:customStyle="1" w:styleId="label">
    <w:name w:val="label"/>
    <w:basedOn w:val="a5"/>
    <w:rsid w:val="00BA27C7"/>
  </w:style>
  <w:style w:type="character" w:customStyle="1" w:styleId="UnresolvedMention">
    <w:name w:val="Unresolved Mention"/>
    <w:basedOn w:val="a5"/>
    <w:uiPriority w:val="99"/>
    <w:semiHidden/>
    <w:unhideWhenUsed/>
    <w:rsid w:val="002A3537"/>
    <w:rPr>
      <w:color w:val="605E5C"/>
      <w:shd w:val="clear" w:color="auto" w:fill="E1DFDD"/>
    </w:rPr>
  </w:style>
  <w:style w:type="paragraph" w:styleId="3d">
    <w:name w:val="Body Text Indent 3"/>
    <w:basedOn w:val="a4"/>
    <w:link w:val="3e"/>
    <w:rsid w:val="00D54805"/>
    <w:pPr>
      <w:suppressAutoHyphens/>
      <w:spacing w:after="120" w:line="360" w:lineRule="auto"/>
      <w:ind w:left="283"/>
    </w:pPr>
    <w:rPr>
      <w:sz w:val="16"/>
      <w:szCs w:val="16"/>
    </w:rPr>
  </w:style>
  <w:style w:type="character" w:customStyle="1" w:styleId="3e">
    <w:name w:val="Основной текст с отступом 3 Знак"/>
    <w:basedOn w:val="a5"/>
    <w:link w:val="3d"/>
    <w:rsid w:val="00D54805"/>
    <w:rPr>
      <w:rFonts w:ascii="Times New Roman" w:eastAsia="Times New Roman" w:hAnsi="Times New Roman"/>
      <w:sz w:val="16"/>
      <w:szCs w:val="16"/>
    </w:rPr>
  </w:style>
  <w:style w:type="paragraph" w:styleId="HTML">
    <w:name w:val="HTML Address"/>
    <w:basedOn w:val="a4"/>
    <w:link w:val="HTML0"/>
    <w:uiPriority w:val="99"/>
    <w:semiHidden/>
    <w:unhideWhenUsed/>
    <w:rsid w:val="003D6016"/>
    <w:rPr>
      <w:i/>
      <w:iCs/>
    </w:rPr>
  </w:style>
  <w:style w:type="character" w:customStyle="1" w:styleId="HTML0">
    <w:name w:val="Адрес HTML Знак"/>
    <w:basedOn w:val="a5"/>
    <w:link w:val="HTML"/>
    <w:uiPriority w:val="99"/>
    <w:semiHidden/>
    <w:rsid w:val="003D6016"/>
    <w:rPr>
      <w:rFonts w:ascii="Times New Roman" w:hAnsi="Times New Roman"/>
      <w:i/>
      <w:iCs/>
      <w:sz w:val="24"/>
      <w:szCs w:val="22"/>
      <w:lang w:eastAsia="en-US"/>
    </w:rPr>
  </w:style>
  <w:style w:type="paragraph" w:styleId="affffffff4">
    <w:name w:val="envelope address"/>
    <w:basedOn w:val="a4"/>
    <w:uiPriority w:val="99"/>
    <w:semiHidden/>
    <w:unhideWhenUsed/>
    <w:rsid w:val="003D6016"/>
    <w:pPr>
      <w:framePr w:w="7920" w:h="1980" w:hRule="exact" w:hSpace="180" w:wrap="auto" w:hAnchor="page" w:xAlign="center" w:yAlign="bottom"/>
      <w:ind w:left="2880"/>
    </w:pPr>
    <w:rPr>
      <w:rFonts w:asciiTheme="majorHAnsi" w:eastAsiaTheme="majorEastAsia" w:hAnsiTheme="majorHAnsi" w:cstheme="majorBidi"/>
    </w:rPr>
  </w:style>
  <w:style w:type="paragraph" w:styleId="affffffff5">
    <w:name w:val="Intense Quote"/>
    <w:basedOn w:val="a4"/>
    <w:next w:val="a4"/>
    <w:link w:val="affffffff6"/>
    <w:uiPriority w:val="30"/>
    <w:qFormat/>
    <w:rsid w:val="003D60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6">
    <w:name w:val="Выделенная цитата Знак"/>
    <w:basedOn w:val="a5"/>
    <w:link w:val="affffffff5"/>
    <w:uiPriority w:val="30"/>
    <w:rsid w:val="003D6016"/>
    <w:rPr>
      <w:rFonts w:ascii="Times New Roman" w:hAnsi="Times New Roman"/>
      <w:i/>
      <w:iCs/>
      <w:color w:val="4F81BD" w:themeColor="accent1"/>
      <w:sz w:val="24"/>
      <w:szCs w:val="22"/>
      <w:lang w:eastAsia="en-US"/>
    </w:rPr>
  </w:style>
  <w:style w:type="paragraph" w:styleId="affffffff7">
    <w:name w:val="Date"/>
    <w:basedOn w:val="a4"/>
    <w:next w:val="a4"/>
    <w:link w:val="affffffff8"/>
    <w:uiPriority w:val="99"/>
    <w:semiHidden/>
    <w:unhideWhenUsed/>
    <w:rsid w:val="003D6016"/>
  </w:style>
  <w:style w:type="character" w:customStyle="1" w:styleId="affffffff8">
    <w:name w:val="Дата Знак"/>
    <w:basedOn w:val="a5"/>
    <w:link w:val="affffffff7"/>
    <w:uiPriority w:val="99"/>
    <w:semiHidden/>
    <w:rsid w:val="003D6016"/>
    <w:rPr>
      <w:rFonts w:ascii="Times New Roman" w:hAnsi="Times New Roman"/>
      <w:sz w:val="24"/>
      <w:szCs w:val="22"/>
      <w:lang w:eastAsia="en-US"/>
    </w:rPr>
  </w:style>
  <w:style w:type="paragraph" w:styleId="affffffff9">
    <w:name w:val="Note Heading"/>
    <w:basedOn w:val="a4"/>
    <w:next w:val="a4"/>
    <w:link w:val="affffffffa"/>
    <w:uiPriority w:val="99"/>
    <w:semiHidden/>
    <w:unhideWhenUsed/>
    <w:rsid w:val="003D6016"/>
  </w:style>
  <w:style w:type="character" w:customStyle="1" w:styleId="affffffffa">
    <w:name w:val="Заголовок записки Знак"/>
    <w:basedOn w:val="a5"/>
    <w:link w:val="affffffff9"/>
    <w:uiPriority w:val="99"/>
    <w:semiHidden/>
    <w:rsid w:val="003D6016"/>
    <w:rPr>
      <w:rFonts w:ascii="Times New Roman" w:hAnsi="Times New Roman"/>
      <w:sz w:val="24"/>
      <w:szCs w:val="22"/>
      <w:lang w:eastAsia="en-US"/>
    </w:rPr>
  </w:style>
  <w:style w:type="paragraph" w:styleId="affffffffb">
    <w:name w:val="toa heading"/>
    <w:basedOn w:val="a4"/>
    <w:next w:val="a4"/>
    <w:uiPriority w:val="99"/>
    <w:semiHidden/>
    <w:unhideWhenUsed/>
    <w:rsid w:val="003D6016"/>
    <w:pPr>
      <w:spacing w:before="120"/>
    </w:pPr>
    <w:rPr>
      <w:rFonts w:asciiTheme="majorHAnsi" w:eastAsiaTheme="majorEastAsia" w:hAnsiTheme="majorHAnsi" w:cstheme="majorBidi"/>
      <w:b/>
      <w:bCs/>
    </w:rPr>
  </w:style>
  <w:style w:type="paragraph" w:styleId="affffffffc">
    <w:name w:val="Body Text First Indent"/>
    <w:basedOn w:val="af8"/>
    <w:link w:val="affffffffd"/>
    <w:uiPriority w:val="99"/>
    <w:semiHidden/>
    <w:unhideWhenUsed/>
    <w:rsid w:val="003D6016"/>
    <w:pPr>
      <w:tabs>
        <w:tab w:val="clear" w:pos="0"/>
      </w:tabs>
      <w:ind w:firstLine="360"/>
      <w:jc w:val="both"/>
    </w:pPr>
    <w:rPr>
      <w:rFonts w:eastAsia="Calibri"/>
      <w:b w:val="0"/>
      <w:bCs w:val="0"/>
      <w:sz w:val="24"/>
      <w:szCs w:val="22"/>
      <w:lang w:eastAsia="en-US"/>
    </w:rPr>
  </w:style>
  <w:style w:type="character" w:customStyle="1" w:styleId="affffffffd">
    <w:name w:val="Красная строка Знак"/>
    <w:basedOn w:val="af9"/>
    <w:link w:val="affffffffc"/>
    <w:uiPriority w:val="99"/>
    <w:semiHidden/>
    <w:rsid w:val="003D6016"/>
    <w:rPr>
      <w:rFonts w:ascii="Times New Roman" w:eastAsia="Times New Roman" w:hAnsi="Times New Roman" w:cs="Times New Roman"/>
      <w:b w:val="0"/>
      <w:bCs w:val="0"/>
      <w:sz w:val="24"/>
      <w:szCs w:val="22"/>
      <w:lang w:eastAsia="en-US"/>
    </w:rPr>
  </w:style>
  <w:style w:type="paragraph" w:styleId="2f6">
    <w:name w:val="Body Text First Indent 2"/>
    <w:basedOn w:val="afe"/>
    <w:link w:val="2f7"/>
    <w:uiPriority w:val="99"/>
    <w:semiHidden/>
    <w:unhideWhenUsed/>
    <w:rsid w:val="003D6016"/>
    <w:pPr>
      <w:spacing w:after="0"/>
      <w:ind w:left="360" w:firstLine="360"/>
    </w:pPr>
    <w:rPr>
      <w:rFonts w:ascii="Times New Roman" w:hAnsi="Times New Roman"/>
      <w:sz w:val="24"/>
      <w:szCs w:val="22"/>
    </w:rPr>
  </w:style>
  <w:style w:type="character" w:customStyle="1" w:styleId="2f7">
    <w:name w:val="Красная строка 2 Знак"/>
    <w:basedOn w:val="aff"/>
    <w:link w:val="2f6"/>
    <w:uiPriority w:val="99"/>
    <w:semiHidden/>
    <w:rsid w:val="003D6016"/>
    <w:rPr>
      <w:rFonts w:ascii="Times New Roman" w:eastAsia="Calibri" w:hAnsi="Times New Roman" w:cs="Times New Roman"/>
      <w:sz w:val="24"/>
      <w:szCs w:val="22"/>
      <w:lang w:eastAsia="en-US"/>
    </w:rPr>
  </w:style>
  <w:style w:type="paragraph" w:styleId="3">
    <w:name w:val="List Number 3"/>
    <w:basedOn w:val="a4"/>
    <w:uiPriority w:val="99"/>
    <w:semiHidden/>
    <w:unhideWhenUsed/>
    <w:rsid w:val="003D6016"/>
    <w:pPr>
      <w:numPr>
        <w:numId w:val="19"/>
      </w:numPr>
      <w:contextualSpacing/>
    </w:pPr>
  </w:style>
  <w:style w:type="paragraph" w:styleId="4">
    <w:name w:val="List Number 4"/>
    <w:basedOn w:val="a4"/>
    <w:uiPriority w:val="99"/>
    <w:semiHidden/>
    <w:unhideWhenUsed/>
    <w:rsid w:val="003D6016"/>
    <w:pPr>
      <w:numPr>
        <w:numId w:val="20"/>
      </w:numPr>
      <w:contextualSpacing/>
    </w:pPr>
  </w:style>
  <w:style w:type="paragraph" w:styleId="5">
    <w:name w:val="List Number 5"/>
    <w:basedOn w:val="a4"/>
    <w:uiPriority w:val="99"/>
    <w:semiHidden/>
    <w:unhideWhenUsed/>
    <w:rsid w:val="003D6016"/>
    <w:pPr>
      <w:numPr>
        <w:numId w:val="21"/>
      </w:numPr>
      <w:contextualSpacing/>
    </w:pPr>
  </w:style>
  <w:style w:type="paragraph" w:styleId="2f8">
    <w:name w:val="envelope return"/>
    <w:basedOn w:val="a4"/>
    <w:uiPriority w:val="99"/>
    <w:semiHidden/>
    <w:unhideWhenUsed/>
    <w:rsid w:val="003D6016"/>
    <w:rPr>
      <w:rFonts w:asciiTheme="majorHAnsi" w:eastAsiaTheme="majorEastAsia" w:hAnsiTheme="majorHAnsi" w:cstheme="majorBidi"/>
      <w:sz w:val="20"/>
      <w:szCs w:val="20"/>
    </w:rPr>
  </w:style>
  <w:style w:type="paragraph" w:styleId="3f">
    <w:name w:val="Body Text 3"/>
    <w:basedOn w:val="a4"/>
    <w:link w:val="3f0"/>
    <w:uiPriority w:val="99"/>
    <w:semiHidden/>
    <w:unhideWhenUsed/>
    <w:rsid w:val="003D6016"/>
    <w:pPr>
      <w:spacing w:after="120"/>
    </w:pPr>
    <w:rPr>
      <w:sz w:val="16"/>
      <w:szCs w:val="16"/>
    </w:rPr>
  </w:style>
  <w:style w:type="character" w:customStyle="1" w:styleId="3f0">
    <w:name w:val="Основной текст 3 Знак"/>
    <w:basedOn w:val="a5"/>
    <w:link w:val="3f"/>
    <w:uiPriority w:val="99"/>
    <w:semiHidden/>
    <w:rsid w:val="003D6016"/>
    <w:rPr>
      <w:rFonts w:ascii="Times New Roman" w:hAnsi="Times New Roman"/>
      <w:sz w:val="16"/>
      <w:szCs w:val="16"/>
      <w:lang w:eastAsia="en-US"/>
    </w:rPr>
  </w:style>
  <w:style w:type="paragraph" w:styleId="affffffffe">
    <w:name w:val="Signature"/>
    <w:basedOn w:val="a4"/>
    <w:link w:val="afffffffff"/>
    <w:uiPriority w:val="99"/>
    <w:semiHidden/>
    <w:unhideWhenUsed/>
    <w:rsid w:val="003D6016"/>
    <w:pPr>
      <w:ind w:left="4252"/>
    </w:pPr>
  </w:style>
  <w:style w:type="character" w:customStyle="1" w:styleId="afffffffff">
    <w:name w:val="Подпись Знак"/>
    <w:basedOn w:val="a5"/>
    <w:link w:val="affffffffe"/>
    <w:uiPriority w:val="99"/>
    <w:semiHidden/>
    <w:rsid w:val="003D6016"/>
    <w:rPr>
      <w:rFonts w:ascii="Times New Roman" w:hAnsi="Times New Roman"/>
      <w:sz w:val="24"/>
      <w:szCs w:val="22"/>
      <w:lang w:eastAsia="en-US"/>
    </w:rPr>
  </w:style>
  <w:style w:type="paragraph" w:styleId="afffffffff0">
    <w:name w:val="Salutation"/>
    <w:basedOn w:val="a4"/>
    <w:next w:val="a4"/>
    <w:link w:val="afffffffff1"/>
    <w:uiPriority w:val="99"/>
    <w:semiHidden/>
    <w:unhideWhenUsed/>
    <w:rsid w:val="003D6016"/>
  </w:style>
  <w:style w:type="character" w:customStyle="1" w:styleId="afffffffff1">
    <w:name w:val="Приветствие Знак"/>
    <w:basedOn w:val="a5"/>
    <w:link w:val="afffffffff0"/>
    <w:uiPriority w:val="99"/>
    <w:semiHidden/>
    <w:rsid w:val="003D6016"/>
    <w:rPr>
      <w:rFonts w:ascii="Times New Roman" w:hAnsi="Times New Roman"/>
      <w:sz w:val="24"/>
      <w:szCs w:val="22"/>
      <w:lang w:eastAsia="en-US"/>
    </w:rPr>
  </w:style>
  <w:style w:type="paragraph" w:styleId="afffffffff2">
    <w:name w:val="List Continue"/>
    <w:basedOn w:val="a4"/>
    <w:uiPriority w:val="99"/>
    <w:semiHidden/>
    <w:unhideWhenUsed/>
    <w:rsid w:val="003D6016"/>
    <w:pPr>
      <w:spacing w:after="120"/>
      <w:ind w:left="283"/>
      <w:contextualSpacing/>
    </w:pPr>
  </w:style>
  <w:style w:type="paragraph" w:styleId="2f9">
    <w:name w:val="List Continue 2"/>
    <w:basedOn w:val="a4"/>
    <w:uiPriority w:val="99"/>
    <w:semiHidden/>
    <w:unhideWhenUsed/>
    <w:rsid w:val="003D6016"/>
    <w:pPr>
      <w:spacing w:after="120"/>
      <w:ind w:left="566"/>
      <w:contextualSpacing/>
    </w:pPr>
  </w:style>
  <w:style w:type="paragraph" w:styleId="3f1">
    <w:name w:val="List Continue 3"/>
    <w:basedOn w:val="a4"/>
    <w:uiPriority w:val="99"/>
    <w:semiHidden/>
    <w:unhideWhenUsed/>
    <w:rsid w:val="003D6016"/>
    <w:pPr>
      <w:spacing w:after="120"/>
      <w:ind w:left="849"/>
      <w:contextualSpacing/>
    </w:pPr>
  </w:style>
  <w:style w:type="paragraph" w:styleId="4b">
    <w:name w:val="List Continue 4"/>
    <w:basedOn w:val="a4"/>
    <w:uiPriority w:val="99"/>
    <w:semiHidden/>
    <w:unhideWhenUsed/>
    <w:rsid w:val="003D6016"/>
    <w:pPr>
      <w:spacing w:after="120"/>
      <w:ind w:left="1132"/>
      <w:contextualSpacing/>
    </w:pPr>
  </w:style>
  <w:style w:type="paragraph" w:styleId="5a">
    <w:name w:val="List Continue 5"/>
    <w:basedOn w:val="a4"/>
    <w:uiPriority w:val="99"/>
    <w:semiHidden/>
    <w:unhideWhenUsed/>
    <w:rsid w:val="003D6016"/>
    <w:pPr>
      <w:spacing w:after="120"/>
      <w:ind w:left="1415"/>
      <w:contextualSpacing/>
    </w:pPr>
  </w:style>
  <w:style w:type="paragraph" w:styleId="afffffffff3">
    <w:name w:val="Closing"/>
    <w:basedOn w:val="a4"/>
    <w:link w:val="afffffffff4"/>
    <w:uiPriority w:val="99"/>
    <w:semiHidden/>
    <w:unhideWhenUsed/>
    <w:rsid w:val="003D6016"/>
    <w:pPr>
      <w:ind w:left="4252"/>
    </w:pPr>
  </w:style>
  <w:style w:type="character" w:customStyle="1" w:styleId="afffffffff4">
    <w:name w:val="Прощание Знак"/>
    <w:basedOn w:val="a5"/>
    <w:link w:val="afffffffff3"/>
    <w:uiPriority w:val="99"/>
    <w:semiHidden/>
    <w:rsid w:val="003D6016"/>
    <w:rPr>
      <w:rFonts w:ascii="Times New Roman" w:hAnsi="Times New Roman"/>
      <w:sz w:val="24"/>
      <w:szCs w:val="22"/>
      <w:lang w:eastAsia="en-US"/>
    </w:rPr>
  </w:style>
  <w:style w:type="paragraph" w:styleId="afffffffff5">
    <w:name w:val="List"/>
    <w:basedOn w:val="a4"/>
    <w:uiPriority w:val="99"/>
    <w:semiHidden/>
    <w:unhideWhenUsed/>
    <w:rsid w:val="003D6016"/>
    <w:pPr>
      <w:ind w:left="283" w:hanging="283"/>
      <w:contextualSpacing/>
    </w:pPr>
  </w:style>
  <w:style w:type="paragraph" w:styleId="2fa">
    <w:name w:val="List 2"/>
    <w:basedOn w:val="a4"/>
    <w:uiPriority w:val="99"/>
    <w:semiHidden/>
    <w:unhideWhenUsed/>
    <w:rsid w:val="003D6016"/>
    <w:pPr>
      <w:ind w:left="566" w:hanging="283"/>
      <w:contextualSpacing/>
    </w:pPr>
  </w:style>
  <w:style w:type="paragraph" w:styleId="3f2">
    <w:name w:val="List 3"/>
    <w:basedOn w:val="a4"/>
    <w:uiPriority w:val="99"/>
    <w:semiHidden/>
    <w:unhideWhenUsed/>
    <w:rsid w:val="003D6016"/>
    <w:pPr>
      <w:ind w:left="849" w:hanging="283"/>
      <w:contextualSpacing/>
    </w:pPr>
  </w:style>
  <w:style w:type="paragraph" w:styleId="4c">
    <w:name w:val="List 4"/>
    <w:basedOn w:val="a4"/>
    <w:uiPriority w:val="99"/>
    <w:semiHidden/>
    <w:unhideWhenUsed/>
    <w:rsid w:val="003D6016"/>
    <w:pPr>
      <w:ind w:left="1132" w:hanging="283"/>
      <w:contextualSpacing/>
    </w:pPr>
  </w:style>
  <w:style w:type="paragraph" w:styleId="5b">
    <w:name w:val="List 5"/>
    <w:basedOn w:val="a4"/>
    <w:uiPriority w:val="99"/>
    <w:semiHidden/>
    <w:unhideWhenUsed/>
    <w:rsid w:val="003D6016"/>
    <w:pPr>
      <w:ind w:left="1415" w:hanging="283"/>
      <w:contextualSpacing/>
    </w:pPr>
  </w:style>
  <w:style w:type="paragraph" w:styleId="HTML1">
    <w:name w:val="HTML Preformatted"/>
    <w:basedOn w:val="a4"/>
    <w:link w:val="HTML2"/>
    <w:uiPriority w:val="99"/>
    <w:semiHidden/>
    <w:unhideWhenUsed/>
    <w:rsid w:val="003D6016"/>
    <w:rPr>
      <w:rFonts w:ascii="Consolas" w:hAnsi="Consolas"/>
      <w:sz w:val="20"/>
      <w:szCs w:val="20"/>
    </w:rPr>
  </w:style>
  <w:style w:type="character" w:customStyle="1" w:styleId="HTML2">
    <w:name w:val="Стандартный HTML Знак"/>
    <w:basedOn w:val="a5"/>
    <w:link w:val="HTML1"/>
    <w:uiPriority w:val="99"/>
    <w:semiHidden/>
    <w:rsid w:val="003D6016"/>
    <w:rPr>
      <w:rFonts w:ascii="Consolas" w:hAnsi="Consolas"/>
      <w:lang w:eastAsia="en-US"/>
    </w:rPr>
  </w:style>
  <w:style w:type="paragraph" w:styleId="afffffffff6">
    <w:name w:val="table of authorities"/>
    <w:basedOn w:val="a4"/>
    <w:next w:val="a4"/>
    <w:uiPriority w:val="99"/>
    <w:semiHidden/>
    <w:unhideWhenUsed/>
    <w:rsid w:val="003D6016"/>
    <w:pPr>
      <w:ind w:left="240" w:hanging="240"/>
    </w:pPr>
  </w:style>
  <w:style w:type="paragraph" w:styleId="afffffffff7">
    <w:name w:val="macro"/>
    <w:link w:val="afffffffff8"/>
    <w:uiPriority w:val="99"/>
    <w:semiHidden/>
    <w:unhideWhenUsed/>
    <w:rsid w:val="003D601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afffffffff8">
    <w:name w:val="Текст макроса Знак"/>
    <w:basedOn w:val="a5"/>
    <w:link w:val="afffffffff7"/>
    <w:uiPriority w:val="99"/>
    <w:semiHidden/>
    <w:rsid w:val="003D6016"/>
    <w:rPr>
      <w:rFonts w:ascii="Consolas" w:hAnsi="Consolas"/>
      <w:lang w:eastAsia="en-US"/>
    </w:rPr>
  </w:style>
  <w:style w:type="paragraph" w:styleId="1ff6">
    <w:name w:val="index 1"/>
    <w:basedOn w:val="a4"/>
    <w:next w:val="a4"/>
    <w:autoRedefine/>
    <w:uiPriority w:val="99"/>
    <w:semiHidden/>
    <w:unhideWhenUsed/>
    <w:rsid w:val="003D6016"/>
    <w:pPr>
      <w:ind w:left="240" w:hanging="240"/>
    </w:pPr>
  </w:style>
  <w:style w:type="paragraph" w:styleId="afffffffff9">
    <w:name w:val="index heading"/>
    <w:basedOn w:val="a4"/>
    <w:next w:val="1ff6"/>
    <w:uiPriority w:val="99"/>
    <w:semiHidden/>
    <w:unhideWhenUsed/>
    <w:rsid w:val="003D6016"/>
    <w:rPr>
      <w:rFonts w:asciiTheme="majorHAnsi" w:eastAsiaTheme="majorEastAsia" w:hAnsiTheme="majorHAnsi" w:cstheme="majorBidi"/>
      <w:b/>
      <w:bCs/>
    </w:rPr>
  </w:style>
  <w:style w:type="paragraph" w:styleId="2fb">
    <w:name w:val="index 2"/>
    <w:basedOn w:val="a4"/>
    <w:next w:val="a4"/>
    <w:autoRedefine/>
    <w:uiPriority w:val="99"/>
    <w:semiHidden/>
    <w:unhideWhenUsed/>
    <w:rsid w:val="003D6016"/>
    <w:pPr>
      <w:ind w:left="480" w:hanging="240"/>
    </w:pPr>
  </w:style>
  <w:style w:type="paragraph" w:styleId="3f3">
    <w:name w:val="index 3"/>
    <w:basedOn w:val="a4"/>
    <w:next w:val="a4"/>
    <w:autoRedefine/>
    <w:uiPriority w:val="99"/>
    <w:semiHidden/>
    <w:unhideWhenUsed/>
    <w:rsid w:val="003D6016"/>
    <w:pPr>
      <w:ind w:left="720" w:hanging="240"/>
    </w:pPr>
  </w:style>
  <w:style w:type="paragraph" w:styleId="4d">
    <w:name w:val="index 4"/>
    <w:basedOn w:val="a4"/>
    <w:next w:val="a4"/>
    <w:autoRedefine/>
    <w:uiPriority w:val="99"/>
    <w:semiHidden/>
    <w:unhideWhenUsed/>
    <w:rsid w:val="003D6016"/>
    <w:pPr>
      <w:ind w:left="960" w:hanging="240"/>
    </w:pPr>
  </w:style>
  <w:style w:type="paragraph" w:styleId="5c">
    <w:name w:val="index 5"/>
    <w:basedOn w:val="a4"/>
    <w:next w:val="a4"/>
    <w:autoRedefine/>
    <w:uiPriority w:val="99"/>
    <w:semiHidden/>
    <w:unhideWhenUsed/>
    <w:rsid w:val="003D6016"/>
    <w:pPr>
      <w:ind w:left="1200" w:hanging="240"/>
    </w:pPr>
  </w:style>
  <w:style w:type="paragraph" w:styleId="6c">
    <w:name w:val="index 6"/>
    <w:basedOn w:val="a4"/>
    <w:next w:val="a4"/>
    <w:autoRedefine/>
    <w:uiPriority w:val="99"/>
    <w:semiHidden/>
    <w:unhideWhenUsed/>
    <w:rsid w:val="003D6016"/>
    <w:pPr>
      <w:ind w:left="1440" w:hanging="240"/>
    </w:pPr>
  </w:style>
  <w:style w:type="paragraph" w:styleId="77">
    <w:name w:val="index 7"/>
    <w:basedOn w:val="a4"/>
    <w:next w:val="a4"/>
    <w:autoRedefine/>
    <w:uiPriority w:val="99"/>
    <w:semiHidden/>
    <w:unhideWhenUsed/>
    <w:rsid w:val="003D6016"/>
    <w:pPr>
      <w:ind w:left="1680" w:hanging="240"/>
    </w:pPr>
  </w:style>
  <w:style w:type="paragraph" w:styleId="87">
    <w:name w:val="index 8"/>
    <w:basedOn w:val="a4"/>
    <w:next w:val="a4"/>
    <w:autoRedefine/>
    <w:uiPriority w:val="99"/>
    <w:semiHidden/>
    <w:unhideWhenUsed/>
    <w:rsid w:val="003D6016"/>
    <w:pPr>
      <w:ind w:left="1920" w:hanging="240"/>
    </w:pPr>
  </w:style>
  <w:style w:type="paragraph" w:styleId="95">
    <w:name w:val="index 9"/>
    <w:basedOn w:val="a4"/>
    <w:next w:val="a4"/>
    <w:autoRedefine/>
    <w:uiPriority w:val="99"/>
    <w:semiHidden/>
    <w:unhideWhenUsed/>
    <w:rsid w:val="003D6016"/>
    <w:pPr>
      <w:ind w:left="2160" w:hanging="240"/>
    </w:pPr>
  </w:style>
  <w:style w:type="paragraph" w:styleId="afffffffffa">
    <w:name w:val="Message Header"/>
    <w:basedOn w:val="a4"/>
    <w:link w:val="afffffffffb"/>
    <w:uiPriority w:val="99"/>
    <w:semiHidden/>
    <w:unhideWhenUsed/>
    <w:rsid w:val="003D60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fffffb">
    <w:name w:val="Шапка Знак"/>
    <w:basedOn w:val="a5"/>
    <w:link w:val="afffffffffa"/>
    <w:uiPriority w:val="99"/>
    <w:semiHidden/>
    <w:rsid w:val="003D6016"/>
    <w:rPr>
      <w:rFonts w:asciiTheme="majorHAnsi" w:eastAsiaTheme="majorEastAsia" w:hAnsiTheme="majorHAnsi" w:cstheme="majorBidi"/>
      <w:sz w:val="24"/>
      <w:szCs w:val="24"/>
      <w:shd w:val="pct20" w:color="auto" w:fill="auto"/>
      <w:lang w:eastAsia="en-US"/>
    </w:rPr>
  </w:style>
  <w:style w:type="paragraph" w:styleId="afffffffffc">
    <w:name w:val="E-mail Signature"/>
    <w:basedOn w:val="a4"/>
    <w:link w:val="afffffffffd"/>
    <w:uiPriority w:val="99"/>
    <w:semiHidden/>
    <w:unhideWhenUsed/>
    <w:rsid w:val="003D6016"/>
  </w:style>
  <w:style w:type="character" w:customStyle="1" w:styleId="afffffffffd">
    <w:name w:val="Электронная подпись Знак"/>
    <w:basedOn w:val="a5"/>
    <w:link w:val="afffffffffc"/>
    <w:uiPriority w:val="99"/>
    <w:semiHidden/>
    <w:rsid w:val="003D6016"/>
    <w:rPr>
      <w:rFonts w:ascii="Times New Roman" w:hAnsi="Times New Roman"/>
      <w:sz w:val="24"/>
      <w:szCs w:val="22"/>
      <w:lang w:eastAsia="en-US"/>
    </w:rPr>
  </w:style>
  <w:style w:type="character" w:customStyle="1" w:styleId="element-invisible">
    <w:name w:val="element-invisible"/>
    <w:basedOn w:val="a5"/>
    <w:rsid w:val="00201576"/>
  </w:style>
  <w:style w:type="character" w:customStyle="1" w:styleId="ListParagraphChar">
    <w:name w:val="List Paragraph Char"/>
    <w:basedOn w:val="a5"/>
    <w:locked/>
    <w:rsid w:val="00201576"/>
    <w:rPr>
      <w:rFonts w:ascii="Cambria Math" w:eastAsia="Times New Roman" w:hAnsi="Cambria Math" w:cs="Times New Roman"/>
      <w:color w:val="000000"/>
      <w:sz w:val="28"/>
      <w:szCs w:val="28"/>
    </w:rPr>
  </w:style>
  <w:style w:type="paragraph" w:customStyle="1" w:styleId="afffffffffe">
    <w:name w:val="Табличный"/>
    <w:basedOn w:val="a4"/>
    <w:link w:val="affffffffff"/>
    <w:qFormat/>
    <w:rsid w:val="00201576"/>
    <w:pPr>
      <w:jc w:val="center"/>
    </w:pPr>
    <w:rPr>
      <w:color w:val="000000"/>
      <w:sz w:val="20"/>
      <w:szCs w:val="20"/>
    </w:rPr>
  </w:style>
  <w:style w:type="character" w:customStyle="1" w:styleId="affffffffff">
    <w:name w:val="Табличный Знак"/>
    <w:basedOn w:val="a5"/>
    <w:link w:val="afffffffffe"/>
    <w:locked/>
    <w:rsid w:val="00201576"/>
    <w:rPr>
      <w:rFonts w:ascii="Times New Roman" w:eastAsia="Times New Roman" w:hAnsi="Times New Roman"/>
      <w:color w:val="000000"/>
    </w:rPr>
  </w:style>
  <w:style w:type="character" w:customStyle="1" w:styleId="zagolovok1">
    <w:name w:val="zagolovok1"/>
    <w:basedOn w:val="a5"/>
    <w:rsid w:val="00201576"/>
  </w:style>
  <w:style w:type="character" w:customStyle="1" w:styleId="price">
    <w:name w:val="price"/>
    <w:basedOn w:val="a5"/>
    <w:rsid w:val="0020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99">
      <w:bodyDiv w:val="1"/>
      <w:marLeft w:val="0"/>
      <w:marRight w:val="0"/>
      <w:marTop w:val="0"/>
      <w:marBottom w:val="0"/>
      <w:divBdr>
        <w:top w:val="none" w:sz="0" w:space="0" w:color="auto"/>
        <w:left w:val="none" w:sz="0" w:space="0" w:color="auto"/>
        <w:bottom w:val="none" w:sz="0" w:space="0" w:color="auto"/>
        <w:right w:val="none" w:sz="0" w:space="0" w:color="auto"/>
      </w:divBdr>
    </w:div>
    <w:div w:id="1318285">
      <w:bodyDiv w:val="1"/>
      <w:marLeft w:val="0"/>
      <w:marRight w:val="0"/>
      <w:marTop w:val="0"/>
      <w:marBottom w:val="0"/>
      <w:divBdr>
        <w:top w:val="none" w:sz="0" w:space="0" w:color="auto"/>
        <w:left w:val="none" w:sz="0" w:space="0" w:color="auto"/>
        <w:bottom w:val="none" w:sz="0" w:space="0" w:color="auto"/>
        <w:right w:val="none" w:sz="0" w:space="0" w:color="auto"/>
      </w:divBdr>
    </w:div>
    <w:div w:id="1587666">
      <w:bodyDiv w:val="1"/>
      <w:marLeft w:val="0"/>
      <w:marRight w:val="0"/>
      <w:marTop w:val="0"/>
      <w:marBottom w:val="0"/>
      <w:divBdr>
        <w:top w:val="none" w:sz="0" w:space="0" w:color="auto"/>
        <w:left w:val="none" w:sz="0" w:space="0" w:color="auto"/>
        <w:bottom w:val="none" w:sz="0" w:space="0" w:color="auto"/>
        <w:right w:val="none" w:sz="0" w:space="0" w:color="auto"/>
      </w:divBdr>
    </w:div>
    <w:div w:id="5182918">
      <w:bodyDiv w:val="1"/>
      <w:marLeft w:val="0"/>
      <w:marRight w:val="0"/>
      <w:marTop w:val="0"/>
      <w:marBottom w:val="0"/>
      <w:divBdr>
        <w:top w:val="none" w:sz="0" w:space="0" w:color="auto"/>
        <w:left w:val="none" w:sz="0" w:space="0" w:color="auto"/>
        <w:bottom w:val="none" w:sz="0" w:space="0" w:color="auto"/>
        <w:right w:val="none" w:sz="0" w:space="0" w:color="auto"/>
      </w:divBdr>
    </w:div>
    <w:div w:id="7761889">
      <w:bodyDiv w:val="1"/>
      <w:marLeft w:val="0"/>
      <w:marRight w:val="0"/>
      <w:marTop w:val="0"/>
      <w:marBottom w:val="0"/>
      <w:divBdr>
        <w:top w:val="none" w:sz="0" w:space="0" w:color="auto"/>
        <w:left w:val="none" w:sz="0" w:space="0" w:color="auto"/>
        <w:bottom w:val="none" w:sz="0" w:space="0" w:color="auto"/>
        <w:right w:val="none" w:sz="0" w:space="0" w:color="auto"/>
      </w:divBdr>
    </w:div>
    <w:div w:id="19360326">
      <w:bodyDiv w:val="1"/>
      <w:marLeft w:val="0"/>
      <w:marRight w:val="0"/>
      <w:marTop w:val="0"/>
      <w:marBottom w:val="0"/>
      <w:divBdr>
        <w:top w:val="none" w:sz="0" w:space="0" w:color="auto"/>
        <w:left w:val="none" w:sz="0" w:space="0" w:color="auto"/>
        <w:bottom w:val="none" w:sz="0" w:space="0" w:color="auto"/>
        <w:right w:val="none" w:sz="0" w:space="0" w:color="auto"/>
      </w:divBdr>
    </w:div>
    <w:div w:id="26688925">
      <w:bodyDiv w:val="1"/>
      <w:marLeft w:val="0"/>
      <w:marRight w:val="0"/>
      <w:marTop w:val="0"/>
      <w:marBottom w:val="0"/>
      <w:divBdr>
        <w:top w:val="none" w:sz="0" w:space="0" w:color="auto"/>
        <w:left w:val="none" w:sz="0" w:space="0" w:color="auto"/>
        <w:bottom w:val="none" w:sz="0" w:space="0" w:color="auto"/>
        <w:right w:val="none" w:sz="0" w:space="0" w:color="auto"/>
      </w:divBdr>
    </w:div>
    <w:div w:id="26957478">
      <w:bodyDiv w:val="1"/>
      <w:marLeft w:val="0"/>
      <w:marRight w:val="0"/>
      <w:marTop w:val="0"/>
      <w:marBottom w:val="0"/>
      <w:divBdr>
        <w:top w:val="none" w:sz="0" w:space="0" w:color="auto"/>
        <w:left w:val="none" w:sz="0" w:space="0" w:color="auto"/>
        <w:bottom w:val="none" w:sz="0" w:space="0" w:color="auto"/>
        <w:right w:val="none" w:sz="0" w:space="0" w:color="auto"/>
      </w:divBdr>
    </w:div>
    <w:div w:id="36004180">
      <w:bodyDiv w:val="1"/>
      <w:marLeft w:val="0"/>
      <w:marRight w:val="0"/>
      <w:marTop w:val="0"/>
      <w:marBottom w:val="0"/>
      <w:divBdr>
        <w:top w:val="none" w:sz="0" w:space="0" w:color="auto"/>
        <w:left w:val="none" w:sz="0" w:space="0" w:color="auto"/>
        <w:bottom w:val="none" w:sz="0" w:space="0" w:color="auto"/>
        <w:right w:val="none" w:sz="0" w:space="0" w:color="auto"/>
      </w:divBdr>
    </w:div>
    <w:div w:id="36005562">
      <w:bodyDiv w:val="1"/>
      <w:marLeft w:val="0"/>
      <w:marRight w:val="0"/>
      <w:marTop w:val="0"/>
      <w:marBottom w:val="0"/>
      <w:divBdr>
        <w:top w:val="none" w:sz="0" w:space="0" w:color="auto"/>
        <w:left w:val="none" w:sz="0" w:space="0" w:color="auto"/>
        <w:bottom w:val="none" w:sz="0" w:space="0" w:color="auto"/>
        <w:right w:val="none" w:sz="0" w:space="0" w:color="auto"/>
      </w:divBdr>
    </w:div>
    <w:div w:id="37173065">
      <w:bodyDiv w:val="1"/>
      <w:marLeft w:val="0"/>
      <w:marRight w:val="0"/>
      <w:marTop w:val="0"/>
      <w:marBottom w:val="0"/>
      <w:divBdr>
        <w:top w:val="none" w:sz="0" w:space="0" w:color="auto"/>
        <w:left w:val="none" w:sz="0" w:space="0" w:color="auto"/>
        <w:bottom w:val="none" w:sz="0" w:space="0" w:color="auto"/>
        <w:right w:val="none" w:sz="0" w:space="0" w:color="auto"/>
      </w:divBdr>
    </w:div>
    <w:div w:id="40327724">
      <w:bodyDiv w:val="1"/>
      <w:marLeft w:val="0"/>
      <w:marRight w:val="0"/>
      <w:marTop w:val="0"/>
      <w:marBottom w:val="0"/>
      <w:divBdr>
        <w:top w:val="none" w:sz="0" w:space="0" w:color="auto"/>
        <w:left w:val="none" w:sz="0" w:space="0" w:color="auto"/>
        <w:bottom w:val="none" w:sz="0" w:space="0" w:color="auto"/>
        <w:right w:val="none" w:sz="0" w:space="0" w:color="auto"/>
      </w:divBdr>
    </w:div>
    <w:div w:id="43142868">
      <w:bodyDiv w:val="1"/>
      <w:marLeft w:val="0"/>
      <w:marRight w:val="0"/>
      <w:marTop w:val="0"/>
      <w:marBottom w:val="0"/>
      <w:divBdr>
        <w:top w:val="none" w:sz="0" w:space="0" w:color="auto"/>
        <w:left w:val="none" w:sz="0" w:space="0" w:color="auto"/>
        <w:bottom w:val="none" w:sz="0" w:space="0" w:color="auto"/>
        <w:right w:val="none" w:sz="0" w:space="0" w:color="auto"/>
      </w:divBdr>
    </w:div>
    <w:div w:id="44574000">
      <w:bodyDiv w:val="1"/>
      <w:marLeft w:val="0"/>
      <w:marRight w:val="0"/>
      <w:marTop w:val="0"/>
      <w:marBottom w:val="0"/>
      <w:divBdr>
        <w:top w:val="none" w:sz="0" w:space="0" w:color="auto"/>
        <w:left w:val="none" w:sz="0" w:space="0" w:color="auto"/>
        <w:bottom w:val="none" w:sz="0" w:space="0" w:color="auto"/>
        <w:right w:val="none" w:sz="0" w:space="0" w:color="auto"/>
      </w:divBdr>
    </w:div>
    <w:div w:id="44647256">
      <w:bodyDiv w:val="1"/>
      <w:marLeft w:val="0"/>
      <w:marRight w:val="0"/>
      <w:marTop w:val="0"/>
      <w:marBottom w:val="0"/>
      <w:divBdr>
        <w:top w:val="none" w:sz="0" w:space="0" w:color="auto"/>
        <w:left w:val="none" w:sz="0" w:space="0" w:color="auto"/>
        <w:bottom w:val="none" w:sz="0" w:space="0" w:color="auto"/>
        <w:right w:val="none" w:sz="0" w:space="0" w:color="auto"/>
      </w:divBdr>
      <w:divsChild>
        <w:div w:id="753625295">
          <w:marLeft w:val="0"/>
          <w:marRight w:val="0"/>
          <w:marTop w:val="0"/>
          <w:marBottom w:val="0"/>
          <w:divBdr>
            <w:top w:val="none" w:sz="0" w:space="0" w:color="auto"/>
            <w:left w:val="none" w:sz="0" w:space="0" w:color="auto"/>
            <w:bottom w:val="none" w:sz="0" w:space="0" w:color="auto"/>
            <w:right w:val="none" w:sz="0" w:space="0" w:color="auto"/>
          </w:divBdr>
        </w:div>
      </w:divsChild>
    </w:div>
    <w:div w:id="46151254">
      <w:bodyDiv w:val="1"/>
      <w:marLeft w:val="0"/>
      <w:marRight w:val="0"/>
      <w:marTop w:val="0"/>
      <w:marBottom w:val="0"/>
      <w:divBdr>
        <w:top w:val="none" w:sz="0" w:space="0" w:color="auto"/>
        <w:left w:val="none" w:sz="0" w:space="0" w:color="auto"/>
        <w:bottom w:val="none" w:sz="0" w:space="0" w:color="auto"/>
        <w:right w:val="none" w:sz="0" w:space="0" w:color="auto"/>
      </w:divBdr>
    </w:div>
    <w:div w:id="47261866">
      <w:bodyDiv w:val="1"/>
      <w:marLeft w:val="0"/>
      <w:marRight w:val="0"/>
      <w:marTop w:val="0"/>
      <w:marBottom w:val="0"/>
      <w:divBdr>
        <w:top w:val="none" w:sz="0" w:space="0" w:color="auto"/>
        <w:left w:val="none" w:sz="0" w:space="0" w:color="auto"/>
        <w:bottom w:val="none" w:sz="0" w:space="0" w:color="auto"/>
        <w:right w:val="none" w:sz="0" w:space="0" w:color="auto"/>
      </w:divBdr>
      <w:divsChild>
        <w:div w:id="2125688046">
          <w:marLeft w:val="0"/>
          <w:marRight w:val="0"/>
          <w:marTop w:val="0"/>
          <w:marBottom w:val="0"/>
          <w:divBdr>
            <w:top w:val="none" w:sz="0" w:space="0" w:color="auto"/>
            <w:left w:val="none" w:sz="0" w:space="0" w:color="auto"/>
            <w:bottom w:val="none" w:sz="0" w:space="0" w:color="auto"/>
            <w:right w:val="none" w:sz="0" w:space="0" w:color="auto"/>
          </w:divBdr>
        </w:div>
      </w:divsChild>
    </w:div>
    <w:div w:id="47536608">
      <w:bodyDiv w:val="1"/>
      <w:marLeft w:val="0"/>
      <w:marRight w:val="0"/>
      <w:marTop w:val="0"/>
      <w:marBottom w:val="0"/>
      <w:divBdr>
        <w:top w:val="none" w:sz="0" w:space="0" w:color="auto"/>
        <w:left w:val="none" w:sz="0" w:space="0" w:color="auto"/>
        <w:bottom w:val="none" w:sz="0" w:space="0" w:color="auto"/>
        <w:right w:val="none" w:sz="0" w:space="0" w:color="auto"/>
      </w:divBdr>
    </w:div>
    <w:div w:id="50663255">
      <w:bodyDiv w:val="1"/>
      <w:marLeft w:val="0"/>
      <w:marRight w:val="0"/>
      <w:marTop w:val="0"/>
      <w:marBottom w:val="0"/>
      <w:divBdr>
        <w:top w:val="none" w:sz="0" w:space="0" w:color="auto"/>
        <w:left w:val="none" w:sz="0" w:space="0" w:color="auto"/>
        <w:bottom w:val="none" w:sz="0" w:space="0" w:color="auto"/>
        <w:right w:val="none" w:sz="0" w:space="0" w:color="auto"/>
      </w:divBdr>
    </w:div>
    <w:div w:id="52892081">
      <w:bodyDiv w:val="1"/>
      <w:marLeft w:val="0"/>
      <w:marRight w:val="0"/>
      <w:marTop w:val="0"/>
      <w:marBottom w:val="0"/>
      <w:divBdr>
        <w:top w:val="none" w:sz="0" w:space="0" w:color="auto"/>
        <w:left w:val="none" w:sz="0" w:space="0" w:color="auto"/>
        <w:bottom w:val="none" w:sz="0" w:space="0" w:color="auto"/>
        <w:right w:val="none" w:sz="0" w:space="0" w:color="auto"/>
      </w:divBdr>
      <w:divsChild>
        <w:div w:id="1549608005">
          <w:marLeft w:val="0"/>
          <w:marRight w:val="0"/>
          <w:marTop w:val="0"/>
          <w:marBottom w:val="0"/>
          <w:divBdr>
            <w:top w:val="none" w:sz="0" w:space="0" w:color="auto"/>
            <w:left w:val="none" w:sz="0" w:space="0" w:color="auto"/>
            <w:bottom w:val="none" w:sz="0" w:space="0" w:color="auto"/>
            <w:right w:val="none" w:sz="0" w:space="0" w:color="auto"/>
          </w:divBdr>
        </w:div>
      </w:divsChild>
    </w:div>
    <w:div w:id="53432653">
      <w:bodyDiv w:val="1"/>
      <w:marLeft w:val="0"/>
      <w:marRight w:val="0"/>
      <w:marTop w:val="0"/>
      <w:marBottom w:val="0"/>
      <w:divBdr>
        <w:top w:val="none" w:sz="0" w:space="0" w:color="auto"/>
        <w:left w:val="none" w:sz="0" w:space="0" w:color="auto"/>
        <w:bottom w:val="none" w:sz="0" w:space="0" w:color="auto"/>
        <w:right w:val="none" w:sz="0" w:space="0" w:color="auto"/>
      </w:divBdr>
    </w:div>
    <w:div w:id="56974735">
      <w:bodyDiv w:val="1"/>
      <w:marLeft w:val="0"/>
      <w:marRight w:val="0"/>
      <w:marTop w:val="0"/>
      <w:marBottom w:val="0"/>
      <w:divBdr>
        <w:top w:val="none" w:sz="0" w:space="0" w:color="auto"/>
        <w:left w:val="none" w:sz="0" w:space="0" w:color="auto"/>
        <w:bottom w:val="none" w:sz="0" w:space="0" w:color="auto"/>
        <w:right w:val="none" w:sz="0" w:space="0" w:color="auto"/>
      </w:divBdr>
    </w:div>
    <w:div w:id="57094746">
      <w:bodyDiv w:val="1"/>
      <w:marLeft w:val="0"/>
      <w:marRight w:val="0"/>
      <w:marTop w:val="0"/>
      <w:marBottom w:val="0"/>
      <w:divBdr>
        <w:top w:val="none" w:sz="0" w:space="0" w:color="auto"/>
        <w:left w:val="none" w:sz="0" w:space="0" w:color="auto"/>
        <w:bottom w:val="none" w:sz="0" w:space="0" w:color="auto"/>
        <w:right w:val="none" w:sz="0" w:space="0" w:color="auto"/>
      </w:divBdr>
      <w:divsChild>
        <w:div w:id="618806570">
          <w:marLeft w:val="0"/>
          <w:marRight w:val="0"/>
          <w:marTop w:val="0"/>
          <w:marBottom w:val="0"/>
          <w:divBdr>
            <w:top w:val="none" w:sz="0" w:space="0" w:color="auto"/>
            <w:left w:val="none" w:sz="0" w:space="0" w:color="auto"/>
            <w:bottom w:val="none" w:sz="0" w:space="0" w:color="auto"/>
            <w:right w:val="none" w:sz="0" w:space="0" w:color="auto"/>
          </w:divBdr>
        </w:div>
      </w:divsChild>
    </w:div>
    <w:div w:id="58332158">
      <w:bodyDiv w:val="1"/>
      <w:marLeft w:val="0"/>
      <w:marRight w:val="0"/>
      <w:marTop w:val="0"/>
      <w:marBottom w:val="0"/>
      <w:divBdr>
        <w:top w:val="none" w:sz="0" w:space="0" w:color="auto"/>
        <w:left w:val="none" w:sz="0" w:space="0" w:color="auto"/>
        <w:bottom w:val="none" w:sz="0" w:space="0" w:color="auto"/>
        <w:right w:val="none" w:sz="0" w:space="0" w:color="auto"/>
      </w:divBdr>
    </w:div>
    <w:div w:id="61221930">
      <w:bodyDiv w:val="1"/>
      <w:marLeft w:val="0"/>
      <w:marRight w:val="0"/>
      <w:marTop w:val="0"/>
      <w:marBottom w:val="0"/>
      <w:divBdr>
        <w:top w:val="none" w:sz="0" w:space="0" w:color="auto"/>
        <w:left w:val="none" w:sz="0" w:space="0" w:color="auto"/>
        <w:bottom w:val="none" w:sz="0" w:space="0" w:color="auto"/>
        <w:right w:val="none" w:sz="0" w:space="0" w:color="auto"/>
      </w:divBdr>
      <w:divsChild>
        <w:div w:id="1279072174">
          <w:marLeft w:val="0"/>
          <w:marRight w:val="0"/>
          <w:marTop w:val="0"/>
          <w:marBottom w:val="0"/>
          <w:divBdr>
            <w:top w:val="none" w:sz="0" w:space="0" w:color="auto"/>
            <w:left w:val="none" w:sz="0" w:space="0" w:color="auto"/>
            <w:bottom w:val="none" w:sz="0" w:space="0" w:color="auto"/>
            <w:right w:val="none" w:sz="0" w:space="0" w:color="auto"/>
          </w:divBdr>
        </w:div>
      </w:divsChild>
    </w:div>
    <w:div w:id="64453607">
      <w:bodyDiv w:val="1"/>
      <w:marLeft w:val="0"/>
      <w:marRight w:val="0"/>
      <w:marTop w:val="0"/>
      <w:marBottom w:val="0"/>
      <w:divBdr>
        <w:top w:val="none" w:sz="0" w:space="0" w:color="auto"/>
        <w:left w:val="none" w:sz="0" w:space="0" w:color="auto"/>
        <w:bottom w:val="none" w:sz="0" w:space="0" w:color="auto"/>
        <w:right w:val="none" w:sz="0" w:space="0" w:color="auto"/>
      </w:divBdr>
    </w:div>
    <w:div w:id="66390411">
      <w:bodyDiv w:val="1"/>
      <w:marLeft w:val="0"/>
      <w:marRight w:val="0"/>
      <w:marTop w:val="0"/>
      <w:marBottom w:val="0"/>
      <w:divBdr>
        <w:top w:val="none" w:sz="0" w:space="0" w:color="auto"/>
        <w:left w:val="none" w:sz="0" w:space="0" w:color="auto"/>
        <w:bottom w:val="none" w:sz="0" w:space="0" w:color="auto"/>
        <w:right w:val="none" w:sz="0" w:space="0" w:color="auto"/>
      </w:divBdr>
    </w:div>
    <w:div w:id="67118508">
      <w:bodyDiv w:val="1"/>
      <w:marLeft w:val="0"/>
      <w:marRight w:val="0"/>
      <w:marTop w:val="0"/>
      <w:marBottom w:val="0"/>
      <w:divBdr>
        <w:top w:val="none" w:sz="0" w:space="0" w:color="auto"/>
        <w:left w:val="none" w:sz="0" w:space="0" w:color="auto"/>
        <w:bottom w:val="none" w:sz="0" w:space="0" w:color="auto"/>
        <w:right w:val="none" w:sz="0" w:space="0" w:color="auto"/>
      </w:divBdr>
    </w:div>
    <w:div w:id="68119804">
      <w:bodyDiv w:val="1"/>
      <w:marLeft w:val="0"/>
      <w:marRight w:val="0"/>
      <w:marTop w:val="0"/>
      <w:marBottom w:val="0"/>
      <w:divBdr>
        <w:top w:val="none" w:sz="0" w:space="0" w:color="auto"/>
        <w:left w:val="none" w:sz="0" w:space="0" w:color="auto"/>
        <w:bottom w:val="none" w:sz="0" w:space="0" w:color="auto"/>
        <w:right w:val="none" w:sz="0" w:space="0" w:color="auto"/>
      </w:divBdr>
    </w:div>
    <w:div w:id="70322518">
      <w:bodyDiv w:val="1"/>
      <w:marLeft w:val="0"/>
      <w:marRight w:val="0"/>
      <w:marTop w:val="0"/>
      <w:marBottom w:val="0"/>
      <w:divBdr>
        <w:top w:val="none" w:sz="0" w:space="0" w:color="auto"/>
        <w:left w:val="none" w:sz="0" w:space="0" w:color="auto"/>
        <w:bottom w:val="none" w:sz="0" w:space="0" w:color="auto"/>
        <w:right w:val="none" w:sz="0" w:space="0" w:color="auto"/>
      </w:divBdr>
    </w:div>
    <w:div w:id="72627030">
      <w:bodyDiv w:val="1"/>
      <w:marLeft w:val="0"/>
      <w:marRight w:val="0"/>
      <w:marTop w:val="0"/>
      <w:marBottom w:val="0"/>
      <w:divBdr>
        <w:top w:val="none" w:sz="0" w:space="0" w:color="auto"/>
        <w:left w:val="none" w:sz="0" w:space="0" w:color="auto"/>
        <w:bottom w:val="none" w:sz="0" w:space="0" w:color="auto"/>
        <w:right w:val="none" w:sz="0" w:space="0" w:color="auto"/>
      </w:divBdr>
    </w:div>
    <w:div w:id="73209548">
      <w:bodyDiv w:val="1"/>
      <w:marLeft w:val="0"/>
      <w:marRight w:val="0"/>
      <w:marTop w:val="0"/>
      <w:marBottom w:val="0"/>
      <w:divBdr>
        <w:top w:val="none" w:sz="0" w:space="0" w:color="auto"/>
        <w:left w:val="none" w:sz="0" w:space="0" w:color="auto"/>
        <w:bottom w:val="none" w:sz="0" w:space="0" w:color="auto"/>
        <w:right w:val="none" w:sz="0" w:space="0" w:color="auto"/>
      </w:divBdr>
    </w:div>
    <w:div w:id="78722938">
      <w:bodyDiv w:val="1"/>
      <w:marLeft w:val="0"/>
      <w:marRight w:val="0"/>
      <w:marTop w:val="0"/>
      <w:marBottom w:val="0"/>
      <w:divBdr>
        <w:top w:val="none" w:sz="0" w:space="0" w:color="auto"/>
        <w:left w:val="none" w:sz="0" w:space="0" w:color="auto"/>
        <w:bottom w:val="none" w:sz="0" w:space="0" w:color="auto"/>
        <w:right w:val="none" w:sz="0" w:space="0" w:color="auto"/>
      </w:divBdr>
    </w:div>
    <w:div w:id="84885351">
      <w:bodyDiv w:val="1"/>
      <w:marLeft w:val="0"/>
      <w:marRight w:val="0"/>
      <w:marTop w:val="0"/>
      <w:marBottom w:val="0"/>
      <w:divBdr>
        <w:top w:val="none" w:sz="0" w:space="0" w:color="auto"/>
        <w:left w:val="none" w:sz="0" w:space="0" w:color="auto"/>
        <w:bottom w:val="none" w:sz="0" w:space="0" w:color="auto"/>
        <w:right w:val="none" w:sz="0" w:space="0" w:color="auto"/>
      </w:divBdr>
    </w:div>
    <w:div w:id="92824876">
      <w:bodyDiv w:val="1"/>
      <w:marLeft w:val="0"/>
      <w:marRight w:val="0"/>
      <w:marTop w:val="0"/>
      <w:marBottom w:val="0"/>
      <w:divBdr>
        <w:top w:val="none" w:sz="0" w:space="0" w:color="auto"/>
        <w:left w:val="none" w:sz="0" w:space="0" w:color="auto"/>
        <w:bottom w:val="none" w:sz="0" w:space="0" w:color="auto"/>
        <w:right w:val="none" w:sz="0" w:space="0" w:color="auto"/>
      </w:divBdr>
    </w:div>
    <w:div w:id="95834043">
      <w:bodyDiv w:val="1"/>
      <w:marLeft w:val="0"/>
      <w:marRight w:val="0"/>
      <w:marTop w:val="0"/>
      <w:marBottom w:val="0"/>
      <w:divBdr>
        <w:top w:val="none" w:sz="0" w:space="0" w:color="auto"/>
        <w:left w:val="none" w:sz="0" w:space="0" w:color="auto"/>
        <w:bottom w:val="none" w:sz="0" w:space="0" w:color="auto"/>
        <w:right w:val="none" w:sz="0" w:space="0" w:color="auto"/>
      </w:divBdr>
    </w:div>
    <w:div w:id="97724520">
      <w:bodyDiv w:val="1"/>
      <w:marLeft w:val="0"/>
      <w:marRight w:val="0"/>
      <w:marTop w:val="0"/>
      <w:marBottom w:val="0"/>
      <w:divBdr>
        <w:top w:val="none" w:sz="0" w:space="0" w:color="auto"/>
        <w:left w:val="none" w:sz="0" w:space="0" w:color="auto"/>
        <w:bottom w:val="none" w:sz="0" w:space="0" w:color="auto"/>
        <w:right w:val="none" w:sz="0" w:space="0" w:color="auto"/>
      </w:divBdr>
    </w:div>
    <w:div w:id="97875682">
      <w:bodyDiv w:val="1"/>
      <w:marLeft w:val="0"/>
      <w:marRight w:val="0"/>
      <w:marTop w:val="0"/>
      <w:marBottom w:val="0"/>
      <w:divBdr>
        <w:top w:val="none" w:sz="0" w:space="0" w:color="auto"/>
        <w:left w:val="none" w:sz="0" w:space="0" w:color="auto"/>
        <w:bottom w:val="none" w:sz="0" w:space="0" w:color="auto"/>
        <w:right w:val="none" w:sz="0" w:space="0" w:color="auto"/>
      </w:divBdr>
      <w:divsChild>
        <w:div w:id="151069585">
          <w:marLeft w:val="0"/>
          <w:marRight w:val="0"/>
          <w:marTop w:val="0"/>
          <w:marBottom w:val="0"/>
          <w:divBdr>
            <w:top w:val="none" w:sz="0" w:space="0" w:color="auto"/>
            <w:left w:val="none" w:sz="0" w:space="0" w:color="auto"/>
            <w:bottom w:val="none" w:sz="0" w:space="0" w:color="auto"/>
            <w:right w:val="none" w:sz="0" w:space="0" w:color="auto"/>
          </w:divBdr>
        </w:div>
      </w:divsChild>
    </w:div>
    <w:div w:id="103237141">
      <w:bodyDiv w:val="1"/>
      <w:marLeft w:val="0"/>
      <w:marRight w:val="0"/>
      <w:marTop w:val="0"/>
      <w:marBottom w:val="0"/>
      <w:divBdr>
        <w:top w:val="none" w:sz="0" w:space="0" w:color="auto"/>
        <w:left w:val="none" w:sz="0" w:space="0" w:color="auto"/>
        <w:bottom w:val="none" w:sz="0" w:space="0" w:color="auto"/>
        <w:right w:val="none" w:sz="0" w:space="0" w:color="auto"/>
      </w:divBdr>
    </w:div>
    <w:div w:id="108089207">
      <w:bodyDiv w:val="1"/>
      <w:marLeft w:val="0"/>
      <w:marRight w:val="0"/>
      <w:marTop w:val="0"/>
      <w:marBottom w:val="0"/>
      <w:divBdr>
        <w:top w:val="none" w:sz="0" w:space="0" w:color="auto"/>
        <w:left w:val="none" w:sz="0" w:space="0" w:color="auto"/>
        <w:bottom w:val="none" w:sz="0" w:space="0" w:color="auto"/>
        <w:right w:val="none" w:sz="0" w:space="0" w:color="auto"/>
      </w:divBdr>
    </w:div>
    <w:div w:id="110126246">
      <w:bodyDiv w:val="1"/>
      <w:marLeft w:val="0"/>
      <w:marRight w:val="0"/>
      <w:marTop w:val="0"/>
      <w:marBottom w:val="0"/>
      <w:divBdr>
        <w:top w:val="none" w:sz="0" w:space="0" w:color="auto"/>
        <w:left w:val="none" w:sz="0" w:space="0" w:color="auto"/>
        <w:bottom w:val="none" w:sz="0" w:space="0" w:color="auto"/>
        <w:right w:val="none" w:sz="0" w:space="0" w:color="auto"/>
      </w:divBdr>
    </w:div>
    <w:div w:id="110711476">
      <w:bodyDiv w:val="1"/>
      <w:marLeft w:val="0"/>
      <w:marRight w:val="0"/>
      <w:marTop w:val="0"/>
      <w:marBottom w:val="0"/>
      <w:divBdr>
        <w:top w:val="none" w:sz="0" w:space="0" w:color="auto"/>
        <w:left w:val="none" w:sz="0" w:space="0" w:color="auto"/>
        <w:bottom w:val="none" w:sz="0" w:space="0" w:color="auto"/>
        <w:right w:val="none" w:sz="0" w:space="0" w:color="auto"/>
      </w:divBdr>
    </w:div>
    <w:div w:id="111633985">
      <w:bodyDiv w:val="1"/>
      <w:marLeft w:val="0"/>
      <w:marRight w:val="0"/>
      <w:marTop w:val="0"/>
      <w:marBottom w:val="0"/>
      <w:divBdr>
        <w:top w:val="none" w:sz="0" w:space="0" w:color="auto"/>
        <w:left w:val="none" w:sz="0" w:space="0" w:color="auto"/>
        <w:bottom w:val="none" w:sz="0" w:space="0" w:color="auto"/>
        <w:right w:val="none" w:sz="0" w:space="0" w:color="auto"/>
      </w:divBdr>
    </w:div>
    <w:div w:id="115025902">
      <w:bodyDiv w:val="1"/>
      <w:marLeft w:val="0"/>
      <w:marRight w:val="0"/>
      <w:marTop w:val="0"/>
      <w:marBottom w:val="0"/>
      <w:divBdr>
        <w:top w:val="none" w:sz="0" w:space="0" w:color="auto"/>
        <w:left w:val="none" w:sz="0" w:space="0" w:color="auto"/>
        <w:bottom w:val="none" w:sz="0" w:space="0" w:color="auto"/>
        <w:right w:val="none" w:sz="0" w:space="0" w:color="auto"/>
      </w:divBdr>
    </w:div>
    <w:div w:id="120342156">
      <w:bodyDiv w:val="1"/>
      <w:marLeft w:val="0"/>
      <w:marRight w:val="0"/>
      <w:marTop w:val="0"/>
      <w:marBottom w:val="0"/>
      <w:divBdr>
        <w:top w:val="none" w:sz="0" w:space="0" w:color="auto"/>
        <w:left w:val="none" w:sz="0" w:space="0" w:color="auto"/>
        <w:bottom w:val="none" w:sz="0" w:space="0" w:color="auto"/>
        <w:right w:val="none" w:sz="0" w:space="0" w:color="auto"/>
      </w:divBdr>
    </w:div>
    <w:div w:id="121189660">
      <w:bodyDiv w:val="1"/>
      <w:marLeft w:val="0"/>
      <w:marRight w:val="0"/>
      <w:marTop w:val="0"/>
      <w:marBottom w:val="0"/>
      <w:divBdr>
        <w:top w:val="none" w:sz="0" w:space="0" w:color="auto"/>
        <w:left w:val="none" w:sz="0" w:space="0" w:color="auto"/>
        <w:bottom w:val="none" w:sz="0" w:space="0" w:color="auto"/>
        <w:right w:val="none" w:sz="0" w:space="0" w:color="auto"/>
      </w:divBdr>
    </w:div>
    <w:div w:id="121925606">
      <w:bodyDiv w:val="1"/>
      <w:marLeft w:val="0"/>
      <w:marRight w:val="0"/>
      <w:marTop w:val="0"/>
      <w:marBottom w:val="0"/>
      <w:divBdr>
        <w:top w:val="none" w:sz="0" w:space="0" w:color="auto"/>
        <w:left w:val="none" w:sz="0" w:space="0" w:color="auto"/>
        <w:bottom w:val="none" w:sz="0" w:space="0" w:color="auto"/>
        <w:right w:val="none" w:sz="0" w:space="0" w:color="auto"/>
      </w:divBdr>
    </w:div>
    <w:div w:id="128279507">
      <w:bodyDiv w:val="1"/>
      <w:marLeft w:val="0"/>
      <w:marRight w:val="0"/>
      <w:marTop w:val="0"/>
      <w:marBottom w:val="0"/>
      <w:divBdr>
        <w:top w:val="none" w:sz="0" w:space="0" w:color="auto"/>
        <w:left w:val="none" w:sz="0" w:space="0" w:color="auto"/>
        <w:bottom w:val="none" w:sz="0" w:space="0" w:color="auto"/>
        <w:right w:val="none" w:sz="0" w:space="0" w:color="auto"/>
      </w:divBdr>
    </w:div>
    <w:div w:id="128595521">
      <w:bodyDiv w:val="1"/>
      <w:marLeft w:val="0"/>
      <w:marRight w:val="0"/>
      <w:marTop w:val="0"/>
      <w:marBottom w:val="0"/>
      <w:divBdr>
        <w:top w:val="none" w:sz="0" w:space="0" w:color="auto"/>
        <w:left w:val="none" w:sz="0" w:space="0" w:color="auto"/>
        <w:bottom w:val="none" w:sz="0" w:space="0" w:color="auto"/>
        <w:right w:val="none" w:sz="0" w:space="0" w:color="auto"/>
      </w:divBdr>
    </w:div>
    <w:div w:id="133373738">
      <w:bodyDiv w:val="1"/>
      <w:marLeft w:val="0"/>
      <w:marRight w:val="0"/>
      <w:marTop w:val="0"/>
      <w:marBottom w:val="0"/>
      <w:divBdr>
        <w:top w:val="none" w:sz="0" w:space="0" w:color="auto"/>
        <w:left w:val="none" w:sz="0" w:space="0" w:color="auto"/>
        <w:bottom w:val="none" w:sz="0" w:space="0" w:color="auto"/>
        <w:right w:val="none" w:sz="0" w:space="0" w:color="auto"/>
      </w:divBdr>
    </w:div>
    <w:div w:id="136723612">
      <w:bodyDiv w:val="1"/>
      <w:marLeft w:val="0"/>
      <w:marRight w:val="0"/>
      <w:marTop w:val="0"/>
      <w:marBottom w:val="0"/>
      <w:divBdr>
        <w:top w:val="none" w:sz="0" w:space="0" w:color="auto"/>
        <w:left w:val="none" w:sz="0" w:space="0" w:color="auto"/>
        <w:bottom w:val="none" w:sz="0" w:space="0" w:color="auto"/>
        <w:right w:val="none" w:sz="0" w:space="0" w:color="auto"/>
      </w:divBdr>
    </w:div>
    <w:div w:id="142621859">
      <w:bodyDiv w:val="1"/>
      <w:marLeft w:val="0"/>
      <w:marRight w:val="0"/>
      <w:marTop w:val="0"/>
      <w:marBottom w:val="0"/>
      <w:divBdr>
        <w:top w:val="none" w:sz="0" w:space="0" w:color="auto"/>
        <w:left w:val="none" w:sz="0" w:space="0" w:color="auto"/>
        <w:bottom w:val="none" w:sz="0" w:space="0" w:color="auto"/>
        <w:right w:val="none" w:sz="0" w:space="0" w:color="auto"/>
      </w:divBdr>
    </w:div>
    <w:div w:id="145627842">
      <w:bodyDiv w:val="1"/>
      <w:marLeft w:val="0"/>
      <w:marRight w:val="0"/>
      <w:marTop w:val="0"/>
      <w:marBottom w:val="0"/>
      <w:divBdr>
        <w:top w:val="none" w:sz="0" w:space="0" w:color="auto"/>
        <w:left w:val="none" w:sz="0" w:space="0" w:color="auto"/>
        <w:bottom w:val="none" w:sz="0" w:space="0" w:color="auto"/>
        <w:right w:val="none" w:sz="0" w:space="0" w:color="auto"/>
      </w:divBdr>
    </w:div>
    <w:div w:id="146023410">
      <w:bodyDiv w:val="1"/>
      <w:marLeft w:val="0"/>
      <w:marRight w:val="0"/>
      <w:marTop w:val="0"/>
      <w:marBottom w:val="0"/>
      <w:divBdr>
        <w:top w:val="none" w:sz="0" w:space="0" w:color="auto"/>
        <w:left w:val="none" w:sz="0" w:space="0" w:color="auto"/>
        <w:bottom w:val="none" w:sz="0" w:space="0" w:color="auto"/>
        <w:right w:val="none" w:sz="0" w:space="0" w:color="auto"/>
      </w:divBdr>
    </w:div>
    <w:div w:id="149255993">
      <w:bodyDiv w:val="1"/>
      <w:marLeft w:val="0"/>
      <w:marRight w:val="0"/>
      <w:marTop w:val="0"/>
      <w:marBottom w:val="0"/>
      <w:divBdr>
        <w:top w:val="none" w:sz="0" w:space="0" w:color="auto"/>
        <w:left w:val="none" w:sz="0" w:space="0" w:color="auto"/>
        <w:bottom w:val="none" w:sz="0" w:space="0" w:color="auto"/>
        <w:right w:val="none" w:sz="0" w:space="0" w:color="auto"/>
      </w:divBdr>
    </w:div>
    <w:div w:id="149567560">
      <w:bodyDiv w:val="1"/>
      <w:marLeft w:val="0"/>
      <w:marRight w:val="0"/>
      <w:marTop w:val="0"/>
      <w:marBottom w:val="0"/>
      <w:divBdr>
        <w:top w:val="none" w:sz="0" w:space="0" w:color="auto"/>
        <w:left w:val="none" w:sz="0" w:space="0" w:color="auto"/>
        <w:bottom w:val="none" w:sz="0" w:space="0" w:color="auto"/>
        <w:right w:val="none" w:sz="0" w:space="0" w:color="auto"/>
      </w:divBdr>
    </w:div>
    <w:div w:id="150564754">
      <w:bodyDiv w:val="1"/>
      <w:marLeft w:val="0"/>
      <w:marRight w:val="0"/>
      <w:marTop w:val="0"/>
      <w:marBottom w:val="0"/>
      <w:divBdr>
        <w:top w:val="none" w:sz="0" w:space="0" w:color="auto"/>
        <w:left w:val="none" w:sz="0" w:space="0" w:color="auto"/>
        <w:bottom w:val="none" w:sz="0" w:space="0" w:color="auto"/>
        <w:right w:val="none" w:sz="0" w:space="0" w:color="auto"/>
      </w:divBdr>
    </w:div>
    <w:div w:id="151993213">
      <w:bodyDiv w:val="1"/>
      <w:marLeft w:val="0"/>
      <w:marRight w:val="0"/>
      <w:marTop w:val="0"/>
      <w:marBottom w:val="0"/>
      <w:divBdr>
        <w:top w:val="none" w:sz="0" w:space="0" w:color="auto"/>
        <w:left w:val="none" w:sz="0" w:space="0" w:color="auto"/>
        <w:bottom w:val="none" w:sz="0" w:space="0" w:color="auto"/>
        <w:right w:val="none" w:sz="0" w:space="0" w:color="auto"/>
      </w:divBdr>
    </w:div>
    <w:div w:id="152141612">
      <w:bodyDiv w:val="1"/>
      <w:marLeft w:val="0"/>
      <w:marRight w:val="0"/>
      <w:marTop w:val="0"/>
      <w:marBottom w:val="0"/>
      <w:divBdr>
        <w:top w:val="none" w:sz="0" w:space="0" w:color="auto"/>
        <w:left w:val="none" w:sz="0" w:space="0" w:color="auto"/>
        <w:bottom w:val="none" w:sz="0" w:space="0" w:color="auto"/>
        <w:right w:val="none" w:sz="0" w:space="0" w:color="auto"/>
      </w:divBdr>
    </w:div>
    <w:div w:id="156768007">
      <w:bodyDiv w:val="1"/>
      <w:marLeft w:val="0"/>
      <w:marRight w:val="0"/>
      <w:marTop w:val="0"/>
      <w:marBottom w:val="0"/>
      <w:divBdr>
        <w:top w:val="none" w:sz="0" w:space="0" w:color="auto"/>
        <w:left w:val="none" w:sz="0" w:space="0" w:color="auto"/>
        <w:bottom w:val="none" w:sz="0" w:space="0" w:color="auto"/>
        <w:right w:val="none" w:sz="0" w:space="0" w:color="auto"/>
      </w:divBdr>
      <w:divsChild>
        <w:div w:id="1324895264">
          <w:marLeft w:val="0"/>
          <w:marRight w:val="0"/>
          <w:marTop w:val="0"/>
          <w:marBottom w:val="0"/>
          <w:divBdr>
            <w:top w:val="none" w:sz="0" w:space="0" w:color="auto"/>
            <w:left w:val="none" w:sz="0" w:space="0" w:color="auto"/>
            <w:bottom w:val="none" w:sz="0" w:space="0" w:color="auto"/>
            <w:right w:val="none" w:sz="0" w:space="0" w:color="auto"/>
          </w:divBdr>
        </w:div>
      </w:divsChild>
    </w:div>
    <w:div w:id="163054335">
      <w:bodyDiv w:val="1"/>
      <w:marLeft w:val="0"/>
      <w:marRight w:val="0"/>
      <w:marTop w:val="0"/>
      <w:marBottom w:val="0"/>
      <w:divBdr>
        <w:top w:val="none" w:sz="0" w:space="0" w:color="auto"/>
        <w:left w:val="none" w:sz="0" w:space="0" w:color="auto"/>
        <w:bottom w:val="none" w:sz="0" w:space="0" w:color="auto"/>
        <w:right w:val="none" w:sz="0" w:space="0" w:color="auto"/>
      </w:divBdr>
    </w:div>
    <w:div w:id="163132868">
      <w:bodyDiv w:val="1"/>
      <w:marLeft w:val="0"/>
      <w:marRight w:val="0"/>
      <w:marTop w:val="0"/>
      <w:marBottom w:val="0"/>
      <w:divBdr>
        <w:top w:val="none" w:sz="0" w:space="0" w:color="auto"/>
        <w:left w:val="none" w:sz="0" w:space="0" w:color="auto"/>
        <w:bottom w:val="none" w:sz="0" w:space="0" w:color="auto"/>
        <w:right w:val="none" w:sz="0" w:space="0" w:color="auto"/>
      </w:divBdr>
    </w:div>
    <w:div w:id="174611411">
      <w:bodyDiv w:val="1"/>
      <w:marLeft w:val="0"/>
      <w:marRight w:val="0"/>
      <w:marTop w:val="0"/>
      <w:marBottom w:val="0"/>
      <w:divBdr>
        <w:top w:val="none" w:sz="0" w:space="0" w:color="auto"/>
        <w:left w:val="none" w:sz="0" w:space="0" w:color="auto"/>
        <w:bottom w:val="none" w:sz="0" w:space="0" w:color="auto"/>
        <w:right w:val="none" w:sz="0" w:space="0" w:color="auto"/>
      </w:divBdr>
    </w:div>
    <w:div w:id="181479674">
      <w:bodyDiv w:val="1"/>
      <w:marLeft w:val="0"/>
      <w:marRight w:val="0"/>
      <w:marTop w:val="0"/>
      <w:marBottom w:val="0"/>
      <w:divBdr>
        <w:top w:val="none" w:sz="0" w:space="0" w:color="auto"/>
        <w:left w:val="none" w:sz="0" w:space="0" w:color="auto"/>
        <w:bottom w:val="none" w:sz="0" w:space="0" w:color="auto"/>
        <w:right w:val="none" w:sz="0" w:space="0" w:color="auto"/>
      </w:divBdr>
    </w:div>
    <w:div w:id="181938321">
      <w:bodyDiv w:val="1"/>
      <w:marLeft w:val="0"/>
      <w:marRight w:val="0"/>
      <w:marTop w:val="0"/>
      <w:marBottom w:val="0"/>
      <w:divBdr>
        <w:top w:val="none" w:sz="0" w:space="0" w:color="auto"/>
        <w:left w:val="none" w:sz="0" w:space="0" w:color="auto"/>
        <w:bottom w:val="none" w:sz="0" w:space="0" w:color="auto"/>
        <w:right w:val="none" w:sz="0" w:space="0" w:color="auto"/>
      </w:divBdr>
    </w:div>
    <w:div w:id="182285468">
      <w:bodyDiv w:val="1"/>
      <w:marLeft w:val="0"/>
      <w:marRight w:val="0"/>
      <w:marTop w:val="0"/>
      <w:marBottom w:val="0"/>
      <w:divBdr>
        <w:top w:val="none" w:sz="0" w:space="0" w:color="auto"/>
        <w:left w:val="none" w:sz="0" w:space="0" w:color="auto"/>
        <w:bottom w:val="none" w:sz="0" w:space="0" w:color="auto"/>
        <w:right w:val="none" w:sz="0" w:space="0" w:color="auto"/>
      </w:divBdr>
      <w:divsChild>
        <w:div w:id="1141769734">
          <w:marLeft w:val="0"/>
          <w:marRight w:val="0"/>
          <w:marTop w:val="0"/>
          <w:marBottom w:val="0"/>
          <w:divBdr>
            <w:top w:val="none" w:sz="0" w:space="0" w:color="auto"/>
            <w:left w:val="none" w:sz="0" w:space="0" w:color="auto"/>
            <w:bottom w:val="none" w:sz="0" w:space="0" w:color="auto"/>
            <w:right w:val="none" w:sz="0" w:space="0" w:color="auto"/>
          </w:divBdr>
        </w:div>
      </w:divsChild>
    </w:div>
    <w:div w:id="185871032">
      <w:bodyDiv w:val="1"/>
      <w:marLeft w:val="0"/>
      <w:marRight w:val="0"/>
      <w:marTop w:val="0"/>
      <w:marBottom w:val="0"/>
      <w:divBdr>
        <w:top w:val="none" w:sz="0" w:space="0" w:color="auto"/>
        <w:left w:val="none" w:sz="0" w:space="0" w:color="auto"/>
        <w:bottom w:val="none" w:sz="0" w:space="0" w:color="auto"/>
        <w:right w:val="none" w:sz="0" w:space="0" w:color="auto"/>
      </w:divBdr>
    </w:div>
    <w:div w:id="186214679">
      <w:bodyDiv w:val="1"/>
      <w:marLeft w:val="0"/>
      <w:marRight w:val="0"/>
      <w:marTop w:val="0"/>
      <w:marBottom w:val="0"/>
      <w:divBdr>
        <w:top w:val="none" w:sz="0" w:space="0" w:color="auto"/>
        <w:left w:val="none" w:sz="0" w:space="0" w:color="auto"/>
        <w:bottom w:val="none" w:sz="0" w:space="0" w:color="auto"/>
        <w:right w:val="none" w:sz="0" w:space="0" w:color="auto"/>
      </w:divBdr>
    </w:div>
    <w:div w:id="189297639">
      <w:bodyDiv w:val="1"/>
      <w:marLeft w:val="0"/>
      <w:marRight w:val="0"/>
      <w:marTop w:val="0"/>
      <w:marBottom w:val="0"/>
      <w:divBdr>
        <w:top w:val="none" w:sz="0" w:space="0" w:color="auto"/>
        <w:left w:val="none" w:sz="0" w:space="0" w:color="auto"/>
        <w:bottom w:val="none" w:sz="0" w:space="0" w:color="auto"/>
        <w:right w:val="none" w:sz="0" w:space="0" w:color="auto"/>
      </w:divBdr>
    </w:div>
    <w:div w:id="190190084">
      <w:bodyDiv w:val="1"/>
      <w:marLeft w:val="0"/>
      <w:marRight w:val="0"/>
      <w:marTop w:val="0"/>
      <w:marBottom w:val="0"/>
      <w:divBdr>
        <w:top w:val="none" w:sz="0" w:space="0" w:color="auto"/>
        <w:left w:val="none" w:sz="0" w:space="0" w:color="auto"/>
        <w:bottom w:val="none" w:sz="0" w:space="0" w:color="auto"/>
        <w:right w:val="none" w:sz="0" w:space="0" w:color="auto"/>
      </w:divBdr>
    </w:div>
    <w:div w:id="193350127">
      <w:bodyDiv w:val="1"/>
      <w:marLeft w:val="0"/>
      <w:marRight w:val="0"/>
      <w:marTop w:val="0"/>
      <w:marBottom w:val="0"/>
      <w:divBdr>
        <w:top w:val="none" w:sz="0" w:space="0" w:color="auto"/>
        <w:left w:val="none" w:sz="0" w:space="0" w:color="auto"/>
        <w:bottom w:val="none" w:sz="0" w:space="0" w:color="auto"/>
        <w:right w:val="none" w:sz="0" w:space="0" w:color="auto"/>
      </w:divBdr>
    </w:div>
    <w:div w:id="199048432">
      <w:bodyDiv w:val="1"/>
      <w:marLeft w:val="0"/>
      <w:marRight w:val="0"/>
      <w:marTop w:val="0"/>
      <w:marBottom w:val="0"/>
      <w:divBdr>
        <w:top w:val="none" w:sz="0" w:space="0" w:color="auto"/>
        <w:left w:val="none" w:sz="0" w:space="0" w:color="auto"/>
        <w:bottom w:val="none" w:sz="0" w:space="0" w:color="auto"/>
        <w:right w:val="none" w:sz="0" w:space="0" w:color="auto"/>
      </w:divBdr>
    </w:div>
    <w:div w:id="199823529">
      <w:bodyDiv w:val="1"/>
      <w:marLeft w:val="0"/>
      <w:marRight w:val="0"/>
      <w:marTop w:val="0"/>
      <w:marBottom w:val="0"/>
      <w:divBdr>
        <w:top w:val="none" w:sz="0" w:space="0" w:color="auto"/>
        <w:left w:val="none" w:sz="0" w:space="0" w:color="auto"/>
        <w:bottom w:val="none" w:sz="0" w:space="0" w:color="auto"/>
        <w:right w:val="none" w:sz="0" w:space="0" w:color="auto"/>
      </w:divBdr>
    </w:div>
    <w:div w:id="204099635">
      <w:bodyDiv w:val="1"/>
      <w:marLeft w:val="0"/>
      <w:marRight w:val="0"/>
      <w:marTop w:val="0"/>
      <w:marBottom w:val="0"/>
      <w:divBdr>
        <w:top w:val="none" w:sz="0" w:space="0" w:color="auto"/>
        <w:left w:val="none" w:sz="0" w:space="0" w:color="auto"/>
        <w:bottom w:val="none" w:sz="0" w:space="0" w:color="auto"/>
        <w:right w:val="none" w:sz="0" w:space="0" w:color="auto"/>
      </w:divBdr>
    </w:div>
    <w:div w:id="208490973">
      <w:bodyDiv w:val="1"/>
      <w:marLeft w:val="0"/>
      <w:marRight w:val="0"/>
      <w:marTop w:val="0"/>
      <w:marBottom w:val="0"/>
      <w:divBdr>
        <w:top w:val="none" w:sz="0" w:space="0" w:color="auto"/>
        <w:left w:val="none" w:sz="0" w:space="0" w:color="auto"/>
        <w:bottom w:val="none" w:sz="0" w:space="0" w:color="auto"/>
        <w:right w:val="none" w:sz="0" w:space="0" w:color="auto"/>
      </w:divBdr>
    </w:div>
    <w:div w:id="209653303">
      <w:bodyDiv w:val="1"/>
      <w:marLeft w:val="0"/>
      <w:marRight w:val="0"/>
      <w:marTop w:val="0"/>
      <w:marBottom w:val="0"/>
      <w:divBdr>
        <w:top w:val="none" w:sz="0" w:space="0" w:color="auto"/>
        <w:left w:val="none" w:sz="0" w:space="0" w:color="auto"/>
        <w:bottom w:val="none" w:sz="0" w:space="0" w:color="auto"/>
        <w:right w:val="none" w:sz="0" w:space="0" w:color="auto"/>
      </w:divBdr>
    </w:div>
    <w:div w:id="211504975">
      <w:bodyDiv w:val="1"/>
      <w:marLeft w:val="0"/>
      <w:marRight w:val="0"/>
      <w:marTop w:val="0"/>
      <w:marBottom w:val="0"/>
      <w:divBdr>
        <w:top w:val="none" w:sz="0" w:space="0" w:color="auto"/>
        <w:left w:val="none" w:sz="0" w:space="0" w:color="auto"/>
        <w:bottom w:val="none" w:sz="0" w:space="0" w:color="auto"/>
        <w:right w:val="none" w:sz="0" w:space="0" w:color="auto"/>
      </w:divBdr>
    </w:div>
    <w:div w:id="211889756">
      <w:bodyDiv w:val="1"/>
      <w:marLeft w:val="0"/>
      <w:marRight w:val="0"/>
      <w:marTop w:val="0"/>
      <w:marBottom w:val="0"/>
      <w:divBdr>
        <w:top w:val="none" w:sz="0" w:space="0" w:color="auto"/>
        <w:left w:val="none" w:sz="0" w:space="0" w:color="auto"/>
        <w:bottom w:val="none" w:sz="0" w:space="0" w:color="auto"/>
        <w:right w:val="none" w:sz="0" w:space="0" w:color="auto"/>
      </w:divBdr>
    </w:div>
    <w:div w:id="212085735">
      <w:bodyDiv w:val="1"/>
      <w:marLeft w:val="0"/>
      <w:marRight w:val="0"/>
      <w:marTop w:val="0"/>
      <w:marBottom w:val="0"/>
      <w:divBdr>
        <w:top w:val="none" w:sz="0" w:space="0" w:color="auto"/>
        <w:left w:val="none" w:sz="0" w:space="0" w:color="auto"/>
        <w:bottom w:val="none" w:sz="0" w:space="0" w:color="auto"/>
        <w:right w:val="none" w:sz="0" w:space="0" w:color="auto"/>
      </w:divBdr>
    </w:div>
    <w:div w:id="212279784">
      <w:bodyDiv w:val="1"/>
      <w:marLeft w:val="0"/>
      <w:marRight w:val="0"/>
      <w:marTop w:val="0"/>
      <w:marBottom w:val="0"/>
      <w:divBdr>
        <w:top w:val="none" w:sz="0" w:space="0" w:color="auto"/>
        <w:left w:val="none" w:sz="0" w:space="0" w:color="auto"/>
        <w:bottom w:val="none" w:sz="0" w:space="0" w:color="auto"/>
        <w:right w:val="none" w:sz="0" w:space="0" w:color="auto"/>
      </w:divBdr>
    </w:div>
    <w:div w:id="227806753">
      <w:bodyDiv w:val="1"/>
      <w:marLeft w:val="0"/>
      <w:marRight w:val="0"/>
      <w:marTop w:val="0"/>
      <w:marBottom w:val="0"/>
      <w:divBdr>
        <w:top w:val="none" w:sz="0" w:space="0" w:color="auto"/>
        <w:left w:val="none" w:sz="0" w:space="0" w:color="auto"/>
        <w:bottom w:val="none" w:sz="0" w:space="0" w:color="auto"/>
        <w:right w:val="none" w:sz="0" w:space="0" w:color="auto"/>
      </w:divBdr>
      <w:divsChild>
        <w:div w:id="1673793591">
          <w:marLeft w:val="0"/>
          <w:marRight w:val="0"/>
          <w:marTop w:val="0"/>
          <w:marBottom w:val="0"/>
          <w:divBdr>
            <w:top w:val="none" w:sz="0" w:space="0" w:color="auto"/>
            <w:left w:val="none" w:sz="0" w:space="0" w:color="auto"/>
            <w:bottom w:val="none" w:sz="0" w:space="0" w:color="auto"/>
            <w:right w:val="none" w:sz="0" w:space="0" w:color="auto"/>
          </w:divBdr>
          <w:divsChild>
            <w:div w:id="452673883">
              <w:marLeft w:val="0"/>
              <w:marRight w:val="0"/>
              <w:marTop w:val="0"/>
              <w:marBottom w:val="0"/>
              <w:divBdr>
                <w:top w:val="none" w:sz="0" w:space="0" w:color="auto"/>
                <w:left w:val="none" w:sz="0" w:space="0" w:color="auto"/>
                <w:bottom w:val="none" w:sz="0" w:space="0" w:color="auto"/>
                <w:right w:val="none" w:sz="0" w:space="0" w:color="auto"/>
              </w:divBdr>
              <w:divsChild>
                <w:div w:id="1790709488">
                  <w:marLeft w:val="0"/>
                  <w:marRight w:val="0"/>
                  <w:marTop w:val="0"/>
                  <w:marBottom w:val="0"/>
                  <w:divBdr>
                    <w:top w:val="none" w:sz="0" w:space="0" w:color="auto"/>
                    <w:left w:val="none" w:sz="0" w:space="0" w:color="auto"/>
                    <w:bottom w:val="none" w:sz="0" w:space="0" w:color="auto"/>
                    <w:right w:val="none" w:sz="0" w:space="0" w:color="auto"/>
                  </w:divBdr>
                  <w:divsChild>
                    <w:div w:id="3480254">
                      <w:marLeft w:val="0"/>
                      <w:marRight w:val="0"/>
                      <w:marTop w:val="0"/>
                      <w:marBottom w:val="0"/>
                      <w:divBdr>
                        <w:top w:val="none" w:sz="0" w:space="0" w:color="auto"/>
                        <w:left w:val="none" w:sz="0" w:space="0" w:color="auto"/>
                        <w:bottom w:val="none" w:sz="0" w:space="0" w:color="auto"/>
                        <w:right w:val="none" w:sz="0" w:space="0" w:color="auto"/>
                      </w:divBdr>
                    </w:div>
                    <w:div w:id="8265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19538">
      <w:bodyDiv w:val="1"/>
      <w:marLeft w:val="0"/>
      <w:marRight w:val="0"/>
      <w:marTop w:val="0"/>
      <w:marBottom w:val="0"/>
      <w:divBdr>
        <w:top w:val="none" w:sz="0" w:space="0" w:color="auto"/>
        <w:left w:val="none" w:sz="0" w:space="0" w:color="auto"/>
        <w:bottom w:val="none" w:sz="0" w:space="0" w:color="auto"/>
        <w:right w:val="none" w:sz="0" w:space="0" w:color="auto"/>
      </w:divBdr>
    </w:div>
    <w:div w:id="231308656">
      <w:bodyDiv w:val="1"/>
      <w:marLeft w:val="0"/>
      <w:marRight w:val="0"/>
      <w:marTop w:val="0"/>
      <w:marBottom w:val="0"/>
      <w:divBdr>
        <w:top w:val="none" w:sz="0" w:space="0" w:color="auto"/>
        <w:left w:val="none" w:sz="0" w:space="0" w:color="auto"/>
        <w:bottom w:val="none" w:sz="0" w:space="0" w:color="auto"/>
        <w:right w:val="none" w:sz="0" w:space="0" w:color="auto"/>
      </w:divBdr>
      <w:divsChild>
        <w:div w:id="549149906">
          <w:marLeft w:val="0"/>
          <w:marRight w:val="0"/>
          <w:marTop w:val="0"/>
          <w:marBottom w:val="0"/>
          <w:divBdr>
            <w:top w:val="none" w:sz="0" w:space="0" w:color="auto"/>
            <w:left w:val="none" w:sz="0" w:space="0" w:color="auto"/>
            <w:bottom w:val="none" w:sz="0" w:space="0" w:color="auto"/>
            <w:right w:val="none" w:sz="0" w:space="0" w:color="auto"/>
          </w:divBdr>
        </w:div>
      </w:divsChild>
    </w:div>
    <w:div w:id="234126022">
      <w:bodyDiv w:val="1"/>
      <w:marLeft w:val="0"/>
      <w:marRight w:val="0"/>
      <w:marTop w:val="0"/>
      <w:marBottom w:val="0"/>
      <w:divBdr>
        <w:top w:val="none" w:sz="0" w:space="0" w:color="auto"/>
        <w:left w:val="none" w:sz="0" w:space="0" w:color="auto"/>
        <w:bottom w:val="none" w:sz="0" w:space="0" w:color="auto"/>
        <w:right w:val="none" w:sz="0" w:space="0" w:color="auto"/>
      </w:divBdr>
    </w:div>
    <w:div w:id="239290576">
      <w:bodyDiv w:val="1"/>
      <w:marLeft w:val="0"/>
      <w:marRight w:val="0"/>
      <w:marTop w:val="0"/>
      <w:marBottom w:val="0"/>
      <w:divBdr>
        <w:top w:val="none" w:sz="0" w:space="0" w:color="auto"/>
        <w:left w:val="none" w:sz="0" w:space="0" w:color="auto"/>
        <w:bottom w:val="none" w:sz="0" w:space="0" w:color="auto"/>
        <w:right w:val="none" w:sz="0" w:space="0" w:color="auto"/>
      </w:divBdr>
    </w:div>
    <w:div w:id="242109951">
      <w:bodyDiv w:val="1"/>
      <w:marLeft w:val="0"/>
      <w:marRight w:val="0"/>
      <w:marTop w:val="0"/>
      <w:marBottom w:val="0"/>
      <w:divBdr>
        <w:top w:val="none" w:sz="0" w:space="0" w:color="auto"/>
        <w:left w:val="none" w:sz="0" w:space="0" w:color="auto"/>
        <w:bottom w:val="none" w:sz="0" w:space="0" w:color="auto"/>
        <w:right w:val="none" w:sz="0" w:space="0" w:color="auto"/>
      </w:divBdr>
    </w:div>
    <w:div w:id="242568131">
      <w:bodyDiv w:val="1"/>
      <w:marLeft w:val="0"/>
      <w:marRight w:val="0"/>
      <w:marTop w:val="0"/>
      <w:marBottom w:val="0"/>
      <w:divBdr>
        <w:top w:val="none" w:sz="0" w:space="0" w:color="auto"/>
        <w:left w:val="none" w:sz="0" w:space="0" w:color="auto"/>
        <w:bottom w:val="none" w:sz="0" w:space="0" w:color="auto"/>
        <w:right w:val="none" w:sz="0" w:space="0" w:color="auto"/>
      </w:divBdr>
    </w:div>
    <w:div w:id="245967215">
      <w:bodyDiv w:val="1"/>
      <w:marLeft w:val="0"/>
      <w:marRight w:val="0"/>
      <w:marTop w:val="0"/>
      <w:marBottom w:val="0"/>
      <w:divBdr>
        <w:top w:val="none" w:sz="0" w:space="0" w:color="auto"/>
        <w:left w:val="none" w:sz="0" w:space="0" w:color="auto"/>
        <w:bottom w:val="none" w:sz="0" w:space="0" w:color="auto"/>
        <w:right w:val="none" w:sz="0" w:space="0" w:color="auto"/>
      </w:divBdr>
    </w:div>
    <w:div w:id="250086036">
      <w:bodyDiv w:val="1"/>
      <w:marLeft w:val="0"/>
      <w:marRight w:val="0"/>
      <w:marTop w:val="0"/>
      <w:marBottom w:val="0"/>
      <w:divBdr>
        <w:top w:val="none" w:sz="0" w:space="0" w:color="auto"/>
        <w:left w:val="none" w:sz="0" w:space="0" w:color="auto"/>
        <w:bottom w:val="none" w:sz="0" w:space="0" w:color="auto"/>
        <w:right w:val="none" w:sz="0" w:space="0" w:color="auto"/>
      </w:divBdr>
    </w:div>
    <w:div w:id="253779574">
      <w:bodyDiv w:val="1"/>
      <w:marLeft w:val="0"/>
      <w:marRight w:val="0"/>
      <w:marTop w:val="0"/>
      <w:marBottom w:val="0"/>
      <w:divBdr>
        <w:top w:val="none" w:sz="0" w:space="0" w:color="auto"/>
        <w:left w:val="none" w:sz="0" w:space="0" w:color="auto"/>
        <w:bottom w:val="none" w:sz="0" w:space="0" w:color="auto"/>
        <w:right w:val="none" w:sz="0" w:space="0" w:color="auto"/>
      </w:divBdr>
    </w:div>
    <w:div w:id="255527912">
      <w:bodyDiv w:val="1"/>
      <w:marLeft w:val="0"/>
      <w:marRight w:val="0"/>
      <w:marTop w:val="0"/>
      <w:marBottom w:val="0"/>
      <w:divBdr>
        <w:top w:val="none" w:sz="0" w:space="0" w:color="auto"/>
        <w:left w:val="none" w:sz="0" w:space="0" w:color="auto"/>
        <w:bottom w:val="none" w:sz="0" w:space="0" w:color="auto"/>
        <w:right w:val="none" w:sz="0" w:space="0" w:color="auto"/>
      </w:divBdr>
    </w:div>
    <w:div w:id="260728248">
      <w:bodyDiv w:val="1"/>
      <w:marLeft w:val="0"/>
      <w:marRight w:val="0"/>
      <w:marTop w:val="0"/>
      <w:marBottom w:val="0"/>
      <w:divBdr>
        <w:top w:val="none" w:sz="0" w:space="0" w:color="auto"/>
        <w:left w:val="none" w:sz="0" w:space="0" w:color="auto"/>
        <w:bottom w:val="none" w:sz="0" w:space="0" w:color="auto"/>
        <w:right w:val="none" w:sz="0" w:space="0" w:color="auto"/>
      </w:divBdr>
    </w:div>
    <w:div w:id="261382599">
      <w:bodyDiv w:val="1"/>
      <w:marLeft w:val="0"/>
      <w:marRight w:val="0"/>
      <w:marTop w:val="0"/>
      <w:marBottom w:val="0"/>
      <w:divBdr>
        <w:top w:val="none" w:sz="0" w:space="0" w:color="auto"/>
        <w:left w:val="none" w:sz="0" w:space="0" w:color="auto"/>
        <w:bottom w:val="none" w:sz="0" w:space="0" w:color="auto"/>
        <w:right w:val="none" w:sz="0" w:space="0" w:color="auto"/>
      </w:divBdr>
    </w:div>
    <w:div w:id="265236115">
      <w:bodyDiv w:val="1"/>
      <w:marLeft w:val="0"/>
      <w:marRight w:val="0"/>
      <w:marTop w:val="0"/>
      <w:marBottom w:val="0"/>
      <w:divBdr>
        <w:top w:val="none" w:sz="0" w:space="0" w:color="auto"/>
        <w:left w:val="none" w:sz="0" w:space="0" w:color="auto"/>
        <w:bottom w:val="none" w:sz="0" w:space="0" w:color="auto"/>
        <w:right w:val="none" w:sz="0" w:space="0" w:color="auto"/>
      </w:divBdr>
    </w:div>
    <w:div w:id="265431844">
      <w:bodyDiv w:val="1"/>
      <w:marLeft w:val="0"/>
      <w:marRight w:val="0"/>
      <w:marTop w:val="0"/>
      <w:marBottom w:val="0"/>
      <w:divBdr>
        <w:top w:val="none" w:sz="0" w:space="0" w:color="auto"/>
        <w:left w:val="none" w:sz="0" w:space="0" w:color="auto"/>
        <w:bottom w:val="none" w:sz="0" w:space="0" w:color="auto"/>
        <w:right w:val="none" w:sz="0" w:space="0" w:color="auto"/>
      </w:divBdr>
    </w:div>
    <w:div w:id="268240921">
      <w:bodyDiv w:val="1"/>
      <w:marLeft w:val="0"/>
      <w:marRight w:val="0"/>
      <w:marTop w:val="0"/>
      <w:marBottom w:val="0"/>
      <w:divBdr>
        <w:top w:val="none" w:sz="0" w:space="0" w:color="auto"/>
        <w:left w:val="none" w:sz="0" w:space="0" w:color="auto"/>
        <w:bottom w:val="none" w:sz="0" w:space="0" w:color="auto"/>
        <w:right w:val="none" w:sz="0" w:space="0" w:color="auto"/>
      </w:divBdr>
    </w:div>
    <w:div w:id="269625677">
      <w:bodyDiv w:val="1"/>
      <w:marLeft w:val="0"/>
      <w:marRight w:val="0"/>
      <w:marTop w:val="0"/>
      <w:marBottom w:val="0"/>
      <w:divBdr>
        <w:top w:val="none" w:sz="0" w:space="0" w:color="auto"/>
        <w:left w:val="none" w:sz="0" w:space="0" w:color="auto"/>
        <w:bottom w:val="none" w:sz="0" w:space="0" w:color="auto"/>
        <w:right w:val="none" w:sz="0" w:space="0" w:color="auto"/>
      </w:divBdr>
    </w:div>
    <w:div w:id="271985169">
      <w:bodyDiv w:val="1"/>
      <w:marLeft w:val="0"/>
      <w:marRight w:val="0"/>
      <w:marTop w:val="0"/>
      <w:marBottom w:val="0"/>
      <w:divBdr>
        <w:top w:val="none" w:sz="0" w:space="0" w:color="auto"/>
        <w:left w:val="none" w:sz="0" w:space="0" w:color="auto"/>
        <w:bottom w:val="none" w:sz="0" w:space="0" w:color="auto"/>
        <w:right w:val="none" w:sz="0" w:space="0" w:color="auto"/>
      </w:divBdr>
    </w:div>
    <w:div w:id="272438402">
      <w:bodyDiv w:val="1"/>
      <w:marLeft w:val="0"/>
      <w:marRight w:val="0"/>
      <w:marTop w:val="0"/>
      <w:marBottom w:val="0"/>
      <w:divBdr>
        <w:top w:val="none" w:sz="0" w:space="0" w:color="auto"/>
        <w:left w:val="none" w:sz="0" w:space="0" w:color="auto"/>
        <w:bottom w:val="none" w:sz="0" w:space="0" w:color="auto"/>
        <w:right w:val="none" w:sz="0" w:space="0" w:color="auto"/>
      </w:divBdr>
    </w:div>
    <w:div w:id="272828950">
      <w:bodyDiv w:val="1"/>
      <w:marLeft w:val="0"/>
      <w:marRight w:val="0"/>
      <w:marTop w:val="0"/>
      <w:marBottom w:val="0"/>
      <w:divBdr>
        <w:top w:val="none" w:sz="0" w:space="0" w:color="auto"/>
        <w:left w:val="none" w:sz="0" w:space="0" w:color="auto"/>
        <w:bottom w:val="none" w:sz="0" w:space="0" w:color="auto"/>
        <w:right w:val="none" w:sz="0" w:space="0" w:color="auto"/>
      </w:divBdr>
    </w:div>
    <w:div w:id="275451603">
      <w:bodyDiv w:val="1"/>
      <w:marLeft w:val="0"/>
      <w:marRight w:val="0"/>
      <w:marTop w:val="0"/>
      <w:marBottom w:val="0"/>
      <w:divBdr>
        <w:top w:val="none" w:sz="0" w:space="0" w:color="auto"/>
        <w:left w:val="none" w:sz="0" w:space="0" w:color="auto"/>
        <w:bottom w:val="none" w:sz="0" w:space="0" w:color="auto"/>
        <w:right w:val="none" w:sz="0" w:space="0" w:color="auto"/>
      </w:divBdr>
    </w:div>
    <w:div w:id="276566873">
      <w:bodyDiv w:val="1"/>
      <w:marLeft w:val="0"/>
      <w:marRight w:val="0"/>
      <w:marTop w:val="0"/>
      <w:marBottom w:val="0"/>
      <w:divBdr>
        <w:top w:val="none" w:sz="0" w:space="0" w:color="auto"/>
        <w:left w:val="none" w:sz="0" w:space="0" w:color="auto"/>
        <w:bottom w:val="none" w:sz="0" w:space="0" w:color="auto"/>
        <w:right w:val="none" w:sz="0" w:space="0" w:color="auto"/>
      </w:divBdr>
    </w:div>
    <w:div w:id="277875516">
      <w:bodyDiv w:val="1"/>
      <w:marLeft w:val="0"/>
      <w:marRight w:val="0"/>
      <w:marTop w:val="0"/>
      <w:marBottom w:val="0"/>
      <w:divBdr>
        <w:top w:val="none" w:sz="0" w:space="0" w:color="auto"/>
        <w:left w:val="none" w:sz="0" w:space="0" w:color="auto"/>
        <w:bottom w:val="none" w:sz="0" w:space="0" w:color="auto"/>
        <w:right w:val="none" w:sz="0" w:space="0" w:color="auto"/>
      </w:divBdr>
    </w:div>
    <w:div w:id="279533895">
      <w:bodyDiv w:val="1"/>
      <w:marLeft w:val="0"/>
      <w:marRight w:val="0"/>
      <w:marTop w:val="0"/>
      <w:marBottom w:val="0"/>
      <w:divBdr>
        <w:top w:val="none" w:sz="0" w:space="0" w:color="auto"/>
        <w:left w:val="none" w:sz="0" w:space="0" w:color="auto"/>
        <w:bottom w:val="none" w:sz="0" w:space="0" w:color="auto"/>
        <w:right w:val="none" w:sz="0" w:space="0" w:color="auto"/>
      </w:divBdr>
    </w:div>
    <w:div w:id="288587419">
      <w:bodyDiv w:val="1"/>
      <w:marLeft w:val="0"/>
      <w:marRight w:val="0"/>
      <w:marTop w:val="0"/>
      <w:marBottom w:val="0"/>
      <w:divBdr>
        <w:top w:val="none" w:sz="0" w:space="0" w:color="auto"/>
        <w:left w:val="none" w:sz="0" w:space="0" w:color="auto"/>
        <w:bottom w:val="none" w:sz="0" w:space="0" w:color="auto"/>
        <w:right w:val="none" w:sz="0" w:space="0" w:color="auto"/>
      </w:divBdr>
    </w:div>
    <w:div w:id="293217943">
      <w:bodyDiv w:val="1"/>
      <w:marLeft w:val="0"/>
      <w:marRight w:val="0"/>
      <w:marTop w:val="0"/>
      <w:marBottom w:val="0"/>
      <w:divBdr>
        <w:top w:val="none" w:sz="0" w:space="0" w:color="auto"/>
        <w:left w:val="none" w:sz="0" w:space="0" w:color="auto"/>
        <w:bottom w:val="none" w:sz="0" w:space="0" w:color="auto"/>
        <w:right w:val="none" w:sz="0" w:space="0" w:color="auto"/>
      </w:divBdr>
    </w:div>
    <w:div w:id="295530534">
      <w:bodyDiv w:val="1"/>
      <w:marLeft w:val="0"/>
      <w:marRight w:val="0"/>
      <w:marTop w:val="0"/>
      <w:marBottom w:val="0"/>
      <w:divBdr>
        <w:top w:val="none" w:sz="0" w:space="0" w:color="auto"/>
        <w:left w:val="none" w:sz="0" w:space="0" w:color="auto"/>
        <w:bottom w:val="none" w:sz="0" w:space="0" w:color="auto"/>
        <w:right w:val="none" w:sz="0" w:space="0" w:color="auto"/>
      </w:divBdr>
    </w:div>
    <w:div w:id="295792792">
      <w:bodyDiv w:val="1"/>
      <w:marLeft w:val="0"/>
      <w:marRight w:val="0"/>
      <w:marTop w:val="0"/>
      <w:marBottom w:val="0"/>
      <w:divBdr>
        <w:top w:val="none" w:sz="0" w:space="0" w:color="auto"/>
        <w:left w:val="none" w:sz="0" w:space="0" w:color="auto"/>
        <w:bottom w:val="none" w:sz="0" w:space="0" w:color="auto"/>
        <w:right w:val="none" w:sz="0" w:space="0" w:color="auto"/>
      </w:divBdr>
    </w:div>
    <w:div w:id="297416715">
      <w:bodyDiv w:val="1"/>
      <w:marLeft w:val="0"/>
      <w:marRight w:val="0"/>
      <w:marTop w:val="0"/>
      <w:marBottom w:val="0"/>
      <w:divBdr>
        <w:top w:val="none" w:sz="0" w:space="0" w:color="auto"/>
        <w:left w:val="none" w:sz="0" w:space="0" w:color="auto"/>
        <w:bottom w:val="none" w:sz="0" w:space="0" w:color="auto"/>
        <w:right w:val="none" w:sz="0" w:space="0" w:color="auto"/>
      </w:divBdr>
    </w:div>
    <w:div w:id="300771684">
      <w:bodyDiv w:val="1"/>
      <w:marLeft w:val="0"/>
      <w:marRight w:val="0"/>
      <w:marTop w:val="0"/>
      <w:marBottom w:val="0"/>
      <w:divBdr>
        <w:top w:val="none" w:sz="0" w:space="0" w:color="auto"/>
        <w:left w:val="none" w:sz="0" w:space="0" w:color="auto"/>
        <w:bottom w:val="none" w:sz="0" w:space="0" w:color="auto"/>
        <w:right w:val="none" w:sz="0" w:space="0" w:color="auto"/>
      </w:divBdr>
    </w:div>
    <w:div w:id="305860485">
      <w:bodyDiv w:val="1"/>
      <w:marLeft w:val="0"/>
      <w:marRight w:val="0"/>
      <w:marTop w:val="0"/>
      <w:marBottom w:val="0"/>
      <w:divBdr>
        <w:top w:val="none" w:sz="0" w:space="0" w:color="auto"/>
        <w:left w:val="none" w:sz="0" w:space="0" w:color="auto"/>
        <w:bottom w:val="none" w:sz="0" w:space="0" w:color="auto"/>
        <w:right w:val="none" w:sz="0" w:space="0" w:color="auto"/>
      </w:divBdr>
      <w:divsChild>
        <w:div w:id="1645353794">
          <w:marLeft w:val="0"/>
          <w:marRight w:val="0"/>
          <w:marTop w:val="0"/>
          <w:marBottom w:val="0"/>
          <w:divBdr>
            <w:top w:val="none" w:sz="0" w:space="0" w:color="auto"/>
            <w:left w:val="none" w:sz="0" w:space="0" w:color="auto"/>
            <w:bottom w:val="none" w:sz="0" w:space="0" w:color="auto"/>
            <w:right w:val="none" w:sz="0" w:space="0" w:color="auto"/>
          </w:divBdr>
          <w:divsChild>
            <w:div w:id="413555077">
              <w:marLeft w:val="0"/>
              <w:marRight w:val="0"/>
              <w:marTop w:val="0"/>
              <w:marBottom w:val="0"/>
              <w:divBdr>
                <w:top w:val="none" w:sz="0" w:space="0" w:color="auto"/>
                <w:left w:val="none" w:sz="0" w:space="0" w:color="auto"/>
                <w:bottom w:val="none" w:sz="0" w:space="0" w:color="auto"/>
                <w:right w:val="none" w:sz="0" w:space="0" w:color="auto"/>
              </w:divBdr>
              <w:divsChild>
                <w:div w:id="2011831972">
                  <w:marLeft w:val="0"/>
                  <w:marRight w:val="0"/>
                  <w:marTop w:val="0"/>
                  <w:marBottom w:val="0"/>
                  <w:divBdr>
                    <w:top w:val="none" w:sz="0" w:space="0" w:color="auto"/>
                    <w:left w:val="none" w:sz="0" w:space="0" w:color="auto"/>
                    <w:bottom w:val="none" w:sz="0" w:space="0" w:color="auto"/>
                    <w:right w:val="none" w:sz="0" w:space="0" w:color="auto"/>
                  </w:divBdr>
                  <w:divsChild>
                    <w:div w:id="16641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6926">
      <w:bodyDiv w:val="1"/>
      <w:marLeft w:val="0"/>
      <w:marRight w:val="0"/>
      <w:marTop w:val="0"/>
      <w:marBottom w:val="0"/>
      <w:divBdr>
        <w:top w:val="none" w:sz="0" w:space="0" w:color="auto"/>
        <w:left w:val="none" w:sz="0" w:space="0" w:color="auto"/>
        <w:bottom w:val="none" w:sz="0" w:space="0" w:color="auto"/>
        <w:right w:val="none" w:sz="0" w:space="0" w:color="auto"/>
      </w:divBdr>
    </w:div>
    <w:div w:id="310794286">
      <w:bodyDiv w:val="1"/>
      <w:marLeft w:val="0"/>
      <w:marRight w:val="0"/>
      <w:marTop w:val="0"/>
      <w:marBottom w:val="0"/>
      <w:divBdr>
        <w:top w:val="none" w:sz="0" w:space="0" w:color="auto"/>
        <w:left w:val="none" w:sz="0" w:space="0" w:color="auto"/>
        <w:bottom w:val="none" w:sz="0" w:space="0" w:color="auto"/>
        <w:right w:val="none" w:sz="0" w:space="0" w:color="auto"/>
      </w:divBdr>
      <w:divsChild>
        <w:div w:id="1523936844">
          <w:marLeft w:val="0"/>
          <w:marRight w:val="0"/>
          <w:marTop w:val="0"/>
          <w:marBottom w:val="0"/>
          <w:divBdr>
            <w:top w:val="none" w:sz="0" w:space="0" w:color="auto"/>
            <w:left w:val="none" w:sz="0" w:space="0" w:color="auto"/>
            <w:bottom w:val="none" w:sz="0" w:space="0" w:color="auto"/>
            <w:right w:val="none" w:sz="0" w:space="0" w:color="auto"/>
          </w:divBdr>
        </w:div>
      </w:divsChild>
    </w:div>
    <w:div w:id="312560742">
      <w:bodyDiv w:val="1"/>
      <w:marLeft w:val="0"/>
      <w:marRight w:val="0"/>
      <w:marTop w:val="0"/>
      <w:marBottom w:val="0"/>
      <w:divBdr>
        <w:top w:val="none" w:sz="0" w:space="0" w:color="auto"/>
        <w:left w:val="none" w:sz="0" w:space="0" w:color="auto"/>
        <w:bottom w:val="none" w:sz="0" w:space="0" w:color="auto"/>
        <w:right w:val="none" w:sz="0" w:space="0" w:color="auto"/>
      </w:divBdr>
    </w:div>
    <w:div w:id="312953390">
      <w:bodyDiv w:val="1"/>
      <w:marLeft w:val="0"/>
      <w:marRight w:val="0"/>
      <w:marTop w:val="0"/>
      <w:marBottom w:val="0"/>
      <w:divBdr>
        <w:top w:val="none" w:sz="0" w:space="0" w:color="auto"/>
        <w:left w:val="none" w:sz="0" w:space="0" w:color="auto"/>
        <w:bottom w:val="none" w:sz="0" w:space="0" w:color="auto"/>
        <w:right w:val="none" w:sz="0" w:space="0" w:color="auto"/>
      </w:divBdr>
    </w:div>
    <w:div w:id="323709758">
      <w:bodyDiv w:val="1"/>
      <w:marLeft w:val="0"/>
      <w:marRight w:val="0"/>
      <w:marTop w:val="0"/>
      <w:marBottom w:val="0"/>
      <w:divBdr>
        <w:top w:val="none" w:sz="0" w:space="0" w:color="auto"/>
        <w:left w:val="none" w:sz="0" w:space="0" w:color="auto"/>
        <w:bottom w:val="none" w:sz="0" w:space="0" w:color="auto"/>
        <w:right w:val="none" w:sz="0" w:space="0" w:color="auto"/>
      </w:divBdr>
      <w:divsChild>
        <w:div w:id="524245426">
          <w:marLeft w:val="0"/>
          <w:marRight w:val="0"/>
          <w:marTop w:val="0"/>
          <w:marBottom w:val="0"/>
          <w:divBdr>
            <w:top w:val="none" w:sz="0" w:space="0" w:color="auto"/>
            <w:left w:val="none" w:sz="0" w:space="0" w:color="auto"/>
            <w:bottom w:val="none" w:sz="0" w:space="0" w:color="auto"/>
            <w:right w:val="none" w:sz="0" w:space="0" w:color="auto"/>
          </w:divBdr>
        </w:div>
      </w:divsChild>
    </w:div>
    <w:div w:id="329991087">
      <w:bodyDiv w:val="1"/>
      <w:marLeft w:val="0"/>
      <w:marRight w:val="0"/>
      <w:marTop w:val="0"/>
      <w:marBottom w:val="0"/>
      <w:divBdr>
        <w:top w:val="none" w:sz="0" w:space="0" w:color="auto"/>
        <w:left w:val="none" w:sz="0" w:space="0" w:color="auto"/>
        <w:bottom w:val="none" w:sz="0" w:space="0" w:color="auto"/>
        <w:right w:val="none" w:sz="0" w:space="0" w:color="auto"/>
      </w:divBdr>
    </w:div>
    <w:div w:id="333260752">
      <w:bodyDiv w:val="1"/>
      <w:marLeft w:val="0"/>
      <w:marRight w:val="0"/>
      <w:marTop w:val="0"/>
      <w:marBottom w:val="0"/>
      <w:divBdr>
        <w:top w:val="none" w:sz="0" w:space="0" w:color="auto"/>
        <w:left w:val="none" w:sz="0" w:space="0" w:color="auto"/>
        <w:bottom w:val="none" w:sz="0" w:space="0" w:color="auto"/>
        <w:right w:val="none" w:sz="0" w:space="0" w:color="auto"/>
      </w:divBdr>
    </w:div>
    <w:div w:id="335233239">
      <w:bodyDiv w:val="1"/>
      <w:marLeft w:val="0"/>
      <w:marRight w:val="0"/>
      <w:marTop w:val="0"/>
      <w:marBottom w:val="0"/>
      <w:divBdr>
        <w:top w:val="none" w:sz="0" w:space="0" w:color="auto"/>
        <w:left w:val="none" w:sz="0" w:space="0" w:color="auto"/>
        <w:bottom w:val="none" w:sz="0" w:space="0" w:color="auto"/>
        <w:right w:val="none" w:sz="0" w:space="0" w:color="auto"/>
      </w:divBdr>
    </w:div>
    <w:div w:id="337805005">
      <w:bodyDiv w:val="1"/>
      <w:marLeft w:val="0"/>
      <w:marRight w:val="0"/>
      <w:marTop w:val="0"/>
      <w:marBottom w:val="0"/>
      <w:divBdr>
        <w:top w:val="none" w:sz="0" w:space="0" w:color="auto"/>
        <w:left w:val="none" w:sz="0" w:space="0" w:color="auto"/>
        <w:bottom w:val="none" w:sz="0" w:space="0" w:color="auto"/>
        <w:right w:val="none" w:sz="0" w:space="0" w:color="auto"/>
      </w:divBdr>
      <w:divsChild>
        <w:div w:id="627659818">
          <w:marLeft w:val="0"/>
          <w:marRight w:val="0"/>
          <w:marTop w:val="0"/>
          <w:marBottom w:val="0"/>
          <w:divBdr>
            <w:top w:val="none" w:sz="0" w:space="0" w:color="auto"/>
            <w:left w:val="none" w:sz="0" w:space="0" w:color="auto"/>
            <w:bottom w:val="none" w:sz="0" w:space="0" w:color="auto"/>
            <w:right w:val="none" w:sz="0" w:space="0" w:color="auto"/>
          </w:divBdr>
          <w:divsChild>
            <w:div w:id="68234281">
              <w:marLeft w:val="0"/>
              <w:marRight w:val="0"/>
              <w:marTop w:val="0"/>
              <w:marBottom w:val="0"/>
              <w:divBdr>
                <w:top w:val="none" w:sz="0" w:space="0" w:color="auto"/>
                <w:left w:val="none" w:sz="0" w:space="0" w:color="auto"/>
                <w:bottom w:val="none" w:sz="0" w:space="0" w:color="auto"/>
                <w:right w:val="none" w:sz="0" w:space="0" w:color="auto"/>
              </w:divBdr>
              <w:divsChild>
                <w:div w:id="20069785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2250">
      <w:bodyDiv w:val="1"/>
      <w:marLeft w:val="0"/>
      <w:marRight w:val="0"/>
      <w:marTop w:val="0"/>
      <w:marBottom w:val="0"/>
      <w:divBdr>
        <w:top w:val="none" w:sz="0" w:space="0" w:color="auto"/>
        <w:left w:val="none" w:sz="0" w:space="0" w:color="auto"/>
        <w:bottom w:val="none" w:sz="0" w:space="0" w:color="auto"/>
        <w:right w:val="none" w:sz="0" w:space="0" w:color="auto"/>
      </w:divBdr>
    </w:div>
    <w:div w:id="348145515">
      <w:bodyDiv w:val="1"/>
      <w:marLeft w:val="0"/>
      <w:marRight w:val="0"/>
      <w:marTop w:val="0"/>
      <w:marBottom w:val="0"/>
      <w:divBdr>
        <w:top w:val="none" w:sz="0" w:space="0" w:color="auto"/>
        <w:left w:val="none" w:sz="0" w:space="0" w:color="auto"/>
        <w:bottom w:val="none" w:sz="0" w:space="0" w:color="auto"/>
        <w:right w:val="none" w:sz="0" w:space="0" w:color="auto"/>
      </w:divBdr>
    </w:div>
    <w:div w:id="350228055">
      <w:bodyDiv w:val="1"/>
      <w:marLeft w:val="0"/>
      <w:marRight w:val="0"/>
      <w:marTop w:val="0"/>
      <w:marBottom w:val="0"/>
      <w:divBdr>
        <w:top w:val="none" w:sz="0" w:space="0" w:color="auto"/>
        <w:left w:val="none" w:sz="0" w:space="0" w:color="auto"/>
        <w:bottom w:val="none" w:sz="0" w:space="0" w:color="auto"/>
        <w:right w:val="none" w:sz="0" w:space="0" w:color="auto"/>
      </w:divBdr>
    </w:div>
    <w:div w:id="350884420">
      <w:bodyDiv w:val="1"/>
      <w:marLeft w:val="0"/>
      <w:marRight w:val="0"/>
      <w:marTop w:val="0"/>
      <w:marBottom w:val="0"/>
      <w:divBdr>
        <w:top w:val="none" w:sz="0" w:space="0" w:color="auto"/>
        <w:left w:val="none" w:sz="0" w:space="0" w:color="auto"/>
        <w:bottom w:val="none" w:sz="0" w:space="0" w:color="auto"/>
        <w:right w:val="none" w:sz="0" w:space="0" w:color="auto"/>
      </w:divBdr>
    </w:div>
    <w:div w:id="354160574">
      <w:bodyDiv w:val="1"/>
      <w:marLeft w:val="0"/>
      <w:marRight w:val="0"/>
      <w:marTop w:val="0"/>
      <w:marBottom w:val="0"/>
      <w:divBdr>
        <w:top w:val="none" w:sz="0" w:space="0" w:color="auto"/>
        <w:left w:val="none" w:sz="0" w:space="0" w:color="auto"/>
        <w:bottom w:val="none" w:sz="0" w:space="0" w:color="auto"/>
        <w:right w:val="none" w:sz="0" w:space="0" w:color="auto"/>
      </w:divBdr>
    </w:div>
    <w:div w:id="354814376">
      <w:bodyDiv w:val="1"/>
      <w:marLeft w:val="0"/>
      <w:marRight w:val="0"/>
      <w:marTop w:val="0"/>
      <w:marBottom w:val="0"/>
      <w:divBdr>
        <w:top w:val="none" w:sz="0" w:space="0" w:color="auto"/>
        <w:left w:val="none" w:sz="0" w:space="0" w:color="auto"/>
        <w:bottom w:val="none" w:sz="0" w:space="0" w:color="auto"/>
        <w:right w:val="none" w:sz="0" w:space="0" w:color="auto"/>
      </w:divBdr>
    </w:div>
    <w:div w:id="356129200">
      <w:bodyDiv w:val="1"/>
      <w:marLeft w:val="0"/>
      <w:marRight w:val="0"/>
      <w:marTop w:val="0"/>
      <w:marBottom w:val="0"/>
      <w:divBdr>
        <w:top w:val="none" w:sz="0" w:space="0" w:color="auto"/>
        <w:left w:val="none" w:sz="0" w:space="0" w:color="auto"/>
        <w:bottom w:val="none" w:sz="0" w:space="0" w:color="auto"/>
        <w:right w:val="none" w:sz="0" w:space="0" w:color="auto"/>
      </w:divBdr>
      <w:divsChild>
        <w:div w:id="1107116403">
          <w:marLeft w:val="0"/>
          <w:marRight w:val="0"/>
          <w:marTop w:val="0"/>
          <w:marBottom w:val="0"/>
          <w:divBdr>
            <w:top w:val="none" w:sz="0" w:space="0" w:color="auto"/>
            <w:left w:val="none" w:sz="0" w:space="0" w:color="auto"/>
            <w:bottom w:val="none" w:sz="0" w:space="0" w:color="auto"/>
            <w:right w:val="none" w:sz="0" w:space="0" w:color="auto"/>
          </w:divBdr>
        </w:div>
        <w:div w:id="1769890927">
          <w:marLeft w:val="0"/>
          <w:marRight w:val="0"/>
          <w:marTop w:val="0"/>
          <w:marBottom w:val="0"/>
          <w:divBdr>
            <w:top w:val="none" w:sz="0" w:space="0" w:color="auto"/>
            <w:left w:val="none" w:sz="0" w:space="0" w:color="auto"/>
            <w:bottom w:val="none" w:sz="0" w:space="0" w:color="auto"/>
            <w:right w:val="none" w:sz="0" w:space="0" w:color="auto"/>
          </w:divBdr>
        </w:div>
        <w:div w:id="1897164194">
          <w:marLeft w:val="0"/>
          <w:marRight w:val="0"/>
          <w:marTop w:val="0"/>
          <w:marBottom w:val="0"/>
          <w:divBdr>
            <w:top w:val="none" w:sz="0" w:space="0" w:color="auto"/>
            <w:left w:val="none" w:sz="0" w:space="0" w:color="auto"/>
            <w:bottom w:val="none" w:sz="0" w:space="0" w:color="auto"/>
            <w:right w:val="none" w:sz="0" w:space="0" w:color="auto"/>
          </w:divBdr>
        </w:div>
      </w:divsChild>
    </w:div>
    <w:div w:id="359823827">
      <w:bodyDiv w:val="1"/>
      <w:marLeft w:val="0"/>
      <w:marRight w:val="0"/>
      <w:marTop w:val="0"/>
      <w:marBottom w:val="0"/>
      <w:divBdr>
        <w:top w:val="none" w:sz="0" w:space="0" w:color="auto"/>
        <w:left w:val="none" w:sz="0" w:space="0" w:color="auto"/>
        <w:bottom w:val="none" w:sz="0" w:space="0" w:color="auto"/>
        <w:right w:val="none" w:sz="0" w:space="0" w:color="auto"/>
      </w:divBdr>
    </w:div>
    <w:div w:id="360208629">
      <w:bodyDiv w:val="1"/>
      <w:marLeft w:val="0"/>
      <w:marRight w:val="0"/>
      <w:marTop w:val="0"/>
      <w:marBottom w:val="0"/>
      <w:divBdr>
        <w:top w:val="none" w:sz="0" w:space="0" w:color="auto"/>
        <w:left w:val="none" w:sz="0" w:space="0" w:color="auto"/>
        <w:bottom w:val="none" w:sz="0" w:space="0" w:color="auto"/>
        <w:right w:val="none" w:sz="0" w:space="0" w:color="auto"/>
      </w:divBdr>
      <w:divsChild>
        <w:div w:id="1146514313">
          <w:marLeft w:val="0"/>
          <w:marRight w:val="0"/>
          <w:marTop w:val="0"/>
          <w:marBottom w:val="0"/>
          <w:divBdr>
            <w:top w:val="none" w:sz="0" w:space="0" w:color="auto"/>
            <w:left w:val="none" w:sz="0" w:space="0" w:color="auto"/>
            <w:bottom w:val="none" w:sz="0" w:space="0" w:color="auto"/>
            <w:right w:val="none" w:sz="0" w:space="0" w:color="auto"/>
          </w:divBdr>
        </w:div>
      </w:divsChild>
    </w:div>
    <w:div w:id="369377184">
      <w:bodyDiv w:val="1"/>
      <w:marLeft w:val="0"/>
      <w:marRight w:val="0"/>
      <w:marTop w:val="0"/>
      <w:marBottom w:val="0"/>
      <w:divBdr>
        <w:top w:val="none" w:sz="0" w:space="0" w:color="auto"/>
        <w:left w:val="none" w:sz="0" w:space="0" w:color="auto"/>
        <w:bottom w:val="none" w:sz="0" w:space="0" w:color="auto"/>
        <w:right w:val="none" w:sz="0" w:space="0" w:color="auto"/>
      </w:divBdr>
    </w:div>
    <w:div w:id="375088296">
      <w:bodyDiv w:val="1"/>
      <w:marLeft w:val="0"/>
      <w:marRight w:val="0"/>
      <w:marTop w:val="0"/>
      <w:marBottom w:val="0"/>
      <w:divBdr>
        <w:top w:val="none" w:sz="0" w:space="0" w:color="auto"/>
        <w:left w:val="none" w:sz="0" w:space="0" w:color="auto"/>
        <w:bottom w:val="none" w:sz="0" w:space="0" w:color="auto"/>
        <w:right w:val="none" w:sz="0" w:space="0" w:color="auto"/>
      </w:divBdr>
    </w:div>
    <w:div w:id="377553668">
      <w:bodyDiv w:val="1"/>
      <w:marLeft w:val="0"/>
      <w:marRight w:val="0"/>
      <w:marTop w:val="0"/>
      <w:marBottom w:val="0"/>
      <w:divBdr>
        <w:top w:val="none" w:sz="0" w:space="0" w:color="auto"/>
        <w:left w:val="none" w:sz="0" w:space="0" w:color="auto"/>
        <w:bottom w:val="none" w:sz="0" w:space="0" w:color="auto"/>
        <w:right w:val="none" w:sz="0" w:space="0" w:color="auto"/>
      </w:divBdr>
      <w:divsChild>
        <w:div w:id="127289546">
          <w:marLeft w:val="0"/>
          <w:marRight w:val="0"/>
          <w:marTop w:val="0"/>
          <w:marBottom w:val="0"/>
          <w:divBdr>
            <w:top w:val="none" w:sz="0" w:space="0" w:color="auto"/>
            <w:left w:val="none" w:sz="0" w:space="0" w:color="auto"/>
            <w:bottom w:val="none" w:sz="0" w:space="0" w:color="auto"/>
            <w:right w:val="none" w:sz="0" w:space="0" w:color="auto"/>
          </w:divBdr>
        </w:div>
      </w:divsChild>
    </w:div>
    <w:div w:id="381903925">
      <w:bodyDiv w:val="1"/>
      <w:marLeft w:val="0"/>
      <w:marRight w:val="0"/>
      <w:marTop w:val="0"/>
      <w:marBottom w:val="0"/>
      <w:divBdr>
        <w:top w:val="none" w:sz="0" w:space="0" w:color="auto"/>
        <w:left w:val="none" w:sz="0" w:space="0" w:color="auto"/>
        <w:bottom w:val="none" w:sz="0" w:space="0" w:color="auto"/>
        <w:right w:val="none" w:sz="0" w:space="0" w:color="auto"/>
      </w:divBdr>
    </w:div>
    <w:div w:id="383405177">
      <w:bodyDiv w:val="1"/>
      <w:marLeft w:val="0"/>
      <w:marRight w:val="0"/>
      <w:marTop w:val="0"/>
      <w:marBottom w:val="0"/>
      <w:divBdr>
        <w:top w:val="none" w:sz="0" w:space="0" w:color="auto"/>
        <w:left w:val="none" w:sz="0" w:space="0" w:color="auto"/>
        <w:bottom w:val="none" w:sz="0" w:space="0" w:color="auto"/>
        <w:right w:val="none" w:sz="0" w:space="0" w:color="auto"/>
      </w:divBdr>
    </w:div>
    <w:div w:id="387188469">
      <w:bodyDiv w:val="1"/>
      <w:marLeft w:val="0"/>
      <w:marRight w:val="0"/>
      <w:marTop w:val="0"/>
      <w:marBottom w:val="0"/>
      <w:divBdr>
        <w:top w:val="none" w:sz="0" w:space="0" w:color="auto"/>
        <w:left w:val="none" w:sz="0" w:space="0" w:color="auto"/>
        <w:bottom w:val="none" w:sz="0" w:space="0" w:color="auto"/>
        <w:right w:val="none" w:sz="0" w:space="0" w:color="auto"/>
      </w:divBdr>
    </w:div>
    <w:div w:id="391971044">
      <w:bodyDiv w:val="1"/>
      <w:marLeft w:val="0"/>
      <w:marRight w:val="0"/>
      <w:marTop w:val="0"/>
      <w:marBottom w:val="0"/>
      <w:divBdr>
        <w:top w:val="none" w:sz="0" w:space="0" w:color="auto"/>
        <w:left w:val="none" w:sz="0" w:space="0" w:color="auto"/>
        <w:bottom w:val="none" w:sz="0" w:space="0" w:color="auto"/>
        <w:right w:val="none" w:sz="0" w:space="0" w:color="auto"/>
      </w:divBdr>
      <w:divsChild>
        <w:div w:id="140658236">
          <w:marLeft w:val="0"/>
          <w:marRight w:val="0"/>
          <w:marTop w:val="0"/>
          <w:marBottom w:val="0"/>
          <w:divBdr>
            <w:top w:val="none" w:sz="0" w:space="0" w:color="auto"/>
            <w:left w:val="none" w:sz="0" w:space="0" w:color="auto"/>
            <w:bottom w:val="none" w:sz="0" w:space="0" w:color="auto"/>
            <w:right w:val="none" w:sz="0" w:space="0" w:color="auto"/>
          </w:divBdr>
        </w:div>
      </w:divsChild>
    </w:div>
    <w:div w:id="398212657">
      <w:bodyDiv w:val="1"/>
      <w:marLeft w:val="0"/>
      <w:marRight w:val="0"/>
      <w:marTop w:val="0"/>
      <w:marBottom w:val="0"/>
      <w:divBdr>
        <w:top w:val="none" w:sz="0" w:space="0" w:color="auto"/>
        <w:left w:val="none" w:sz="0" w:space="0" w:color="auto"/>
        <w:bottom w:val="none" w:sz="0" w:space="0" w:color="auto"/>
        <w:right w:val="none" w:sz="0" w:space="0" w:color="auto"/>
      </w:divBdr>
    </w:div>
    <w:div w:id="400493022">
      <w:bodyDiv w:val="1"/>
      <w:marLeft w:val="0"/>
      <w:marRight w:val="0"/>
      <w:marTop w:val="0"/>
      <w:marBottom w:val="0"/>
      <w:divBdr>
        <w:top w:val="none" w:sz="0" w:space="0" w:color="auto"/>
        <w:left w:val="none" w:sz="0" w:space="0" w:color="auto"/>
        <w:bottom w:val="none" w:sz="0" w:space="0" w:color="auto"/>
        <w:right w:val="none" w:sz="0" w:space="0" w:color="auto"/>
      </w:divBdr>
    </w:div>
    <w:div w:id="408189499">
      <w:bodyDiv w:val="1"/>
      <w:marLeft w:val="0"/>
      <w:marRight w:val="0"/>
      <w:marTop w:val="0"/>
      <w:marBottom w:val="0"/>
      <w:divBdr>
        <w:top w:val="none" w:sz="0" w:space="0" w:color="auto"/>
        <w:left w:val="none" w:sz="0" w:space="0" w:color="auto"/>
        <w:bottom w:val="none" w:sz="0" w:space="0" w:color="auto"/>
        <w:right w:val="none" w:sz="0" w:space="0" w:color="auto"/>
      </w:divBdr>
    </w:div>
    <w:div w:id="414547181">
      <w:bodyDiv w:val="1"/>
      <w:marLeft w:val="0"/>
      <w:marRight w:val="0"/>
      <w:marTop w:val="0"/>
      <w:marBottom w:val="0"/>
      <w:divBdr>
        <w:top w:val="none" w:sz="0" w:space="0" w:color="auto"/>
        <w:left w:val="none" w:sz="0" w:space="0" w:color="auto"/>
        <w:bottom w:val="none" w:sz="0" w:space="0" w:color="auto"/>
        <w:right w:val="none" w:sz="0" w:space="0" w:color="auto"/>
      </w:divBdr>
    </w:div>
    <w:div w:id="415175871">
      <w:bodyDiv w:val="1"/>
      <w:marLeft w:val="0"/>
      <w:marRight w:val="0"/>
      <w:marTop w:val="0"/>
      <w:marBottom w:val="0"/>
      <w:divBdr>
        <w:top w:val="none" w:sz="0" w:space="0" w:color="auto"/>
        <w:left w:val="none" w:sz="0" w:space="0" w:color="auto"/>
        <w:bottom w:val="none" w:sz="0" w:space="0" w:color="auto"/>
        <w:right w:val="none" w:sz="0" w:space="0" w:color="auto"/>
      </w:divBdr>
    </w:div>
    <w:div w:id="422842009">
      <w:bodyDiv w:val="1"/>
      <w:marLeft w:val="0"/>
      <w:marRight w:val="0"/>
      <w:marTop w:val="0"/>
      <w:marBottom w:val="0"/>
      <w:divBdr>
        <w:top w:val="none" w:sz="0" w:space="0" w:color="auto"/>
        <w:left w:val="none" w:sz="0" w:space="0" w:color="auto"/>
        <w:bottom w:val="none" w:sz="0" w:space="0" w:color="auto"/>
        <w:right w:val="none" w:sz="0" w:space="0" w:color="auto"/>
      </w:divBdr>
    </w:div>
    <w:div w:id="425225771">
      <w:bodyDiv w:val="1"/>
      <w:marLeft w:val="0"/>
      <w:marRight w:val="0"/>
      <w:marTop w:val="0"/>
      <w:marBottom w:val="0"/>
      <w:divBdr>
        <w:top w:val="none" w:sz="0" w:space="0" w:color="auto"/>
        <w:left w:val="none" w:sz="0" w:space="0" w:color="auto"/>
        <w:bottom w:val="none" w:sz="0" w:space="0" w:color="auto"/>
        <w:right w:val="none" w:sz="0" w:space="0" w:color="auto"/>
      </w:divBdr>
    </w:div>
    <w:div w:id="428358820">
      <w:bodyDiv w:val="1"/>
      <w:marLeft w:val="0"/>
      <w:marRight w:val="0"/>
      <w:marTop w:val="0"/>
      <w:marBottom w:val="0"/>
      <w:divBdr>
        <w:top w:val="none" w:sz="0" w:space="0" w:color="auto"/>
        <w:left w:val="none" w:sz="0" w:space="0" w:color="auto"/>
        <w:bottom w:val="none" w:sz="0" w:space="0" w:color="auto"/>
        <w:right w:val="none" w:sz="0" w:space="0" w:color="auto"/>
      </w:divBdr>
      <w:divsChild>
        <w:div w:id="1517690492">
          <w:marLeft w:val="0"/>
          <w:marRight w:val="0"/>
          <w:marTop w:val="0"/>
          <w:marBottom w:val="0"/>
          <w:divBdr>
            <w:top w:val="none" w:sz="0" w:space="0" w:color="auto"/>
            <w:left w:val="none" w:sz="0" w:space="0" w:color="auto"/>
            <w:bottom w:val="none" w:sz="0" w:space="0" w:color="auto"/>
            <w:right w:val="none" w:sz="0" w:space="0" w:color="auto"/>
          </w:divBdr>
        </w:div>
      </w:divsChild>
    </w:div>
    <w:div w:id="432823552">
      <w:bodyDiv w:val="1"/>
      <w:marLeft w:val="0"/>
      <w:marRight w:val="0"/>
      <w:marTop w:val="0"/>
      <w:marBottom w:val="0"/>
      <w:divBdr>
        <w:top w:val="none" w:sz="0" w:space="0" w:color="auto"/>
        <w:left w:val="none" w:sz="0" w:space="0" w:color="auto"/>
        <w:bottom w:val="none" w:sz="0" w:space="0" w:color="auto"/>
        <w:right w:val="none" w:sz="0" w:space="0" w:color="auto"/>
      </w:divBdr>
    </w:div>
    <w:div w:id="437335336">
      <w:bodyDiv w:val="1"/>
      <w:marLeft w:val="0"/>
      <w:marRight w:val="0"/>
      <w:marTop w:val="0"/>
      <w:marBottom w:val="0"/>
      <w:divBdr>
        <w:top w:val="none" w:sz="0" w:space="0" w:color="auto"/>
        <w:left w:val="none" w:sz="0" w:space="0" w:color="auto"/>
        <w:bottom w:val="none" w:sz="0" w:space="0" w:color="auto"/>
        <w:right w:val="none" w:sz="0" w:space="0" w:color="auto"/>
      </w:divBdr>
    </w:div>
    <w:div w:id="439185118">
      <w:bodyDiv w:val="1"/>
      <w:marLeft w:val="0"/>
      <w:marRight w:val="0"/>
      <w:marTop w:val="0"/>
      <w:marBottom w:val="0"/>
      <w:divBdr>
        <w:top w:val="none" w:sz="0" w:space="0" w:color="auto"/>
        <w:left w:val="none" w:sz="0" w:space="0" w:color="auto"/>
        <w:bottom w:val="none" w:sz="0" w:space="0" w:color="auto"/>
        <w:right w:val="none" w:sz="0" w:space="0" w:color="auto"/>
      </w:divBdr>
    </w:div>
    <w:div w:id="441144372">
      <w:bodyDiv w:val="1"/>
      <w:marLeft w:val="0"/>
      <w:marRight w:val="0"/>
      <w:marTop w:val="0"/>
      <w:marBottom w:val="0"/>
      <w:divBdr>
        <w:top w:val="none" w:sz="0" w:space="0" w:color="auto"/>
        <w:left w:val="none" w:sz="0" w:space="0" w:color="auto"/>
        <w:bottom w:val="none" w:sz="0" w:space="0" w:color="auto"/>
        <w:right w:val="none" w:sz="0" w:space="0" w:color="auto"/>
      </w:divBdr>
    </w:div>
    <w:div w:id="441144717">
      <w:bodyDiv w:val="1"/>
      <w:marLeft w:val="0"/>
      <w:marRight w:val="0"/>
      <w:marTop w:val="0"/>
      <w:marBottom w:val="0"/>
      <w:divBdr>
        <w:top w:val="none" w:sz="0" w:space="0" w:color="auto"/>
        <w:left w:val="none" w:sz="0" w:space="0" w:color="auto"/>
        <w:bottom w:val="none" w:sz="0" w:space="0" w:color="auto"/>
        <w:right w:val="none" w:sz="0" w:space="0" w:color="auto"/>
      </w:divBdr>
    </w:div>
    <w:div w:id="442195029">
      <w:bodyDiv w:val="1"/>
      <w:marLeft w:val="0"/>
      <w:marRight w:val="0"/>
      <w:marTop w:val="0"/>
      <w:marBottom w:val="0"/>
      <w:divBdr>
        <w:top w:val="none" w:sz="0" w:space="0" w:color="auto"/>
        <w:left w:val="none" w:sz="0" w:space="0" w:color="auto"/>
        <w:bottom w:val="none" w:sz="0" w:space="0" w:color="auto"/>
        <w:right w:val="none" w:sz="0" w:space="0" w:color="auto"/>
      </w:divBdr>
    </w:div>
    <w:div w:id="444232434">
      <w:bodyDiv w:val="1"/>
      <w:marLeft w:val="0"/>
      <w:marRight w:val="0"/>
      <w:marTop w:val="0"/>
      <w:marBottom w:val="0"/>
      <w:divBdr>
        <w:top w:val="none" w:sz="0" w:space="0" w:color="auto"/>
        <w:left w:val="none" w:sz="0" w:space="0" w:color="auto"/>
        <w:bottom w:val="none" w:sz="0" w:space="0" w:color="auto"/>
        <w:right w:val="none" w:sz="0" w:space="0" w:color="auto"/>
      </w:divBdr>
    </w:div>
    <w:div w:id="446005134">
      <w:bodyDiv w:val="1"/>
      <w:marLeft w:val="0"/>
      <w:marRight w:val="0"/>
      <w:marTop w:val="0"/>
      <w:marBottom w:val="0"/>
      <w:divBdr>
        <w:top w:val="none" w:sz="0" w:space="0" w:color="auto"/>
        <w:left w:val="none" w:sz="0" w:space="0" w:color="auto"/>
        <w:bottom w:val="none" w:sz="0" w:space="0" w:color="auto"/>
        <w:right w:val="none" w:sz="0" w:space="0" w:color="auto"/>
      </w:divBdr>
    </w:div>
    <w:div w:id="450633611">
      <w:bodyDiv w:val="1"/>
      <w:marLeft w:val="0"/>
      <w:marRight w:val="0"/>
      <w:marTop w:val="0"/>
      <w:marBottom w:val="0"/>
      <w:divBdr>
        <w:top w:val="none" w:sz="0" w:space="0" w:color="auto"/>
        <w:left w:val="none" w:sz="0" w:space="0" w:color="auto"/>
        <w:bottom w:val="none" w:sz="0" w:space="0" w:color="auto"/>
        <w:right w:val="none" w:sz="0" w:space="0" w:color="auto"/>
      </w:divBdr>
    </w:div>
    <w:div w:id="452335830">
      <w:bodyDiv w:val="1"/>
      <w:marLeft w:val="0"/>
      <w:marRight w:val="0"/>
      <w:marTop w:val="0"/>
      <w:marBottom w:val="0"/>
      <w:divBdr>
        <w:top w:val="none" w:sz="0" w:space="0" w:color="auto"/>
        <w:left w:val="none" w:sz="0" w:space="0" w:color="auto"/>
        <w:bottom w:val="none" w:sz="0" w:space="0" w:color="auto"/>
        <w:right w:val="none" w:sz="0" w:space="0" w:color="auto"/>
      </w:divBdr>
    </w:div>
    <w:div w:id="458571376">
      <w:bodyDiv w:val="1"/>
      <w:marLeft w:val="0"/>
      <w:marRight w:val="0"/>
      <w:marTop w:val="0"/>
      <w:marBottom w:val="0"/>
      <w:divBdr>
        <w:top w:val="none" w:sz="0" w:space="0" w:color="auto"/>
        <w:left w:val="none" w:sz="0" w:space="0" w:color="auto"/>
        <w:bottom w:val="none" w:sz="0" w:space="0" w:color="auto"/>
        <w:right w:val="none" w:sz="0" w:space="0" w:color="auto"/>
      </w:divBdr>
    </w:div>
    <w:div w:id="463668296">
      <w:bodyDiv w:val="1"/>
      <w:marLeft w:val="0"/>
      <w:marRight w:val="0"/>
      <w:marTop w:val="0"/>
      <w:marBottom w:val="0"/>
      <w:divBdr>
        <w:top w:val="none" w:sz="0" w:space="0" w:color="auto"/>
        <w:left w:val="none" w:sz="0" w:space="0" w:color="auto"/>
        <w:bottom w:val="none" w:sz="0" w:space="0" w:color="auto"/>
        <w:right w:val="none" w:sz="0" w:space="0" w:color="auto"/>
      </w:divBdr>
    </w:div>
    <w:div w:id="464199927">
      <w:bodyDiv w:val="1"/>
      <w:marLeft w:val="0"/>
      <w:marRight w:val="0"/>
      <w:marTop w:val="0"/>
      <w:marBottom w:val="0"/>
      <w:divBdr>
        <w:top w:val="none" w:sz="0" w:space="0" w:color="auto"/>
        <w:left w:val="none" w:sz="0" w:space="0" w:color="auto"/>
        <w:bottom w:val="none" w:sz="0" w:space="0" w:color="auto"/>
        <w:right w:val="none" w:sz="0" w:space="0" w:color="auto"/>
      </w:divBdr>
    </w:div>
    <w:div w:id="466169773">
      <w:bodyDiv w:val="1"/>
      <w:marLeft w:val="0"/>
      <w:marRight w:val="0"/>
      <w:marTop w:val="0"/>
      <w:marBottom w:val="0"/>
      <w:divBdr>
        <w:top w:val="none" w:sz="0" w:space="0" w:color="auto"/>
        <w:left w:val="none" w:sz="0" w:space="0" w:color="auto"/>
        <w:bottom w:val="none" w:sz="0" w:space="0" w:color="auto"/>
        <w:right w:val="none" w:sz="0" w:space="0" w:color="auto"/>
      </w:divBdr>
    </w:div>
    <w:div w:id="468547927">
      <w:bodyDiv w:val="1"/>
      <w:marLeft w:val="0"/>
      <w:marRight w:val="0"/>
      <w:marTop w:val="0"/>
      <w:marBottom w:val="0"/>
      <w:divBdr>
        <w:top w:val="none" w:sz="0" w:space="0" w:color="auto"/>
        <w:left w:val="none" w:sz="0" w:space="0" w:color="auto"/>
        <w:bottom w:val="none" w:sz="0" w:space="0" w:color="auto"/>
        <w:right w:val="none" w:sz="0" w:space="0" w:color="auto"/>
      </w:divBdr>
    </w:div>
    <w:div w:id="471295417">
      <w:bodyDiv w:val="1"/>
      <w:marLeft w:val="0"/>
      <w:marRight w:val="0"/>
      <w:marTop w:val="0"/>
      <w:marBottom w:val="0"/>
      <w:divBdr>
        <w:top w:val="none" w:sz="0" w:space="0" w:color="auto"/>
        <w:left w:val="none" w:sz="0" w:space="0" w:color="auto"/>
        <w:bottom w:val="none" w:sz="0" w:space="0" w:color="auto"/>
        <w:right w:val="none" w:sz="0" w:space="0" w:color="auto"/>
      </w:divBdr>
    </w:div>
    <w:div w:id="473452730">
      <w:bodyDiv w:val="1"/>
      <w:marLeft w:val="0"/>
      <w:marRight w:val="0"/>
      <w:marTop w:val="0"/>
      <w:marBottom w:val="0"/>
      <w:divBdr>
        <w:top w:val="none" w:sz="0" w:space="0" w:color="auto"/>
        <w:left w:val="none" w:sz="0" w:space="0" w:color="auto"/>
        <w:bottom w:val="none" w:sz="0" w:space="0" w:color="auto"/>
        <w:right w:val="none" w:sz="0" w:space="0" w:color="auto"/>
      </w:divBdr>
    </w:div>
    <w:div w:id="476457542">
      <w:bodyDiv w:val="1"/>
      <w:marLeft w:val="0"/>
      <w:marRight w:val="0"/>
      <w:marTop w:val="0"/>
      <w:marBottom w:val="0"/>
      <w:divBdr>
        <w:top w:val="none" w:sz="0" w:space="0" w:color="auto"/>
        <w:left w:val="none" w:sz="0" w:space="0" w:color="auto"/>
        <w:bottom w:val="none" w:sz="0" w:space="0" w:color="auto"/>
        <w:right w:val="none" w:sz="0" w:space="0" w:color="auto"/>
      </w:divBdr>
      <w:divsChild>
        <w:div w:id="919362590">
          <w:marLeft w:val="0"/>
          <w:marRight w:val="0"/>
          <w:marTop w:val="0"/>
          <w:marBottom w:val="0"/>
          <w:divBdr>
            <w:top w:val="none" w:sz="0" w:space="0" w:color="auto"/>
            <w:left w:val="none" w:sz="0" w:space="0" w:color="auto"/>
            <w:bottom w:val="none" w:sz="0" w:space="0" w:color="auto"/>
            <w:right w:val="none" w:sz="0" w:space="0" w:color="auto"/>
          </w:divBdr>
        </w:div>
      </w:divsChild>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0197588">
      <w:bodyDiv w:val="1"/>
      <w:marLeft w:val="0"/>
      <w:marRight w:val="0"/>
      <w:marTop w:val="0"/>
      <w:marBottom w:val="0"/>
      <w:divBdr>
        <w:top w:val="none" w:sz="0" w:space="0" w:color="auto"/>
        <w:left w:val="none" w:sz="0" w:space="0" w:color="auto"/>
        <w:bottom w:val="none" w:sz="0" w:space="0" w:color="auto"/>
        <w:right w:val="none" w:sz="0" w:space="0" w:color="auto"/>
      </w:divBdr>
    </w:div>
    <w:div w:id="482508243">
      <w:bodyDiv w:val="1"/>
      <w:marLeft w:val="0"/>
      <w:marRight w:val="0"/>
      <w:marTop w:val="0"/>
      <w:marBottom w:val="0"/>
      <w:divBdr>
        <w:top w:val="none" w:sz="0" w:space="0" w:color="auto"/>
        <w:left w:val="none" w:sz="0" w:space="0" w:color="auto"/>
        <w:bottom w:val="none" w:sz="0" w:space="0" w:color="auto"/>
        <w:right w:val="none" w:sz="0" w:space="0" w:color="auto"/>
      </w:divBdr>
    </w:div>
    <w:div w:id="487864400">
      <w:bodyDiv w:val="1"/>
      <w:marLeft w:val="0"/>
      <w:marRight w:val="0"/>
      <w:marTop w:val="0"/>
      <w:marBottom w:val="0"/>
      <w:divBdr>
        <w:top w:val="none" w:sz="0" w:space="0" w:color="auto"/>
        <w:left w:val="none" w:sz="0" w:space="0" w:color="auto"/>
        <w:bottom w:val="none" w:sz="0" w:space="0" w:color="auto"/>
        <w:right w:val="none" w:sz="0" w:space="0" w:color="auto"/>
      </w:divBdr>
    </w:div>
    <w:div w:id="491408761">
      <w:bodyDiv w:val="1"/>
      <w:marLeft w:val="0"/>
      <w:marRight w:val="0"/>
      <w:marTop w:val="0"/>
      <w:marBottom w:val="0"/>
      <w:divBdr>
        <w:top w:val="none" w:sz="0" w:space="0" w:color="auto"/>
        <w:left w:val="none" w:sz="0" w:space="0" w:color="auto"/>
        <w:bottom w:val="none" w:sz="0" w:space="0" w:color="auto"/>
        <w:right w:val="none" w:sz="0" w:space="0" w:color="auto"/>
      </w:divBdr>
    </w:div>
    <w:div w:id="495347499">
      <w:bodyDiv w:val="1"/>
      <w:marLeft w:val="0"/>
      <w:marRight w:val="0"/>
      <w:marTop w:val="0"/>
      <w:marBottom w:val="0"/>
      <w:divBdr>
        <w:top w:val="none" w:sz="0" w:space="0" w:color="auto"/>
        <w:left w:val="none" w:sz="0" w:space="0" w:color="auto"/>
        <w:bottom w:val="none" w:sz="0" w:space="0" w:color="auto"/>
        <w:right w:val="none" w:sz="0" w:space="0" w:color="auto"/>
      </w:divBdr>
    </w:div>
    <w:div w:id="498421375">
      <w:bodyDiv w:val="1"/>
      <w:marLeft w:val="0"/>
      <w:marRight w:val="0"/>
      <w:marTop w:val="0"/>
      <w:marBottom w:val="0"/>
      <w:divBdr>
        <w:top w:val="none" w:sz="0" w:space="0" w:color="auto"/>
        <w:left w:val="none" w:sz="0" w:space="0" w:color="auto"/>
        <w:bottom w:val="none" w:sz="0" w:space="0" w:color="auto"/>
        <w:right w:val="none" w:sz="0" w:space="0" w:color="auto"/>
      </w:divBdr>
    </w:div>
    <w:div w:id="500661588">
      <w:bodyDiv w:val="1"/>
      <w:marLeft w:val="0"/>
      <w:marRight w:val="0"/>
      <w:marTop w:val="0"/>
      <w:marBottom w:val="0"/>
      <w:divBdr>
        <w:top w:val="none" w:sz="0" w:space="0" w:color="auto"/>
        <w:left w:val="none" w:sz="0" w:space="0" w:color="auto"/>
        <w:bottom w:val="none" w:sz="0" w:space="0" w:color="auto"/>
        <w:right w:val="none" w:sz="0" w:space="0" w:color="auto"/>
      </w:divBdr>
      <w:divsChild>
        <w:div w:id="2067291270">
          <w:marLeft w:val="0"/>
          <w:marRight w:val="0"/>
          <w:marTop w:val="0"/>
          <w:marBottom w:val="0"/>
          <w:divBdr>
            <w:top w:val="none" w:sz="0" w:space="0" w:color="auto"/>
            <w:left w:val="none" w:sz="0" w:space="0" w:color="auto"/>
            <w:bottom w:val="none" w:sz="0" w:space="0" w:color="auto"/>
            <w:right w:val="none" w:sz="0" w:space="0" w:color="auto"/>
          </w:divBdr>
        </w:div>
      </w:divsChild>
    </w:div>
    <w:div w:id="506022467">
      <w:bodyDiv w:val="1"/>
      <w:marLeft w:val="0"/>
      <w:marRight w:val="0"/>
      <w:marTop w:val="0"/>
      <w:marBottom w:val="0"/>
      <w:divBdr>
        <w:top w:val="none" w:sz="0" w:space="0" w:color="auto"/>
        <w:left w:val="none" w:sz="0" w:space="0" w:color="auto"/>
        <w:bottom w:val="none" w:sz="0" w:space="0" w:color="auto"/>
        <w:right w:val="none" w:sz="0" w:space="0" w:color="auto"/>
      </w:divBdr>
    </w:div>
    <w:div w:id="508982262">
      <w:bodyDiv w:val="1"/>
      <w:marLeft w:val="0"/>
      <w:marRight w:val="0"/>
      <w:marTop w:val="0"/>
      <w:marBottom w:val="0"/>
      <w:divBdr>
        <w:top w:val="none" w:sz="0" w:space="0" w:color="auto"/>
        <w:left w:val="none" w:sz="0" w:space="0" w:color="auto"/>
        <w:bottom w:val="none" w:sz="0" w:space="0" w:color="auto"/>
        <w:right w:val="none" w:sz="0" w:space="0" w:color="auto"/>
      </w:divBdr>
    </w:div>
    <w:div w:id="510992278">
      <w:bodyDiv w:val="1"/>
      <w:marLeft w:val="0"/>
      <w:marRight w:val="0"/>
      <w:marTop w:val="0"/>
      <w:marBottom w:val="0"/>
      <w:divBdr>
        <w:top w:val="none" w:sz="0" w:space="0" w:color="auto"/>
        <w:left w:val="none" w:sz="0" w:space="0" w:color="auto"/>
        <w:bottom w:val="none" w:sz="0" w:space="0" w:color="auto"/>
        <w:right w:val="none" w:sz="0" w:space="0" w:color="auto"/>
      </w:divBdr>
    </w:div>
    <w:div w:id="512841763">
      <w:bodyDiv w:val="1"/>
      <w:marLeft w:val="0"/>
      <w:marRight w:val="0"/>
      <w:marTop w:val="0"/>
      <w:marBottom w:val="0"/>
      <w:divBdr>
        <w:top w:val="none" w:sz="0" w:space="0" w:color="auto"/>
        <w:left w:val="none" w:sz="0" w:space="0" w:color="auto"/>
        <w:bottom w:val="none" w:sz="0" w:space="0" w:color="auto"/>
        <w:right w:val="none" w:sz="0" w:space="0" w:color="auto"/>
      </w:divBdr>
    </w:div>
    <w:div w:id="520320782">
      <w:bodyDiv w:val="1"/>
      <w:marLeft w:val="0"/>
      <w:marRight w:val="0"/>
      <w:marTop w:val="0"/>
      <w:marBottom w:val="0"/>
      <w:divBdr>
        <w:top w:val="none" w:sz="0" w:space="0" w:color="auto"/>
        <w:left w:val="none" w:sz="0" w:space="0" w:color="auto"/>
        <w:bottom w:val="none" w:sz="0" w:space="0" w:color="auto"/>
        <w:right w:val="none" w:sz="0" w:space="0" w:color="auto"/>
      </w:divBdr>
    </w:div>
    <w:div w:id="520968811">
      <w:bodyDiv w:val="1"/>
      <w:marLeft w:val="0"/>
      <w:marRight w:val="0"/>
      <w:marTop w:val="0"/>
      <w:marBottom w:val="0"/>
      <w:divBdr>
        <w:top w:val="none" w:sz="0" w:space="0" w:color="auto"/>
        <w:left w:val="none" w:sz="0" w:space="0" w:color="auto"/>
        <w:bottom w:val="none" w:sz="0" w:space="0" w:color="auto"/>
        <w:right w:val="none" w:sz="0" w:space="0" w:color="auto"/>
      </w:divBdr>
    </w:div>
    <w:div w:id="527448654">
      <w:bodyDiv w:val="1"/>
      <w:marLeft w:val="0"/>
      <w:marRight w:val="0"/>
      <w:marTop w:val="0"/>
      <w:marBottom w:val="0"/>
      <w:divBdr>
        <w:top w:val="none" w:sz="0" w:space="0" w:color="auto"/>
        <w:left w:val="none" w:sz="0" w:space="0" w:color="auto"/>
        <w:bottom w:val="none" w:sz="0" w:space="0" w:color="auto"/>
        <w:right w:val="none" w:sz="0" w:space="0" w:color="auto"/>
      </w:divBdr>
    </w:div>
    <w:div w:id="527837299">
      <w:bodyDiv w:val="1"/>
      <w:marLeft w:val="0"/>
      <w:marRight w:val="0"/>
      <w:marTop w:val="0"/>
      <w:marBottom w:val="0"/>
      <w:divBdr>
        <w:top w:val="none" w:sz="0" w:space="0" w:color="auto"/>
        <w:left w:val="none" w:sz="0" w:space="0" w:color="auto"/>
        <w:bottom w:val="none" w:sz="0" w:space="0" w:color="auto"/>
        <w:right w:val="none" w:sz="0" w:space="0" w:color="auto"/>
      </w:divBdr>
    </w:div>
    <w:div w:id="528488078">
      <w:bodyDiv w:val="1"/>
      <w:marLeft w:val="0"/>
      <w:marRight w:val="0"/>
      <w:marTop w:val="0"/>
      <w:marBottom w:val="0"/>
      <w:divBdr>
        <w:top w:val="none" w:sz="0" w:space="0" w:color="auto"/>
        <w:left w:val="none" w:sz="0" w:space="0" w:color="auto"/>
        <w:bottom w:val="none" w:sz="0" w:space="0" w:color="auto"/>
        <w:right w:val="none" w:sz="0" w:space="0" w:color="auto"/>
      </w:divBdr>
    </w:div>
    <w:div w:id="529534072">
      <w:bodyDiv w:val="1"/>
      <w:marLeft w:val="0"/>
      <w:marRight w:val="0"/>
      <w:marTop w:val="0"/>
      <w:marBottom w:val="0"/>
      <w:divBdr>
        <w:top w:val="none" w:sz="0" w:space="0" w:color="auto"/>
        <w:left w:val="none" w:sz="0" w:space="0" w:color="auto"/>
        <w:bottom w:val="none" w:sz="0" w:space="0" w:color="auto"/>
        <w:right w:val="none" w:sz="0" w:space="0" w:color="auto"/>
      </w:divBdr>
    </w:div>
    <w:div w:id="532114985">
      <w:bodyDiv w:val="1"/>
      <w:marLeft w:val="0"/>
      <w:marRight w:val="0"/>
      <w:marTop w:val="0"/>
      <w:marBottom w:val="0"/>
      <w:divBdr>
        <w:top w:val="none" w:sz="0" w:space="0" w:color="auto"/>
        <w:left w:val="none" w:sz="0" w:space="0" w:color="auto"/>
        <w:bottom w:val="none" w:sz="0" w:space="0" w:color="auto"/>
        <w:right w:val="none" w:sz="0" w:space="0" w:color="auto"/>
      </w:divBdr>
    </w:div>
    <w:div w:id="532302633">
      <w:bodyDiv w:val="1"/>
      <w:marLeft w:val="0"/>
      <w:marRight w:val="0"/>
      <w:marTop w:val="0"/>
      <w:marBottom w:val="0"/>
      <w:divBdr>
        <w:top w:val="none" w:sz="0" w:space="0" w:color="auto"/>
        <w:left w:val="none" w:sz="0" w:space="0" w:color="auto"/>
        <w:bottom w:val="none" w:sz="0" w:space="0" w:color="auto"/>
        <w:right w:val="none" w:sz="0" w:space="0" w:color="auto"/>
      </w:divBdr>
    </w:div>
    <w:div w:id="533345940">
      <w:bodyDiv w:val="1"/>
      <w:marLeft w:val="0"/>
      <w:marRight w:val="0"/>
      <w:marTop w:val="0"/>
      <w:marBottom w:val="0"/>
      <w:divBdr>
        <w:top w:val="none" w:sz="0" w:space="0" w:color="auto"/>
        <w:left w:val="none" w:sz="0" w:space="0" w:color="auto"/>
        <w:bottom w:val="none" w:sz="0" w:space="0" w:color="auto"/>
        <w:right w:val="none" w:sz="0" w:space="0" w:color="auto"/>
      </w:divBdr>
    </w:div>
    <w:div w:id="535196110">
      <w:bodyDiv w:val="1"/>
      <w:marLeft w:val="0"/>
      <w:marRight w:val="0"/>
      <w:marTop w:val="0"/>
      <w:marBottom w:val="0"/>
      <w:divBdr>
        <w:top w:val="none" w:sz="0" w:space="0" w:color="auto"/>
        <w:left w:val="none" w:sz="0" w:space="0" w:color="auto"/>
        <w:bottom w:val="none" w:sz="0" w:space="0" w:color="auto"/>
        <w:right w:val="none" w:sz="0" w:space="0" w:color="auto"/>
      </w:divBdr>
    </w:div>
    <w:div w:id="540938252">
      <w:bodyDiv w:val="1"/>
      <w:marLeft w:val="0"/>
      <w:marRight w:val="0"/>
      <w:marTop w:val="0"/>
      <w:marBottom w:val="0"/>
      <w:divBdr>
        <w:top w:val="none" w:sz="0" w:space="0" w:color="auto"/>
        <w:left w:val="none" w:sz="0" w:space="0" w:color="auto"/>
        <w:bottom w:val="none" w:sz="0" w:space="0" w:color="auto"/>
        <w:right w:val="none" w:sz="0" w:space="0" w:color="auto"/>
      </w:divBdr>
    </w:div>
    <w:div w:id="543371436">
      <w:bodyDiv w:val="1"/>
      <w:marLeft w:val="0"/>
      <w:marRight w:val="0"/>
      <w:marTop w:val="0"/>
      <w:marBottom w:val="0"/>
      <w:divBdr>
        <w:top w:val="none" w:sz="0" w:space="0" w:color="auto"/>
        <w:left w:val="none" w:sz="0" w:space="0" w:color="auto"/>
        <w:bottom w:val="none" w:sz="0" w:space="0" w:color="auto"/>
        <w:right w:val="none" w:sz="0" w:space="0" w:color="auto"/>
      </w:divBdr>
    </w:div>
    <w:div w:id="552035158">
      <w:bodyDiv w:val="1"/>
      <w:marLeft w:val="0"/>
      <w:marRight w:val="0"/>
      <w:marTop w:val="0"/>
      <w:marBottom w:val="0"/>
      <w:divBdr>
        <w:top w:val="none" w:sz="0" w:space="0" w:color="auto"/>
        <w:left w:val="none" w:sz="0" w:space="0" w:color="auto"/>
        <w:bottom w:val="none" w:sz="0" w:space="0" w:color="auto"/>
        <w:right w:val="none" w:sz="0" w:space="0" w:color="auto"/>
      </w:divBdr>
    </w:div>
    <w:div w:id="552468649">
      <w:bodyDiv w:val="1"/>
      <w:marLeft w:val="0"/>
      <w:marRight w:val="0"/>
      <w:marTop w:val="0"/>
      <w:marBottom w:val="0"/>
      <w:divBdr>
        <w:top w:val="none" w:sz="0" w:space="0" w:color="auto"/>
        <w:left w:val="none" w:sz="0" w:space="0" w:color="auto"/>
        <w:bottom w:val="none" w:sz="0" w:space="0" w:color="auto"/>
        <w:right w:val="none" w:sz="0" w:space="0" w:color="auto"/>
      </w:divBdr>
    </w:div>
    <w:div w:id="554698823">
      <w:bodyDiv w:val="1"/>
      <w:marLeft w:val="0"/>
      <w:marRight w:val="0"/>
      <w:marTop w:val="0"/>
      <w:marBottom w:val="0"/>
      <w:divBdr>
        <w:top w:val="none" w:sz="0" w:space="0" w:color="auto"/>
        <w:left w:val="none" w:sz="0" w:space="0" w:color="auto"/>
        <w:bottom w:val="none" w:sz="0" w:space="0" w:color="auto"/>
        <w:right w:val="none" w:sz="0" w:space="0" w:color="auto"/>
      </w:divBdr>
    </w:div>
    <w:div w:id="557520908">
      <w:bodyDiv w:val="1"/>
      <w:marLeft w:val="0"/>
      <w:marRight w:val="0"/>
      <w:marTop w:val="0"/>
      <w:marBottom w:val="0"/>
      <w:divBdr>
        <w:top w:val="none" w:sz="0" w:space="0" w:color="auto"/>
        <w:left w:val="none" w:sz="0" w:space="0" w:color="auto"/>
        <w:bottom w:val="none" w:sz="0" w:space="0" w:color="auto"/>
        <w:right w:val="none" w:sz="0" w:space="0" w:color="auto"/>
      </w:divBdr>
    </w:div>
    <w:div w:id="558593008">
      <w:bodyDiv w:val="1"/>
      <w:marLeft w:val="0"/>
      <w:marRight w:val="0"/>
      <w:marTop w:val="0"/>
      <w:marBottom w:val="0"/>
      <w:divBdr>
        <w:top w:val="none" w:sz="0" w:space="0" w:color="auto"/>
        <w:left w:val="none" w:sz="0" w:space="0" w:color="auto"/>
        <w:bottom w:val="none" w:sz="0" w:space="0" w:color="auto"/>
        <w:right w:val="none" w:sz="0" w:space="0" w:color="auto"/>
      </w:divBdr>
    </w:div>
    <w:div w:id="561134267">
      <w:bodyDiv w:val="1"/>
      <w:marLeft w:val="0"/>
      <w:marRight w:val="0"/>
      <w:marTop w:val="0"/>
      <w:marBottom w:val="0"/>
      <w:divBdr>
        <w:top w:val="none" w:sz="0" w:space="0" w:color="auto"/>
        <w:left w:val="none" w:sz="0" w:space="0" w:color="auto"/>
        <w:bottom w:val="none" w:sz="0" w:space="0" w:color="auto"/>
        <w:right w:val="none" w:sz="0" w:space="0" w:color="auto"/>
      </w:divBdr>
    </w:div>
    <w:div w:id="563029883">
      <w:bodyDiv w:val="1"/>
      <w:marLeft w:val="0"/>
      <w:marRight w:val="0"/>
      <w:marTop w:val="0"/>
      <w:marBottom w:val="0"/>
      <w:divBdr>
        <w:top w:val="none" w:sz="0" w:space="0" w:color="auto"/>
        <w:left w:val="none" w:sz="0" w:space="0" w:color="auto"/>
        <w:bottom w:val="none" w:sz="0" w:space="0" w:color="auto"/>
        <w:right w:val="none" w:sz="0" w:space="0" w:color="auto"/>
      </w:divBdr>
    </w:div>
    <w:div w:id="568926707">
      <w:bodyDiv w:val="1"/>
      <w:marLeft w:val="0"/>
      <w:marRight w:val="0"/>
      <w:marTop w:val="0"/>
      <w:marBottom w:val="0"/>
      <w:divBdr>
        <w:top w:val="none" w:sz="0" w:space="0" w:color="auto"/>
        <w:left w:val="none" w:sz="0" w:space="0" w:color="auto"/>
        <w:bottom w:val="none" w:sz="0" w:space="0" w:color="auto"/>
        <w:right w:val="none" w:sz="0" w:space="0" w:color="auto"/>
      </w:divBdr>
    </w:div>
    <w:div w:id="571888577">
      <w:bodyDiv w:val="1"/>
      <w:marLeft w:val="0"/>
      <w:marRight w:val="0"/>
      <w:marTop w:val="0"/>
      <w:marBottom w:val="0"/>
      <w:divBdr>
        <w:top w:val="none" w:sz="0" w:space="0" w:color="auto"/>
        <w:left w:val="none" w:sz="0" w:space="0" w:color="auto"/>
        <w:bottom w:val="none" w:sz="0" w:space="0" w:color="auto"/>
        <w:right w:val="none" w:sz="0" w:space="0" w:color="auto"/>
      </w:divBdr>
    </w:div>
    <w:div w:id="573583951">
      <w:bodyDiv w:val="1"/>
      <w:marLeft w:val="0"/>
      <w:marRight w:val="0"/>
      <w:marTop w:val="0"/>
      <w:marBottom w:val="0"/>
      <w:divBdr>
        <w:top w:val="none" w:sz="0" w:space="0" w:color="auto"/>
        <w:left w:val="none" w:sz="0" w:space="0" w:color="auto"/>
        <w:bottom w:val="none" w:sz="0" w:space="0" w:color="auto"/>
        <w:right w:val="none" w:sz="0" w:space="0" w:color="auto"/>
      </w:divBdr>
    </w:div>
    <w:div w:id="589393289">
      <w:bodyDiv w:val="1"/>
      <w:marLeft w:val="0"/>
      <w:marRight w:val="0"/>
      <w:marTop w:val="0"/>
      <w:marBottom w:val="0"/>
      <w:divBdr>
        <w:top w:val="none" w:sz="0" w:space="0" w:color="auto"/>
        <w:left w:val="none" w:sz="0" w:space="0" w:color="auto"/>
        <w:bottom w:val="none" w:sz="0" w:space="0" w:color="auto"/>
        <w:right w:val="none" w:sz="0" w:space="0" w:color="auto"/>
      </w:divBdr>
    </w:div>
    <w:div w:id="594364182">
      <w:bodyDiv w:val="1"/>
      <w:marLeft w:val="0"/>
      <w:marRight w:val="0"/>
      <w:marTop w:val="0"/>
      <w:marBottom w:val="0"/>
      <w:divBdr>
        <w:top w:val="none" w:sz="0" w:space="0" w:color="auto"/>
        <w:left w:val="none" w:sz="0" w:space="0" w:color="auto"/>
        <w:bottom w:val="none" w:sz="0" w:space="0" w:color="auto"/>
        <w:right w:val="none" w:sz="0" w:space="0" w:color="auto"/>
      </w:divBdr>
    </w:div>
    <w:div w:id="594942607">
      <w:bodyDiv w:val="1"/>
      <w:marLeft w:val="0"/>
      <w:marRight w:val="0"/>
      <w:marTop w:val="0"/>
      <w:marBottom w:val="0"/>
      <w:divBdr>
        <w:top w:val="none" w:sz="0" w:space="0" w:color="auto"/>
        <w:left w:val="none" w:sz="0" w:space="0" w:color="auto"/>
        <w:bottom w:val="none" w:sz="0" w:space="0" w:color="auto"/>
        <w:right w:val="none" w:sz="0" w:space="0" w:color="auto"/>
      </w:divBdr>
    </w:div>
    <w:div w:id="604464859">
      <w:bodyDiv w:val="1"/>
      <w:marLeft w:val="0"/>
      <w:marRight w:val="0"/>
      <w:marTop w:val="0"/>
      <w:marBottom w:val="0"/>
      <w:divBdr>
        <w:top w:val="none" w:sz="0" w:space="0" w:color="auto"/>
        <w:left w:val="none" w:sz="0" w:space="0" w:color="auto"/>
        <w:bottom w:val="none" w:sz="0" w:space="0" w:color="auto"/>
        <w:right w:val="none" w:sz="0" w:space="0" w:color="auto"/>
      </w:divBdr>
    </w:div>
    <w:div w:id="607469113">
      <w:bodyDiv w:val="1"/>
      <w:marLeft w:val="0"/>
      <w:marRight w:val="0"/>
      <w:marTop w:val="0"/>
      <w:marBottom w:val="0"/>
      <w:divBdr>
        <w:top w:val="none" w:sz="0" w:space="0" w:color="auto"/>
        <w:left w:val="none" w:sz="0" w:space="0" w:color="auto"/>
        <w:bottom w:val="none" w:sz="0" w:space="0" w:color="auto"/>
        <w:right w:val="none" w:sz="0" w:space="0" w:color="auto"/>
      </w:divBdr>
    </w:div>
    <w:div w:id="608006994">
      <w:bodyDiv w:val="1"/>
      <w:marLeft w:val="0"/>
      <w:marRight w:val="0"/>
      <w:marTop w:val="0"/>
      <w:marBottom w:val="0"/>
      <w:divBdr>
        <w:top w:val="none" w:sz="0" w:space="0" w:color="auto"/>
        <w:left w:val="none" w:sz="0" w:space="0" w:color="auto"/>
        <w:bottom w:val="none" w:sz="0" w:space="0" w:color="auto"/>
        <w:right w:val="none" w:sz="0" w:space="0" w:color="auto"/>
      </w:divBdr>
    </w:div>
    <w:div w:id="610212639">
      <w:bodyDiv w:val="1"/>
      <w:marLeft w:val="0"/>
      <w:marRight w:val="0"/>
      <w:marTop w:val="0"/>
      <w:marBottom w:val="0"/>
      <w:divBdr>
        <w:top w:val="none" w:sz="0" w:space="0" w:color="auto"/>
        <w:left w:val="none" w:sz="0" w:space="0" w:color="auto"/>
        <w:bottom w:val="none" w:sz="0" w:space="0" w:color="auto"/>
        <w:right w:val="none" w:sz="0" w:space="0" w:color="auto"/>
      </w:divBdr>
    </w:div>
    <w:div w:id="615984788">
      <w:bodyDiv w:val="1"/>
      <w:marLeft w:val="0"/>
      <w:marRight w:val="0"/>
      <w:marTop w:val="0"/>
      <w:marBottom w:val="0"/>
      <w:divBdr>
        <w:top w:val="none" w:sz="0" w:space="0" w:color="auto"/>
        <w:left w:val="none" w:sz="0" w:space="0" w:color="auto"/>
        <w:bottom w:val="none" w:sz="0" w:space="0" w:color="auto"/>
        <w:right w:val="none" w:sz="0" w:space="0" w:color="auto"/>
      </w:divBdr>
    </w:div>
    <w:div w:id="617563539">
      <w:bodyDiv w:val="1"/>
      <w:marLeft w:val="0"/>
      <w:marRight w:val="0"/>
      <w:marTop w:val="0"/>
      <w:marBottom w:val="0"/>
      <w:divBdr>
        <w:top w:val="none" w:sz="0" w:space="0" w:color="auto"/>
        <w:left w:val="none" w:sz="0" w:space="0" w:color="auto"/>
        <w:bottom w:val="none" w:sz="0" w:space="0" w:color="auto"/>
        <w:right w:val="none" w:sz="0" w:space="0" w:color="auto"/>
      </w:divBdr>
      <w:divsChild>
        <w:div w:id="5793944">
          <w:marLeft w:val="0"/>
          <w:marRight w:val="0"/>
          <w:marTop w:val="0"/>
          <w:marBottom w:val="0"/>
          <w:divBdr>
            <w:top w:val="none" w:sz="0" w:space="0" w:color="auto"/>
            <w:left w:val="none" w:sz="0" w:space="0" w:color="auto"/>
            <w:bottom w:val="none" w:sz="0" w:space="0" w:color="auto"/>
            <w:right w:val="none" w:sz="0" w:space="0" w:color="auto"/>
          </w:divBdr>
        </w:div>
        <w:div w:id="604918757">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860357288">
          <w:marLeft w:val="0"/>
          <w:marRight w:val="0"/>
          <w:marTop w:val="0"/>
          <w:marBottom w:val="0"/>
          <w:divBdr>
            <w:top w:val="none" w:sz="0" w:space="0" w:color="auto"/>
            <w:left w:val="none" w:sz="0" w:space="0" w:color="auto"/>
            <w:bottom w:val="none" w:sz="0" w:space="0" w:color="auto"/>
            <w:right w:val="none" w:sz="0" w:space="0" w:color="auto"/>
          </w:divBdr>
        </w:div>
        <w:div w:id="1431899615">
          <w:marLeft w:val="0"/>
          <w:marRight w:val="0"/>
          <w:marTop w:val="0"/>
          <w:marBottom w:val="0"/>
          <w:divBdr>
            <w:top w:val="none" w:sz="0" w:space="0" w:color="auto"/>
            <w:left w:val="none" w:sz="0" w:space="0" w:color="auto"/>
            <w:bottom w:val="none" w:sz="0" w:space="0" w:color="auto"/>
            <w:right w:val="none" w:sz="0" w:space="0" w:color="auto"/>
          </w:divBdr>
        </w:div>
        <w:div w:id="1886990111">
          <w:marLeft w:val="0"/>
          <w:marRight w:val="0"/>
          <w:marTop w:val="0"/>
          <w:marBottom w:val="0"/>
          <w:divBdr>
            <w:top w:val="none" w:sz="0" w:space="0" w:color="auto"/>
            <w:left w:val="none" w:sz="0" w:space="0" w:color="auto"/>
            <w:bottom w:val="none" w:sz="0" w:space="0" w:color="auto"/>
            <w:right w:val="none" w:sz="0" w:space="0" w:color="auto"/>
          </w:divBdr>
        </w:div>
      </w:divsChild>
    </w:div>
    <w:div w:id="619726082">
      <w:bodyDiv w:val="1"/>
      <w:marLeft w:val="0"/>
      <w:marRight w:val="0"/>
      <w:marTop w:val="0"/>
      <w:marBottom w:val="0"/>
      <w:divBdr>
        <w:top w:val="none" w:sz="0" w:space="0" w:color="auto"/>
        <w:left w:val="none" w:sz="0" w:space="0" w:color="auto"/>
        <w:bottom w:val="none" w:sz="0" w:space="0" w:color="auto"/>
        <w:right w:val="none" w:sz="0" w:space="0" w:color="auto"/>
      </w:divBdr>
    </w:div>
    <w:div w:id="630131670">
      <w:bodyDiv w:val="1"/>
      <w:marLeft w:val="0"/>
      <w:marRight w:val="0"/>
      <w:marTop w:val="0"/>
      <w:marBottom w:val="0"/>
      <w:divBdr>
        <w:top w:val="none" w:sz="0" w:space="0" w:color="auto"/>
        <w:left w:val="none" w:sz="0" w:space="0" w:color="auto"/>
        <w:bottom w:val="none" w:sz="0" w:space="0" w:color="auto"/>
        <w:right w:val="none" w:sz="0" w:space="0" w:color="auto"/>
      </w:divBdr>
    </w:div>
    <w:div w:id="645937458">
      <w:bodyDiv w:val="1"/>
      <w:marLeft w:val="0"/>
      <w:marRight w:val="0"/>
      <w:marTop w:val="0"/>
      <w:marBottom w:val="0"/>
      <w:divBdr>
        <w:top w:val="none" w:sz="0" w:space="0" w:color="auto"/>
        <w:left w:val="none" w:sz="0" w:space="0" w:color="auto"/>
        <w:bottom w:val="none" w:sz="0" w:space="0" w:color="auto"/>
        <w:right w:val="none" w:sz="0" w:space="0" w:color="auto"/>
      </w:divBdr>
    </w:div>
    <w:div w:id="648902267">
      <w:bodyDiv w:val="1"/>
      <w:marLeft w:val="0"/>
      <w:marRight w:val="0"/>
      <w:marTop w:val="0"/>
      <w:marBottom w:val="0"/>
      <w:divBdr>
        <w:top w:val="none" w:sz="0" w:space="0" w:color="auto"/>
        <w:left w:val="none" w:sz="0" w:space="0" w:color="auto"/>
        <w:bottom w:val="none" w:sz="0" w:space="0" w:color="auto"/>
        <w:right w:val="none" w:sz="0" w:space="0" w:color="auto"/>
      </w:divBdr>
    </w:div>
    <w:div w:id="653216588">
      <w:bodyDiv w:val="1"/>
      <w:marLeft w:val="0"/>
      <w:marRight w:val="0"/>
      <w:marTop w:val="0"/>
      <w:marBottom w:val="0"/>
      <w:divBdr>
        <w:top w:val="none" w:sz="0" w:space="0" w:color="auto"/>
        <w:left w:val="none" w:sz="0" w:space="0" w:color="auto"/>
        <w:bottom w:val="none" w:sz="0" w:space="0" w:color="auto"/>
        <w:right w:val="none" w:sz="0" w:space="0" w:color="auto"/>
      </w:divBdr>
    </w:div>
    <w:div w:id="654795076">
      <w:bodyDiv w:val="1"/>
      <w:marLeft w:val="0"/>
      <w:marRight w:val="0"/>
      <w:marTop w:val="0"/>
      <w:marBottom w:val="0"/>
      <w:divBdr>
        <w:top w:val="none" w:sz="0" w:space="0" w:color="auto"/>
        <w:left w:val="none" w:sz="0" w:space="0" w:color="auto"/>
        <w:bottom w:val="none" w:sz="0" w:space="0" w:color="auto"/>
        <w:right w:val="none" w:sz="0" w:space="0" w:color="auto"/>
      </w:divBdr>
    </w:div>
    <w:div w:id="656618509">
      <w:bodyDiv w:val="1"/>
      <w:marLeft w:val="0"/>
      <w:marRight w:val="0"/>
      <w:marTop w:val="0"/>
      <w:marBottom w:val="0"/>
      <w:divBdr>
        <w:top w:val="none" w:sz="0" w:space="0" w:color="auto"/>
        <w:left w:val="none" w:sz="0" w:space="0" w:color="auto"/>
        <w:bottom w:val="none" w:sz="0" w:space="0" w:color="auto"/>
        <w:right w:val="none" w:sz="0" w:space="0" w:color="auto"/>
      </w:divBdr>
    </w:div>
    <w:div w:id="657149649">
      <w:bodyDiv w:val="1"/>
      <w:marLeft w:val="0"/>
      <w:marRight w:val="0"/>
      <w:marTop w:val="0"/>
      <w:marBottom w:val="0"/>
      <w:divBdr>
        <w:top w:val="none" w:sz="0" w:space="0" w:color="auto"/>
        <w:left w:val="none" w:sz="0" w:space="0" w:color="auto"/>
        <w:bottom w:val="none" w:sz="0" w:space="0" w:color="auto"/>
        <w:right w:val="none" w:sz="0" w:space="0" w:color="auto"/>
      </w:divBdr>
    </w:div>
    <w:div w:id="657419345">
      <w:bodyDiv w:val="1"/>
      <w:marLeft w:val="0"/>
      <w:marRight w:val="0"/>
      <w:marTop w:val="0"/>
      <w:marBottom w:val="0"/>
      <w:divBdr>
        <w:top w:val="none" w:sz="0" w:space="0" w:color="auto"/>
        <w:left w:val="none" w:sz="0" w:space="0" w:color="auto"/>
        <w:bottom w:val="none" w:sz="0" w:space="0" w:color="auto"/>
        <w:right w:val="none" w:sz="0" w:space="0" w:color="auto"/>
      </w:divBdr>
    </w:div>
    <w:div w:id="659161954">
      <w:bodyDiv w:val="1"/>
      <w:marLeft w:val="0"/>
      <w:marRight w:val="0"/>
      <w:marTop w:val="0"/>
      <w:marBottom w:val="0"/>
      <w:divBdr>
        <w:top w:val="none" w:sz="0" w:space="0" w:color="auto"/>
        <w:left w:val="none" w:sz="0" w:space="0" w:color="auto"/>
        <w:bottom w:val="none" w:sz="0" w:space="0" w:color="auto"/>
        <w:right w:val="none" w:sz="0" w:space="0" w:color="auto"/>
      </w:divBdr>
    </w:div>
    <w:div w:id="663121388">
      <w:bodyDiv w:val="1"/>
      <w:marLeft w:val="0"/>
      <w:marRight w:val="0"/>
      <w:marTop w:val="0"/>
      <w:marBottom w:val="0"/>
      <w:divBdr>
        <w:top w:val="none" w:sz="0" w:space="0" w:color="auto"/>
        <w:left w:val="none" w:sz="0" w:space="0" w:color="auto"/>
        <w:bottom w:val="none" w:sz="0" w:space="0" w:color="auto"/>
        <w:right w:val="none" w:sz="0" w:space="0" w:color="auto"/>
      </w:divBdr>
    </w:div>
    <w:div w:id="674645995">
      <w:bodyDiv w:val="1"/>
      <w:marLeft w:val="0"/>
      <w:marRight w:val="0"/>
      <w:marTop w:val="0"/>
      <w:marBottom w:val="0"/>
      <w:divBdr>
        <w:top w:val="none" w:sz="0" w:space="0" w:color="auto"/>
        <w:left w:val="none" w:sz="0" w:space="0" w:color="auto"/>
        <w:bottom w:val="none" w:sz="0" w:space="0" w:color="auto"/>
        <w:right w:val="none" w:sz="0" w:space="0" w:color="auto"/>
      </w:divBdr>
      <w:divsChild>
        <w:div w:id="1352534558">
          <w:marLeft w:val="0"/>
          <w:marRight w:val="0"/>
          <w:marTop w:val="0"/>
          <w:marBottom w:val="0"/>
          <w:divBdr>
            <w:top w:val="none" w:sz="0" w:space="0" w:color="auto"/>
            <w:left w:val="none" w:sz="0" w:space="0" w:color="auto"/>
            <w:bottom w:val="none" w:sz="0" w:space="0" w:color="auto"/>
            <w:right w:val="none" w:sz="0" w:space="0" w:color="auto"/>
          </w:divBdr>
        </w:div>
      </w:divsChild>
    </w:div>
    <w:div w:id="678430017">
      <w:bodyDiv w:val="1"/>
      <w:marLeft w:val="0"/>
      <w:marRight w:val="0"/>
      <w:marTop w:val="0"/>
      <w:marBottom w:val="0"/>
      <w:divBdr>
        <w:top w:val="none" w:sz="0" w:space="0" w:color="auto"/>
        <w:left w:val="none" w:sz="0" w:space="0" w:color="auto"/>
        <w:bottom w:val="none" w:sz="0" w:space="0" w:color="auto"/>
        <w:right w:val="none" w:sz="0" w:space="0" w:color="auto"/>
      </w:divBdr>
    </w:div>
    <w:div w:id="678703392">
      <w:bodyDiv w:val="1"/>
      <w:marLeft w:val="0"/>
      <w:marRight w:val="0"/>
      <w:marTop w:val="0"/>
      <w:marBottom w:val="0"/>
      <w:divBdr>
        <w:top w:val="none" w:sz="0" w:space="0" w:color="auto"/>
        <w:left w:val="none" w:sz="0" w:space="0" w:color="auto"/>
        <w:bottom w:val="none" w:sz="0" w:space="0" w:color="auto"/>
        <w:right w:val="none" w:sz="0" w:space="0" w:color="auto"/>
      </w:divBdr>
    </w:div>
    <w:div w:id="680662433">
      <w:bodyDiv w:val="1"/>
      <w:marLeft w:val="0"/>
      <w:marRight w:val="0"/>
      <w:marTop w:val="0"/>
      <w:marBottom w:val="0"/>
      <w:divBdr>
        <w:top w:val="none" w:sz="0" w:space="0" w:color="auto"/>
        <w:left w:val="none" w:sz="0" w:space="0" w:color="auto"/>
        <w:bottom w:val="none" w:sz="0" w:space="0" w:color="auto"/>
        <w:right w:val="none" w:sz="0" w:space="0" w:color="auto"/>
      </w:divBdr>
    </w:div>
    <w:div w:id="681206707">
      <w:bodyDiv w:val="1"/>
      <w:marLeft w:val="0"/>
      <w:marRight w:val="0"/>
      <w:marTop w:val="0"/>
      <w:marBottom w:val="0"/>
      <w:divBdr>
        <w:top w:val="none" w:sz="0" w:space="0" w:color="auto"/>
        <w:left w:val="none" w:sz="0" w:space="0" w:color="auto"/>
        <w:bottom w:val="none" w:sz="0" w:space="0" w:color="auto"/>
        <w:right w:val="none" w:sz="0" w:space="0" w:color="auto"/>
      </w:divBdr>
    </w:div>
    <w:div w:id="682895906">
      <w:bodyDiv w:val="1"/>
      <w:marLeft w:val="0"/>
      <w:marRight w:val="0"/>
      <w:marTop w:val="0"/>
      <w:marBottom w:val="0"/>
      <w:divBdr>
        <w:top w:val="none" w:sz="0" w:space="0" w:color="auto"/>
        <w:left w:val="none" w:sz="0" w:space="0" w:color="auto"/>
        <w:bottom w:val="none" w:sz="0" w:space="0" w:color="auto"/>
        <w:right w:val="none" w:sz="0" w:space="0" w:color="auto"/>
      </w:divBdr>
    </w:div>
    <w:div w:id="688216953">
      <w:bodyDiv w:val="1"/>
      <w:marLeft w:val="0"/>
      <w:marRight w:val="0"/>
      <w:marTop w:val="0"/>
      <w:marBottom w:val="0"/>
      <w:divBdr>
        <w:top w:val="none" w:sz="0" w:space="0" w:color="auto"/>
        <w:left w:val="none" w:sz="0" w:space="0" w:color="auto"/>
        <w:bottom w:val="none" w:sz="0" w:space="0" w:color="auto"/>
        <w:right w:val="none" w:sz="0" w:space="0" w:color="auto"/>
      </w:divBdr>
    </w:div>
    <w:div w:id="696127527">
      <w:bodyDiv w:val="1"/>
      <w:marLeft w:val="0"/>
      <w:marRight w:val="0"/>
      <w:marTop w:val="0"/>
      <w:marBottom w:val="0"/>
      <w:divBdr>
        <w:top w:val="none" w:sz="0" w:space="0" w:color="auto"/>
        <w:left w:val="none" w:sz="0" w:space="0" w:color="auto"/>
        <w:bottom w:val="none" w:sz="0" w:space="0" w:color="auto"/>
        <w:right w:val="none" w:sz="0" w:space="0" w:color="auto"/>
      </w:divBdr>
    </w:div>
    <w:div w:id="701784279">
      <w:bodyDiv w:val="1"/>
      <w:marLeft w:val="0"/>
      <w:marRight w:val="0"/>
      <w:marTop w:val="0"/>
      <w:marBottom w:val="0"/>
      <w:divBdr>
        <w:top w:val="none" w:sz="0" w:space="0" w:color="auto"/>
        <w:left w:val="none" w:sz="0" w:space="0" w:color="auto"/>
        <w:bottom w:val="none" w:sz="0" w:space="0" w:color="auto"/>
        <w:right w:val="none" w:sz="0" w:space="0" w:color="auto"/>
      </w:divBdr>
    </w:div>
    <w:div w:id="702747727">
      <w:bodyDiv w:val="1"/>
      <w:marLeft w:val="0"/>
      <w:marRight w:val="0"/>
      <w:marTop w:val="0"/>
      <w:marBottom w:val="0"/>
      <w:divBdr>
        <w:top w:val="none" w:sz="0" w:space="0" w:color="auto"/>
        <w:left w:val="none" w:sz="0" w:space="0" w:color="auto"/>
        <w:bottom w:val="none" w:sz="0" w:space="0" w:color="auto"/>
        <w:right w:val="none" w:sz="0" w:space="0" w:color="auto"/>
      </w:divBdr>
    </w:div>
    <w:div w:id="702753499">
      <w:bodyDiv w:val="1"/>
      <w:marLeft w:val="0"/>
      <w:marRight w:val="0"/>
      <w:marTop w:val="0"/>
      <w:marBottom w:val="0"/>
      <w:divBdr>
        <w:top w:val="none" w:sz="0" w:space="0" w:color="auto"/>
        <w:left w:val="none" w:sz="0" w:space="0" w:color="auto"/>
        <w:bottom w:val="none" w:sz="0" w:space="0" w:color="auto"/>
        <w:right w:val="none" w:sz="0" w:space="0" w:color="auto"/>
      </w:divBdr>
      <w:divsChild>
        <w:div w:id="258609154">
          <w:marLeft w:val="0"/>
          <w:marRight w:val="0"/>
          <w:marTop w:val="0"/>
          <w:marBottom w:val="0"/>
          <w:divBdr>
            <w:top w:val="none" w:sz="0" w:space="0" w:color="auto"/>
            <w:left w:val="none" w:sz="0" w:space="0" w:color="auto"/>
            <w:bottom w:val="none" w:sz="0" w:space="0" w:color="auto"/>
            <w:right w:val="none" w:sz="0" w:space="0" w:color="auto"/>
          </w:divBdr>
        </w:div>
      </w:divsChild>
    </w:div>
    <w:div w:id="705836568">
      <w:bodyDiv w:val="1"/>
      <w:marLeft w:val="0"/>
      <w:marRight w:val="0"/>
      <w:marTop w:val="0"/>
      <w:marBottom w:val="0"/>
      <w:divBdr>
        <w:top w:val="none" w:sz="0" w:space="0" w:color="auto"/>
        <w:left w:val="none" w:sz="0" w:space="0" w:color="auto"/>
        <w:bottom w:val="none" w:sz="0" w:space="0" w:color="auto"/>
        <w:right w:val="none" w:sz="0" w:space="0" w:color="auto"/>
      </w:divBdr>
    </w:div>
    <w:div w:id="714811570">
      <w:bodyDiv w:val="1"/>
      <w:marLeft w:val="0"/>
      <w:marRight w:val="0"/>
      <w:marTop w:val="0"/>
      <w:marBottom w:val="0"/>
      <w:divBdr>
        <w:top w:val="none" w:sz="0" w:space="0" w:color="auto"/>
        <w:left w:val="none" w:sz="0" w:space="0" w:color="auto"/>
        <w:bottom w:val="none" w:sz="0" w:space="0" w:color="auto"/>
        <w:right w:val="none" w:sz="0" w:space="0" w:color="auto"/>
      </w:divBdr>
    </w:div>
    <w:div w:id="726998897">
      <w:bodyDiv w:val="1"/>
      <w:marLeft w:val="0"/>
      <w:marRight w:val="0"/>
      <w:marTop w:val="0"/>
      <w:marBottom w:val="0"/>
      <w:divBdr>
        <w:top w:val="none" w:sz="0" w:space="0" w:color="auto"/>
        <w:left w:val="none" w:sz="0" w:space="0" w:color="auto"/>
        <w:bottom w:val="none" w:sz="0" w:space="0" w:color="auto"/>
        <w:right w:val="none" w:sz="0" w:space="0" w:color="auto"/>
      </w:divBdr>
    </w:div>
    <w:div w:id="732970972">
      <w:bodyDiv w:val="1"/>
      <w:marLeft w:val="0"/>
      <w:marRight w:val="0"/>
      <w:marTop w:val="0"/>
      <w:marBottom w:val="0"/>
      <w:divBdr>
        <w:top w:val="none" w:sz="0" w:space="0" w:color="auto"/>
        <w:left w:val="none" w:sz="0" w:space="0" w:color="auto"/>
        <w:bottom w:val="none" w:sz="0" w:space="0" w:color="auto"/>
        <w:right w:val="none" w:sz="0" w:space="0" w:color="auto"/>
      </w:divBdr>
    </w:div>
    <w:div w:id="737483153">
      <w:bodyDiv w:val="1"/>
      <w:marLeft w:val="0"/>
      <w:marRight w:val="0"/>
      <w:marTop w:val="0"/>
      <w:marBottom w:val="0"/>
      <w:divBdr>
        <w:top w:val="none" w:sz="0" w:space="0" w:color="auto"/>
        <w:left w:val="none" w:sz="0" w:space="0" w:color="auto"/>
        <w:bottom w:val="none" w:sz="0" w:space="0" w:color="auto"/>
        <w:right w:val="none" w:sz="0" w:space="0" w:color="auto"/>
      </w:divBdr>
    </w:div>
    <w:div w:id="741219785">
      <w:bodyDiv w:val="1"/>
      <w:marLeft w:val="0"/>
      <w:marRight w:val="0"/>
      <w:marTop w:val="0"/>
      <w:marBottom w:val="0"/>
      <w:divBdr>
        <w:top w:val="none" w:sz="0" w:space="0" w:color="auto"/>
        <w:left w:val="none" w:sz="0" w:space="0" w:color="auto"/>
        <w:bottom w:val="none" w:sz="0" w:space="0" w:color="auto"/>
        <w:right w:val="none" w:sz="0" w:space="0" w:color="auto"/>
      </w:divBdr>
    </w:div>
    <w:div w:id="742529895">
      <w:bodyDiv w:val="1"/>
      <w:marLeft w:val="0"/>
      <w:marRight w:val="0"/>
      <w:marTop w:val="0"/>
      <w:marBottom w:val="0"/>
      <w:divBdr>
        <w:top w:val="none" w:sz="0" w:space="0" w:color="auto"/>
        <w:left w:val="none" w:sz="0" w:space="0" w:color="auto"/>
        <w:bottom w:val="none" w:sz="0" w:space="0" w:color="auto"/>
        <w:right w:val="none" w:sz="0" w:space="0" w:color="auto"/>
      </w:divBdr>
    </w:div>
    <w:div w:id="744376268">
      <w:bodyDiv w:val="1"/>
      <w:marLeft w:val="0"/>
      <w:marRight w:val="0"/>
      <w:marTop w:val="0"/>
      <w:marBottom w:val="0"/>
      <w:divBdr>
        <w:top w:val="none" w:sz="0" w:space="0" w:color="auto"/>
        <w:left w:val="none" w:sz="0" w:space="0" w:color="auto"/>
        <w:bottom w:val="none" w:sz="0" w:space="0" w:color="auto"/>
        <w:right w:val="none" w:sz="0" w:space="0" w:color="auto"/>
      </w:divBdr>
    </w:div>
    <w:div w:id="745423658">
      <w:bodyDiv w:val="1"/>
      <w:marLeft w:val="0"/>
      <w:marRight w:val="0"/>
      <w:marTop w:val="0"/>
      <w:marBottom w:val="0"/>
      <w:divBdr>
        <w:top w:val="none" w:sz="0" w:space="0" w:color="auto"/>
        <w:left w:val="none" w:sz="0" w:space="0" w:color="auto"/>
        <w:bottom w:val="none" w:sz="0" w:space="0" w:color="auto"/>
        <w:right w:val="none" w:sz="0" w:space="0" w:color="auto"/>
      </w:divBdr>
    </w:div>
    <w:div w:id="745690109">
      <w:bodyDiv w:val="1"/>
      <w:marLeft w:val="0"/>
      <w:marRight w:val="0"/>
      <w:marTop w:val="0"/>
      <w:marBottom w:val="0"/>
      <w:divBdr>
        <w:top w:val="none" w:sz="0" w:space="0" w:color="auto"/>
        <w:left w:val="none" w:sz="0" w:space="0" w:color="auto"/>
        <w:bottom w:val="none" w:sz="0" w:space="0" w:color="auto"/>
        <w:right w:val="none" w:sz="0" w:space="0" w:color="auto"/>
      </w:divBdr>
    </w:div>
    <w:div w:id="754741620">
      <w:bodyDiv w:val="1"/>
      <w:marLeft w:val="0"/>
      <w:marRight w:val="0"/>
      <w:marTop w:val="0"/>
      <w:marBottom w:val="0"/>
      <w:divBdr>
        <w:top w:val="none" w:sz="0" w:space="0" w:color="auto"/>
        <w:left w:val="none" w:sz="0" w:space="0" w:color="auto"/>
        <w:bottom w:val="none" w:sz="0" w:space="0" w:color="auto"/>
        <w:right w:val="none" w:sz="0" w:space="0" w:color="auto"/>
      </w:divBdr>
    </w:div>
    <w:div w:id="755133317">
      <w:bodyDiv w:val="1"/>
      <w:marLeft w:val="0"/>
      <w:marRight w:val="0"/>
      <w:marTop w:val="0"/>
      <w:marBottom w:val="0"/>
      <w:divBdr>
        <w:top w:val="none" w:sz="0" w:space="0" w:color="auto"/>
        <w:left w:val="none" w:sz="0" w:space="0" w:color="auto"/>
        <w:bottom w:val="none" w:sz="0" w:space="0" w:color="auto"/>
        <w:right w:val="none" w:sz="0" w:space="0" w:color="auto"/>
      </w:divBdr>
    </w:div>
    <w:div w:id="755176461">
      <w:bodyDiv w:val="1"/>
      <w:marLeft w:val="0"/>
      <w:marRight w:val="0"/>
      <w:marTop w:val="0"/>
      <w:marBottom w:val="0"/>
      <w:divBdr>
        <w:top w:val="none" w:sz="0" w:space="0" w:color="auto"/>
        <w:left w:val="none" w:sz="0" w:space="0" w:color="auto"/>
        <w:bottom w:val="none" w:sz="0" w:space="0" w:color="auto"/>
        <w:right w:val="none" w:sz="0" w:space="0" w:color="auto"/>
      </w:divBdr>
    </w:div>
    <w:div w:id="759373119">
      <w:bodyDiv w:val="1"/>
      <w:marLeft w:val="0"/>
      <w:marRight w:val="0"/>
      <w:marTop w:val="0"/>
      <w:marBottom w:val="0"/>
      <w:divBdr>
        <w:top w:val="none" w:sz="0" w:space="0" w:color="auto"/>
        <w:left w:val="none" w:sz="0" w:space="0" w:color="auto"/>
        <w:bottom w:val="none" w:sz="0" w:space="0" w:color="auto"/>
        <w:right w:val="none" w:sz="0" w:space="0" w:color="auto"/>
      </w:divBdr>
    </w:div>
    <w:div w:id="766315536">
      <w:bodyDiv w:val="1"/>
      <w:marLeft w:val="0"/>
      <w:marRight w:val="0"/>
      <w:marTop w:val="0"/>
      <w:marBottom w:val="0"/>
      <w:divBdr>
        <w:top w:val="none" w:sz="0" w:space="0" w:color="auto"/>
        <w:left w:val="none" w:sz="0" w:space="0" w:color="auto"/>
        <w:bottom w:val="none" w:sz="0" w:space="0" w:color="auto"/>
        <w:right w:val="none" w:sz="0" w:space="0" w:color="auto"/>
      </w:divBdr>
      <w:divsChild>
        <w:div w:id="1040939785">
          <w:marLeft w:val="0"/>
          <w:marRight w:val="0"/>
          <w:marTop w:val="0"/>
          <w:marBottom w:val="0"/>
          <w:divBdr>
            <w:top w:val="none" w:sz="0" w:space="0" w:color="auto"/>
            <w:left w:val="none" w:sz="0" w:space="0" w:color="auto"/>
            <w:bottom w:val="none" w:sz="0" w:space="0" w:color="auto"/>
            <w:right w:val="none" w:sz="0" w:space="0" w:color="auto"/>
          </w:divBdr>
        </w:div>
      </w:divsChild>
    </w:div>
    <w:div w:id="767651452">
      <w:bodyDiv w:val="1"/>
      <w:marLeft w:val="0"/>
      <w:marRight w:val="0"/>
      <w:marTop w:val="0"/>
      <w:marBottom w:val="0"/>
      <w:divBdr>
        <w:top w:val="none" w:sz="0" w:space="0" w:color="auto"/>
        <w:left w:val="none" w:sz="0" w:space="0" w:color="auto"/>
        <w:bottom w:val="none" w:sz="0" w:space="0" w:color="auto"/>
        <w:right w:val="none" w:sz="0" w:space="0" w:color="auto"/>
      </w:divBdr>
    </w:div>
    <w:div w:id="768038397">
      <w:bodyDiv w:val="1"/>
      <w:marLeft w:val="0"/>
      <w:marRight w:val="0"/>
      <w:marTop w:val="0"/>
      <w:marBottom w:val="0"/>
      <w:divBdr>
        <w:top w:val="none" w:sz="0" w:space="0" w:color="auto"/>
        <w:left w:val="none" w:sz="0" w:space="0" w:color="auto"/>
        <w:bottom w:val="none" w:sz="0" w:space="0" w:color="auto"/>
        <w:right w:val="none" w:sz="0" w:space="0" w:color="auto"/>
      </w:divBdr>
    </w:div>
    <w:div w:id="769929189">
      <w:bodyDiv w:val="1"/>
      <w:marLeft w:val="0"/>
      <w:marRight w:val="0"/>
      <w:marTop w:val="0"/>
      <w:marBottom w:val="0"/>
      <w:divBdr>
        <w:top w:val="none" w:sz="0" w:space="0" w:color="auto"/>
        <w:left w:val="none" w:sz="0" w:space="0" w:color="auto"/>
        <w:bottom w:val="none" w:sz="0" w:space="0" w:color="auto"/>
        <w:right w:val="none" w:sz="0" w:space="0" w:color="auto"/>
      </w:divBdr>
    </w:div>
    <w:div w:id="771702662">
      <w:bodyDiv w:val="1"/>
      <w:marLeft w:val="0"/>
      <w:marRight w:val="0"/>
      <w:marTop w:val="0"/>
      <w:marBottom w:val="0"/>
      <w:divBdr>
        <w:top w:val="none" w:sz="0" w:space="0" w:color="auto"/>
        <w:left w:val="none" w:sz="0" w:space="0" w:color="auto"/>
        <w:bottom w:val="none" w:sz="0" w:space="0" w:color="auto"/>
        <w:right w:val="none" w:sz="0" w:space="0" w:color="auto"/>
      </w:divBdr>
    </w:div>
    <w:div w:id="774713558">
      <w:bodyDiv w:val="1"/>
      <w:marLeft w:val="0"/>
      <w:marRight w:val="0"/>
      <w:marTop w:val="0"/>
      <w:marBottom w:val="0"/>
      <w:divBdr>
        <w:top w:val="none" w:sz="0" w:space="0" w:color="auto"/>
        <w:left w:val="none" w:sz="0" w:space="0" w:color="auto"/>
        <w:bottom w:val="none" w:sz="0" w:space="0" w:color="auto"/>
        <w:right w:val="none" w:sz="0" w:space="0" w:color="auto"/>
      </w:divBdr>
      <w:divsChild>
        <w:div w:id="1503277558">
          <w:marLeft w:val="0"/>
          <w:marRight w:val="0"/>
          <w:marTop w:val="0"/>
          <w:marBottom w:val="0"/>
          <w:divBdr>
            <w:top w:val="none" w:sz="0" w:space="0" w:color="auto"/>
            <w:left w:val="none" w:sz="0" w:space="0" w:color="auto"/>
            <w:bottom w:val="none" w:sz="0" w:space="0" w:color="auto"/>
            <w:right w:val="none" w:sz="0" w:space="0" w:color="auto"/>
          </w:divBdr>
        </w:div>
      </w:divsChild>
    </w:div>
    <w:div w:id="783766712">
      <w:bodyDiv w:val="1"/>
      <w:marLeft w:val="0"/>
      <w:marRight w:val="0"/>
      <w:marTop w:val="0"/>
      <w:marBottom w:val="0"/>
      <w:divBdr>
        <w:top w:val="none" w:sz="0" w:space="0" w:color="auto"/>
        <w:left w:val="none" w:sz="0" w:space="0" w:color="auto"/>
        <w:bottom w:val="none" w:sz="0" w:space="0" w:color="auto"/>
        <w:right w:val="none" w:sz="0" w:space="0" w:color="auto"/>
      </w:divBdr>
    </w:div>
    <w:div w:id="793400319">
      <w:bodyDiv w:val="1"/>
      <w:marLeft w:val="0"/>
      <w:marRight w:val="0"/>
      <w:marTop w:val="0"/>
      <w:marBottom w:val="0"/>
      <w:divBdr>
        <w:top w:val="none" w:sz="0" w:space="0" w:color="auto"/>
        <w:left w:val="none" w:sz="0" w:space="0" w:color="auto"/>
        <w:bottom w:val="none" w:sz="0" w:space="0" w:color="auto"/>
        <w:right w:val="none" w:sz="0" w:space="0" w:color="auto"/>
      </w:divBdr>
    </w:div>
    <w:div w:id="793909946">
      <w:bodyDiv w:val="1"/>
      <w:marLeft w:val="0"/>
      <w:marRight w:val="0"/>
      <w:marTop w:val="0"/>
      <w:marBottom w:val="0"/>
      <w:divBdr>
        <w:top w:val="none" w:sz="0" w:space="0" w:color="auto"/>
        <w:left w:val="none" w:sz="0" w:space="0" w:color="auto"/>
        <w:bottom w:val="none" w:sz="0" w:space="0" w:color="auto"/>
        <w:right w:val="none" w:sz="0" w:space="0" w:color="auto"/>
      </w:divBdr>
    </w:div>
    <w:div w:id="798259061">
      <w:bodyDiv w:val="1"/>
      <w:marLeft w:val="0"/>
      <w:marRight w:val="0"/>
      <w:marTop w:val="0"/>
      <w:marBottom w:val="0"/>
      <w:divBdr>
        <w:top w:val="none" w:sz="0" w:space="0" w:color="auto"/>
        <w:left w:val="none" w:sz="0" w:space="0" w:color="auto"/>
        <w:bottom w:val="none" w:sz="0" w:space="0" w:color="auto"/>
        <w:right w:val="none" w:sz="0" w:space="0" w:color="auto"/>
      </w:divBdr>
    </w:div>
    <w:div w:id="806237475">
      <w:bodyDiv w:val="1"/>
      <w:marLeft w:val="0"/>
      <w:marRight w:val="0"/>
      <w:marTop w:val="0"/>
      <w:marBottom w:val="0"/>
      <w:divBdr>
        <w:top w:val="none" w:sz="0" w:space="0" w:color="auto"/>
        <w:left w:val="none" w:sz="0" w:space="0" w:color="auto"/>
        <w:bottom w:val="none" w:sz="0" w:space="0" w:color="auto"/>
        <w:right w:val="none" w:sz="0" w:space="0" w:color="auto"/>
      </w:divBdr>
    </w:div>
    <w:div w:id="808669240">
      <w:bodyDiv w:val="1"/>
      <w:marLeft w:val="0"/>
      <w:marRight w:val="0"/>
      <w:marTop w:val="0"/>
      <w:marBottom w:val="0"/>
      <w:divBdr>
        <w:top w:val="none" w:sz="0" w:space="0" w:color="auto"/>
        <w:left w:val="none" w:sz="0" w:space="0" w:color="auto"/>
        <w:bottom w:val="none" w:sz="0" w:space="0" w:color="auto"/>
        <w:right w:val="none" w:sz="0" w:space="0" w:color="auto"/>
      </w:divBdr>
    </w:div>
    <w:div w:id="810370952">
      <w:bodyDiv w:val="1"/>
      <w:marLeft w:val="0"/>
      <w:marRight w:val="0"/>
      <w:marTop w:val="0"/>
      <w:marBottom w:val="0"/>
      <w:divBdr>
        <w:top w:val="none" w:sz="0" w:space="0" w:color="auto"/>
        <w:left w:val="none" w:sz="0" w:space="0" w:color="auto"/>
        <w:bottom w:val="none" w:sz="0" w:space="0" w:color="auto"/>
        <w:right w:val="none" w:sz="0" w:space="0" w:color="auto"/>
      </w:divBdr>
    </w:div>
    <w:div w:id="810899184">
      <w:bodyDiv w:val="1"/>
      <w:marLeft w:val="0"/>
      <w:marRight w:val="0"/>
      <w:marTop w:val="0"/>
      <w:marBottom w:val="0"/>
      <w:divBdr>
        <w:top w:val="none" w:sz="0" w:space="0" w:color="auto"/>
        <w:left w:val="none" w:sz="0" w:space="0" w:color="auto"/>
        <w:bottom w:val="none" w:sz="0" w:space="0" w:color="auto"/>
        <w:right w:val="none" w:sz="0" w:space="0" w:color="auto"/>
      </w:divBdr>
    </w:div>
    <w:div w:id="813181081">
      <w:bodyDiv w:val="1"/>
      <w:marLeft w:val="0"/>
      <w:marRight w:val="0"/>
      <w:marTop w:val="0"/>
      <w:marBottom w:val="0"/>
      <w:divBdr>
        <w:top w:val="none" w:sz="0" w:space="0" w:color="auto"/>
        <w:left w:val="none" w:sz="0" w:space="0" w:color="auto"/>
        <w:bottom w:val="none" w:sz="0" w:space="0" w:color="auto"/>
        <w:right w:val="none" w:sz="0" w:space="0" w:color="auto"/>
      </w:divBdr>
    </w:div>
    <w:div w:id="813450414">
      <w:bodyDiv w:val="1"/>
      <w:marLeft w:val="0"/>
      <w:marRight w:val="0"/>
      <w:marTop w:val="0"/>
      <w:marBottom w:val="0"/>
      <w:divBdr>
        <w:top w:val="none" w:sz="0" w:space="0" w:color="auto"/>
        <w:left w:val="none" w:sz="0" w:space="0" w:color="auto"/>
        <w:bottom w:val="none" w:sz="0" w:space="0" w:color="auto"/>
        <w:right w:val="none" w:sz="0" w:space="0" w:color="auto"/>
      </w:divBdr>
    </w:div>
    <w:div w:id="814419157">
      <w:bodyDiv w:val="1"/>
      <w:marLeft w:val="0"/>
      <w:marRight w:val="0"/>
      <w:marTop w:val="0"/>
      <w:marBottom w:val="0"/>
      <w:divBdr>
        <w:top w:val="none" w:sz="0" w:space="0" w:color="auto"/>
        <w:left w:val="none" w:sz="0" w:space="0" w:color="auto"/>
        <w:bottom w:val="none" w:sz="0" w:space="0" w:color="auto"/>
        <w:right w:val="none" w:sz="0" w:space="0" w:color="auto"/>
      </w:divBdr>
    </w:div>
    <w:div w:id="815682473">
      <w:bodyDiv w:val="1"/>
      <w:marLeft w:val="0"/>
      <w:marRight w:val="0"/>
      <w:marTop w:val="0"/>
      <w:marBottom w:val="0"/>
      <w:divBdr>
        <w:top w:val="none" w:sz="0" w:space="0" w:color="auto"/>
        <w:left w:val="none" w:sz="0" w:space="0" w:color="auto"/>
        <w:bottom w:val="none" w:sz="0" w:space="0" w:color="auto"/>
        <w:right w:val="none" w:sz="0" w:space="0" w:color="auto"/>
      </w:divBdr>
    </w:div>
    <w:div w:id="820542536">
      <w:bodyDiv w:val="1"/>
      <w:marLeft w:val="0"/>
      <w:marRight w:val="0"/>
      <w:marTop w:val="0"/>
      <w:marBottom w:val="0"/>
      <w:divBdr>
        <w:top w:val="none" w:sz="0" w:space="0" w:color="auto"/>
        <w:left w:val="none" w:sz="0" w:space="0" w:color="auto"/>
        <w:bottom w:val="none" w:sz="0" w:space="0" w:color="auto"/>
        <w:right w:val="none" w:sz="0" w:space="0" w:color="auto"/>
      </w:divBdr>
    </w:div>
    <w:div w:id="822507580">
      <w:bodyDiv w:val="1"/>
      <w:marLeft w:val="0"/>
      <w:marRight w:val="0"/>
      <w:marTop w:val="0"/>
      <w:marBottom w:val="0"/>
      <w:divBdr>
        <w:top w:val="none" w:sz="0" w:space="0" w:color="auto"/>
        <w:left w:val="none" w:sz="0" w:space="0" w:color="auto"/>
        <w:bottom w:val="none" w:sz="0" w:space="0" w:color="auto"/>
        <w:right w:val="none" w:sz="0" w:space="0" w:color="auto"/>
      </w:divBdr>
    </w:div>
    <w:div w:id="827094912">
      <w:bodyDiv w:val="1"/>
      <w:marLeft w:val="0"/>
      <w:marRight w:val="0"/>
      <w:marTop w:val="0"/>
      <w:marBottom w:val="0"/>
      <w:divBdr>
        <w:top w:val="none" w:sz="0" w:space="0" w:color="auto"/>
        <w:left w:val="none" w:sz="0" w:space="0" w:color="auto"/>
        <w:bottom w:val="none" w:sz="0" w:space="0" w:color="auto"/>
        <w:right w:val="none" w:sz="0" w:space="0" w:color="auto"/>
      </w:divBdr>
    </w:div>
    <w:div w:id="828058662">
      <w:bodyDiv w:val="1"/>
      <w:marLeft w:val="0"/>
      <w:marRight w:val="0"/>
      <w:marTop w:val="0"/>
      <w:marBottom w:val="0"/>
      <w:divBdr>
        <w:top w:val="none" w:sz="0" w:space="0" w:color="auto"/>
        <w:left w:val="none" w:sz="0" w:space="0" w:color="auto"/>
        <w:bottom w:val="none" w:sz="0" w:space="0" w:color="auto"/>
        <w:right w:val="none" w:sz="0" w:space="0" w:color="auto"/>
      </w:divBdr>
    </w:div>
    <w:div w:id="830875797">
      <w:bodyDiv w:val="1"/>
      <w:marLeft w:val="0"/>
      <w:marRight w:val="0"/>
      <w:marTop w:val="0"/>
      <w:marBottom w:val="0"/>
      <w:divBdr>
        <w:top w:val="none" w:sz="0" w:space="0" w:color="auto"/>
        <w:left w:val="none" w:sz="0" w:space="0" w:color="auto"/>
        <w:bottom w:val="none" w:sz="0" w:space="0" w:color="auto"/>
        <w:right w:val="none" w:sz="0" w:space="0" w:color="auto"/>
      </w:divBdr>
    </w:div>
    <w:div w:id="832797189">
      <w:bodyDiv w:val="1"/>
      <w:marLeft w:val="0"/>
      <w:marRight w:val="0"/>
      <w:marTop w:val="0"/>
      <w:marBottom w:val="0"/>
      <w:divBdr>
        <w:top w:val="none" w:sz="0" w:space="0" w:color="auto"/>
        <w:left w:val="none" w:sz="0" w:space="0" w:color="auto"/>
        <w:bottom w:val="none" w:sz="0" w:space="0" w:color="auto"/>
        <w:right w:val="none" w:sz="0" w:space="0" w:color="auto"/>
      </w:divBdr>
    </w:div>
    <w:div w:id="842010770">
      <w:bodyDiv w:val="1"/>
      <w:marLeft w:val="0"/>
      <w:marRight w:val="0"/>
      <w:marTop w:val="0"/>
      <w:marBottom w:val="0"/>
      <w:divBdr>
        <w:top w:val="none" w:sz="0" w:space="0" w:color="auto"/>
        <w:left w:val="none" w:sz="0" w:space="0" w:color="auto"/>
        <w:bottom w:val="none" w:sz="0" w:space="0" w:color="auto"/>
        <w:right w:val="none" w:sz="0" w:space="0" w:color="auto"/>
      </w:divBdr>
    </w:div>
    <w:div w:id="842478617">
      <w:bodyDiv w:val="1"/>
      <w:marLeft w:val="0"/>
      <w:marRight w:val="0"/>
      <w:marTop w:val="0"/>
      <w:marBottom w:val="0"/>
      <w:divBdr>
        <w:top w:val="none" w:sz="0" w:space="0" w:color="auto"/>
        <w:left w:val="none" w:sz="0" w:space="0" w:color="auto"/>
        <w:bottom w:val="none" w:sz="0" w:space="0" w:color="auto"/>
        <w:right w:val="none" w:sz="0" w:space="0" w:color="auto"/>
      </w:divBdr>
    </w:div>
    <w:div w:id="842746287">
      <w:bodyDiv w:val="1"/>
      <w:marLeft w:val="0"/>
      <w:marRight w:val="0"/>
      <w:marTop w:val="0"/>
      <w:marBottom w:val="0"/>
      <w:divBdr>
        <w:top w:val="none" w:sz="0" w:space="0" w:color="auto"/>
        <w:left w:val="none" w:sz="0" w:space="0" w:color="auto"/>
        <w:bottom w:val="none" w:sz="0" w:space="0" w:color="auto"/>
        <w:right w:val="none" w:sz="0" w:space="0" w:color="auto"/>
      </w:divBdr>
    </w:div>
    <w:div w:id="844856073">
      <w:bodyDiv w:val="1"/>
      <w:marLeft w:val="0"/>
      <w:marRight w:val="0"/>
      <w:marTop w:val="0"/>
      <w:marBottom w:val="0"/>
      <w:divBdr>
        <w:top w:val="none" w:sz="0" w:space="0" w:color="auto"/>
        <w:left w:val="none" w:sz="0" w:space="0" w:color="auto"/>
        <w:bottom w:val="none" w:sz="0" w:space="0" w:color="auto"/>
        <w:right w:val="none" w:sz="0" w:space="0" w:color="auto"/>
      </w:divBdr>
    </w:div>
    <w:div w:id="845091264">
      <w:bodyDiv w:val="1"/>
      <w:marLeft w:val="0"/>
      <w:marRight w:val="0"/>
      <w:marTop w:val="0"/>
      <w:marBottom w:val="0"/>
      <w:divBdr>
        <w:top w:val="none" w:sz="0" w:space="0" w:color="auto"/>
        <w:left w:val="none" w:sz="0" w:space="0" w:color="auto"/>
        <w:bottom w:val="none" w:sz="0" w:space="0" w:color="auto"/>
        <w:right w:val="none" w:sz="0" w:space="0" w:color="auto"/>
      </w:divBdr>
    </w:div>
    <w:div w:id="851140475">
      <w:bodyDiv w:val="1"/>
      <w:marLeft w:val="0"/>
      <w:marRight w:val="0"/>
      <w:marTop w:val="0"/>
      <w:marBottom w:val="0"/>
      <w:divBdr>
        <w:top w:val="none" w:sz="0" w:space="0" w:color="auto"/>
        <w:left w:val="none" w:sz="0" w:space="0" w:color="auto"/>
        <w:bottom w:val="none" w:sz="0" w:space="0" w:color="auto"/>
        <w:right w:val="none" w:sz="0" w:space="0" w:color="auto"/>
      </w:divBdr>
    </w:div>
    <w:div w:id="854417872">
      <w:bodyDiv w:val="1"/>
      <w:marLeft w:val="0"/>
      <w:marRight w:val="0"/>
      <w:marTop w:val="0"/>
      <w:marBottom w:val="0"/>
      <w:divBdr>
        <w:top w:val="none" w:sz="0" w:space="0" w:color="auto"/>
        <w:left w:val="none" w:sz="0" w:space="0" w:color="auto"/>
        <w:bottom w:val="none" w:sz="0" w:space="0" w:color="auto"/>
        <w:right w:val="none" w:sz="0" w:space="0" w:color="auto"/>
      </w:divBdr>
      <w:divsChild>
        <w:div w:id="1670475328">
          <w:marLeft w:val="0"/>
          <w:marRight w:val="0"/>
          <w:marTop w:val="0"/>
          <w:marBottom w:val="0"/>
          <w:divBdr>
            <w:top w:val="none" w:sz="0" w:space="0" w:color="auto"/>
            <w:left w:val="none" w:sz="0" w:space="0" w:color="auto"/>
            <w:bottom w:val="none" w:sz="0" w:space="0" w:color="auto"/>
            <w:right w:val="none" w:sz="0" w:space="0" w:color="auto"/>
          </w:divBdr>
        </w:div>
      </w:divsChild>
    </w:div>
    <w:div w:id="856892757">
      <w:bodyDiv w:val="1"/>
      <w:marLeft w:val="0"/>
      <w:marRight w:val="0"/>
      <w:marTop w:val="0"/>
      <w:marBottom w:val="0"/>
      <w:divBdr>
        <w:top w:val="none" w:sz="0" w:space="0" w:color="auto"/>
        <w:left w:val="none" w:sz="0" w:space="0" w:color="auto"/>
        <w:bottom w:val="none" w:sz="0" w:space="0" w:color="auto"/>
        <w:right w:val="none" w:sz="0" w:space="0" w:color="auto"/>
      </w:divBdr>
    </w:div>
    <w:div w:id="858736261">
      <w:bodyDiv w:val="1"/>
      <w:marLeft w:val="0"/>
      <w:marRight w:val="0"/>
      <w:marTop w:val="0"/>
      <w:marBottom w:val="0"/>
      <w:divBdr>
        <w:top w:val="none" w:sz="0" w:space="0" w:color="auto"/>
        <w:left w:val="none" w:sz="0" w:space="0" w:color="auto"/>
        <w:bottom w:val="none" w:sz="0" w:space="0" w:color="auto"/>
        <w:right w:val="none" w:sz="0" w:space="0" w:color="auto"/>
      </w:divBdr>
    </w:div>
    <w:div w:id="862668657">
      <w:bodyDiv w:val="1"/>
      <w:marLeft w:val="0"/>
      <w:marRight w:val="0"/>
      <w:marTop w:val="0"/>
      <w:marBottom w:val="0"/>
      <w:divBdr>
        <w:top w:val="none" w:sz="0" w:space="0" w:color="auto"/>
        <w:left w:val="none" w:sz="0" w:space="0" w:color="auto"/>
        <w:bottom w:val="none" w:sz="0" w:space="0" w:color="auto"/>
        <w:right w:val="none" w:sz="0" w:space="0" w:color="auto"/>
      </w:divBdr>
    </w:div>
    <w:div w:id="863204217">
      <w:bodyDiv w:val="1"/>
      <w:marLeft w:val="0"/>
      <w:marRight w:val="0"/>
      <w:marTop w:val="0"/>
      <w:marBottom w:val="0"/>
      <w:divBdr>
        <w:top w:val="none" w:sz="0" w:space="0" w:color="auto"/>
        <w:left w:val="none" w:sz="0" w:space="0" w:color="auto"/>
        <w:bottom w:val="none" w:sz="0" w:space="0" w:color="auto"/>
        <w:right w:val="none" w:sz="0" w:space="0" w:color="auto"/>
      </w:divBdr>
    </w:div>
    <w:div w:id="863633642">
      <w:bodyDiv w:val="1"/>
      <w:marLeft w:val="0"/>
      <w:marRight w:val="0"/>
      <w:marTop w:val="0"/>
      <w:marBottom w:val="0"/>
      <w:divBdr>
        <w:top w:val="none" w:sz="0" w:space="0" w:color="auto"/>
        <w:left w:val="none" w:sz="0" w:space="0" w:color="auto"/>
        <w:bottom w:val="none" w:sz="0" w:space="0" w:color="auto"/>
        <w:right w:val="none" w:sz="0" w:space="0" w:color="auto"/>
      </w:divBdr>
      <w:divsChild>
        <w:div w:id="183517073">
          <w:marLeft w:val="0"/>
          <w:marRight w:val="0"/>
          <w:marTop w:val="0"/>
          <w:marBottom w:val="0"/>
          <w:divBdr>
            <w:top w:val="none" w:sz="0" w:space="0" w:color="auto"/>
            <w:left w:val="none" w:sz="0" w:space="0" w:color="auto"/>
            <w:bottom w:val="none" w:sz="0" w:space="0" w:color="auto"/>
            <w:right w:val="none" w:sz="0" w:space="0" w:color="auto"/>
          </w:divBdr>
          <w:divsChild>
            <w:div w:id="1894929060">
              <w:marLeft w:val="0"/>
              <w:marRight w:val="0"/>
              <w:marTop w:val="0"/>
              <w:marBottom w:val="0"/>
              <w:divBdr>
                <w:top w:val="none" w:sz="0" w:space="0" w:color="auto"/>
                <w:left w:val="none" w:sz="0" w:space="0" w:color="auto"/>
                <w:bottom w:val="none" w:sz="0" w:space="0" w:color="auto"/>
                <w:right w:val="none" w:sz="0" w:space="0" w:color="auto"/>
              </w:divBdr>
              <w:divsChild>
                <w:div w:id="6516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48248">
          <w:marLeft w:val="0"/>
          <w:marRight w:val="0"/>
          <w:marTop w:val="0"/>
          <w:marBottom w:val="0"/>
          <w:divBdr>
            <w:top w:val="none" w:sz="0" w:space="0" w:color="auto"/>
            <w:left w:val="none" w:sz="0" w:space="0" w:color="auto"/>
            <w:bottom w:val="none" w:sz="0" w:space="0" w:color="auto"/>
            <w:right w:val="none" w:sz="0" w:space="0" w:color="auto"/>
          </w:divBdr>
          <w:divsChild>
            <w:div w:id="109781889">
              <w:marLeft w:val="0"/>
              <w:marRight w:val="0"/>
              <w:marTop w:val="0"/>
              <w:marBottom w:val="0"/>
              <w:divBdr>
                <w:top w:val="none" w:sz="0" w:space="0" w:color="auto"/>
                <w:left w:val="none" w:sz="0" w:space="0" w:color="auto"/>
                <w:bottom w:val="none" w:sz="0" w:space="0" w:color="auto"/>
                <w:right w:val="none" w:sz="0" w:space="0" w:color="auto"/>
              </w:divBdr>
              <w:divsChild>
                <w:div w:id="912201783">
                  <w:marLeft w:val="0"/>
                  <w:marRight w:val="0"/>
                  <w:marTop w:val="0"/>
                  <w:marBottom w:val="0"/>
                  <w:divBdr>
                    <w:top w:val="none" w:sz="0" w:space="0" w:color="auto"/>
                    <w:left w:val="none" w:sz="0" w:space="0" w:color="auto"/>
                    <w:bottom w:val="none" w:sz="0" w:space="0" w:color="auto"/>
                    <w:right w:val="none" w:sz="0" w:space="0" w:color="auto"/>
                  </w:divBdr>
                  <w:divsChild>
                    <w:div w:id="1994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45864">
      <w:bodyDiv w:val="1"/>
      <w:marLeft w:val="0"/>
      <w:marRight w:val="0"/>
      <w:marTop w:val="0"/>
      <w:marBottom w:val="0"/>
      <w:divBdr>
        <w:top w:val="none" w:sz="0" w:space="0" w:color="auto"/>
        <w:left w:val="none" w:sz="0" w:space="0" w:color="auto"/>
        <w:bottom w:val="none" w:sz="0" w:space="0" w:color="auto"/>
        <w:right w:val="none" w:sz="0" w:space="0" w:color="auto"/>
      </w:divBdr>
    </w:div>
    <w:div w:id="865562516">
      <w:bodyDiv w:val="1"/>
      <w:marLeft w:val="0"/>
      <w:marRight w:val="0"/>
      <w:marTop w:val="0"/>
      <w:marBottom w:val="0"/>
      <w:divBdr>
        <w:top w:val="none" w:sz="0" w:space="0" w:color="auto"/>
        <w:left w:val="none" w:sz="0" w:space="0" w:color="auto"/>
        <w:bottom w:val="none" w:sz="0" w:space="0" w:color="auto"/>
        <w:right w:val="none" w:sz="0" w:space="0" w:color="auto"/>
      </w:divBdr>
    </w:div>
    <w:div w:id="869994925">
      <w:bodyDiv w:val="1"/>
      <w:marLeft w:val="0"/>
      <w:marRight w:val="0"/>
      <w:marTop w:val="0"/>
      <w:marBottom w:val="0"/>
      <w:divBdr>
        <w:top w:val="none" w:sz="0" w:space="0" w:color="auto"/>
        <w:left w:val="none" w:sz="0" w:space="0" w:color="auto"/>
        <w:bottom w:val="none" w:sz="0" w:space="0" w:color="auto"/>
        <w:right w:val="none" w:sz="0" w:space="0" w:color="auto"/>
      </w:divBdr>
      <w:divsChild>
        <w:div w:id="1222985047">
          <w:marLeft w:val="0"/>
          <w:marRight w:val="0"/>
          <w:marTop w:val="0"/>
          <w:marBottom w:val="0"/>
          <w:divBdr>
            <w:top w:val="none" w:sz="0" w:space="0" w:color="auto"/>
            <w:left w:val="none" w:sz="0" w:space="0" w:color="auto"/>
            <w:bottom w:val="none" w:sz="0" w:space="0" w:color="auto"/>
            <w:right w:val="none" w:sz="0" w:space="0" w:color="auto"/>
          </w:divBdr>
        </w:div>
      </w:divsChild>
    </w:div>
    <w:div w:id="876308391">
      <w:bodyDiv w:val="1"/>
      <w:marLeft w:val="0"/>
      <w:marRight w:val="0"/>
      <w:marTop w:val="0"/>
      <w:marBottom w:val="0"/>
      <w:divBdr>
        <w:top w:val="none" w:sz="0" w:space="0" w:color="auto"/>
        <w:left w:val="none" w:sz="0" w:space="0" w:color="auto"/>
        <w:bottom w:val="none" w:sz="0" w:space="0" w:color="auto"/>
        <w:right w:val="none" w:sz="0" w:space="0" w:color="auto"/>
      </w:divBdr>
    </w:div>
    <w:div w:id="877281127">
      <w:bodyDiv w:val="1"/>
      <w:marLeft w:val="0"/>
      <w:marRight w:val="0"/>
      <w:marTop w:val="0"/>
      <w:marBottom w:val="0"/>
      <w:divBdr>
        <w:top w:val="none" w:sz="0" w:space="0" w:color="auto"/>
        <w:left w:val="none" w:sz="0" w:space="0" w:color="auto"/>
        <w:bottom w:val="none" w:sz="0" w:space="0" w:color="auto"/>
        <w:right w:val="none" w:sz="0" w:space="0" w:color="auto"/>
      </w:divBdr>
    </w:div>
    <w:div w:id="880092804">
      <w:bodyDiv w:val="1"/>
      <w:marLeft w:val="0"/>
      <w:marRight w:val="0"/>
      <w:marTop w:val="0"/>
      <w:marBottom w:val="0"/>
      <w:divBdr>
        <w:top w:val="none" w:sz="0" w:space="0" w:color="auto"/>
        <w:left w:val="none" w:sz="0" w:space="0" w:color="auto"/>
        <w:bottom w:val="none" w:sz="0" w:space="0" w:color="auto"/>
        <w:right w:val="none" w:sz="0" w:space="0" w:color="auto"/>
      </w:divBdr>
    </w:div>
    <w:div w:id="880901960">
      <w:bodyDiv w:val="1"/>
      <w:marLeft w:val="0"/>
      <w:marRight w:val="0"/>
      <w:marTop w:val="0"/>
      <w:marBottom w:val="0"/>
      <w:divBdr>
        <w:top w:val="none" w:sz="0" w:space="0" w:color="auto"/>
        <w:left w:val="none" w:sz="0" w:space="0" w:color="auto"/>
        <w:bottom w:val="none" w:sz="0" w:space="0" w:color="auto"/>
        <w:right w:val="none" w:sz="0" w:space="0" w:color="auto"/>
      </w:divBdr>
    </w:div>
    <w:div w:id="883370525">
      <w:bodyDiv w:val="1"/>
      <w:marLeft w:val="0"/>
      <w:marRight w:val="0"/>
      <w:marTop w:val="0"/>
      <w:marBottom w:val="0"/>
      <w:divBdr>
        <w:top w:val="none" w:sz="0" w:space="0" w:color="auto"/>
        <w:left w:val="none" w:sz="0" w:space="0" w:color="auto"/>
        <w:bottom w:val="none" w:sz="0" w:space="0" w:color="auto"/>
        <w:right w:val="none" w:sz="0" w:space="0" w:color="auto"/>
      </w:divBdr>
    </w:div>
    <w:div w:id="884370353">
      <w:bodyDiv w:val="1"/>
      <w:marLeft w:val="0"/>
      <w:marRight w:val="0"/>
      <w:marTop w:val="0"/>
      <w:marBottom w:val="0"/>
      <w:divBdr>
        <w:top w:val="none" w:sz="0" w:space="0" w:color="auto"/>
        <w:left w:val="none" w:sz="0" w:space="0" w:color="auto"/>
        <w:bottom w:val="none" w:sz="0" w:space="0" w:color="auto"/>
        <w:right w:val="none" w:sz="0" w:space="0" w:color="auto"/>
      </w:divBdr>
    </w:div>
    <w:div w:id="885289355">
      <w:bodyDiv w:val="1"/>
      <w:marLeft w:val="0"/>
      <w:marRight w:val="0"/>
      <w:marTop w:val="0"/>
      <w:marBottom w:val="0"/>
      <w:divBdr>
        <w:top w:val="none" w:sz="0" w:space="0" w:color="auto"/>
        <w:left w:val="none" w:sz="0" w:space="0" w:color="auto"/>
        <w:bottom w:val="none" w:sz="0" w:space="0" w:color="auto"/>
        <w:right w:val="none" w:sz="0" w:space="0" w:color="auto"/>
      </w:divBdr>
    </w:div>
    <w:div w:id="888997860">
      <w:bodyDiv w:val="1"/>
      <w:marLeft w:val="0"/>
      <w:marRight w:val="0"/>
      <w:marTop w:val="0"/>
      <w:marBottom w:val="0"/>
      <w:divBdr>
        <w:top w:val="none" w:sz="0" w:space="0" w:color="auto"/>
        <w:left w:val="none" w:sz="0" w:space="0" w:color="auto"/>
        <w:bottom w:val="none" w:sz="0" w:space="0" w:color="auto"/>
        <w:right w:val="none" w:sz="0" w:space="0" w:color="auto"/>
      </w:divBdr>
    </w:div>
    <w:div w:id="889347682">
      <w:bodyDiv w:val="1"/>
      <w:marLeft w:val="0"/>
      <w:marRight w:val="0"/>
      <w:marTop w:val="0"/>
      <w:marBottom w:val="0"/>
      <w:divBdr>
        <w:top w:val="none" w:sz="0" w:space="0" w:color="auto"/>
        <w:left w:val="none" w:sz="0" w:space="0" w:color="auto"/>
        <w:bottom w:val="none" w:sz="0" w:space="0" w:color="auto"/>
        <w:right w:val="none" w:sz="0" w:space="0" w:color="auto"/>
      </w:divBdr>
    </w:div>
    <w:div w:id="890002358">
      <w:bodyDiv w:val="1"/>
      <w:marLeft w:val="0"/>
      <w:marRight w:val="0"/>
      <w:marTop w:val="0"/>
      <w:marBottom w:val="0"/>
      <w:divBdr>
        <w:top w:val="none" w:sz="0" w:space="0" w:color="auto"/>
        <w:left w:val="none" w:sz="0" w:space="0" w:color="auto"/>
        <w:bottom w:val="none" w:sz="0" w:space="0" w:color="auto"/>
        <w:right w:val="none" w:sz="0" w:space="0" w:color="auto"/>
      </w:divBdr>
    </w:div>
    <w:div w:id="893931412">
      <w:bodyDiv w:val="1"/>
      <w:marLeft w:val="0"/>
      <w:marRight w:val="0"/>
      <w:marTop w:val="0"/>
      <w:marBottom w:val="0"/>
      <w:divBdr>
        <w:top w:val="none" w:sz="0" w:space="0" w:color="auto"/>
        <w:left w:val="none" w:sz="0" w:space="0" w:color="auto"/>
        <w:bottom w:val="none" w:sz="0" w:space="0" w:color="auto"/>
        <w:right w:val="none" w:sz="0" w:space="0" w:color="auto"/>
      </w:divBdr>
    </w:div>
    <w:div w:id="89504379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896892533">
      <w:bodyDiv w:val="1"/>
      <w:marLeft w:val="0"/>
      <w:marRight w:val="0"/>
      <w:marTop w:val="0"/>
      <w:marBottom w:val="0"/>
      <w:divBdr>
        <w:top w:val="none" w:sz="0" w:space="0" w:color="auto"/>
        <w:left w:val="none" w:sz="0" w:space="0" w:color="auto"/>
        <w:bottom w:val="none" w:sz="0" w:space="0" w:color="auto"/>
        <w:right w:val="none" w:sz="0" w:space="0" w:color="auto"/>
      </w:divBdr>
    </w:div>
    <w:div w:id="902253588">
      <w:bodyDiv w:val="1"/>
      <w:marLeft w:val="0"/>
      <w:marRight w:val="0"/>
      <w:marTop w:val="0"/>
      <w:marBottom w:val="0"/>
      <w:divBdr>
        <w:top w:val="none" w:sz="0" w:space="0" w:color="auto"/>
        <w:left w:val="none" w:sz="0" w:space="0" w:color="auto"/>
        <w:bottom w:val="none" w:sz="0" w:space="0" w:color="auto"/>
        <w:right w:val="none" w:sz="0" w:space="0" w:color="auto"/>
      </w:divBdr>
    </w:div>
    <w:div w:id="905145671">
      <w:bodyDiv w:val="1"/>
      <w:marLeft w:val="0"/>
      <w:marRight w:val="0"/>
      <w:marTop w:val="0"/>
      <w:marBottom w:val="0"/>
      <w:divBdr>
        <w:top w:val="none" w:sz="0" w:space="0" w:color="auto"/>
        <w:left w:val="none" w:sz="0" w:space="0" w:color="auto"/>
        <w:bottom w:val="none" w:sz="0" w:space="0" w:color="auto"/>
        <w:right w:val="none" w:sz="0" w:space="0" w:color="auto"/>
      </w:divBdr>
    </w:div>
    <w:div w:id="906378929">
      <w:bodyDiv w:val="1"/>
      <w:marLeft w:val="0"/>
      <w:marRight w:val="0"/>
      <w:marTop w:val="0"/>
      <w:marBottom w:val="0"/>
      <w:divBdr>
        <w:top w:val="none" w:sz="0" w:space="0" w:color="auto"/>
        <w:left w:val="none" w:sz="0" w:space="0" w:color="auto"/>
        <w:bottom w:val="none" w:sz="0" w:space="0" w:color="auto"/>
        <w:right w:val="none" w:sz="0" w:space="0" w:color="auto"/>
      </w:divBdr>
    </w:div>
    <w:div w:id="910191079">
      <w:bodyDiv w:val="1"/>
      <w:marLeft w:val="0"/>
      <w:marRight w:val="0"/>
      <w:marTop w:val="0"/>
      <w:marBottom w:val="0"/>
      <w:divBdr>
        <w:top w:val="none" w:sz="0" w:space="0" w:color="auto"/>
        <w:left w:val="none" w:sz="0" w:space="0" w:color="auto"/>
        <w:bottom w:val="none" w:sz="0" w:space="0" w:color="auto"/>
        <w:right w:val="none" w:sz="0" w:space="0" w:color="auto"/>
      </w:divBdr>
    </w:div>
    <w:div w:id="911888497">
      <w:bodyDiv w:val="1"/>
      <w:marLeft w:val="0"/>
      <w:marRight w:val="0"/>
      <w:marTop w:val="0"/>
      <w:marBottom w:val="0"/>
      <w:divBdr>
        <w:top w:val="none" w:sz="0" w:space="0" w:color="auto"/>
        <w:left w:val="none" w:sz="0" w:space="0" w:color="auto"/>
        <w:bottom w:val="none" w:sz="0" w:space="0" w:color="auto"/>
        <w:right w:val="none" w:sz="0" w:space="0" w:color="auto"/>
      </w:divBdr>
      <w:divsChild>
        <w:div w:id="181475671">
          <w:marLeft w:val="0"/>
          <w:marRight w:val="0"/>
          <w:marTop w:val="0"/>
          <w:marBottom w:val="0"/>
          <w:divBdr>
            <w:top w:val="none" w:sz="0" w:space="0" w:color="auto"/>
            <w:left w:val="none" w:sz="0" w:space="0" w:color="auto"/>
            <w:bottom w:val="none" w:sz="0" w:space="0" w:color="auto"/>
            <w:right w:val="none" w:sz="0" w:space="0" w:color="auto"/>
          </w:divBdr>
        </w:div>
      </w:divsChild>
    </w:div>
    <w:div w:id="915893444">
      <w:bodyDiv w:val="1"/>
      <w:marLeft w:val="0"/>
      <w:marRight w:val="0"/>
      <w:marTop w:val="0"/>
      <w:marBottom w:val="0"/>
      <w:divBdr>
        <w:top w:val="none" w:sz="0" w:space="0" w:color="auto"/>
        <w:left w:val="none" w:sz="0" w:space="0" w:color="auto"/>
        <w:bottom w:val="none" w:sz="0" w:space="0" w:color="auto"/>
        <w:right w:val="none" w:sz="0" w:space="0" w:color="auto"/>
      </w:divBdr>
    </w:div>
    <w:div w:id="920213278">
      <w:bodyDiv w:val="1"/>
      <w:marLeft w:val="0"/>
      <w:marRight w:val="0"/>
      <w:marTop w:val="0"/>
      <w:marBottom w:val="0"/>
      <w:divBdr>
        <w:top w:val="none" w:sz="0" w:space="0" w:color="auto"/>
        <w:left w:val="none" w:sz="0" w:space="0" w:color="auto"/>
        <w:bottom w:val="none" w:sz="0" w:space="0" w:color="auto"/>
        <w:right w:val="none" w:sz="0" w:space="0" w:color="auto"/>
      </w:divBdr>
    </w:div>
    <w:div w:id="927537749">
      <w:bodyDiv w:val="1"/>
      <w:marLeft w:val="0"/>
      <w:marRight w:val="0"/>
      <w:marTop w:val="0"/>
      <w:marBottom w:val="0"/>
      <w:divBdr>
        <w:top w:val="none" w:sz="0" w:space="0" w:color="auto"/>
        <w:left w:val="none" w:sz="0" w:space="0" w:color="auto"/>
        <w:bottom w:val="none" w:sz="0" w:space="0" w:color="auto"/>
        <w:right w:val="none" w:sz="0" w:space="0" w:color="auto"/>
      </w:divBdr>
    </w:div>
    <w:div w:id="930158354">
      <w:bodyDiv w:val="1"/>
      <w:marLeft w:val="0"/>
      <w:marRight w:val="0"/>
      <w:marTop w:val="0"/>
      <w:marBottom w:val="0"/>
      <w:divBdr>
        <w:top w:val="none" w:sz="0" w:space="0" w:color="auto"/>
        <w:left w:val="none" w:sz="0" w:space="0" w:color="auto"/>
        <w:bottom w:val="none" w:sz="0" w:space="0" w:color="auto"/>
        <w:right w:val="none" w:sz="0" w:space="0" w:color="auto"/>
      </w:divBdr>
    </w:div>
    <w:div w:id="934677169">
      <w:bodyDiv w:val="1"/>
      <w:marLeft w:val="0"/>
      <w:marRight w:val="0"/>
      <w:marTop w:val="0"/>
      <w:marBottom w:val="0"/>
      <w:divBdr>
        <w:top w:val="none" w:sz="0" w:space="0" w:color="auto"/>
        <w:left w:val="none" w:sz="0" w:space="0" w:color="auto"/>
        <w:bottom w:val="none" w:sz="0" w:space="0" w:color="auto"/>
        <w:right w:val="none" w:sz="0" w:space="0" w:color="auto"/>
      </w:divBdr>
    </w:div>
    <w:div w:id="934751945">
      <w:bodyDiv w:val="1"/>
      <w:marLeft w:val="0"/>
      <w:marRight w:val="0"/>
      <w:marTop w:val="0"/>
      <w:marBottom w:val="0"/>
      <w:divBdr>
        <w:top w:val="none" w:sz="0" w:space="0" w:color="auto"/>
        <w:left w:val="none" w:sz="0" w:space="0" w:color="auto"/>
        <w:bottom w:val="none" w:sz="0" w:space="0" w:color="auto"/>
        <w:right w:val="none" w:sz="0" w:space="0" w:color="auto"/>
      </w:divBdr>
    </w:div>
    <w:div w:id="948700527">
      <w:bodyDiv w:val="1"/>
      <w:marLeft w:val="0"/>
      <w:marRight w:val="0"/>
      <w:marTop w:val="0"/>
      <w:marBottom w:val="0"/>
      <w:divBdr>
        <w:top w:val="none" w:sz="0" w:space="0" w:color="auto"/>
        <w:left w:val="none" w:sz="0" w:space="0" w:color="auto"/>
        <w:bottom w:val="none" w:sz="0" w:space="0" w:color="auto"/>
        <w:right w:val="none" w:sz="0" w:space="0" w:color="auto"/>
      </w:divBdr>
    </w:div>
    <w:div w:id="948702354">
      <w:bodyDiv w:val="1"/>
      <w:marLeft w:val="0"/>
      <w:marRight w:val="0"/>
      <w:marTop w:val="0"/>
      <w:marBottom w:val="0"/>
      <w:divBdr>
        <w:top w:val="none" w:sz="0" w:space="0" w:color="auto"/>
        <w:left w:val="none" w:sz="0" w:space="0" w:color="auto"/>
        <w:bottom w:val="none" w:sz="0" w:space="0" w:color="auto"/>
        <w:right w:val="none" w:sz="0" w:space="0" w:color="auto"/>
      </w:divBdr>
    </w:div>
    <w:div w:id="953708690">
      <w:bodyDiv w:val="1"/>
      <w:marLeft w:val="0"/>
      <w:marRight w:val="0"/>
      <w:marTop w:val="0"/>
      <w:marBottom w:val="0"/>
      <w:divBdr>
        <w:top w:val="none" w:sz="0" w:space="0" w:color="auto"/>
        <w:left w:val="none" w:sz="0" w:space="0" w:color="auto"/>
        <w:bottom w:val="none" w:sz="0" w:space="0" w:color="auto"/>
        <w:right w:val="none" w:sz="0" w:space="0" w:color="auto"/>
      </w:divBdr>
    </w:div>
    <w:div w:id="957179262">
      <w:bodyDiv w:val="1"/>
      <w:marLeft w:val="0"/>
      <w:marRight w:val="0"/>
      <w:marTop w:val="0"/>
      <w:marBottom w:val="0"/>
      <w:divBdr>
        <w:top w:val="none" w:sz="0" w:space="0" w:color="auto"/>
        <w:left w:val="none" w:sz="0" w:space="0" w:color="auto"/>
        <w:bottom w:val="none" w:sz="0" w:space="0" w:color="auto"/>
        <w:right w:val="none" w:sz="0" w:space="0" w:color="auto"/>
      </w:divBdr>
    </w:div>
    <w:div w:id="958872710">
      <w:bodyDiv w:val="1"/>
      <w:marLeft w:val="0"/>
      <w:marRight w:val="0"/>
      <w:marTop w:val="0"/>
      <w:marBottom w:val="0"/>
      <w:divBdr>
        <w:top w:val="none" w:sz="0" w:space="0" w:color="auto"/>
        <w:left w:val="none" w:sz="0" w:space="0" w:color="auto"/>
        <w:bottom w:val="none" w:sz="0" w:space="0" w:color="auto"/>
        <w:right w:val="none" w:sz="0" w:space="0" w:color="auto"/>
      </w:divBdr>
    </w:div>
    <w:div w:id="961115634">
      <w:bodyDiv w:val="1"/>
      <w:marLeft w:val="0"/>
      <w:marRight w:val="0"/>
      <w:marTop w:val="0"/>
      <w:marBottom w:val="0"/>
      <w:divBdr>
        <w:top w:val="none" w:sz="0" w:space="0" w:color="auto"/>
        <w:left w:val="none" w:sz="0" w:space="0" w:color="auto"/>
        <w:bottom w:val="none" w:sz="0" w:space="0" w:color="auto"/>
        <w:right w:val="none" w:sz="0" w:space="0" w:color="auto"/>
      </w:divBdr>
    </w:div>
    <w:div w:id="962688216">
      <w:bodyDiv w:val="1"/>
      <w:marLeft w:val="0"/>
      <w:marRight w:val="0"/>
      <w:marTop w:val="0"/>
      <w:marBottom w:val="0"/>
      <w:divBdr>
        <w:top w:val="none" w:sz="0" w:space="0" w:color="auto"/>
        <w:left w:val="none" w:sz="0" w:space="0" w:color="auto"/>
        <w:bottom w:val="none" w:sz="0" w:space="0" w:color="auto"/>
        <w:right w:val="none" w:sz="0" w:space="0" w:color="auto"/>
      </w:divBdr>
      <w:divsChild>
        <w:div w:id="2017419856">
          <w:marLeft w:val="0"/>
          <w:marRight w:val="0"/>
          <w:marTop w:val="0"/>
          <w:marBottom w:val="0"/>
          <w:divBdr>
            <w:top w:val="none" w:sz="0" w:space="0" w:color="auto"/>
            <w:left w:val="none" w:sz="0" w:space="0" w:color="auto"/>
            <w:bottom w:val="none" w:sz="0" w:space="0" w:color="auto"/>
            <w:right w:val="none" w:sz="0" w:space="0" w:color="auto"/>
          </w:divBdr>
        </w:div>
      </w:divsChild>
    </w:div>
    <w:div w:id="964459219">
      <w:bodyDiv w:val="1"/>
      <w:marLeft w:val="0"/>
      <w:marRight w:val="0"/>
      <w:marTop w:val="0"/>
      <w:marBottom w:val="0"/>
      <w:divBdr>
        <w:top w:val="none" w:sz="0" w:space="0" w:color="auto"/>
        <w:left w:val="none" w:sz="0" w:space="0" w:color="auto"/>
        <w:bottom w:val="none" w:sz="0" w:space="0" w:color="auto"/>
        <w:right w:val="none" w:sz="0" w:space="0" w:color="auto"/>
      </w:divBdr>
    </w:div>
    <w:div w:id="965546986">
      <w:bodyDiv w:val="1"/>
      <w:marLeft w:val="0"/>
      <w:marRight w:val="0"/>
      <w:marTop w:val="0"/>
      <w:marBottom w:val="0"/>
      <w:divBdr>
        <w:top w:val="none" w:sz="0" w:space="0" w:color="auto"/>
        <w:left w:val="none" w:sz="0" w:space="0" w:color="auto"/>
        <w:bottom w:val="none" w:sz="0" w:space="0" w:color="auto"/>
        <w:right w:val="none" w:sz="0" w:space="0" w:color="auto"/>
      </w:divBdr>
    </w:div>
    <w:div w:id="966353127">
      <w:bodyDiv w:val="1"/>
      <w:marLeft w:val="0"/>
      <w:marRight w:val="0"/>
      <w:marTop w:val="0"/>
      <w:marBottom w:val="0"/>
      <w:divBdr>
        <w:top w:val="none" w:sz="0" w:space="0" w:color="auto"/>
        <w:left w:val="none" w:sz="0" w:space="0" w:color="auto"/>
        <w:bottom w:val="none" w:sz="0" w:space="0" w:color="auto"/>
        <w:right w:val="none" w:sz="0" w:space="0" w:color="auto"/>
      </w:divBdr>
    </w:div>
    <w:div w:id="972642334">
      <w:bodyDiv w:val="1"/>
      <w:marLeft w:val="0"/>
      <w:marRight w:val="0"/>
      <w:marTop w:val="0"/>
      <w:marBottom w:val="0"/>
      <w:divBdr>
        <w:top w:val="none" w:sz="0" w:space="0" w:color="auto"/>
        <w:left w:val="none" w:sz="0" w:space="0" w:color="auto"/>
        <w:bottom w:val="none" w:sz="0" w:space="0" w:color="auto"/>
        <w:right w:val="none" w:sz="0" w:space="0" w:color="auto"/>
      </w:divBdr>
    </w:div>
    <w:div w:id="974332076">
      <w:bodyDiv w:val="1"/>
      <w:marLeft w:val="0"/>
      <w:marRight w:val="0"/>
      <w:marTop w:val="0"/>
      <w:marBottom w:val="0"/>
      <w:divBdr>
        <w:top w:val="none" w:sz="0" w:space="0" w:color="auto"/>
        <w:left w:val="none" w:sz="0" w:space="0" w:color="auto"/>
        <w:bottom w:val="none" w:sz="0" w:space="0" w:color="auto"/>
        <w:right w:val="none" w:sz="0" w:space="0" w:color="auto"/>
      </w:divBdr>
    </w:div>
    <w:div w:id="975377577">
      <w:bodyDiv w:val="1"/>
      <w:marLeft w:val="0"/>
      <w:marRight w:val="0"/>
      <w:marTop w:val="0"/>
      <w:marBottom w:val="0"/>
      <w:divBdr>
        <w:top w:val="none" w:sz="0" w:space="0" w:color="auto"/>
        <w:left w:val="none" w:sz="0" w:space="0" w:color="auto"/>
        <w:bottom w:val="none" w:sz="0" w:space="0" w:color="auto"/>
        <w:right w:val="none" w:sz="0" w:space="0" w:color="auto"/>
      </w:divBdr>
      <w:divsChild>
        <w:div w:id="1627734876">
          <w:marLeft w:val="0"/>
          <w:marRight w:val="0"/>
          <w:marTop w:val="0"/>
          <w:marBottom w:val="0"/>
          <w:divBdr>
            <w:top w:val="none" w:sz="0" w:space="0" w:color="auto"/>
            <w:left w:val="none" w:sz="0" w:space="0" w:color="auto"/>
            <w:bottom w:val="none" w:sz="0" w:space="0" w:color="auto"/>
            <w:right w:val="none" w:sz="0" w:space="0" w:color="auto"/>
          </w:divBdr>
        </w:div>
      </w:divsChild>
    </w:div>
    <w:div w:id="975642807">
      <w:bodyDiv w:val="1"/>
      <w:marLeft w:val="0"/>
      <w:marRight w:val="0"/>
      <w:marTop w:val="0"/>
      <w:marBottom w:val="0"/>
      <w:divBdr>
        <w:top w:val="none" w:sz="0" w:space="0" w:color="auto"/>
        <w:left w:val="none" w:sz="0" w:space="0" w:color="auto"/>
        <w:bottom w:val="none" w:sz="0" w:space="0" w:color="auto"/>
        <w:right w:val="none" w:sz="0" w:space="0" w:color="auto"/>
      </w:divBdr>
    </w:div>
    <w:div w:id="977685220">
      <w:bodyDiv w:val="1"/>
      <w:marLeft w:val="0"/>
      <w:marRight w:val="0"/>
      <w:marTop w:val="0"/>
      <w:marBottom w:val="0"/>
      <w:divBdr>
        <w:top w:val="none" w:sz="0" w:space="0" w:color="auto"/>
        <w:left w:val="none" w:sz="0" w:space="0" w:color="auto"/>
        <w:bottom w:val="none" w:sz="0" w:space="0" w:color="auto"/>
        <w:right w:val="none" w:sz="0" w:space="0" w:color="auto"/>
      </w:divBdr>
    </w:div>
    <w:div w:id="991451638">
      <w:bodyDiv w:val="1"/>
      <w:marLeft w:val="0"/>
      <w:marRight w:val="0"/>
      <w:marTop w:val="0"/>
      <w:marBottom w:val="0"/>
      <w:divBdr>
        <w:top w:val="none" w:sz="0" w:space="0" w:color="auto"/>
        <w:left w:val="none" w:sz="0" w:space="0" w:color="auto"/>
        <w:bottom w:val="none" w:sz="0" w:space="0" w:color="auto"/>
        <w:right w:val="none" w:sz="0" w:space="0" w:color="auto"/>
      </w:divBdr>
      <w:divsChild>
        <w:div w:id="77363503">
          <w:marLeft w:val="0"/>
          <w:marRight w:val="0"/>
          <w:marTop w:val="0"/>
          <w:marBottom w:val="0"/>
          <w:divBdr>
            <w:top w:val="none" w:sz="0" w:space="0" w:color="auto"/>
            <w:left w:val="none" w:sz="0" w:space="0" w:color="auto"/>
            <w:bottom w:val="none" w:sz="0" w:space="0" w:color="auto"/>
            <w:right w:val="none" w:sz="0" w:space="0" w:color="auto"/>
          </w:divBdr>
        </w:div>
      </w:divsChild>
    </w:div>
    <w:div w:id="991904061">
      <w:bodyDiv w:val="1"/>
      <w:marLeft w:val="0"/>
      <w:marRight w:val="0"/>
      <w:marTop w:val="0"/>
      <w:marBottom w:val="0"/>
      <w:divBdr>
        <w:top w:val="none" w:sz="0" w:space="0" w:color="auto"/>
        <w:left w:val="none" w:sz="0" w:space="0" w:color="auto"/>
        <w:bottom w:val="none" w:sz="0" w:space="0" w:color="auto"/>
        <w:right w:val="none" w:sz="0" w:space="0" w:color="auto"/>
      </w:divBdr>
    </w:div>
    <w:div w:id="997656468">
      <w:bodyDiv w:val="1"/>
      <w:marLeft w:val="0"/>
      <w:marRight w:val="0"/>
      <w:marTop w:val="0"/>
      <w:marBottom w:val="0"/>
      <w:divBdr>
        <w:top w:val="none" w:sz="0" w:space="0" w:color="auto"/>
        <w:left w:val="none" w:sz="0" w:space="0" w:color="auto"/>
        <w:bottom w:val="none" w:sz="0" w:space="0" w:color="auto"/>
        <w:right w:val="none" w:sz="0" w:space="0" w:color="auto"/>
      </w:divBdr>
    </w:div>
    <w:div w:id="1002395694">
      <w:bodyDiv w:val="1"/>
      <w:marLeft w:val="0"/>
      <w:marRight w:val="0"/>
      <w:marTop w:val="0"/>
      <w:marBottom w:val="0"/>
      <w:divBdr>
        <w:top w:val="none" w:sz="0" w:space="0" w:color="auto"/>
        <w:left w:val="none" w:sz="0" w:space="0" w:color="auto"/>
        <w:bottom w:val="none" w:sz="0" w:space="0" w:color="auto"/>
        <w:right w:val="none" w:sz="0" w:space="0" w:color="auto"/>
      </w:divBdr>
    </w:div>
    <w:div w:id="1006783755">
      <w:bodyDiv w:val="1"/>
      <w:marLeft w:val="0"/>
      <w:marRight w:val="0"/>
      <w:marTop w:val="0"/>
      <w:marBottom w:val="0"/>
      <w:divBdr>
        <w:top w:val="none" w:sz="0" w:space="0" w:color="auto"/>
        <w:left w:val="none" w:sz="0" w:space="0" w:color="auto"/>
        <w:bottom w:val="none" w:sz="0" w:space="0" w:color="auto"/>
        <w:right w:val="none" w:sz="0" w:space="0" w:color="auto"/>
      </w:divBdr>
    </w:div>
    <w:div w:id="1007754947">
      <w:bodyDiv w:val="1"/>
      <w:marLeft w:val="0"/>
      <w:marRight w:val="0"/>
      <w:marTop w:val="0"/>
      <w:marBottom w:val="0"/>
      <w:divBdr>
        <w:top w:val="none" w:sz="0" w:space="0" w:color="auto"/>
        <w:left w:val="none" w:sz="0" w:space="0" w:color="auto"/>
        <w:bottom w:val="none" w:sz="0" w:space="0" w:color="auto"/>
        <w:right w:val="none" w:sz="0" w:space="0" w:color="auto"/>
      </w:divBdr>
      <w:divsChild>
        <w:div w:id="736634402">
          <w:marLeft w:val="0"/>
          <w:marRight w:val="0"/>
          <w:marTop w:val="0"/>
          <w:marBottom w:val="0"/>
          <w:divBdr>
            <w:top w:val="none" w:sz="0" w:space="0" w:color="auto"/>
            <w:left w:val="none" w:sz="0" w:space="0" w:color="auto"/>
            <w:bottom w:val="none" w:sz="0" w:space="0" w:color="auto"/>
            <w:right w:val="none" w:sz="0" w:space="0" w:color="auto"/>
          </w:divBdr>
          <w:divsChild>
            <w:div w:id="1756169341">
              <w:marLeft w:val="0"/>
              <w:marRight w:val="0"/>
              <w:marTop w:val="0"/>
              <w:marBottom w:val="0"/>
              <w:divBdr>
                <w:top w:val="none" w:sz="0" w:space="0" w:color="auto"/>
                <w:left w:val="none" w:sz="0" w:space="0" w:color="auto"/>
                <w:bottom w:val="none" w:sz="0" w:space="0" w:color="auto"/>
                <w:right w:val="none" w:sz="0" w:space="0" w:color="auto"/>
              </w:divBdr>
              <w:divsChild>
                <w:div w:id="1963459887">
                  <w:marLeft w:val="0"/>
                  <w:marRight w:val="0"/>
                  <w:marTop w:val="0"/>
                  <w:marBottom w:val="0"/>
                  <w:divBdr>
                    <w:top w:val="none" w:sz="0" w:space="0" w:color="auto"/>
                    <w:left w:val="none" w:sz="0" w:space="0" w:color="auto"/>
                    <w:bottom w:val="none" w:sz="0" w:space="0" w:color="auto"/>
                    <w:right w:val="none" w:sz="0" w:space="0" w:color="auto"/>
                  </w:divBdr>
                  <w:divsChild>
                    <w:div w:id="872612560">
                      <w:marLeft w:val="0"/>
                      <w:marRight w:val="0"/>
                      <w:marTop w:val="0"/>
                      <w:marBottom w:val="0"/>
                      <w:divBdr>
                        <w:top w:val="none" w:sz="0" w:space="0" w:color="auto"/>
                        <w:left w:val="none" w:sz="0" w:space="0" w:color="auto"/>
                        <w:bottom w:val="none" w:sz="0" w:space="0" w:color="auto"/>
                        <w:right w:val="none" w:sz="0" w:space="0" w:color="auto"/>
                      </w:divBdr>
                    </w:div>
                    <w:div w:id="12299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402">
          <w:marLeft w:val="0"/>
          <w:marRight w:val="0"/>
          <w:marTop w:val="0"/>
          <w:marBottom w:val="0"/>
          <w:divBdr>
            <w:top w:val="none" w:sz="0" w:space="0" w:color="auto"/>
            <w:left w:val="none" w:sz="0" w:space="0" w:color="auto"/>
            <w:bottom w:val="none" w:sz="0" w:space="0" w:color="auto"/>
            <w:right w:val="none" w:sz="0" w:space="0" w:color="auto"/>
          </w:divBdr>
          <w:divsChild>
            <w:div w:id="836580030">
              <w:marLeft w:val="0"/>
              <w:marRight w:val="0"/>
              <w:marTop w:val="0"/>
              <w:marBottom w:val="0"/>
              <w:divBdr>
                <w:top w:val="none" w:sz="0" w:space="0" w:color="auto"/>
                <w:left w:val="none" w:sz="0" w:space="0" w:color="auto"/>
                <w:bottom w:val="none" w:sz="0" w:space="0" w:color="auto"/>
                <w:right w:val="none" w:sz="0" w:space="0" w:color="auto"/>
              </w:divBdr>
              <w:divsChild>
                <w:div w:id="795567422">
                  <w:marLeft w:val="0"/>
                  <w:marRight w:val="0"/>
                  <w:marTop w:val="0"/>
                  <w:marBottom w:val="0"/>
                  <w:divBdr>
                    <w:top w:val="none" w:sz="0" w:space="0" w:color="auto"/>
                    <w:left w:val="none" w:sz="0" w:space="0" w:color="auto"/>
                    <w:bottom w:val="none" w:sz="0" w:space="0" w:color="auto"/>
                    <w:right w:val="none" w:sz="0" w:space="0" w:color="auto"/>
                  </w:divBdr>
                  <w:divsChild>
                    <w:div w:id="13377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7998">
      <w:bodyDiv w:val="1"/>
      <w:marLeft w:val="0"/>
      <w:marRight w:val="0"/>
      <w:marTop w:val="0"/>
      <w:marBottom w:val="0"/>
      <w:divBdr>
        <w:top w:val="none" w:sz="0" w:space="0" w:color="auto"/>
        <w:left w:val="none" w:sz="0" w:space="0" w:color="auto"/>
        <w:bottom w:val="none" w:sz="0" w:space="0" w:color="auto"/>
        <w:right w:val="none" w:sz="0" w:space="0" w:color="auto"/>
      </w:divBdr>
    </w:div>
    <w:div w:id="1014385311">
      <w:bodyDiv w:val="1"/>
      <w:marLeft w:val="0"/>
      <w:marRight w:val="0"/>
      <w:marTop w:val="0"/>
      <w:marBottom w:val="0"/>
      <w:divBdr>
        <w:top w:val="none" w:sz="0" w:space="0" w:color="auto"/>
        <w:left w:val="none" w:sz="0" w:space="0" w:color="auto"/>
        <w:bottom w:val="none" w:sz="0" w:space="0" w:color="auto"/>
        <w:right w:val="none" w:sz="0" w:space="0" w:color="auto"/>
      </w:divBdr>
      <w:divsChild>
        <w:div w:id="443966761">
          <w:marLeft w:val="0"/>
          <w:marRight w:val="0"/>
          <w:marTop w:val="0"/>
          <w:marBottom w:val="0"/>
          <w:divBdr>
            <w:top w:val="none" w:sz="0" w:space="0" w:color="auto"/>
            <w:left w:val="none" w:sz="0" w:space="0" w:color="auto"/>
            <w:bottom w:val="none" w:sz="0" w:space="0" w:color="auto"/>
            <w:right w:val="none" w:sz="0" w:space="0" w:color="auto"/>
          </w:divBdr>
        </w:div>
        <w:div w:id="1203444606">
          <w:marLeft w:val="0"/>
          <w:marRight w:val="0"/>
          <w:marTop w:val="0"/>
          <w:marBottom w:val="0"/>
          <w:divBdr>
            <w:top w:val="none" w:sz="0" w:space="0" w:color="auto"/>
            <w:left w:val="none" w:sz="0" w:space="0" w:color="auto"/>
            <w:bottom w:val="none" w:sz="0" w:space="0" w:color="auto"/>
            <w:right w:val="none" w:sz="0" w:space="0" w:color="auto"/>
          </w:divBdr>
        </w:div>
      </w:divsChild>
    </w:div>
    <w:div w:id="1017121098">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023483669">
      <w:bodyDiv w:val="1"/>
      <w:marLeft w:val="0"/>
      <w:marRight w:val="0"/>
      <w:marTop w:val="0"/>
      <w:marBottom w:val="0"/>
      <w:divBdr>
        <w:top w:val="none" w:sz="0" w:space="0" w:color="auto"/>
        <w:left w:val="none" w:sz="0" w:space="0" w:color="auto"/>
        <w:bottom w:val="none" w:sz="0" w:space="0" w:color="auto"/>
        <w:right w:val="none" w:sz="0" w:space="0" w:color="auto"/>
      </w:divBdr>
    </w:div>
    <w:div w:id="1024331126">
      <w:bodyDiv w:val="1"/>
      <w:marLeft w:val="0"/>
      <w:marRight w:val="0"/>
      <w:marTop w:val="0"/>
      <w:marBottom w:val="0"/>
      <w:divBdr>
        <w:top w:val="none" w:sz="0" w:space="0" w:color="auto"/>
        <w:left w:val="none" w:sz="0" w:space="0" w:color="auto"/>
        <w:bottom w:val="none" w:sz="0" w:space="0" w:color="auto"/>
        <w:right w:val="none" w:sz="0" w:space="0" w:color="auto"/>
      </w:divBdr>
    </w:div>
    <w:div w:id="1027951359">
      <w:bodyDiv w:val="1"/>
      <w:marLeft w:val="0"/>
      <w:marRight w:val="0"/>
      <w:marTop w:val="0"/>
      <w:marBottom w:val="0"/>
      <w:divBdr>
        <w:top w:val="none" w:sz="0" w:space="0" w:color="auto"/>
        <w:left w:val="none" w:sz="0" w:space="0" w:color="auto"/>
        <w:bottom w:val="none" w:sz="0" w:space="0" w:color="auto"/>
        <w:right w:val="none" w:sz="0" w:space="0" w:color="auto"/>
      </w:divBdr>
    </w:div>
    <w:div w:id="1029140097">
      <w:bodyDiv w:val="1"/>
      <w:marLeft w:val="0"/>
      <w:marRight w:val="0"/>
      <w:marTop w:val="0"/>
      <w:marBottom w:val="0"/>
      <w:divBdr>
        <w:top w:val="none" w:sz="0" w:space="0" w:color="auto"/>
        <w:left w:val="none" w:sz="0" w:space="0" w:color="auto"/>
        <w:bottom w:val="none" w:sz="0" w:space="0" w:color="auto"/>
        <w:right w:val="none" w:sz="0" w:space="0" w:color="auto"/>
      </w:divBdr>
    </w:div>
    <w:div w:id="1029182660">
      <w:bodyDiv w:val="1"/>
      <w:marLeft w:val="0"/>
      <w:marRight w:val="0"/>
      <w:marTop w:val="0"/>
      <w:marBottom w:val="0"/>
      <w:divBdr>
        <w:top w:val="none" w:sz="0" w:space="0" w:color="auto"/>
        <w:left w:val="none" w:sz="0" w:space="0" w:color="auto"/>
        <w:bottom w:val="none" w:sz="0" w:space="0" w:color="auto"/>
        <w:right w:val="none" w:sz="0" w:space="0" w:color="auto"/>
      </w:divBdr>
    </w:div>
    <w:div w:id="1030453156">
      <w:bodyDiv w:val="1"/>
      <w:marLeft w:val="0"/>
      <w:marRight w:val="0"/>
      <w:marTop w:val="0"/>
      <w:marBottom w:val="0"/>
      <w:divBdr>
        <w:top w:val="none" w:sz="0" w:space="0" w:color="auto"/>
        <w:left w:val="none" w:sz="0" w:space="0" w:color="auto"/>
        <w:bottom w:val="none" w:sz="0" w:space="0" w:color="auto"/>
        <w:right w:val="none" w:sz="0" w:space="0" w:color="auto"/>
      </w:divBdr>
    </w:div>
    <w:div w:id="1031299531">
      <w:bodyDiv w:val="1"/>
      <w:marLeft w:val="0"/>
      <w:marRight w:val="0"/>
      <w:marTop w:val="0"/>
      <w:marBottom w:val="0"/>
      <w:divBdr>
        <w:top w:val="none" w:sz="0" w:space="0" w:color="auto"/>
        <w:left w:val="none" w:sz="0" w:space="0" w:color="auto"/>
        <w:bottom w:val="none" w:sz="0" w:space="0" w:color="auto"/>
        <w:right w:val="none" w:sz="0" w:space="0" w:color="auto"/>
      </w:divBdr>
      <w:divsChild>
        <w:div w:id="60256112">
          <w:marLeft w:val="0"/>
          <w:marRight w:val="0"/>
          <w:marTop w:val="0"/>
          <w:marBottom w:val="0"/>
          <w:divBdr>
            <w:top w:val="none" w:sz="0" w:space="0" w:color="auto"/>
            <w:left w:val="none" w:sz="0" w:space="0" w:color="auto"/>
            <w:bottom w:val="none" w:sz="0" w:space="0" w:color="auto"/>
            <w:right w:val="none" w:sz="0" w:space="0" w:color="auto"/>
          </w:divBdr>
        </w:div>
      </w:divsChild>
    </w:div>
    <w:div w:id="1036079979">
      <w:bodyDiv w:val="1"/>
      <w:marLeft w:val="0"/>
      <w:marRight w:val="0"/>
      <w:marTop w:val="0"/>
      <w:marBottom w:val="0"/>
      <w:divBdr>
        <w:top w:val="none" w:sz="0" w:space="0" w:color="auto"/>
        <w:left w:val="none" w:sz="0" w:space="0" w:color="auto"/>
        <w:bottom w:val="none" w:sz="0" w:space="0" w:color="auto"/>
        <w:right w:val="none" w:sz="0" w:space="0" w:color="auto"/>
      </w:divBdr>
    </w:div>
    <w:div w:id="1040276374">
      <w:bodyDiv w:val="1"/>
      <w:marLeft w:val="0"/>
      <w:marRight w:val="0"/>
      <w:marTop w:val="0"/>
      <w:marBottom w:val="0"/>
      <w:divBdr>
        <w:top w:val="none" w:sz="0" w:space="0" w:color="auto"/>
        <w:left w:val="none" w:sz="0" w:space="0" w:color="auto"/>
        <w:bottom w:val="none" w:sz="0" w:space="0" w:color="auto"/>
        <w:right w:val="none" w:sz="0" w:space="0" w:color="auto"/>
      </w:divBdr>
    </w:div>
    <w:div w:id="1044984688">
      <w:bodyDiv w:val="1"/>
      <w:marLeft w:val="0"/>
      <w:marRight w:val="0"/>
      <w:marTop w:val="0"/>
      <w:marBottom w:val="0"/>
      <w:divBdr>
        <w:top w:val="none" w:sz="0" w:space="0" w:color="auto"/>
        <w:left w:val="none" w:sz="0" w:space="0" w:color="auto"/>
        <w:bottom w:val="none" w:sz="0" w:space="0" w:color="auto"/>
        <w:right w:val="none" w:sz="0" w:space="0" w:color="auto"/>
      </w:divBdr>
    </w:div>
    <w:div w:id="1046028572">
      <w:bodyDiv w:val="1"/>
      <w:marLeft w:val="0"/>
      <w:marRight w:val="0"/>
      <w:marTop w:val="0"/>
      <w:marBottom w:val="0"/>
      <w:divBdr>
        <w:top w:val="none" w:sz="0" w:space="0" w:color="auto"/>
        <w:left w:val="none" w:sz="0" w:space="0" w:color="auto"/>
        <w:bottom w:val="none" w:sz="0" w:space="0" w:color="auto"/>
        <w:right w:val="none" w:sz="0" w:space="0" w:color="auto"/>
      </w:divBdr>
    </w:div>
    <w:div w:id="1054550951">
      <w:bodyDiv w:val="1"/>
      <w:marLeft w:val="0"/>
      <w:marRight w:val="0"/>
      <w:marTop w:val="0"/>
      <w:marBottom w:val="0"/>
      <w:divBdr>
        <w:top w:val="none" w:sz="0" w:space="0" w:color="auto"/>
        <w:left w:val="none" w:sz="0" w:space="0" w:color="auto"/>
        <w:bottom w:val="none" w:sz="0" w:space="0" w:color="auto"/>
        <w:right w:val="none" w:sz="0" w:space="0" w:color="auto"/>
      </w:divBdr>
    </w:div>
    <w:div w:id="1055087648">
      <w:bodyDiv w:val="1"/>
      <w:marLeft w:val="0"/>
      <w:marRight w:val="0"/>
      <w:marTop w:val="0"/>
      <w:marBottom w:val="0"/>
      <w:divBdr>
        <w:top w:val="none" w:sz="0" w:space="0" w:color="auto"/>
        <w:left w:val="none" w:sz="0" w:space="0" w:color="auto"/>
        <w:bottom w:val="none" w:sz="0" w:space="0" w:color="auto"/>
        <w:right w:val="none" w:sz="0" w:space="0" w:color="auto"/>
      </w:divBdr>
    </w:div>
    <w:div w:id="1055544874">
      <w:bodyDiv w:val="1"/>
      <w:marLeft w:val="0"/>
      <w:marRight w:val="0"/>
      <w:marTop w:val="0"/>
      <w:marBottom w:val="0"/>
      <w:divBdr>
        <w:top w:val="none" w:sz="0" w:space="0" w:color="auto"/>
        <w:left w:val="none" w:sz="0" w:space="0" w:color="auto"/>
        <w:bottom w:val="none" w:sz="0" w:space="0" w:color="auto"/>
        <w:right w:val="none" w:sz="0" w:space="0" w:color="auto"/>
      </w:divBdr>
    </w:div>
    <w:div w:id="1056927736">
      <w:bodyDiv w:val="1"/>
      <w:marLeft w:val="0"/>
      <w:marRight w:val="0"/>
      <w:marTop w:val="0"/>
      <w:marBottom w:val="0"/>
      <w:divBdr>
        <w:top w:val="none" w:sz="0" w:space="0" w:color="auto"/>
        <w:left w:val="none" w:sz="0" w:space="0" w:color="auto"/>
        <w:bottom w:val="none" w:sz="0" w:space="0" w:color="auto"/>
        <w:right w:val="none" w:sz="0" w:space="0" w:color="auto"/>
      </w:divBdr>
    </w:div>
    <w:div w:id="1066682792">
      <w:bodyDiv w:val="1"/>
      <w:marLeft w:val="0"/>
      <w:marRight w:val="0"/>
      <w:marTop w:val="0"/>
      <w:marBottom w:val="0"/>
      <w:divBdr>
        <w:top w:val="none" w:sz="0" w:space="0" w:color="auto"/>
        <w:left w:val="none" w:sz="0" w:space="0" w:color="auto"/>
        <w:bottom w:val="none" w:sz="0" w:space="0" w:color="auto"/>
        <w:right w:val="none" w:sz="0" w:space="0" w:color="auto"/>
      </w:divBdr>
    </w:div>
    <w:div w:id="1075585848">
      <w:bodyDiv w:val="1"/>
      <w:marLeft w:val="0"/>
      <w:marRight w:val="0"/>
      <w:marTop w:val="0"/>
      <w:marBottom w:val="0"/>
      <w:divBdr>
        <w:top w:val="none" w:sz="0" w:space="0" w:color="auto"/>
        <w:left w:val="none" w:sz="0" w:space="0" w:color="auto"/>
        <w:bottom w:val="none" w:sz="0" w:space="0" w:color="auto"/>
        <w:right w:val="none" w:sz="0" w:space="0" w:color="auto"/>
      </w:divBdr>
    </w:div>
    <w:div w:id="1076169256">
      <w:bodyDiv w:val="1"/>
      <w:marLeft w:val="0"/>
      <w:marRight w:val="0"/>
      <w:marTop w:val="0"/>
      <w:marBottom w:val="0"/>
      <w:divBdr>
        <w:top w:val="none" w:sz="0" w:space="0" w:color="auto"/>
        <w:left w:val="none" w:sz="0" w:space="0" w:color="auto"/>
        <w:bottom w:val="none" w:sz="0" w:space="0" w:color="auto"/>
        <w:right w:val="none" w:sz="0" w:space="0" w:color="auto"/>
      </w:divBdr>
    </w:div>
    <w:div w:id="1076316132">
      <w:bodyDiv w:val="1"/>
      <w:marLeft w:val="0"/>
      <w:marRight w:val="0"/>
      <w:marTop w:val="0"/>
      <w:marBottom w:val="0"/>
      <w:divBdr>
        <w:top w:val="none" w:sz="0" w:space="0" w:color="auto"/>
        <w:left w:val="none" w:sz="0" w:space="0" w:color="auto"/>
        <w:bottom w:val="none" w:sz="0" w:space="0" w:color="auto"/>
        <w:right w:val="none" w:sz="0" w:space="0" w:color="auto"/>
      </w:divBdr>
    </w:div>
    <w:div w:id="1077173488">
      <w:bodyDiv w:val="1"/>
      <w:marLeft w:val="0"/>
      <w:marRight w:val="0"/>
      <w:marTop w:val="0"/>
      <w:marBottom w:val="0"/>
      <w:divBdr>
        <w:top w:val="none" w:sz="0" w:space="0" w:color="auto"/>
        <w:left w:val="none" w:sz="0" w:space="0" w:color="auto"/>
        <w:bottom w:val="none" w:sz="0" w:space="0" w:color="auto"/>
        <w:right w:val="none" w:sz="0" w:space="0" w:color="auto"/>
      </w:divBdr>
    </w:div>
    <w:div w:id="1079328725">
      <w:bodyDiv w:val="1"/>
      <w:marLeft w:val="0"/>
      <w:marRight w:val="0"/>
      <w:marTop w:val="0"/>
      <w:marBottom w:val="0"/>
      <w:divBdr>
        <w:top w:val="none" w:sz="0" w:space="0" w:color="auto"/>
        <w:left w:val="none" w:sz="0" w:space="0" w:color="auto"/>
        <w:bottom w:val="none" w:sz="0" w:space="0" w:color="auto"/>
        <w:right w:val="none" w:sz="0" w:space="0" w:color="auto"/>
      </w:divBdr>
    </w:div>
    <w:div w:id="1095831263">
      <w:bodyDiv w:val="1"/>
      <w:marLeft w:val="0"/>
      <w:marRight w:val="0"/>
      <w:marTop w:val="0"/>
      <w:marBottom w:val="0"/>
      <w:divBdr>
        <w:top w:val="none" w:sz="0" w:space="0" w:color="auto"/>
        <w:left w:val="none" w:sz="0" w:space="0" w:color="auto"/>
        <w:bottom w:val="none" w:sz="0" w:space="0" w:color="auto"/>
        <w:right w:val="none" w:sz="0" w:space="0" w:color="auto"/>
      </w:divBdr>
      <w:divsChild>
        <w:div w:id="441150234">
          <w:marLeft w:val="0"/>
          <w:marRight w:val="0"/>
          <w:marTop w:val="0"/>
          <w:marBottom w:val="0"/>
          <w:divBdr>
            <w:top w:val="none" w:sz="0" w:space="0" w:color="auto"/>
            <w:left w:val="none" w:sz="0" w:space="0" w:color="auto"/>
            <w:bottom w:val="none" w:sz="0" w:space="0" w:color="auto"/>
            <w:right w:val="none" w:sz="0" w:space="0" w:color="auto"/>
          </w:divBdr>
          <w:divsChild>
            <w:div w:id="1154953714">
              <w:marLeft w:val="0"/>
              <w:marRight w:val="0"/>
              <w:marTop w:val="0"/>
              <w:marBottom w:val="0"/>
              <w:divBdr>
                <w:top w:val="none" w:sz="0" w:space="0" w:color="auto"/>
                <w:left w:val="none" w:sz="0" w:space="0" w:color="auto"/>
                <w:bottom w:val="none" w:sz="0" w:space="0" w:color="auto"/>
                <w:right w:val="none" w:sz="0" w:space="0" w:color="auto"/>
              </w:divBdr>
              <w:divsChild>
                <w:div w:id="1637563458">
                  <w:marLeft w:val="0"/>
                  <w:marRight w:val="0"/>
                  <w:marTop w:val="0"/>
                  <w:marBottom w:val="0"/>
                  <w:divBdr>
                    <w:top w:val="none" w:sz="0" w:space="0" w:color="auto"/>
                    <w:left w:val="none" w:sz="0" w:space="0" w:color="auto"/>
                    <w:bottom w:val="none" w:sz="0" w:space="0" w:color="auto"/>
                    <w:right w:val="none" w:sz="0" w:space="0" w:color="auto"/>
                  </w:divBdr>
                  <w:divsChild>
                    <w:div w:id="15788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72428">
      <w:bodyDiv w:val="1"/>
      <w:marLeft w:val="0"/>
      <w:marRight w:val="0"/>
      <w:marTop w:val="0"/>
      <w:marBottom w:val="0"/>
      <w:divBdr>
        <w:top w:val="none" w:sz="0" w:space="0" w:color="auto"/>
        <w:left w:val="none" w:sz="0" w:space="0" w:color="auto"/>
        <w:bottom w:val="none" w:sz="0" w:space="0" w:color="auto"/>
        <w:right w:val="none" w:sz="0" w:space="0" w:color="auto"/>
      </w:divBdr>
    </w:div>
    <w:div w:id="1099059761">
      <w:bodyDiv w:val="1"/>
      <w:marLeft w:val="0"/>
      <w:marRight w:val="0"/>
      <w:marTop w:val="0"/>
      <w:marBottom w:val="0"/>
      <w:divBdr>
        <w:top w:val="none" w:sz="0" w:space="0" w:color="auto"/>
        <w:left w:val="none" w:sz="0" w:space="0" w:color="auto"/>
        <w:bottom w:val="none" w:sz="0" w:space="0" w:color="auto"/>
        <w:right w:val="none" w:sz="0" w:space="0" w:color="auto"/>
      </w:divBdr>
    </w:div>
    <w:div w:id="1100564111">
      <w:bodyDiv w:val="1"/>
      <w:marLeft w:val="0"/>
      <w:marRight w:val="0"/>
      <w:marTop w:val="0"/>
      <w:marBottom w:val="0"/>
      <w:divBdr>
        <w:top w:val="none" w:sz="0" w:space="0" w:color="auto"/>
        <w:left w:val="none" w:sz="0" w:space="0" w:color="auto"/>
        <w:bottom w:val="none" w:sz="0" w:space="0" w:color="auto"/>
        <w:right w:val="none" w:sz="0" w:space="0" w:color="auto"/>
      </w:divBdr>
      <w:divsChild>
        <w:div w:id="2013991031">
          <w:marLeft w:val="0"/>
          <w:marRight w:val="0"/>
          <w:marTop w:val="0"/>
          <w:marBottom w:val="0"/>
          <w:divBdr>
            <w:top w:val="none" w:sz="0" w:space="0" w:color="auto"/>
            <w:left w:val="none" w:sz="0" w:space="0" w:color="auto"/>
            <w:bottom w:val="none" w:sz="0" w:space="0" w:color="auto"/>
            <w:right w:val="none" w:sz="0" w:space="0" w:color="auto"/>
          </w:divBdr>
        </w:div>
      </w:divsChild>
    </w:div>
    <w:div w:id="1107627573">
      <w:bodyDiv w:val="1"/>
      <w:marLeft w:val="0"/>
      <w:marRight w:val="0"/>
      <w:marTop w:val="0"/>
      <w:marBottom w:val="0"/>
      <w:divBdr>
        <w:top w:val="none" w:sz="0" w:space="0" w:color="auto"/>
        <w:left w:val="none" w:sz="0" w:space="0" w:color="auto"/>
        <w:bottom w:val="none" w:sz="0" w:space="0" w:color="auto"/>
        <w:right w:val="none" w:sz="0" w:space="0" w:color="auto"/>
      </w:divBdr>
    </w:div>
    <w:div w:id="1112361668">
      <w:bodyDiv w:val="1"/>
      <w:marLeft w:val="0"/>
      <w:marRight w:val="0"/>
      <w:marTop w:val="0"/>
      <w:marBottom w:val="0"/>
      <w:divBdr>
        <w:top w:val="none" w:sz="0" w:space="0" w:color="auto"/>
        <w:left w:val="none" w:sz="0" w:space="0" w:color="auto"/>
        <w:bottom w:val="none" w:sz="0" w:space="0" w:color="auto"/>
        <w:right w:val="none" w:sz="0" w:space="0" w:color="auto"/>
      </w:divBdr>
    </w:div>
    <w:div w:id="1114443582">
      <w:bodyDiv w:val="1"/>
      <w:marLeft w:val="0"/>
      <w:marRight w:val="0"/>
      <w:marTop w:val="0"/>
      <w:marBottom w:val="0"/>
      <w:divBdr>
        <w:top w:val="none" w:sz="0" w:space="0" w:color="auto"/>
        <w:left w:val="none" w:sz="0" w:space="0" w:color="auto"/>
        <w:bottom w:val="none" w:sz="0" w:space="0" w:color="auto"/>
        <w:right w:val="none" w:sz="0" w:space="0" w:color="auto"/>
      </w:divBdr>
      <w:divsChild>
        <w:div w:id="680010753">
          <w:marLeft w:val="0"/>
          <w:marRight w:val="0"/>
          <w:marTop w:val="0"/>
          <w:marBottom w:val="0"/>
          <w:divBdr>
            <w:top w:val="none" w:sz="0" w:space="0" w:color="auto"/>
            <w:left w:val="none" w:sz="0" w:space="0" w:color="auto"/>
            <w:bottom w:val="none" w:sz="0" w:space="0" w:color="auto"/>
            <w:right w:val="none" w:sz="0" w:space="0" w:color="auto"/>
          </w:divBdr>
        </w:div>
      </w:divsChild>
    </w:div>
    <w:div w:id="1118989564">
      <w:bodyDiv w:val="1"/>
      <w:marLeft w:val="0"/>
      <w:marRight w:val="0"/>
      <w:marTop w:val="0"/>
      <w:marBottom w:val="0"/>
      <w:divBdr>
        <w:top w:val="none" w:sz="0" w:space="0" w:color="auto"/>
        <w:left w:val="none" w:sz="0" w:space="0" w:color="auto"/>
        <w:bottom w:val="none" w:sz="0" w:space="0" w:color="auto"/>
        <w:right w:val="none" w:sz="0" w:space="0" w:color="auto"/>
      </w:divBdr>
    </w:div>
    <w:div w:id="1121730583">
      <w:bodyDiv w:val="1"/>
      <w:marLeft w:val="0"/>
      <w:marRight w:val="0"/>
      <w:marTop w:val="0"/>
      <w:marBottom w:val="0"/>
      <w:divBdr>
        <w:top w:val="none" w:sz="0" w:space="0" w:color="auto"/>
        <w:left w:val="none" w:sz="0" w:space="0" w:color="auto"/>
        <w:bottom w:val="none" w:sz="0" w:space="0" w:color="auto"/>
        <w:right w:val="none" w:sz="0" w:space="0" w:color="auto"/>
      </w:divBdr>
    </w:div>
    <w:div w:id="1123696917">
      <w:bodyDiv w:val="1"/>
      <w:marLeft w:val="0"/>
      <w:marRight w:val="0"/>
      <w:marTop w:val="0"/>
      <w:marBottom w:val="0"/>
      <w:divBdr>
        <w:top w:val="none" w:sz="0" w:space="0" w:color="auto"/>
        <w:left w:val="none" w:sz="0" w:space="0" w:color="auto"/>
        <w:bottom w:val="none" w:sz="0" w:space="0" w:color="auto"/>
        <w:right w:val="none" w:sz="0" w:space="0" w:color="auto"/>
      </w:divBdr>
    </w:div>
    <w:div w:id="1125271637">
      <w:bodyDiv w:val="1"/>
      <w:marLeft w:val="0"/>
      <w:marRight w:val="0"/>
      <w:marTop w:val="0"/>
      <w:marBottom w:val="0"/>
      <w:divBdr>
        <w:top w:val="none" w:sz="0" w:space="0" w:color="auto"/>
        <w:left w:val="none" w:sz="0" w:space="0" w:color="auto"/>
        <w:bottom w:val="none" w:sz="0" w:space="0" w:color="auto"/>
        <w:right w:val="none" w:sz="0" w:space="0" w:color="auto"/>
      </w:divBdr>
    </w:div>
    <w:div w:id="1128553649">
      <w:bodyDiv w:val="1"/>
      <w:marLeft w:val="0"/>
      <w:marRight w:val="0"/>
      <w:marTop w:val="0"/>
      <w:marBottom w:val="0"/>
      <w:divBdr>
        <w:top w:val="none" w:sz="0" w:space="0" w:color="auto"/>
        <w:left w:val="none" w:sz="0" w:space="0" w:color="auto"/>
        <w:bottom w:val="none" w:sz="0" w:space="0" w:color="auto"/>
        <w:right w:val="none" w:sz="0" w:space="0" w:color="auto"/>
      </w:divBdr>
    </w:div>
    <w:div w:id="1129082720">
      <w:bodyDiv w:val="1"/>
      <w:marLeft w:val="0"/>
      <w:marRight w:val="0"/>
      <w:marTop w:val="0"/>
      <w:marBottom w:val="0"/>
      <w:divBdr>
        <w:top w:val="none" w:sz="0" w:space="0" w:color="auto"/>
        <w:left w:val="none" w:sz="0" w:space="0" w:color="auto"/>
        <w:bottom w:val="none" w:sz="0" w:space="0" w:color="auto"/>
        <w:right w:val="none" w:sz="0" w:space="0" w:color="auto"/>
      </w:divBdr>
    </w:div>
    <w:div w:id="1130587119">
      <w:bodyDiv w:val="1"/>
      <w:marLeft w:val="0"/>
      <w:marRight w:val="0"/>
      <w:marTop w:val="0"/>
      <w:marBottom w:val="0"/>
      <w:divBdr>
        <w:top w:val="none" w:sz="0" w:space="0" w:color="auto"/>
        <w:left w:val="none" w:sz="0" w:space="0" w:color="auto"/>
        <w:bottom w:val="none" w:sz="0" w:space="0" w:color="auto"/>
        <w:right w:val="none" w:sz="0" w:space="0" w:color="auto"/>
      </w:divBdr>
    </w:div>
    <w:div w:id="1131553524">
      <w:bodyDiv w:val="1"/>
      <w:marLeft w:val="0"/>
      <w:marRight w:val="0"/>
      <w:marTop w:val="0"/>
      <w:marBottom w:val="0"/>
      <w:divBdr>
        <w:top w:val="none" w:sz="0" w:space="0" w:color="auto"/>
        <w:left w:val="none" w:sz="0" w:space="0" w:color="auto"/>
        <w:bottom w:val="none" w:sz="0" w:space="0" w:color="auto"/>
        <w:right w:val="none" w:sz="0" w:space="0" w:color="auto"/>
      </w:divBdr>
    </w:div>
    <w:div w:id="1135827628">
      <w:bodyDiv w:val="1"/>
      <w:marLeft w:val="0"/>
      <w:marRight w:val="0"/>
      <w:marTop w:val="0"/>
      <w:marBottom w:val="0"/>
      <w:divBdr>
        <w:top w:val="none" w:sz="0" w:space="0" w:color="auto"/>
        <w:left w:val="none" w:sz="0" w:space="0" w:color="auto"/>
        <w:bottom w:val="none" w:sz="0" w:space="0" w:color="auto"/>
        <w:right w:val="none" w:sz="0" w:space="0" w:color="auto"/>
      </w:divBdr>
    </w:div>
    <w:div w:id="1141076272">
      <w:bodyDiv w:val="1"/>
      <w:marLeft w:val="0"/>
      <w:marRight w:val="0"/>
      <w:marTop w:val="0"/>
      <w:marBottom w:val="0"/>
      <w:divBdr>
        <w:top w:val="none" w:sz="0" w:space="0" w:color="auto"/>
        <w:left w:val="none" w:sz="0" w:space="0" w:color="auto"/>
        <w:bottom w:val="none" w:sz="0" w:space="0" w:color="auto"/>
        <w:right w:val="none" w:sz="0" w:space="0" w:color="auto"/>
      </w:divBdr>
    </w:div>
    <w:div w:id="1141578560">
      <w:bodyDiv w:val="1"/>
      <w:marLeft w:val="0"/>
      <w:marRight w:val="0"/>
      <w:marTop w:val="0"/>
      <w:marBottom w:val="0"/>
      <w:divBdr>
        <w:top w:val="none" w:sz="0" w:space="0" w:color="auto"/>
        <w:left w:val="none" w:sz="0" w:space="0" w:color="auto"/>
        <w:bottom w:val="none" w:sz="0" w:space="0" w:color="auto"/>
        <w:right w:val="none" w:sz="0" w:space="0" w:color="auto"/>
      </w:divBdr>
    </w:div>
    <w:div w:id="1143498596">
      <w:bodyDiv w:val="1"/>
      <w:marLeft w:val="0"/>
      <w:marRight w:val="0"/>
      <w:marTop w:val="0"/>
      <w:marBottom w:val="0"/>
      <w:divBdr>
        <w:top w:val="none" w:sz="0" w:space="0" w:color="auto"/>
        <w:left w:val="none" w:sz="0" w:space="0" w:color="auto"/>
        <w:bottom w:val="none" w:sz="0" w:space="0" w:color="auto"/>
        <w:right w:val="none" w:sz="0" w:space="0" w:color="auto"/>
      </w:divBdr>
    </w:div>
    <w:div w:id="1144159719">
      <w:bodyDiv w:val="1"/>
      <w:marLeft w:val="0"/>
      <w:marRight w:val="0"/>
      <w:marTop w:val="0"/>
      <w:marBottom w:val="0"/>
      <w:divBdr>
        <w:top w:val="none" w:sz="0" w:space="0" w:color="auto"/>
        <w:left w:val="none" w:sz="0" w:space="0" w:color="auto"/>
        <w:bottom w:val="none" w:sz="0" w:space="0" w:color="auto"/>
        <w:right w:val="none" w:sz="0" w:space="0" w:color="auto"/>
      </w:divBdr>
      <w:divsChild>
        <w:div w:id="1050804486">
          <w:marLeft w:val="0"/>
          <w:marRight w:val="0"/>
          <w:marTop w:val="120"/>
          <w:marBottom w:val="0"/>
          <w:divBdr>
            <w:top w:val="none" w:sz="0" w:space="0" w:color="auto"/>
            <w:left w:val="none" w:sz="0" w:space="0" w:color="auto"/>
            <w:bottom w:val="none" w:sz="0" w:space="0" w:color="auto"/>
            <w:right w:val="none" w:sz="0" w:space="0" w:color="auto"/>
          </w:divBdr>
        </w:div>
        <w:div w:id="1147283288">
          <w:marLeft w:val="0"/>
          <w:marRight w:val="0"/>
          <w:marTop w:val="120"/>
          <w:marBottom w:val="0"/>
          <w:divBdr>
            <w:top w:val="none" w:sz="0" w:space="0" w:color="auto"/>
            <w:left w:val="none" w:sz="0" w:space="0" w:color="auto"/>
            <w:bottom w:val="none" w:sz="0" w:space="0" w:color="auto"/>
            <w:right w:val="none" w:sz="0" w:space="0" w:color="auto"/>
          </w:divBdr>
        </w:div>
        <w:div w:id="1279413433">
          <w:marLeft w:val="0"/>
          <w:marRight w:val="0"/>
          <w:marTop w:val="120"/>
          <w:marBottom w:val="0"/>
          <w:divBdr>
            <w:top w:val="none" w:sz="0" w:space="0" w:color="auto"/>
            <w:left w:val="none" w:sz="0" w:space="0" w:color="auto"/>
            <w:bottom w:val="none" w:sz="0" w:space="0" w:color="auto"/>
            <w:right w:val="none" w:sz="0" w:space="0" w:color="auto"/>
          </w:divBdr>
        </w:div>
        <w:div w:id="1739203555">
          <w:marLeft w:val="0"/>
          <w:marRight w:val="0"/>
          <w:marTop w:val="120"/>
          <w:marBottom w:val="0"/>
          <w:divBdr>
            <w:top w:val="none" w:sz="0" w:space="0" w:color="auto"/>
            <w:left w:val="none" w:sz="0" w:space="0" w:color="auto"/>
            <w:bottom w:val="none" w:sz="0" w:space="0" w:color="auto"/>
            <w:right w:val="none" w:sz="0" w:space="0" w:color="auto"/>
          </w:divBdr>
        </w:div>
        <w:div w:id="1919703205">
          <w:marLeft w:val="0"/>
          <w:marRight w:val="0"/>
          <w:marTop w:val="120"/>
          <w:marBottom w:val="0"/>
          <w:divBdr>
            <w:top w:val="none" w:sz="0" w:space="0" w:color="auto"/>
            <w:left w:val="none" w:sz="0" w:space="0" w:color="auto"/>
            <w:bottom w:val="none" w:sz="0" w:space="0" w:color="auto"/>
            <w:right w:val="none" w:sz="0" w:space="0" w:color="auto"/>
          </w:divBdr>
        </w:div>
      </w:divsChild>
    </w:div>
    <w:div w:id="1146362499">
      <w:bodyDiv w:val="1"/>
      <w:marLeft w:val="0"/>
      <w:marRight w:val="0"/>
      <w:marTop w:val="0"/>
      <w:marBottom w:val="0"/>
      <w:divBdr>
        <w:top w:val="none" w:sz="0" w:space="0" w:color="auto"/>
        <w:left w:val="none" w:sz="0" w:space="0" w:color="auto"/>
        <w:bottom w:val="none" w:sz="0" w:space="0" w:color="auto"/>
        <w:right w:val="none" w:sz="0" w:space="0" w:color="auto"/>
      </w:divBdr>
    </w:div>
    <w:div w:id="1146896826">
      <w:bodyDiv w:val="1"/>
      <w:marLeft w:val="0"/>
      <w:marRight w:val="0"/>
      <w:marTop w:val="0"/>
      <w:marBottom w:val="0"/>
      <w:divBdr>
        <w:top w:val="none" w:sz="0" w:space="0" w:color="auto"/>
        <w:left w:val="none" w:sz="0" w:space="0" w:color="auto"/>
        <w:bottom w:val="none" w:sz="0" w:space="0" w:color="auto"/>
        <w:right w:val="none" w:sz="0" w:space="0" w:color="auto"/>
      </w:divBdr>
    </w:div>
    <w:div w:id="1150824737">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158620044">
      <w:bodyDiv w:val="1"/>
      <w:marLeft w:val="0"/>
      <w:marRight w:val="0"/>
      <w:marTop w:val="0"/>
      <w:marBottom w:val="0"/>
      <w:divBdr>
        <w:top w:val="none" w:sz="0" w:space="0" w:color="auto"/>
        <w:left w:val="none" w:sz="0" w:space="0" w:color="auto"/>
        <w:bottom w:val="none" w:sz="0" w:space="0" w:color="auto"/>
        <w:right w:val="none" w:sz="0" w:space="0" w:color="auto"/>
      </w:divBdr>
    </w:div>
    <w:div w:id="1159542114">
      <w:bodyDiv w:val="1"/>
      <w:marLeft w:val="0"/>
      <w:marRight w:val="0"/>
      <w:marTop w:val="0"/>
      <w:marBottom w:val="0"/>
      <w:divBdr>
        <w:top w:val="none" w:sz="0" w:space="0" w:color="auto"/>
        <w:left w:val="none" w:sz="0" w:space="0" w:color="auto"/>
        <w:bottom w:val="none" w:sz="0" w:space="0" w:color="auto"/>
        <w:right w:val="none" w:sz="0" w:space="0" w:color="auto"/>
      </w:divBdr>
    </w:div>
    <w:div w:id="1159690860">
      <w:bodyDiv w:val="1"/>
      <w:marLeft w:val="0"/>
      <w:marRight w:val="0"/>
      <w:marTop w:val="0"/>
      <w:marBottom w:val="0"/>
      <w:divBdr>
        <w:top w:val="none" w:sz="0" w:space="0" w:color="auto"/>
        <w:left w:val="none" w:sz="0" w:space="0" w:color="auto"/>
        <w:bottom w:val="none" w:sz="0" w:space="0" w:color="auto"/>
        <w:right w:val="none" w:sz="0" w:space="0" w:color="auto"/>
      </w:divBdr>
    </w:div>
    <w:div w:id="1162085748">
      <w:bodyDiv w:val="1"/>
      <w:marLeft w:val="0"/>
      <w:marRight w:val="0"/>
      <w:marTop w:val="0"/>
      <w:marBottom w:val="0"/>
      <w:divBdr>
        <w:top w:val="none" w:sz="0" w:space="0" w:color="auto"/>
        <w:left w:val="none" w:sz="0" w:space="0" w:color="auto"/>
        <w:bottom w:val="none" w:sz="0" w:space="0" w:color="auto"/>
        <w:right w:val="none" w:sz="0" w:space="0" w:color="auto"/>
      </w:divBdr>
    </w:div>
    <w:div w:id="1166896164">
      <w:bodyDiv w:val="1"/>
      <w:marLeft w:val="0"/>
      <w:marRight w:val="0"/>
      <w:marTop w:val="0"/>
      <w:marBottom w:val="0"/>
      <w:divBdr>
        <w:top w:val="none" w:sz="0" w:space="0" w:color="auto"/>
        <w:left w:val="none" w:sz="0" w:space="0" w:color="auto"/>
        <w:bottom w:val="none" w:sz="0" w:space="0" w:color="auto"/>
        <w:right w:val="none" w:sz="0" w:space="0" w:color="auto"/>
      </w:divBdr>
    </w:div>
    <w:div w:id="1173256770">
      <w:bodyDiv w:val="1"/>
      <w:marLeft w:val="0"/>
      <w:marRight w:val="0"/>
      <w:marTop w:val="0"/>
      <w:marBottom w:val="0"/>
      <w:divBdr>
        <w:top w:val="none" w:sz="0" w:space="0" w:color="auto"/>
        <w:left w:val="none" w:sz="0" w:space="0" w:color="auto"/>
        <w:bottom w:val="none" w:sz="0" w:space="0" w:color="auto"/>
        <w:right w:val="none" w:sz="0" w:space="0" w:color="auto"/>
      </w:divBdr>
    </w:div>
    <w:div w:id="1180971359">
      <w:bodyDiv w:val="1"/>
      <w:marLeft w:val="0"/>
      <w:marRight w:val="0"/>
      <w:marTop w:val="0"/>
      <w:marBottom w:val="0"/>
      <w:divBdr>
        <w:top w:val="none" w:sz="0" w:space="0" w:color="auto"/>
        <w:left w:val="none" w:sz="0" w:space="0" w:color="auto"/>
        <w:bottom w:val="none" w:sz="0" w:space="0" w:color="auto"/>
        <w:right w:val="none" w:sz="0" w:space="0" w:color="auto"/>
      </w:divBdr>
      <w:divsChild>
        <w:div w:id="1870029769">
          <w:marLeft w:val="0"/>
          <w:marRight w:val="0"/>
          <w:marTop w:val="121"/>
          <w:marBottom w:val="0"/>
          <w:divBdr>
            <w:top w:val="none" w:sz="0" w:space="0" w:color="auto"/>
            <w:left w:val="none" w:sz="0" w:space="0" w:color="auto"/>
            <w:bottom w:val="none" w:sz="0" w:space="0" w:color="auto"/>
            <w:right w:val="none" w:sz="0" w:space="0" w:color="auto"/>
          </w:divBdr>
        </w:div>
      </w:divsChild>
    </w:div>
    <w:div w:id="1188057588">
      <w:bodyDiv w:val="1"/>
      <w:marLeft w:val="0"/>
      <w:marRight w:val="0"/>
      <w:marTop w:val="0"/>
      <w:marBottom w:val="0"/>
      <w:divBdr>
        <w:top w:val="none" w:sz="0" w:space="0" w:color="auto"/>
        <w:left w:val="none" w:sz="0" w:space="0" w:color="auto"/>
        <w:bottom w:val="none" w:sz="0" w:space="0" w:color="auto"/>
        <w:right w:val="none" w:sz="0" w:space="0" w:color="auto"/>
      </w:divBdr>
    </w:div>
    <w:div w:id="1192185036">
      <w:bodyDiv w:val="1"/>
      <w:marLeft w:val="0"/>
      <w:marRight w:val="0"/>
      <w:marTop w:val="0"/>
      <w:marBottom w:val="0"/>
      <w:divBdr>
        <w:top w:val="none" w:sz="0" w:space="0" w:color="auto"/>
        <w:left w:val="none" w:sz="0" w:space="0" w:color="auto"/>
        <w:bottom w:val="none" w:sz="0" w:space="0" w:color="auto"/>
        <w:right w:val="none" w:sz="0" w:space="0" w:color="auto"/>
      </w:divBdr>
      <w:divsChild>
        <w:div w:id="1708944662">
          <w:marLeft w:val="0"/>
          <w:marRight w:val="0"/>
          <w:marTop w:val="0"/>
          <w:marBottom w:val="0"/>
          <w:divBdr>
            <w:top w:val="none" w:sz="0" w:space="0" w:color="auto"/>
            <w:left w:val="none" w:sz="0" w:space="0" w:color="auto"/>
            <w:bottom w:val="none" w:sz="0" w:space="0" w:color="auto"/>
            <w:right w:val="none" w:sz="0" w:space="0" w:color="auto"/>
          </w:divBdr>
        </w:div>
        <w:div w:id="542986131">
          <w:marLeft w:val="0"/>
          <w:marRight w:val="0"/>
          <w:marTop w:val="0"/>
          <w:marBottom w:val="0"/>
          <w:divBdr>
            <w:top w:val="none" w:sz="0" w:space="0" w:color="auto"/>
            <w:left w:val="none" w:sz="0" w:space="0" w:color="auto"/>
            <w:bottom w:val="none" w:sz="0" w:space="0" w:color="auto"/>
            <w:right w:val="none" w:sz="0" w:space="0" w:color="auto"/>
          </w:divBdr>
        </w:div>
      </w:divsChild>
    </w:div>
    <w:div w:id="1194152493">
      <w:bodyDiv w:val="1"/>
      <w:marLeft w:val="0"/>
      <w:marRight w:val="0"/>
      <w:marTop w:val="0"/>
      <w:marBottom w:val="0"/>
      <w:divBdr>
        <w:top w:val="none" w:sz="0" w:space="0" w:color="auto"/>
        <w:left w:val="none" w:sz="0" w:space="0" w:color="auto"/>
        <w:bottom w:val="none" w:sz="0" w:space="0" w:color="auto"/>
        <w:right w:val="none" w:sz="0" w:space="0" w:color="auto"/>
      </w:divBdr>
      <w:divsChild>
        <w:div w:id="1104571284">
          <w:marLeft w:val="0"/>
          <w:marRight w:val="0"/>
          <w:marTop w:val="0"/>
          <w:marBottom w:val="0"/>
          <w:divBdr>
            <w:top w:val="none" w:sz="0" w:space="0" w:color="auto"/>
            <w:left w:val="none" w:sz="0" w:space="0" w:color="auto"/>
            <w:bottom w:val="none" w:sz="0" w:space="0" w:color="auto"/>
            <w:right w:val="none" w:sz="0" w:space="0" w:color="auto"/>
          </w:divBdr>
        </w:div>
      </w:divsChild>
    </w:div>
    <w:div w:id="1200162433">
      <w:bodyDiv w:val="1"/>
      <w:marLeft w:val="0"/>
      <w:marRight w:val="0"/>
      <w:marTop w:val="0"/>
      <w:marBottom w:val="0"/>
      <w:divBdr>
        <w:top w:val="none" w:sz="0" w:space="0" w:color="auto"/>
        <w:left w:val="none" w:sz="0" w:space="0" w:color="auto"/>
        <w:bottom w:val="none" w:sz="0" w:space="0" w:color="auto"/>
        <w:right w:val="none" w:sz="0" w:space="0" w:color="auto"/>
      </w:divBdr>
    </w:div>
    <w:div w:id="1202866396">
      <w:bodyDiv w:val="1"/>
      <w:marLeft w:val="0"/>
      <w:marRight w:val="0"/>
      <w:marTop w:val="0"/>
      <w:marBottom w:val="0"/>
      <w:divBdr>
        <w:top w:val="none" w:sz="0" w:space="0" w:color="auto"/>
        <w:left w:val="none" w:sz="0" w:space="0" w:color="auto"/>
        <w:bottom w:val="none" w:sz="0" w:space="0" w:color="auto"/>
        <w:right w:val="none" w:sz="0" w:space="0" w:color="auto"/>
      </w:divBdr>
    </w:div>
    <w:div w:id="1204446597">
      <w:bodyDiv w:val="1"/>
      <w:marLeft w:val="0"/>
      <w:marRight w:val="0"/>
      <w:marTop w:val="0"/>
      <w:marBottom w:val="0"/>
      <w:divBdr>
        <w:top w:val="none" w:sz="0" w:space="0" w:color="auto"/>
        <w:left w:val="none" w:sz="0" w:space="0" w:color="auto"/>
        <w:bottom w:val="none" w:sz="0" w:space="0" w:color="auto"/>
        <w:right w:val="none" w:sz="0" w:space="0" w:color="auto"/>
      </w:divBdr>
    </w:div>
    <w:div w:id="1206527221">
      <w:bodyDiv w:val="1"/>
      <w:marLeft w:val="0"/>
      <w:marRight w:val="0"/>
      <w:marTop w:val="0"/>
      <w:marBottom w:val="0"/>
      <w:divBdr>
        <w:top w:val="none" w:sz="0" w:space="0" w:color="auto"/>
        <w:left w:val="none" w:sz="0" w:space="0" w:color="auto"/>
        <w:bottom w:val="none" w:sz="0" w:space="0" w:color="auto"/>
        <w:right w:val="none" w:sz="0" w:space="0" w:color="auto"/>
      </w:divBdr>
    </w:div>
    <w:div w:id="1214460635">
      <w:bodyDiv w:val="1"/>
      <w:marLeft w:val="0"/>
      <w:marRight w:val="0"/>
      <w:marTop w:val="0"/>
      <w:marBottom w:val="0"/>
      <w:divBdr>
        <w:top w:val="none" w:sz="0" w:space="0" w:color="auto"/>
        <w:left w:val="none" w:sz="0" w:space="0" w:color="auto"/>
        <w:bottom w:val="none" w:sz="0" w:space="0" w:color="auto"/>
        <w:right w:val="none" w:sz="0" w:space="0" w:color="auto"/>
      </w:divBdr>
    </w:div>
    <w:div w:id="1218932704">
      <w:bodyDiv w:val="1"/>
      <w:marLeft w:val="0"/>
      <w:marRight w:val="0"/>
      <w:marTop w:val="0"/>
      <w:marBottom w:val="0"/>
      <w:divBdr>
        <w:top w:val="none" w:sz="0" w:space="0" w:color="auto"/>
        <w:left w:val="none" w:sz="0" w:space="0" w:color="auto"/>
        <w:bottom w:val="none" w:sz="0" w:space="0" w:color="auto"/>
        <w:right w:val="none" w:sz="0" w:space="0" w:color="auto"/>
      </w:divBdr>
    </w:div>
    <w:div w:id="1219442111">
      <w:bodyDiv w:val="1"/>
      <w:marLeft w:val="0"/>
      <w:marRight w:val="0"/>
      <w:marTop w:val="0"/>
      <w:marBottom w:val="0"/>
      <w:divBdr>
        <w:top w:val="none" w:sz="0" w:space="0" w:color="auto"/>
        <w:left w:val="none" w:sz="0" w:space="0" w:color="auto"/>
        <w:bottom w:val="none" w:sz="0" w:space="0" w:color="auto"/>
        <w:right w:val="none" w:sz="0" w:space="0" w:color="auto"/>
      </w:divBdr>
    </w:div>
    <w:div w:id="1221789228">
      <w:bodyDiv w:val="1"/>
      <w:marLeft w:val="0"/>
      <w:marRight w:val="0"/>
      <w:marTop w:val="0"/>
      <w:marBottom w:val="0"/>
      <w:divBdr>
        <w:top w:val="none" w:sz="0" w:space="0" w:color="auto"/>
        <w:left w:val="none" w:sz="0" w:space="0" w:color="auto"/>
        <w:bottom w:val="none" w:sz="0" w:space="0" w:color="auto"/>
        <w:right w:val="none" w:sz="0" w:space="0" w:color="auto"/>
      </w:divBdr>
      <w:divsChild>
        <w:div w:id="1403872945">
          <w:marLeft w:val="0"/>
          <w:marRight w:val="0"/>
          <w:marTop w:val="0"/>
          <w:marBottom w:val="0"/>
          <w:divBdr>
            <w:top w:val="none" w:sz="0" w:space="0" w:color="auto"/>
            <w:left w:val="none" w:sz="0" w:space="0" w:color="auto"/>
            <w:bottom w:val="none" w:sz="0" w:space="0" w:color="auto"/>
            <w:right w:val="none" w:sz="0" w:space="0" w:color="auto"/>
          </w:divBdr>
        </w:div>
      </w:divsChild>
    </w:div>
    <w:div w:id="1226724176">
      <w:bodyDiv w:val="1"/>
      <w:marLeft w:val="0"/>
      <w:marRight w:val="0"/>
      <w:marTop w:val="0"/>
      <w:marBottom w:val="0"/>
      <w:divBdr>
        <w:top w:val="none" w:sz="0" w:space="0" w:color="auto"/>
        <w:left w:val="none" w:sz="0" w:space="0" w:color="auto"/>
        <w:bottom w:val="none" w:sz="0" w:space="0" w:color="auto"/>
        <w:right w:val="none" w:sz="0" w:space="0" w:color="auto"/>
      </w:divBdr>
    </w:div>
    <w:div w:id="1228422850">
      <w:bodyDiv w:val="1"/>
      <w:marLeft w:val="0"/>
      <w:marRight w:val="0"/>
      <w:marTop w:val="0"/>
      <w:marBottom w:val="0"/>
      <w:divBdr>
        <w:top w:val="none" w:sz="0" w:space="0" w:color="auto"/>
        <w:left w:val="none" w:sz="0" w:space="0" w:color="auto"/>
        <w:bottom w:val="none" w:sz="0" w:space="0" w:color="auto"/>
        <w:right w:val="none" w:sz="0" w:space="0" w:color="auto"/>
      </w:divBdr>
    </w:div>
    <w:div w:id="1232429916">
      <w:bodyDiv w:val="1"/>
      <w:marLeft w:val="0"/>
      <w:marRight w:val="0"/>
      <w:marTop w:val="0"/>
      <w:marBottom w:val="0"/>
      <w:divBdr>
        <w:top w:val="none" w:sz="0" w:space="0" w:color="auto"/>
        <w:left w:val="none" w:sz="0" w:space="0" w:color="auto"/>
        <w:bottom w:val="none" w:sz="0" w:space="0" w:color="auto"/>
        <w:right w:val="none" w:sz="0" w:space="0" w:color="auto"/>
      </w:divBdr>
    </w:div>
    <w:div w:id="1234271842">
      <w:bodyDiv w:val="1"/>
      <w:marLeft w:val="0"/>
      <w:marRight w:val="0"/>
      <w:marTop w:val="0"/>
      <w:marBottom w:val="0"/>
      <w:divBdr>
        <w:top w:val="none" w:sz="0" w:space="0" w:color="auto"/>
        <w:left w:val="none" w:sz="0" w:space="0" w:color="auto"/>
        <w:bottom w:val="none" w:sz="0" w:space="0" w:color="auto"/>
        <w:right w:val="none" w:sz="0" w:space="0" w:color="auto"/>
      </w:divBdr>
    </w:div>
    <w:div w:id="1234698840">
      <w:bodyDiv w:val="1"/>
      <w:marLeft w:val="0"/>
      <w:marRight w:val="0"/>
      <w:marTop w:val="0"/>
      <w:marBottom w:val="0"/>
      <w:divBdr>
        <w:top w:val="none" w:sz="0" w:space="0" w:color="auto"/>
        <w:left w:val="none" w:sz="0" w:space="0" w:color="auto"/>
        <w:bottom w:val="none" w:sz="0" w:space="0" w:color="auto"/>
        <w:right w:val="none" w:sz="0" w:space="0" w:color="auto"/>
      </w:divBdr>
    </w:div>
    <w:div w:id="1237083948">
      <w:bodyDiv w:val="1"/>
      <w:marLeft w:val="0"/>
      <w:marRight w:val="0"/>
      <w:marTop w:val="0"/>
      <w:marBottom w:val="0"/>
      <w:divBdr>
        <w:top w:val="none" w:sz="0" w:space="0" w:color="auto"/>
        <w:left w:val="none" w:sz="0" w:space="0" w:color="auto"/>
        <w:bottom w:val="none" w:sz="0" w:space="0" w:color="auto"/>
        <w:right w:val="none" w:sz="0" w:space="0" w:color="auto"/>
      </w:divBdr>
    </w:div>
    <w:div w:id="1237982792">
      <w:bodyDiv w:val="1"/>
      <w:marLeft w:val="0"/>
      <w:marRight w:val="0"/>
      <w:marTop w:val="0"/>
      <w:marBottom w:val="0"/>
      <w:divBdr>
        <w:top w:val="none" w:sz="0" w:space="0" w:color="auto"/>
        <w:left w:val="none" w:sz="0" w:space="0" w:color="auto"/>
        <w:bottom w:val="none" w:sz="0" w:space="0" w:color="auto"/>
        <w:right w:val="none" w:sz="0" w:space="0" w:color="auto"/>
      </w:divBdr>
    </w:div>
    <w:div w:id="1240752577">
      <w:bodyDiv w:val="1"/>
      <w:marLeft w:val="0"/>
      <w:marRight w:val="0"/>
      <w:marTop w:val="0"/>
      <w:marBottom w:val="0"/>
      <w:divBdr>
        <w:top w:val="none" w:sz="0" w:space="0" w:color="auto"/>
        <w:left w:val="none" w:sz="0" w:space="0" w:color="auto"/>
        <w:bottom w:val="none" w:sz="0" w:space="0" w:color="auto"/>
        <w:right w:val="none" w:sz="0" w:space="0" w:color="auto"/>
      </w:divBdr>
    </w:div>
    <w:div w:id="1241712500">
      <w:bodyDiv w:val="1"/>
      <w:marLeft w:val="0"/>
      <w:marRight w:val="0"/>
      <w:marTop w:val="0"/>
      <w:marBottom w:val="0"/>
      <w:divBdr>
        <w:top w:val="none" w:sz="0" w:space="0" w:color="auto"/>
        <w:left w:val="none" w:sz="0" w:space="0" w:color="auto"/>
        <w:bottom w:val="none" w:sz="0" w:space="0" w:color="auto"/>
        <w:right w:val="none" w:sz="0" w:space="0" w:color="auto"/>
      </w:divBdr>
    </w:div>
    <w:div w:id="1242715495">
      <w:bodyDiv w:val="1"/>
      <w:marLeft w:val="0"/>
      <w:marRight w:val="0"/>
      <w:marTop w:val="0"/>
      <w:marBottom w:val="0"/>
      <w:divBdr>
        <w:top w:val="none" w:sz="0" w:space="0" w:color="auto"/>
        <w:left w:val="none" w:sz="0" w:space="0" w:color="auto"/>
        <w:bottom w:val="none" w:sz="0" w:space="0" w:color="auto"/>
        <w:right w:val="none" w:sz="0" w:space="0" w:color="auto"/>
      </w:divBdr>
    </w:div>
    <w:div w:id="1243182671">
      <w:bodyDiv w:val="1"/>
      <w:marLeft w:val="0"/>
      <w:marRight w:val="0"/>
      <w:marTop w:val="0"/>
      <w:marBottom w:val="0"/>
      <w:divBdr>
        <w:top w:val="none" w:sz="0" w:space="0" w:color="auto"/>
        <w:left w:val="none" w:sz="0" w:space="0" w:color="auto"/>
        <w:bottom w:val="none" w:sz="0" w:space="0" w:color="auto"/>
        <w:right w:val="none" w:sz="0" w:space="0" w:color="auto"/>
      </w:divBdr>
    </w:div>
    <w:div w:id="1244605454">
      <w:bodyDiv w:val="1"/>
      <w:marLeft w:val="0"/>
      <w:marRight w:val="0"/>
      <w:marTop w:val="0"/>
      <w:marBottom w:val="0"/>
      <w:divBdr>
        <w:top w:val="none" w:sz="0" w:space="0" w:color="auto"/>
        <w:left w:val="none" w:sz="0" w:space="0" w:color="auto"/>
        <w:bottom w:val="none" w:sz="0" w:space="0" w:color="auto"/>
        <w:right w:val="none" w:sz="0" w:space="0" w:color="auto"/>
      </w:divBdr>
    </w:div>
    <w:div w:id="1246525514">
      <w:bodyDiv w:val="1"/>
      <w:marLeft w:val="0"/>
      <w:marRight w:val="0"/>
      <w:marTop w:val="0"/>
      <w:marBottom w:val="0"/>
      <w:divBdr>
        <w:top w:val="none" w:sz="0" w:space="0" w:color="auto"/>
        <w:left w:val="none" w:sz="0" w:space="0" w:color="auto"/>
        <w:bottom w:val="none" w:sz="0" w:space="0" w:color="auto"/>
        <w:right w:val="none" w:sz="0" w:space="0" w:color="auto"/>
      </w:divBdr>
    </w:div>
    <w:div w:id="1252860999">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sChild>
        <w:div w:id="721250103">
          <w:marLeft w:val="0"/>
          <w:marRight w:val="0"/>
          <w:marTop w:val="0"/>
          <w:marBottom w:val="0"/>
          <w:divBdr>
            <w:top w:val="none" w:sz="0" w:space="0" w:color="auto"/>
            <w:left w:val="none" w:sz="0" w:space="0" w:color="auto"/>
            <w:bottom w:val="none" w:sz="0" w:space="0" w:color="auto"/>
            <w:right w:val="none" w:sz="0" w:space="0" w:color="auto"/>
          </w:divBdr>
        </w:div>
      </w:divsChild>
    </w:div>
    <w:div w:id="1254122869">
      <w:bodyDiv w:val="1"/>
      <w:marLeft w:val="0"/>
      <w:marRight w:val="0"/>
      <w:marTop w:val="0"/>
      <w:marBottom w:val="0"/>
      <w:divBdr>
        <w:top w:val="none" w:sz="0" w:space="0" w:color="auto"/>
        <w:left w:val="none" w:sz="0" w:space="0" w:color="auto"/>
        <w:bottom w:val="none" w:sz="0" w:space="0" w:color="auto"/>
        <w:right w:val="none" w:sz="0" w:space="0" w:color="auto"/>
      </w:divBdr>
    </w:div>
    <w:div w:id="1257667883">
      <w:bodyDiv w:val="1"/>
      <w:marLeft w:val="0"/>
      <w:marRight w:val="0"/>
      <w:marTop w:val="0"/>
      <w:marBottom w:val="0"/>
      <w:divBdr>
        <w:top w:val="none" w:sz="0" w:space="0" w:color="auto"/>
        <w:left w:val="none" w:sz="0" w:space="0" w:color="auto"/>
        <w:bottom w:val="none" w:sz="0" w:space="0" w:color="auto"/>
        <w:right w:val="none" w:sz="0" w:space="0" w:color="auto"/>
      </w:divBdr>
    </w:div>
    <w:div w:id="1259556571">
      <w:bodyDiv w:val="1"/>
      <w:marLeft w:val="0"/>
      <w:marRight w:val="0"/>
      <w:marTop w:val="0"/>
      <w:marBottom w:val="0"/>
      <w:divBdr>
        <w:top w:val="none" w:sz="0" w:space="0" w:color="auto"/>
        <w:left w:val="none" w:sz="0" w:space="0" w:color="auto"/>
        <w:bottom w:val="none" w:sz="0" w:space="0" w:color="auto"/>
        <w:right w:val="none" w:sz="0" w:space="0" w:color="auto"/>
      </w:divBdr>
    </w:div>
    <w:div w:id="1260287704">
      <w:bodyDiv w:val="1"/>
      <w:marLeft w:val="0"/>
      <w:marRight w:val="0"/>
      <w:marTop w:val="0"/>
      <w:marBottom w:val="0"/>
      <w:divBdr>
        <w:top w:val="none" w:sz="0" w:space="0" w:color="auto"/>
        <w:left w:val="none" w:sz="0" w:space="0" w:color="auto"/>
        <w:bottom w:val="none" w:sz="0" w:space="0" w:color="auto"/>
        <w:right w:val="none" w:sz="0" w:space="0" w:color="auto"/>
      </w:divBdr>
    </w:div>
    <w:div w:id="1265265509">
      <w:bodyDiv w:val="1"/>
      <w:marLeft w:val="0"/>
      <w:marRight w:val="0"/>
      <w:marTop w:val="0"/>
      <w:marBottom w:val="0"/>
      <w:divBdr>
        <w:top w:val="none" w:sz="0" w:space="0" w:color="auto"/>
        <w:left w:val="none" w:sz="0" w:space="0" w:color="auto"/>
        <w:bottom w:val="none" w:sz="0" w:space="0" w:color="auto"/>
        <w:right w:val="none" w:sz="0" w:space="0" w:color="auto"/>
      </w:divBdr>
    </w:div>
    <w:div w:id="1266887820">
      <w:bodyDiv w:val="1"/>
      <w:marLeft w:val="0"/>
      <w:marRight w:val="0"/>
      <w:marTop w:val="0"/>
      <w:marBottom w:val="0"/>
      <w:divBdr>
        <w:top w:val="none" w:sz="0" w:space="0" w:color="auto"/>
        <w:left w:val="none" w:sz="0" w:space="0" w:color="auto"/>
        <w:bottom w:val="none" w:sz="0" w:space="0" w:color="auto"/>
        <w:right w:val="none" w:sz="0" w:space="0" w:color="auto"/>
      </w:divBdr>
    </w:div>
    <w:div w:id="1270699792">
      <w:bodyDiv w:val="1"/>
      <w:marLeft w:val="0"/>
      <w:marRight w:val="0"/>
      <w:marTop w:val="0"/>
      <w:marBottom w:val="0"/>
      <w:divBdr>
        <w:top w:val="none" w:sz="0" w:space="0" w:color="auto"/>
        <w:left w:val="none" w:sz="0" w:space="0" w:color="auto"/>
        <w:bottom w:val="none" w:sz="0" w:space="0" w:color="auto"/>
        <w:right w:val="none" w:sz="0" w:space="0" w:color="auto"/>
      </w:divBdr>
      <w:divsChild>
        <w:div w:id="1714498295">
          <w:marLeft w:val="0"/>
          <w:marRight w:val="0"/>
          <w:marTop w:val="0"/>
          <w:marBottom w:val="0"/>
          <w:divBdr>
            <w:top w:val="none" w:sz="0" w:space="0" w:color="auto"/>
            <w:left w:val="none" w:sz="0" w:space="0" w:color="auto"/>
            <w:bottom w:val="none" w:sz="0" w:space="0" w:color="auto"/>
            <w:right w:val="none" w:sz="0" w:space="0" w:color="auto"/>
          </w:divBdr>
        </w:div>
      </w:divsChild>
    </w:div>
    <w:div w:id="1274359337">
      <w:bodyDiv w:val="1"/>
      <w:marLeft w:val="0"/>
      <w:marRight w:val="0"/>
      <w:marTop w:val="0"/>
      <w:marBottom w:val="0"/>
      <w:divBdr>
        <w:top w:val="none" w:sz="0" w:space="0" w:color="auto"/>
        <w:left w:val="none" w:sz="0" w:space="0" w:color="auto"/>
        <w:bottom w:val="none" w:sz="0" w:space="0" w:color="auto"/>
        <w:right w:val="none" w:sz="0" w:space="0" w:color="auto"/>
      </w:divBdr>
    </w:div>
    <w:div w:id="1282149151">
      <w:bodyDiv w:val="1"/>
      <w:marLeft w:val="0"/>
      <w:marRight w:val="0"/>
      <w:marTop w:val="0"/>
      <w:marBottom w:val="0"/>
      <w:divBdr>
        <w:top w:val="none" w:sz="0" w:space="0" w:color="auto"/>
        <w:left w:val="none" w:sz="0" w:space="0" w:color="auto"/>
        <w:bottom w:val="none" w:sz="0" w:space="0" w:color="auto"/>
        <w:right w:val="none" w:sz="0" w:space="0" w:color="auto"/>
      </w:divBdr>
    </w:div>
    <w:div w:id="1282567460">
      <w:bodyDiv w:val="1"/>
      <w:marLeft w:val="0"/>
      <w:marRight w:val="0"/>
      <w:marTop w:val="0"/>
      <w:marBottom w:val="0"/>
      <w:divBdr>
        <w:top w:val="none" w:sz="0" w:space="0" w:color="auto"/>
        <w:left w:val="none" w:sz="0" w:space="0" w:color="auto"/>
        <w:bottom w:val="none" w:sz="0" w:space="0" w:color="auto"/>
        <w:right w:val="none" w:sz="0" w:space="0" w:color="auto"/>
      </w:divBdr>
    </w:div>
    <w:div w:id="1287152821">
      <w:bodyDiv w:val="1"/>
      <w:marLeft w:val="0"/>
      <w:marRight w:val="0"/>
      <w:marTop w:val="0"/>
      <w:marBottom w:val="0"/>
      <w:divBdr>
        <w:top w:val="none" w:sz="0" w:space="0" w:color="auto"/>
        <w:left w:val="none" w:sz="0" w:space="0" w:color="auto"/>
        <w:bottom w:val="none" w:sz="0" w:space="0" w:color="auto"/>
        <w:right w:val="none" w:sz="0" w:space="0" w:color="auto"/>
      </w:divBdr>
    </w:div>
    <w:div w:id="1287542926">
      <w:bodyDiv w:val="1"/>
      <w:marLeft w:val="0"/>
      <w:marRight w:val="0"/>
      <w:marTop w:val="0"/>
      <w:marBottom w:val="0"/>
      <w:divBdr>
        <w:top w:val="none" w:sz="0" w:space="0" w:color="auto"/>
        <w:left w:val="none" w:sz="0" w:space="0" w:color="auto"/>
        <w:bottom w:val="none" w:sz="0" w:space="0" w:color="auto"/>
        <w:right w:val="none" w:sz="0" w:space="0" w:color="auto"/>
      </w:divBdr>
    </w:div>
    <w:div w:id="1292975660">
      <w:bodyDiv w:val="1"/>
      <w:marLeft w:val="0"/>
      <w:marRight w:val="0"/>
      <w:marTop w:val="0"/>
      <w:marBottom w:val="0"/>
      <w:divBdr>
        <w:top w:val="none" w:sz="0" w:space="0" w:color="auto"/>
        <w:left w:val="none" w:sz="0" w:space="0" w:color="auto"/>
        <w:bottom w:val="none" w:sz="0" w:space="0" w:color="auto"/>
        <w:right w:val="none" w:sz="0" w:space="0" w:color="auto"/>
      </w:divBdr>
    </w:div>
    <w:div w:id="1296642842">
      <w:bodyDiv w:val="1"/>
      <w:marLeft w:val="0"/>
      <w:marRight w:val="0"/>
      <w:marTop w:val="0"/>
      <w:marBottom w:val="0"/>
      <w:divBdr>
        <w:top w:val="none" w:sz="0" w:space="0" w:color="auto"/>
        <w:left w:val="none" w:sz="0" w:space="0" w:color="auto"/>
        <w:bottom w:val="none" w:sz="0" w:space="0" w:color="auto"/>
        <w:right w:val="none" w:sz="0" w:space="0" w:color="auto"/>
      </w:divBdr>
    </w:div>
    <w:div w:id="1300918682">
      <w:bodyDiv w:val="1"/>
      <w:marLeft w:val="0"/>
      <w:marRight w:val="0"/>
      <w:marTop w:val="0"/>
      <w:marBottom w:val="0"/>
      <w:divBdr>
        <w:top w:val="none" w:sz="0" w:space="0" w:color="auto"/>
        <w:left w:val="none" w:sz="0" w:space="0" w:color="auto"/>
        <w:bottom w:val="none" w:sz="0" w:space="0" w:color="auto"/>
        <w:right w:val="none" w:sz="0" w:space="0" w:color="auto"/>
      </w:divBdr>
    </w:div>
    <w:div w:id="1311787493">
      <w:bodyDiv w:val="1"/>
      <w:marLeft w:val="0"/>
      <w:marRight w:val="0"/>
      <w:marTop w:val="0"/>
      <w:marBottom w:val="0"/>
      <w:divBdr>
        <w:top w:val="none" w:sz="0" w:space="0" w:color="auto"/>
        <w:left w:val="none" w:sz="0" w:space="0" w:color="auto"/>
        <w:bottom w:val="none" w:sz="0" w:space="0" w:color="auto"/>
        <w:right w:val="none" w:sz="0" w:space="0" w:color="auto"/>
      </w:divBdr>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16373849">
      <w:bodyDiv w:val="1"/>
      <w:marLeft w:val="0"/>
      <w:marRight w:val="0"/>
      <w:marTop w:val="0"/>
      <w:marBottom w:val="0"/>
      <w:divBdr>
        <w:top w:val="none" w:sz="0" w:space="0" w:color="auto"/>
        <w:left w:val="none" w:sz="0" w:space="0" w:color="auto"/>
        <w:bottom w:val="none" w:sz="0" w:space="0" w:color="auto"/>
        <w:right w:val="none" w:sz="0" w:space="0" w:color="auto"/>
      </w:divBdr>
    </w:div>
    <w:div w:id="1316446105">
      <w:bodyDiv w:val="1"/>
      <w:marLeft w:val="0"/>
      <w:marRight w:val="0"/>
      <w:marTop w:val="0"/>
      <w:marBottom w:val="0"/>
      <w:divBdr>
        <w:top w:val="none" w:sz="0" w:space="0" w:color="auto"/>
        <w:left w:val="none" w:sz="0" w:space="0" w:color="auto"/>
        <w:bottom w:val="none" w:sz="0" w:space="0" w:color="auto"/>
        <w:right w:val="none" w:sz="0" w:space="0" w:color="auto"/>
      </w:divBdr>
    </w:div>
    <w:div w:id="1317030721">
      <w:bodyDiv w:val="1"/>
      <w:marLeft w:val="0"/>
      <w:marRight w:val="0"/>
      <w:marTop w:val="0"/>
      <w:marBottom w:val="0"/>
      <w:divBdr>
        <w:top w:val="none" w:sz="0" w:space="0" w:color="auto"/>
        <w:left w:val="none" w:sz="0" w:space="0" w:color="auto"/>
        <w:bottom w:val="none" w:sz="0" w:space="0" w:color="auto"/>
        <w:right w:val="none" w:sz="0" w:space="0" w:color="auto"/>
      </w:divBdr>
    </w:div>
    <w:div w:id="1322734651">
      <w:bodyDiv w:val="1"/>
      <w:marLeft w:val="0"/>
      <w:marRight w:val="0"/>
      <w:marTop w:val="0"/>
      <w:marBottom w:val="0"/>
      <w:divBdr>
        <w:top w:val="none" w:sz="0" w:space="0" w:color="auto"/>
        <w:left w:val="none" w:sz="0" w:space="0" w:color="auto"/>
        <w:bottom w:val="none" w:sz="0" w:space="0" w:color="auto"/>
        <w:right w:val="none" w:sz="0" w:space="0" w:color="auto"/>
      </w:divBdr>
    </w:div>
    <w:div w:id="1323194642">
      <w:bodyDiv w:val="1"/>
      <w:marLeft w:val="0"/>
      <w:marRight w:val="0"/>
      <w:marTop w:val="0"/>
      <w:marBottom w:val="0"/>
      <w:divBdr>
        <w:top w:val="none" w:sz="0" w:space="0" w:color="auto"/>
        <w:left w:val="none" w:sz="0" w:space="0" w:color="auto"/>
        <w:bottom w:val="none" w:sz="0" w:space="0" w:color="auto"/>
        <w:right w:val="none" w:sz="0" w:space="0" w:color="auto"/>
      </w:divBdr>
    </w:div>
    <w:div w:id="1326982256">
      <w:bodyDiv w:val="1"/>
      <w:marLeft w:val="0"/>
      <w:marRight w:val="0"/>
      <w:marTop w:val="0"/>
      <w:marBottom w:val="0"/>
      <w:divBdr>
        <w:top w:val="none" w:sz="0" w:space="0" w:color="auto"/>
        <w:left w:val="none" w:sz="0" w:space="0" w:color="auto"/>
        <w:bottom w:val="none" w:sz="0" w:space="0" w:color="auto"/>
        <w:right w:val="none" w:sz="0" w:space="0" w:color="auto"/>
      </w:divBdr>
    </w:div>
    <w:div w:id="1327443990">
      <w:bodyDiv w:val="1"/>
      <w:marLeft w:val="0"/>
      <w:marRight w:val="0"/>
      <w:marTop w:val="0"/>
      <w:marBottom w:val="0"/>
      <w:divBdr>
        <w:top w:val="none" w:sz="0" w:space="0" w:color="auto"/>
        <w:left w:val="none" w:sz="0" w:space="0" w:color="auto"/>
        <w:bottom w:val="none" w:sz="0" w:space="0" w:color="auto"/>
        <w:right w:val="none" w:sz="0" w:space="0" w:color="auto"/>
      </w:divBdr>
    </w:div>
    <w:div w:id="1330014630">
      <w:bodyDiv w:val="1"/>
      <w:marLeft w:val="0"/>
      <w:marRight w:val="0"/>
      <w:marTop w:val="0"/>
      <w:marBottom w:val="0"/>
      <w:divBdr>
        <w:top w:val="none" w:sz="0" w:space="0" w:color="auto"/>
        <w:left w:val="none" w:sz="0" w:space="0" w:color="auto"/>
        <w:bottom w:val="none" w:sz="0" w:space="0" w:color="auto"/>
        <w:right w:val="none" w:sz="0" w:space="0" w:color="auto"/>
      </w:divBdr>
    </w:div>
    <w:div w:id="1330212676">
      <w:bodyDiv w:val="1"/>
      <w:marLeft w:val="0"/>
      <w:marRight w:val="0"/>
      <w:marTop w:val="0"/>
      <w:marBottom w:val="0"/>
      <w:divBdr>
        <w:top w:val="none" w:sz="0" w:space="0" w:color="auto"/>
        <w:left w:val="none" w:sz="0" w:space="0" w:color="auto"/>
        <w:bottom w:val="none" w:sz="0" w:space="0" w:color="auto"/>
        <w:right w:val="none" w:sz="0" w:space="0" w:color="auto"/>
      </w:divBdr>
    </w:div>
    <w:div w:id="1330213114">
      <w:bodyDiv w:val="1"/>
      <w:marLeft w:val="0"/>
      <w:marRight w:val="0"/>
      <w:marTop w:val="0"/>
      <w:marBottom w:val="0"/>
      <w:divBdr>
        <w:top w:val="none" w:sz="0" w:space="0" w:color="auto"/>
        <w:left w:val="none" w:sz="0" w:space="0" w:color="auto"/>
        <w:bottom w:val="none" w:sz="0" w:space="0" w:color="auto"/>
        <w:right w:val="none" w:sz="0" w:space="0" w:color="auto"/>
      </w:divBdr>
    </w:div>
    <w:div w:id="1332563336">
      <w:bodyDiv w:val="1"/>
      <w:marLeft w:val="0"/>
      <w:marRight w:val="0"/>
      <w:marTop w:val="0"/>
      <w:marBottom w:val="0"/>
      <w:divBdr>
        <w:top w:val="none" w:sz="0" w:space="0" w:color="auto"/>
        <w:left w:val="none" w:sz="0" w:space="0" w:color="auto"/>
        <w:bottom w:val="none" w:sz="0" w:space="0" w:color="auto"/>
        <w:right w:val="none" w:sz="0" w:space="0" w:color="auto"/>
      </w:divBdr>
    </w:div>
    <w:div w:id="1335918533">
      <w:bodyDiv w:val="1"/>
      <w:marLeft w:val="0"/>
      <w:marRight w:val="0"/>
      <w:marTop w:val="0"/>
      <w:marBottom w:val="0"/>
      <w:divBdr>
        <w:top w:val="none" w:sz="0" w:space="0" w:color="auto"/>
        <w:left w:val="none" w:sz="0" w:space="0" w:color="auto"/>
        <w:bottom w:val="none" w:sz="0" w:space="0" w:color="auto"/>
        <w:right w:val="none" w:sz="0" w:space="0" w:color="auto"/>
      </w:divBdr>
    </w:div>
    <w:div w:id="1335957887">
      <w:bodyDiv w:val="1"/>
      <w:marLeft w:val="0"/>
      <w:marRight w:val="0"/>
      <w:marTop w:val="0"/>
      <w:marBottom w:val="0"/>
      <w:divBdr>
        <w:top w:val="none" w:sz="0" w:space="0" w:color="auto"/>
        <w:left w:val="none" w:sz="0" w:space="0" w:color="auto"/>
        <w:bottom w:val="none" w:sz="0" w:space="0" w:color="auto"/>
        <w:right w:val="none" w:sz="0" w:space="0" w:color="auto"/>
      </w:divBdr>
      <w:divsChild>
        <w:div w:id="536893835">
          <w:marLeft w:val="0"/>
          <w:marRight w:val="0"/>
          <w:marTop w:val="0"/>
          <w:marBottom w:val="0"/>
          <w:divBdr>
            <w:top w:val="none" w:sz="0" w:space="0" w:color="auto"/>
            <w:left w:val="none" w:sz="0" w:space="0" w:color="auto"/>
            <w:bottom w:val="none" w:sz="0" w:space="0" w:color="auto"/>
            <w:right w:val="none" w:sz="0" w:space="0" w:color="auto"/>
          </w:divBdr>
        </w:div>
      </w:divsChild>
    </w:div>
    <w:div w:id="1337346392">
      <w:bodyDiv w:val="1"/>
      <w:marLeft w:val="0"/>
      <w:marRight w:val="0"/>
      <w:marTop w:val="0"/>
      <w:marBottom w:val="0"/>
      <w:divBdr>
        <w:top w:val="none" w:sz="0" w:space="0" w:color="auto"/>
        <w:left w:val="none" w:sz="0" w:space="0" w:color="auto"/>
        <w:bottom w:val="none" w:sz="0" w:space="0" w:color="auto"/>
        <w:right w:val="none" w:sz="0" w:space="0" w:color="auto"/>
      </w:divBdr>
    </w:div>
    <w:div w:id="1338918496">
      <w:bodyDiv w:val="1"/>
      <w:marLeft w:val="0"/>
      <w:marRight w:val="0"/>
      <w:marTop w:val="0"/>
      <w:marBottom w:val="0"/>
      <w:divBdr>
        <w:top w:val="none" w:sz="0" w:space="0" w:color="auto"/>
        <w:left w:val="none" w:sz="0" w:space="0" w:color="auto"/>
        <w:bottom w:val="none" w:sz="0" w:space="0" w:color="auto"/>
        <w:right w:val="none" w:sz="0" w:space="0" w:color="auto"/>
      </w:divBdr>
    </w:div>
    <w:div w:id="1339191462">
      <w:bodyDiv w:val="1"/>
      <w:marLeft w:val="0"/>
      <w:marRight w:val="0"/>
      <w:marTop w:val="0"/>
      <w:marBottom w:val="0"/>
      <w:divBdr>
        <w:top w:val="none" w:sz="0" w:space="0" w:color="auto"/>
        <w:left w:val="none" w:sz="0" w:space="0" w:color="auto"/>
        <w:bottom w:val="none" w:sz="0" w:space="0" w:color="auto"/>
        <w:right w:val="none" w:sz="0" w:space="0" w:color="auto"/>
      </w:divBdr>
    </w:div>
    <w:div w:id="1346057201">
      <w:bodyDiv w:val="1"/>
      <w:marLeft w:val="0"/>
      <w:marRight w:val="0"/>
      <w:marTop w:val="0"/>
      <w:marBottom w:val="0"/>
      <w:divBdr>
        <w:top w:val="none" w:sz="0" w:space="0" w:color="auto"/>
        <w:left w:val="none" w:sz="0" w:space="0" w:color="auto"/>
        <w:bottom w:val="none" w:sz="0" w:space="0" w:color="auto"/>
        <w:right w:val="none" w:sz="0" w:space="0" w:color="auto"/>
      </w:divBdr>
    </w:div>
    <w:div w:id="1346706381">
      <w:bodyDiv w:val="1"/>
      <w:marLeft w:val="0"/>
      <w:marRight w:val="0"/>
      <w:marTop w:val="0"/>
      <w:marBottom w:val="0"/>
      <w:divBdr>
        <w:top w:val="none" w:sz="0" w:space="0" w:color="auto"/>
        <w:left w:val="none" w:sz="0" w:space="0" w:color="auto"/>
        <w:bottom w:val="none" w:sz="0" w:space="0" w:color="auto"/>
        <w:right w:val="none" w:sz="0" w:space="0" w:color="auto"/>
      </w:divBdr>
    </w:div>
    <w:div w:id="1351104381">
      <w:bodyDiv w:val="1"/>
      <w:marLeft w:val="0"/>
      <w:marRight w:val="0"/>
      <w:marTop w:val="0"/>
      <w:marBottom w:val="0"/>
      <w:divBdr>
        <w:top w:val="none" w:sz="0" w:space="0" w:color="auto"/>
        <w:left w:val="none" w:sz="0" w:space="0" w:color="auto"/>
        <w:bottom w:val="none" w:sz="0" w:space="0" w:color="auto"/>
        <w:right w:val="none" w:sz="0" w:space="0" w:color="auto"/>
      </w:divBdr>
    </w:div>
    <w:div w:id="1351638804">
      <w:bodyDiv w:val="1"/>
      <w:marLeft w:val="0"/>
      <w:marRight w:val="0"/>
      <w:marTop w:val="0"/>
      <w:marBottom w:val="0"/>
      <w:divBdr>
        <w:top w:val="none" w:sz="0" w:space="0" w:color="auto"/>
        <w:left w:val="none" w:sz="0" w:space="0" w:color="auto"/>
        <w:bottom w:val="none" w:sz="0" w:space="0" w:color="auto"/>
        <w:right w:val="none" w:sz="0" w:space="0" w:color="auto"/>
      </w:divBdr>
    </w:div>
    <w:div w:id="1352335658">
      <w:bodyDiv w:val="1"/>
      <w:marLeft w:val="0"/>
      <w:marRight w:val="0"/>
      <w:marTop w:val="0"/>
      <w:marBottom w:val="0"/>
      <w:divBdr>
        <w:top w:val="none" w:sz="0" w:space="0" w:color="auto"/>
        <w:left w:val="none" w:sz="0" w:space="0" w:color="auto"/>
        <w:bottom w:val="none" w:sz="0" w:space="0" w:color="auto"/>
        <w:right w:val="none" w:sz="0" w:space="0" w:color="auto"/>
      </w:divBdr>
      <w:divsChild>
        <w:div w:id="713819849">
          <w:marLeft w:val="0"/>
          <w:marRight w:val="0"/>
          <w:marTop w:val="0"/>
          <w:marBottom w:val="0"/>
          <w:divBdr>
            <w:top w:val="none" w:sz="0" w:space="0" w:color="auto"/>
            <w:left w:val="none" w:sz="0" w:space="0" w:color="auto"/>
            <w:bottom w:val="none" w:sz="0" w:space="0" w:color="auto"/>
            <w:right w:val="none" w:sz="0" w:space="0" w:color="auto"/>
          </w:divBdr>
        </w:div>
      </w:divsChild>
    </w:div>
    <w:div w:id="1356997217">
      <w:bodyDiv w:val="1"/>
      <w:marLeft w:val="0"/>
      <w:marRight w:val="0"/>
      <w:marTop w:val="0"/>
      <w:marBottom w:val="0"/>
      <w:divBdr>
        <w:top w:val="none" w:sz="0" w:space="0" w:color="auto"/>
        <w:left w:val="none" w:sz="0" w:space="0" w:color="auto"/>
        <w:bottom w:val="none" w:sz="0" w:space="0" w:color="auto"/>
        <w:right w:val="none" w:sz="0" w:space="0" w:color="auto"/>
      </w:divBdr>
    </w:div>
    <w:div w:id="1358196824">
      <w:bodyDiv w:val="1"/>
      <w:marLeft w:val="0"/>
      <w:marRight w:val="0"/>
      <w:marTop w:val="0"/>
      <w:marBottom w:val="0"/>
      <w:divBdr>
        <w:top w:val="none" w:sz="0" w:space="0" w:color="auto"/>
        <w:left w:val="none" w:sz="0" w:space="0" w:color="auto"/>
        <w:bottom w:val="none" w:sz="0" w:space="0" w:color="auto"/>
        <w:right w:val="none" w:sz="0" w:space="0" w:color="auto"/>
      </w:divBdr>
    </w:div>
    <w:div w:id="1373118446">
      <w:bodyDiv w:val="1"/>
      <w:marLeft w:val="0"/>
      <w:marRight w:val="0"/>
      <w:marTop w:val="0"/>
      <w:marBottom w:val="0"/>
      <w:divBdr>
        <w:top w:val="none" w:sz="0" w:space="0" w:color="auto"/>
        <w:left w:val="none" w:sz="0" w:space="0" w:color="auto"/>
        <w:bottom w:val="none" w:sz="0" w:space="0" w:color="auto"/>
        <w:right w:val="none" w:sz="0" w:space="0" w:color="auto"/>
      </w:divBdr>
    </w:div>
    <w:div w:id="1373262553">
      <w:bodyDiv w:val="1"/>
      <w:marLeft w:val="0"/>
      <w:marRight w:val="0"/>
      <w:marTop w:val="0"/>
      <w:marBottom w:val="0"/>
      <w:divBdr>
        <w:top w:val="none" w:sz="0" w:space="0" w:color="auto"/>
        <w:left w:val="none" w:sz="0" w:space="0" w:color="auto"/>
        <w:bottom w:val="none" w:sz="0" w:space="0" w:color="auto"/>
        <w:right w:val="none" w:sz="0" w:space="0" w:color="auto"/>
      </w:divBdr>
    </w:div>
    <w:div w:id="1374621322">
      <w:bodyDiv w:val="1"/>
      <w:marLeft w:val="0"/>
      <w:marRight w:val="0"/>
      <w:marTop w:val="0"/>
      <w:marBottom w:val="0"/>
      <w:divBdr>
        <w:top w:val="none" w:sz="0" w:space="0" w:color="auto"/>
        <w:left w:val="none" w:sz="0" w:space="0" w:color="auto"/>
        <w:bottom w:val="none" w:sz="0" w:space="0" w:color="auto"/>
        <w:right w:val="none" w:sz="0" w:space="0" w:color="auto"/>
      </w:divBdr>
    </w:div>
    <w:div w:id="1388064191">
      <w:bodyDiv w:val="1"/>
      <w:marLeft w:val="0"/>
      <w:marRight w:val="0"/>
      <w:marTop w:val="0"/>
      <w:marBottom w:val="0"/>
      <w:divBdr>
        <w:top w:val="none" w:sz="0" w:space="0" w:color="auto"/>
        <w:left w:val="none" w:sz="0" w:space="0" w:color="auto"/>
        <w:bottom w:val="none" w:sz="0" w:space="0" w:color="auto"/>
        <w:right w:val="none" w:sz="0" w:space="0" w:color="auto"/>
      </w:divBdr>
      <w:divsChild>
        <w:div w:id="592469337">
          <w:marLeft w:val="0"/>
          <w:marRight w:val="0"/>
          <w:marTop w:val="0"/>
          <w:marBottom w:val="0"/>
          <w:divBdr>
            <w:top w:val="none" w:sz="0" w:space="0" w:color="auto"/>
            <w:left w:val="none" w:sz="0" w:space="0" w:color="auto"/>
            <w:bottom w:val="none" w:sz="0" w:space="0" w:color="auto"/>
            <w:right w:val="none" w:sz="0" w:space="0" w:color="auto"/>
          </w:divBdr>
        </w:div>
      </w:divsChild>
    </w:div>
    <w:div w:id="1391153930">
      <w:bodyDiv w:val="1"/>
      <w:marLeft w:val="0"/>
      <w:marRight w:val="0"/>
      <w:marTop w:val="0"/>
      <w:marBottom w:val="0"/>
      <w:divBdr>
        <w:top w:val="none" w:sz="0" w:space="0" w:color="auto"/>
        <w:left w:val="none" w:sz="0" w:space="0" w:color="auto"/>
        <w:bottom w:val="none" w:sz="0" w:space="0" w:color="auto"/>
        <w:right w:val="none" w:sz="0" w:space="0" w:color="auto"/>
      </w:divBdr>
    </w:div>
    <w:div w:id="1391265341">
      <w:bodyDiv w:val="1"/>
      <w:marLeft w:val="0"/>
      <w:marRight w:val="0"/>
      <w:marTop w:val="0"/>
      <w:marBottom w:val="0"/>
      <w:divBdr>
        <w:top w:val="none" w:sz="0" w:space="0" w:color="auto"/>
        <w:left w:val="none" w:sz="0" w:space="0" w:color="auto"/>
        <w:bottom w:val="none" w:sz="0" w:space="0" w:color="auto"/>
        <w:right w:val="none" w:sz="0" w:space="0" w:color="auto"/>
      </w:divBdr>
    </w:div>
    <w:div w:id="1396508415">
      <w:bodyDiv w:val="1"/>
      <w:marLeft w:val="0"/>
      <w:marRight w:val="0"/>
      <w:marTop w:val="0"/>
      <w:marBottom w:val="0"/>
      <w:divBdr>
        <w:top w:val="none" w:sz="0" w:space="0" w:color="auto"/>
        <w:left w:val="none" w:sz="0" w:space="0" w:color="auto"/>
        <w:bottom w:val="none" w:sz="0" w:space="0" w:color="auto"/>
        <w:right w:val="none" w:sz="0" w:space="0" w:color="auto"/>
      </w:divBdr>
      <w:divsChild>
        <w:div w:id="598412888">
          <w:marLeft w:val="0"/>
          <w:marRight w:val="0"/>
          <w:marTop w:val="0"/>
          <w:marBottom w:val="0"/>
          <w:divBdr>
            <w:top w:val="none" w:sz="0" w:space="0" w:color="auto"/>
            <w:left w:val="none" w:sz="0" w:space="0" w:color="auto"/>
            <w:bottom w:val="none" w:sz="0" w:space="0" w:color="auto"/>
            <w:right w:val="none" w:sz="0" w:space="0" w:color="auto"/>
          </w:divBdr>
        </w:div>
      </w:divsChild>
    </w:div>
    <w:div w:id="1396973735">
      <w:bodyDiv w:val="1"/>
      <w:marLeft w:val="0"/>
      <w:marRight w:val="0"/>
      <w:marTop w:val="0"/>
      <w:marBottom w:val="0"/>
      <w:divBdr>
        <w:top w:val="none" w:sz="0" w:space="0" w:color="auto"/>
        <w:left w:val="none" w:sz="0" w:space="0" w:color="auto"/>
        <w:bottom w:val="none" w:sz="0" w:space="0" w:color="auto"/>
        <w:right w:val="none" w:sz="0" w:space="0" w:color="auto"/>
      </w:divBdr>
      <w:divsChild>
        <w:div w:id="62871600">
          <w:marLeft w:val="0"/>
          <w:marRight w:val="0"/>
          <w:marTop w:val="0"/>
          <w:marBottom w:val="150"/>
          <w:divBdr>
            <w:top w:val="none" w:sz="0" w:space="0" w:color="auto"/>
            <w:left w:val="none" w:sz="0" w:space="0" w:color="auto"/>
            <w:bottom w:val="none" w:sz="0" w:space="0" w:color="auto"/>
            <w:right w:val="none" w:sz="0" w:space="0" w:color="auto"/>
          </w:divBdr>
        </w:div>
        <w:div w:id="280890262">
          <w:marLeft w:val="0"/>
          <w:marRight w:val="0"/>
          <w:marTop w:val="0"/>
          <w:marBottom w:val="0"/>
          <w:divBdr>
            <w:top w:val="none" w:sz="0" w:space="0" w:color="auto"/>
            <w:left w:val="none" w:sz="0" w:space="0" w:color="auto"/>
            <w:bottom w:val="none" w:sz="0" w:space="0" w:color="auto"/>
            <w:right w:val="none" w:sz="0" w:space="0" w:color="auto"/>
          </w:divBdr>
          <w:divsChild>
            <w:div w:id="1014915933">
              <w:marLeft w:val="0"/>
              <w:marRight w:val="0"/>
              <w:marTop w:val="0"/>
              <w:marBottom w:val="0"/>
              <w:divBdr>
                <w:top w:val="none" w:sz="0" w:space="0" w:color="auto"/>
                <w:left w:val="none" w:sz="0" w:space="0" w:color="auto"/>
                <w:bottom w:val="none" w:sz="0" w:space="0" w:color="auto"/>
                <w:right w:val="none" w:sz="0" w:space="0" w:color="auto"/>
              </w:divBdr>
              <w:divsChild>
                <w:div w:id="1634561040">
                  <w:marLeft w:val="0"/>
                  <w:marRight w:val="0"/>
                  <w:marTop w:val="0"/>
                  <w:marBottom w:val="0"/>
                  <w:divBdr>
                    <w:top w:val="none" w:sz="0" w:space="0" w:color="auto"/>
                    <w:left w:val="none" w:sz="0" w:space="0" w:color="auto"/>
                    <w:bottom w:val="none" w:sz="0" w:space="0" w:color="auto"/>
                    <w:right w:val="none" w:sz="0" w:space="0" w:color="auto"/>
                  </w:divBdr>
                  <w:divsChild>
                    <w:div w:id="50464928">
                      <w:marLeft w:val="0"/>
                      <w:marRight w:val="0"/>
                      <w:marTop w:val="0"/>
                      <w:marBottom w:val="0"/>
                      <w:divBdr>
                        <w:top w:val="none" w:sz="0" w:space="0" w:color="auto"/>
                        <w:left w:val="none" w:sz="0" w:space="0" w:color="auto"/>
                        <w:bottom w:val="none" w:sz="0" w:space="0" w:color="auto"/>
                        <w:right w:val="none" w:sz="0" w:space="0" w:color="auto"/>
                      </w:divBdr>
                      <w:divsChild>
                        <w:div w:id="1416785711">
                          <w:marLeft w:val="0"/>
                          <w:marRight w:val="0"/>
                          <w:marTop w:val="0"/>
                          <w:marBottom w:val="0"/>
                          <w:divBdr>
                            <w:top w:val="none" w:sz="0" w:space="0" w:color="auto"/>
                            <w:left w:val="none" w:sz="0" w:space="0" w:color="auto"/>
                            <w:bottom w:val="none" w:sz="0" w:space="0" w:color="auto"/>
                            <w:right w:val="none" w:sz="0" w:space="0" w:color="auto"/>
                          </w:divBdr>
                          <w:divsChild>
                            <w:div w:id="989287749">
                              <w:marLeft w:val="0"/>
                              <w:marRight w:val="0"/>
                              <w:marTop w:val="0"/>
                              <w:marBottom w:val="0"/>
                              <w:divBdr>
                                <w:top w:val="none" w:sz="0" w:space="0" w:color="auto"/>
                                <w:left w:val="none" w:sz="0" w:space="0" w:color="auto"/>
                                <w:bottom w:val="none" w:sz="0" w:space="0" w:color="auto"/>
                                <w:right w:val="none" w:sz="0" w:space="0" w:color="auto"/>
                              </w:divBdr>
                              <w:divsChild>
                                <w:div w:id="1116368438">
                                  <w:marLeft w:val="0"/>
                                  <w:marRight w:val="0"/>
                                  <w:marTop w:val="0"/>
                                  <w:marBottom w:val="0"/>
                                  <w:divBdr>
                                    <w:top w:val="none" w:sz="0" w:space="0" w:color="auto"/>
                                    <w:left w:val="none" w:sz="0" w:space="0" w:color="auto"/>
                                    <w:bottom w:val="none" w:sz="0" w:space="0" w:color="auto"/>
                                    <w:right w:val="none" w:sz="0" w:space="0" w:color="auto"/>
                                  </w:divBdr>
                                  <w:divsChild>
                                    <w:div w:id="1138646314">
                                      <w:marLeft w:val="0"/>
                                      <w:marRight w:val="0"/>
                                      <w:marTop w:val="0"/>
                                      <w:marBottom w:val="0"/>
                                      <w:divBdr>
                                        <w:top w:val="none" w:sz="0" w:space="0" w:color="auto"/>
                                        <w:left w:val="none" w:sz="0" w:space="0" w:color="auto"/>
                                        <w:bottom w:val="none" w:sz="0" w:space="0" w:color="auto"/>
                                        <w:right w:val="none" w:sz="0" w:space="0" w:color="auto"/>
                                      </w:divBdr>
                                      <w:divsChild>
                                        <w:div w:id="460151185">
                                          <w:marLeft w:val="0"/>
                                          <w:marRight w:val="0"/>
                                          <w:marTop w:val="0"/>
                                          <w:marBottom w:val="0"/>
                                          <w:divBdr>
                                            <w:top w:val="none" w:sz="0" w:space="0" w:color="auto"/>
                                            <w:left w:val="none" w:sz="0" w:space="0" w:color="auto"/>
                                            <w:bottom w:val="none" w:sz="0" w:space="0" w:color="auto"/>
                                            <w:right w:val="none" w:sz="0" w:space="0" w:color="auto"/>
                                          </w:divBdr>
                                          <w:divsChild>
                                            <w:div w:id="1002929054">
                                              <w:marLeft w:val="0"/>
                                              <w:marRight w:val="0"/>
                                              <w:marTop w:val="0"/>
                                              <w:marBottom w:val="0"/>
                                              <w:divBdr>
                                                <w:top w:val="none" w:sz="0" w:space="0" w:color="auto"/>
                                                <w:left w:val="none" w:sz="0" w:space="0" w:color="auto"/>
                                                <w:bottom w:val="none" w:sz="0" w:space="0" w:color="auto"/>
                                                <w:right w:val="none" w:sz="0" w:space="0" w:color="auto"/>
                                              </w:divBdr>
                                              <w:divsChild>
                                                <w:div w:id="932208019">
                                                  <w:marLeft w:val="0"/>
                                                  <w:marRight w:val="0"/>
                                                  <w:marTop w:val="0"/>
                                                  <w:marBottom w:val="0"/>
                                                  <w:divBdr>
                                                    <w:top w:val="none" w:sz="0" w:space="0" w:color="auto"/>
                                                    <w:left w:val="none" w:sz="0" w:space="0" w:color="auto"/>
                                                    <w:bottom w:val="none" w:sz="0" w:space="0" w:color="auto"/>
                                                    <w:right w:val="none" w:sz="0" w:space="0" w:color="auto"/>
                                                  </w:divBdr>
                                                  <w:divsChild>
                                                    <w:div w:id="367488282">
                                                      <w:marLeft w:val="0"/>
                                                      <w:marRight w:val="0"/>
                                                      <w:marTop w:val="0"/>
                                                      <w:marBottom w:val="0"/>
                                                      <w:divBdr>
                                                        <w:top w:val="none" w:sz="0" w:space="0" w:color="auto"/>
                                                        <w:left w:val="none" w:sz="0" w:space="0" w:color="auto"/>
                                                        <w:bottom w:val="none" w:sz="0" w:space="0" w:color="auto"/>
                                                        <w:right w:val="none" w:sz="0" w:space="0" w:color="auto"/>
                                                      </w:divBdr>
                                                      <w:divsChild>
                                                        <w:div w:id="1567060377">
                                                          <w:marLeft w:val="0"/>
                                                          <w:marRight w:val="0"/>
                                                          <w:marTop w:val="0"/>
                                                          <w:marBottom w:val="0"/>
                                                          <w:divBdr>
                                                            <w:top w:val="none" w:sz="0" w:space="0" w:color="auto"/>
                                                            <w:left w:val="none" w:sz="0" w:space="0" w:color="auto"/>
                                                            <w:bottom w:val="none" w:sz="0" w:space="0" w:color="auto"/>
                                                            <w:right w:val="none" w:sz="0" w:space="0" w:color="auto"/>
                                                          </w:divBdr>
                                                          <w:divsChild>
                                                            <w:div w:id="1065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1675">
                                                  <w:marLeft w:val="0"/>
                                                  <w:marRight w:val="0"/>
                                                  <w:marTop w:val="0"/>
                                                  <w:marBottom w:val="0"/>
                                                  <w:divBdr>
                                                    <w:top w:val="none" w:sz="0" w:space="0" w:color="auto"/>
                                                    <w:left w:val="none" w:sz="0" w:space="0" w:color="auto"/>
                                                    <w:bottom w:val="none" w:sz="0" w:space="0" w:color="auto"/>
                                                    <w:right w:val="none" w:sz="0" w:space="0" w:color="auto"/>
                                                  </w:divBdr>
                                                  <w:divsChild>
                                                    <w:div w:id="2099983423">
                                                      <w:marLeft w:val="0"/>
                                                      <w:marRight w:val="0"/>
                                                      <w:marTop w:val="0"/>
                                                      <w:marBottom w:val="0"/>
                                                      <w:divBdr>
                                                        <w:top w:val="none" w:sz="0" w:space="0" w:color="auto"/>
                                                        <w:left w:val="none" w:sz="0" w:space="0" w:color="auto"/>
                                                        <w:bottom w:val="none" w:sz="0" w:space="0" w:color="auto"/>
                                                        <w:right w:val="none" w:sz="0" w:space="0" w:color="auto"/>
                                                      </w:divBdr>
                                                      <w:divsChild>
                                                        <w:div w:id="1181313001">
                                                          <w:marLeft w:val="0"/>
                                                          <w:marRight w:val="0"/>
                                                          <w:marTop w:val="0"/>
                                                          <w:marBottom w:val="0"/>
                                                          <w:divBdr>
                                                            <w:top w:val="none" w:sz="0" w:space="0" w:color="auto"/>
                                                            <w:left w:val="none" w:sz="0" w:space="0" w:color="auto"/>
                                                            <w:bottom w:val="none" w:sz="0" w:space="0" w:color="auto"/>
                                                            <w:right w:val="none" w:sz="0" w:space="0" w:color="auto"/>
                                                          </w:divBdr>
                                                          <w:divsChild>
                                                            <w:div w:id="879249028">
                                                              <w:marLeft w:val="0"/>
                                                              <w:marRight w:val="0"/>
                                                              <w:marTop w:val="0"/>
                                                              <w:marBottom w:val="0"/>
                                                              <w:divBdr>
                                                                <w:top w:val="none" w:sz="0" w:space="0" w:color="auto"/>
                                                                <w:left w:val="none" w:sz="0" w:space="0" w:color="auto"/>
                                                                <w:bottom w:val="none" w:sz="0" w:space="0" w:color="auto"/>
                                                                <w:right w:val="none" w:sz="0" w:space="0" w:color="auto"/>
                                                              </w:divBdr>
                                                            </w:div>
                                                            <w:div w:id="927466945">
                                                              <w:marLeft w:val="0"/>
                                                              <w:marRight w:val="0"/>
                                                              <w:marTop w:val="0"/>
                                                              <w:marBottom w:val="0"/>
                                                              <w:divBdr>
                                                                <w:top w:val="none" w:sz="0" w:space="0" w:color="auto"/>
                                                                <w:left w:val="none" w:sz="0" w:space="0" w:color="auto"/>
                                                                <w:bottom w:val="none" w:sz="0" w:space="0" w:color="auto"/>
                                                                <w:right w:val="none" w:sz="0" w:space="0" w:color="auto"/>
                                                              </w:divBdr>
                                                            </w:div>
                                                            <w:div w:id="1111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853739">
          <w:marLeft w:val="0"/>
          <w:marRight w:val="0"/>
          <w:marTop w:val="0"/>
          <w:marBottom w:val="150"/>
          <w:divBdr>
            <w:top w:val="none" w:sz="0" w:space="0" w:color="auto"/>
            <w:left w:val="none" w:sz="0" w:space="0" w:color="auto"/>
            <w:bottom w:val="none" w:sz="0" w:space="0" w:color="auto"/>
            <w:right w:val="none" w:sz="0" w:space="0" w:color="auto"/>
          </w:divBdr>
        </w:div>
        <w:div w:id="1478643891">
          <w:marLeft w:val="0"/>
          <w:marRight w:val="0"/>
          <w:marTop w:val="0"/>
          <w:marBottom w:val="150"/>
          <w:divBdr>
            <w:top w:val="none" w:sz="0" w:space="0" w:color="auto"/>
            <w:left w:val="none" w:sz="0" w:space="0" w:color="auto"/>
            <w:bottom w:val="none" w:sz="0" w:space="0" w:color="auto"/>
            <w:right w:val="none" w:sz="0" w:space="0" w:color="auto"/>
          </w:divBdr>
        </w:div>
        <w:div w:id="2082482248">
          <w:marLeft w:val="0"/>
          <w:marRight w:val="0"/>
          <w:marTop w:val="0"/>
          <w:marBottom w:val="0"/>
          <w:divBdr>
            <w:top w:val="none" w:sz="0" w:space="0" w:color="auto"/>
            <w:left w:val="none" w:sz="0" w:space="0" w:color="auto"/>
            <w:bottom w:val="none" w:sz="0" w:space="0" w:color="auto"/>
            <w:right w:val="none" w:sz="0" w:space="0" w:color="auto"/>
          </w:divBdr>
        </w:div>
      </w:divsChild>
    </w:div>
    <w:div w:id="1397707052">
      <w:bodyDiv w:val="1"/>
      <w:marLeft w:val="0"/>
      <w:marRight w:val="0"/>
      <w:marTop w:val="0"/>
      <w:marBottom w:val="0"/>
      <w:divBdr>
        <w:top w:val="none" w:sz="0" w:space="0" w:color="auto"/>
        <w:left w:val="none" w:sz="0" w:space="0" w:color="auto"/>
        <w:bottom w:val="none" w:sz="0" w:space="0" w:color="auto"/>
        <w:right w:val="none" w:sz="0" w:space="0" w:color="auto"/>
      </w:divBdr>
    </w:div>
    <w:div w:id="1397783060">
      <w:bodyDiv w:val="1"/>
      <w:marLeft w:val="0"/>
      <w:marRight w:val="0"/>
      <w:marTop w:val="0"/>
      <w:marBottom w:val="0"/>
      <w:divBdr>
        <w:top w:val="none" w:sz="0" w:space="0" w:color="auto"/>
        <w:left w:val="none" w:sz="0" w:space="0" w:color="auto"/>
        <w:bottom w:val="none" w:sz="0" w:space="0" w:color="auto"/>
        <w:right w:val="none" w:sz="0" w:space="0" w:color="auto"/>
      </w:divBdr>
    </w:div>
    <w:div w:id="1398162585">
      <w:bodyDiv w:val="1"/>
      <w:marLeft w:val="0"/>
      <w:marRight w:val="0"/>
      <w:marTop w:val="0"/>
      <w:marBottom w:val="0"/>
      <w:divBdr>
        <w:top w:val="none" w:sz="0" w:space="0" w:color="auto"/>
        <w:left w:val="none" w:sz="0" w:space="0" w:color="auto"/>
        <w:bottom w:val="none" w:sz="0" w:space="0" w:color="auto"/>
        <w:right w:val="none" w:sz="0" w:space="0" w:color="auto"/>
      </w:divBdr>
    </w:div>
    <w:div w:id="1398240563">
      <w:bodyDiv w:val="1"/>
      <w:marLeft w:val="0"/>
      <w:marRight w:val="0"/>
      <w:marTop w:val="0"/>
      <w:marBottom w:val="0"/>
      <w:divBdr>
        <w:top w:val="none" w:sz="0" w:space="0" w:color="auto"/>
        <w:left w:val="none" w:sz="0" w:space="0" w:color="auto"/>
        <w:bottom w:val="none" w:sz="0" w:space="0" w:color="auto"/>
        <w:right w:val="none" w:sz="0" w:space="0" w:color="auto"/>
      </w:divBdr>
    </w:div>
    <w:div w:id="1399939410">
      <w:bodyDiv w:val="1"/>
      <w:marLeft w:val="0"/>
      <w:marRight w:val="0"/>
      <w:marTop w:val="0"/>
      <w:marBottom w:val="0"/>
      <w:divBdr>
        <w:top w:val="none" w:sz="0" w:space="0" w:color="auto"/>
        <w:left w:val="none" w:sz="0" w:space="0" w:color="auto"/>
        <w:bottom w:val="none" w:sz="0" w:space="0" w:color="auto"/>
        <w:right w:val="none" w:sz="0" w:space="0" w:color="auto"/>
      </w:divBdr>
      <w:divsChild>
        <w:div w:id="122772193">
          <w:marLeft w:val="0"/>
          <w:marRight w:val="0"/>
          <w:marTop w:val="0"/>
          <w:marBottom w:val="0"/>
          <w:divBdr>
            <w:top w:val="none" w:sz="0" w:space="0" w:color="auto"/>
            <w:left w:val="none" w:sz="0" w:space="0" w:color="auto"/>
            <w:bottom w:val="none" w:sz="0" w:space="0" w:color="auto"/>
            <w:right w:val="none" w:sz="0" w:space="0" w:color="auto"/>
          </w:divBdr>
          <w:divsChild>
            <w:div w:id="1247809230">
              <w:marLeft w:val="0"/>
              <w:marRight w:val="0"/>
              <w:marTop w:val="0"/>
              <w:marBottom w:val="0"/>
              <w:divBdr>
                <w:top w:val="none" w:sz="0" w:space="0" w:color="auto"/>
                <w:left w:val="none" w:sz="0" w:space="0" w:color="auto"/>
                <w:bottom w:val="none" w:sz="0" w:space="0" w:color="auto"/>
                <w:right w:val="none" w:sz="0" w:space="0" w:color="auto"/>
              </w:divBdr>
              <w:divsChild>
                <w:div w:id="20069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684">
          <w:marLeft w:val="0"/>
          <w:marRight w:val="0"/>
          <w:marTop w:val="0"/>
          <w:marBottom w:val="0"/>
          <w:divBdr>
            <w:top w:val="none" w:sz="0" w:space="0" w:color="auto"/>
            <w:left w:val="none" w:sz="0" w:space="0" w:color="auto"/>
            <w:bottom w:val="none" w:sz="0" w:space="0" w:color="auto"/>
            <w:right w:val="none" w:sz="0" w:space="0" w:color="auto"/>
          </w:divBdr>
          <w:divsChild>
            <w:div w:id="1864174420">
              <w:marLeft w:val="0"/>
              <w:marRight w:val="0"/>
              <w:marTop w:val="0"/>
              <w:marBottom w:val="0"/>
              <w:divBdr>
                <w:top w:val="none" w:sz="0" w:space="0" w:color="auto"/>
                <w:left w:val="none" w:sz="0" w:space="0" w:color="auto"/>
                <w:bottom w:val="none" w:sz="0" w:space="0" w:color="auto"/>
                <w:right w:val="none" w:sz="0" w:space="0" w:color="auto"/>
              </w:divBdr>
              <w:divsChild>
                <w:div w:id="24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5790">
      <w:bodyDiv w:val="1"/>
      <w:marLeft w:val="0"/>
      <w:marRight w:val="0"/>
      <w:marTop w:val="0"/>
      <w:marBottom w:val="0"/>
      <w:divBdr>
        <w:top w:val="none" w:sz="0" w:space="0" w:color="auto"/>
        <w:left w:val="none" w:sz="0" w:space="0" w:color="auto"/>
        <w:bottom w:val="none" w:sz="0" w:space="0" w:color="auto"/>
        <w:right w:val="none" w:sz="0" w:space="0" w:color="auto"/>
      </w:divBdr>
    </w:div>
    <w:div w:id="1406414755">
      <w:bodyDiv w:val="1"/>
      <w:marLeft w:val="0"/>
      <w:marRight w:val="0"/>
      <w:marTop w:val="0"/>
      <w:marBottom w:val="0"/>
      <w:divBdr>
        <w:top w:val="none" w:sz="0" w:space="0" w:color="auto"/>
        <w:left w:val="none" w:sz="0" w:space="0" w:color="auto"/>
        <w:bottom w:val="none" w:sz="0" w:space="0" w:color="auto"/>
        <w:right w:val="none" w:sz="0" w:space="0" w:color="auto"/>
      </w:divBdr>
    </w:div>
    <w:div w:id="1411149575">
      <w:bodyDiv w:val="1"/>
      <w:marLeft w:val="0"/>
      <w:marRight w:val="0"/>
      <w:marTop w:val="0"/>
      <w:marBottom w:val="0"/>
      <w:divBdr>
        <w:top w:val="none" w:sz="0" w:space="0" w:color="auto"/>
        <w:left w:val="none" w:sz="0" w:space="0" w:color="auto"/>
        <w:bottom w:val="none" w:sz="0" w:space="0" w:color="auto"/>
        <w:right w:val="none" w:sz="0" w:space="0" w:color="auto"/>
      </w:divBdr>
    </w:div>
    <w:div w:id="1411191152">
      <w:bodyDiv w:val="1"/>
      <w:marLeft w:val="0"/>
      <w:marRight w:val="0"/>
      <w:marTop w:val="0"/>
      <w:marBottom w:val="0"/>
      <w:divBdr>
        <w:top w:val="none" w:sz="0" w:space="0" w:color="auto"/>
        <w:left w:val="none" w:sz="0" w:space="0" w:color="auto"/>
        <w:bottom w:val="none" w:sz="0" w:space="0" w:color="auto"/>
        <w:right w:val="none" w:sz="0" w:space="0" w:color="auto"/>
      </w:divBdr>
    </w:div>
    <w:div w:id="1414008851">
      <w:bodyDiv w:val="1"/>
      <w:marLeft w:val="0"/>
      <w:marRight w:val="0"/>
      <w:marTop w:val="0"/>
      <w:marBottom w:val="0"/>
      <w:divBdr>
        <w:top w:val="none" w:sz="0" w:space="0" w:color="auto"/>
        <w:left w:val="none" w:sz="0" w:space="0" w:color="auto"/>
        <w:bottom w:val="none" w:sz="0" w:space="0" w:color="auto"/>
        <w:right w:val="none" w:sz="0" w:space="0" w:color="auto"/>
      </w:divBdr>
    </w:div>
    <w:div w:id="1414670062">
      <w:bodyDiv w:val="1"/>
      <w:marLeft w:val="0"/>
      <w:marRight w:val="0"/>
      <w:marTop w:val="0"/>
      <w:marBottom w:val="0"/>
      <w:divBdr>
        <w:top w:val="none" w:sz="0" w:space="0" w:color="auto"/>
        <w:left w:val="none" w:sz="0" w:space="0" w:color="auto"/>
        <w:bottom w:val="none" w:sz="0" w:space="0" w:color="auto"/>
        <w:right w:val="none" w:sz="0" w:space="0" w:color="auto"/>
      </w:divBdr>
    </w:div>
    <w:div w:id="1418936823">
      <w:bodyDiv w:val="1"/>
      <w:marLeft w:val="0"/>
      <w:marRight w:val="0"/>
      <w:marTop w:val="0"/>
      <w:marBottom w:val="0"/>
      <w:divBdr>
        <w:top w:val="none" w:sz="0" w:space="0" w:color="auto"/>
        <w:left w:val="none" w:sz="0" w:space="0" w:color="auto"/>
        <w:bottom w:val="none" w:sz="0" w:space="0" w:color="auto"/>
        <w:right w:val="none" w:sz="0" w:space="0" w:color="auto"/>
      </w:divBdr>
    </w:div>
    <w:div w:id="1421021076">
      <w:bodyDiv w:val="1"/>
      <w:marLeft w:val="0"/>
      <w:marRight w:val="0"/>
      <w:marTop w:val="0"/>
      <w:marBottom w:val="0"/>
      <w:divBdr>
        <w:top w:val="none" w:sz="0" w:space="0" w:color="auto"/>
        <w:left w:val="none" w:sz="0" w:space="0" w:color="auto"/>
        <w:bottom w:val="none" w:sz="0" w:space="0" w:color="auto"/>
        <w:right w:val="none" w:sz="0" w:space="0" w:color="auto"/>
      </w:divBdr>
    </w:div>
    <w:div w:id="1425303008">
      <w:bodyDiv w:val="1"/>
      <w:marLeft w:val="0"/>
      <w:marRight w:val="0"/>
      <w:marTop w:val="0"/>
      <w:marBottom w:val="0"/>
      <w:divBdr>
        <w:top w:val="none" w:sz="0" w:space="0" w:color="auto"/>
        <w:left w:val="none" w:sz="0" w:space="0" w:color="auto"/>
        <w:bottom w:val="none" w:sz="0" w:space="0" w:color="auto"/>
        <w:right w:val="none" w:sz="0" w:space="0" w:color="auto"/>
      </w:divBdr>
    </w:div>
    <w:div w:id="1429426390">
      <w:bodyDiv w:val="1"/>
      <w:marLeft w:val="0"/>
      <w:marRight w:val="0"/>
      <w:marTop w:val="0"/>
      <w:marBottom w:val="0"/>
      <w:divBdr>
        <w:top w:val="none" w:sz="0" w:space="0" w:color="auto"/>
        <w:left w:val="none" w:sz="0" w:space="0" w:color="auto"/>
        <w:bottom w:val="none" w:sz="0" w:space="0" w:color="auto"/>
        <w:right w:val="none" w:sz="0" w:space="0" w:color="auto"/>
      </w:divBdr>
    </w:div>
    <w:div w:id="1433739842">
      <w:bodyDiv w:val="1"/>
      <w:marLeft w:val="0"/>
      <w:marRight w:val="0"/>
      <w:marTop w:val="0"/>
      <w:marBottom w:val="0"/>
      <w:divBdr>
        <w:top w:val="none" w:sz="0" w:space="0" w:color="auto"/>
        <w:left w:val="none" w:sz="0" w:space="0" w:color="auto"/>
        <w:bottom w:val="none" w:sz="0" w:space="0" w:color="auto"/>
        <w:right w:val="none" w:sz="0" w:space="0" w:color="auto"/>
      </w:divBdr>
    </w:div>
    <w:div w:id="1436092154">
      <w:bodyDiv w:val="1"/>
      <w:marLeft w:val="0"/>
      <w:marRight w:val="0"/>
      <w:marTop w:val="0"/>
      <w:marBottom w:val="0"/>
      <w:divBdr>
        <w:top w:val="none" w:sz="0" w:space="0" w:color="auto"/>
        <w:left w:val="none" w:sz="0" w:space="0" w:color="auto"/>
        <w:bottom w:val="none" w:sz="0" w:space="0" w:color="auto"/>
        <w:right w:val="none" w:sz="0" w:space="0" w:color="auto"/>
      </w:divBdr>
    </w:div>
    <w:div w:id="1436294308">
      <w:bodyDiv w:val="1"/>
      <w:marLeft w:val="0"/>
      <w:marRight w:val="0"/>
      <w:marTop w:val="0"/>
      <w:marBottom w:val="0"/>
      <w:divBdr>
        <w:top w:val="none" w:sz="0" w:space="0" w:color="auto"/>
        <w:left w:val="none" w:sz="0" w:space="0" w:color="auto"/>
        <w:bottom w:val="none" w:sz="0" w:space="0" w:color="auto"/>
        <w:right w:val="none" w:sz="0" w:space="0" w:color="auto"/>
      </w:divBdr>
    </w:div>
    <w:div w:id="1440952757">
      <w:bodyDiv w:val="1"/>
      <w:marLeft w:val="0"/>
      <w:marRight w:val="0"/>
      <w:marTop w:val="0"/>
      <w:marBottom w:val="0"/>
      <w:divBdr>
        <w:top w:val="none" w:sz="0" w:space="0" w:color="auto"/>
        <w:left w:val="none" w:sz="0" w:space="0" w:color="auto"/>
        <w:bottom w:val="none" w:sz="0" w:space="0" w:color="auto"/>
        <w:right w:val="none" w:sz="0" w:space="0" w:color="auto"/>
      </w:divBdr>
    </w:div>
    <w:div w:id="1442458458">
      <w:bodyDiv w:val="1"/>
      <w:marLeft w:val="0"/>
      <w:marRight w:val="0"/>
      <w:marTop w:val="0"/>
      <w:marBottom w:val="0"/>
      <w:divBdr>
        <w:top w:val="none" w:sz="0" w:space="0" w:color="auto"/>
        <w:left w:val="none" w:sz="0" w:space="0" w:color="auto"/>
        <w:bottom w:val="none" w:sz="0" w:space="0" w:color="auto"/>
        <w:right w:val="none" w:sz="0" w:space="0" w:color="auto"/>
      </w:divBdr>
    </w:div>
    <w:div w:id="1446265248">
      <w:bodyDiv w:val="1"/>
      <w:marLeft w:val="0"/>
      <w:marRight w:val="0"/>
      <w:marTop w:val="0"/>
      <w:marBottom w:val="0"/>
      <w:divBdr>
        <w:top w:val="none" w:sz="0" w:space="0" w:color="auto"/>
        <w:left w:val="none" w:sz="0" w:space="0" w:color="auto"/>
        <w:bottom w:val="none" w:sz="0" w:space="0" w:color="auto"/>
        <w:right w:val="none" w:sz="0" w:space="0" w:color="auto"/>
      </w:divBdr>
    </w:div>
    <w:div w:id="1446542311">
      <w:bodyDiv w:val="1"/>
      <w:marLeft w:val="0"/>
      <w:marRight w:val="0"/>
      <w:marTop w:val="0"/>
      <w:marBottom w:val="0"/>
      <w:divBdr>
        <w:top w:val="none" w:sz="0" w:space="0" w:color="auto"/>
        <w:left w:val="none" w:sz="0" w:space="0" w:color="auto"/>
        <w:bottom w:val="none" w:sz="0" w:space="0" w:color="auto"/>
        <w:right w:val="none" w:sz="0" w:space="0" w:color="auto"/>
      </w:divBdr>
    </w:div>
    <w:div w:id="1449740566">
      <w:bodyDiv w:val="1"/>
      <w:marLeft w:val="0"/>
      <w:marRight w:val="0"/>
      <w:marTop w:val="0"/>
      <w:marBottom w:val="0"/>
      <w:divBdr>
        <w:top w:val="none" w:sz="0" w:space="0" w:color="auto"/>
        <w:left w:val="none" w:sz="0" w:space="0" w:color="auto"/>
        <w:bottom w:val="none" w:sz="0" w:space="0" w:color="auto"/>
        <w:right w:val="none" w:sz="0" w:space="0" w:color="auto"/>
      </w:divBdr>
    </w:div>
    <w:div w:id="1455444864">
      <w:bodyDiv w:val="1"/>
      <w:marLeft w:val="0"/>
      <w:marRight w:val="0"/>
      <w:marTop w:val="0"/>
      <w:marBottom w:val="0"/>
      <w:divBdr>
        <w:top w:val="none" w:sz="0" w:space="0" w:color="auto"/>
        <w:left w:val="none" w:sz="0" w:space="0" w:color="auto"/>
        <w:bottom w:val="none" w:sz="0" w:space="0" w:color="auto"/>
        <w:right w:val="none" w:sz="0" w:space="0" w:color="auto"/>
      </w:divBdr>
    </w:div>
    <w:div w:id="1456635658">
      <w:bodyDiv w:val="1"/>
      <w:marLeft w:val="0"/>
      <w:marRight w:val="0"/>
      <w:marTop w:val="0"/>
      <w:marBottom w:val="0"/>
      <w:divBdr>
        <w:top w:val="none" w:sz="0" w:space="0" w:color="auto"/>
        <w:left w:val="none" w:sz="0" w:space="0" w:color="auto"/>
        <w:bottom w:val="none" w:sz="0" w:space="0" w:color="auto"/>
        <w:right w:val="none" w:sz="0" w:space="0" w:color="auto"/>
      </w:divBdr>
    </w:div>
    <w:div w:id="1457289500">
      <w:bodyDiv w:val="1"/>
      <w:marLeft w:val="0"/>
      <w:marRight w:val="0"/>
      <w:marTop w:val="0"/>
      <w:marBottom w:val="0"/>
      <w:divBdr>
        <w:top w:val="none" w:sz="0" w:space="0" w:color="auto"/>
        <w:left w:val="none" w:sz="0" w:space="0" w:color="auto"/>
        <w:bottom w:val="none" w:sz="0" w:space="0" w:color="auto"/>
        <w:right w:val="none" w:sz="0" w:space="0" w:color="auto"/>
      </w:divBdr>
    </w:div>
    <w:div w:id="1459566315">
      <w:bodyDiv w:val="1"/>
      <w:marLeft w:val="0"/>
      <w:marRight w:val="0"/>
      <w:marTop w:val="0"/>
      <w:marBottom w:val="0"/>
      <w:divBdr>
        <w:top w:val="none" w:sz="0" w:space="0" w:color="auto"/>
        <w:left w:val="none" w:sz="0" w:space="0" w:color="auto"/>
        <w:bottom w:val="none" w:sz="0" w:space="0" w:color="auto"/>
        <w:right w:val="none" w:sz="0" w:space="0" w:color="auto"/>
      </w:divBdr>
    </w:div>
    <w:div w:id="1462576717">
      <w:bodyDiv w:val="1"/>
      <w:marLeft w:val="0"/>
      <w:marRight w:val="0"/>
      <w:marTop w:val="0"/>
      <w:marBottom w:val="0"/>
      <w:divBdr>
        <w:top w:val="none" w:sz="0" w:space="0" w:color="auto"/>
        <w:left w:val="none" w:sz="0" w:space="0" w:color="auto"/>
        <w:bottom w:val="none" w:sz="0" w:space="0" w:color="auto"/>
        <w:right w:val="none" w:sz="0" w:space="0" w:color="auto"/>
      </w:divBdr>
    </w:div>
    <w:div w:id="1465738608">
      <w:bodyDiv w:val="1"/>
      <w:marLeft w:val="0"/>
      <w:marRight w:val="0"/>
      <w:marTop w:val="0"/>
      <w:marBottom w:val="0"/>
      <w:divBdr>
        <w:top w:val="none" w:sz="0" w:space="0" w:color="auto"/>
        <w:left w:val="none" w:sz="0" w:space="0" w:color="auto"/>
        <w:bottom w:val="none" w:sz="0" w:space="0" w:color="auto"/>
        <w:right w:val="none" w:sz="0" w:space="0" w:color="auto"/>
      </w:divBdr>
    </w:div>
    <w:div w:id="1470200760">
      <w:bodyDiv w:val="1"/>
      <w:marLeft w:val="0"/>
      <w:marRight w:val="0"/>
      <w:marTop w:val="0"/>
      <w:marBottom w:val="0"/>
      <w:divBdr>
        <w:top w:val="none" w:sz="0" w:space="0" w:color="auto"/>
        <w:left w:val="none" w:sz="0" w:space="0" w:color="auto"/>
        <w:bottom w:val="none" w:sz="0" w:space="0" w:color="auto"/>
        <w:right w:val="none" w:sz="0" w:space="0" w:color="auto"/>
      </w:divBdr>
    </w:div>
    <w:div w:id="1475104558">
      <w:bodyDiv w:val="1"/>
      <w:marLeft w:val="0"/>
      <w:marRight w:val="0"/>
      <w:marTop w:val="0"/>
      <w:marBottom w:val="0"/>
      <w:divBdr>
        <w:top w:val="none" w:sz="0" w:space="0" w:color="auto"/>
        <w:left w:val="none" w:sz="0" w:space="0" w:color="auto"/>
        <w:bottom w:val="none" w:sz="0" w:space="0" w:color="auto"/>
        <w:right w:val="none" w:sz="0" w:space="0" w:color="auto"/>
      </w:divBdr>
    </w:div>
    <w:div w:id="1475180701">
      <w:bodyDiv w:val="1"/>
      <w:marLeft w:val="0"/>
      <w:marRight w:val="0"/>
      <w:marTop w:val="0"/>
      <w:marBottom w:val="0"/>
      <w:divBdr>
        <w:top w:val="none" w:sz="0" w:space="0" w:color="auto"/>
        <w:left w:val="none" w:sz="0" w:space="0" w:color="auto"/>
        <w:bottom w:val="none" w:sz="0" w:space="0" w:color="auto"/>
        <w:right w:val="none" w:sz="0" w:space="0" w:color="auto"/>
      </w:divBdr>
    </w:div>
    <w:div w:id="1477379481">
      <w:bodyDiv w:val="1"/>
      <w:marLeft w:val="0"/>
      <w:marRight w:val="0"/>
      <w:marTop w:val="0"/>
      <w:marBottom w:val="0"/>
      <w:divBdr>
        <w:top w:val="none" w:sz="0" w:space="0" w:color="auto"/>
        <w:left w:val="none" w:sz="0" w:space="0" w:color="auto"/>
        <w:bottom w:val="none" w:sz="0" w:space="0" w:color="auto"/>
        <w:right w:val="none" w:sz="0" w:space="0" w:color="auto"/>
      </w:divBdr>
    </w:div>
    <w:div w:id="1484394824">
      <w:bodyDiv w:val="1"/>
      <w:marLeft w:val="0"/>
      <w:marRight w:val="0"/>
      <w:marTop w:val="0"/>
      <w:marBottom w:val="0"/>
      <w:divBdr>
        <w:top w:val="none" w:sz="0" w:space="0" w:color="auto"/>
        <w:left w:val="none" w:sz="0" w:space="0" w:color="auto"/>
        <w:bottom w:val="none" w:sz="0" w:space="0" w:color="auto"/>
        <w:right w:val="none" w:sz="0" w:space="0" w:color="auto"/>
      </w:divBdr>
    </w:div>
    <w:div w:id="1484541688">
      <w:bodyDiv w:val="1"/>
      <w:marLeft w:val="0"/>
      <w:marRight w:val="0"/>
      <w:marTop w:val="0"/>
      <w:marBottom w:val="0"/>
      <w:divBdr>
        <w:top w:val="none" w:sz="0" w:space="0" w:color="auto"/>
        <w:left w:val="none" w:sz="0" w:space="0" w:color="auto"/>
        <w:bottom w:val="none" w:sz="0" w:space="0" w:color="auto"/>
        <w:right w:val="none" w:sz="0" w:space="0" w:color="auto"/>
      </w:divBdr>
      <w:divsChild>
        <w:div w:id="1839033080">
          <w:marLeft w:val="0"/>
          <w:marRight w:val="0"/>
          <w:marTop w:val="0"/>
          <w:marBottom w:val="0"/>
          <w:divBdr>
            <w:top w:val="none" w:sz="0" w:space="0" w:color="auto"/>
            <w:left w:val="none" w:sz="0" w:space="0" w:color="auto"/>
            <w:bottom w:val="none" w:sz="0" w:space="0" w:color="auto"/>
            <w:right w:val="none" w:sz="0" w:space="0" w:color="auto"/>
          </w:divBdr>
        </w:div>
      </w:divsChild>
    </w:div>
    <w:div w:id="1486631093">
      <w:bodyDiv w:val="1"/>
      <w:marLeft w:val="0"/>
      <w:marRight w:val="0"/>
      <w:marTop w:val="0"/>
      <w:marBottom w:val="0"/>
      <w:divBdr>
        <w:top w:val="none" w:sz="0" w:space="0" w:color="auto"/>
        <w:left w:val="none" w:sz="0" w:space="0" w:color="auto"/>
        <w:bottom w:val="none" w:sz="0" w:space="0" w:color="auto"/>
        <w:right w:val="none" w:sz="0" w:space="0" w:color="auto"/>
      </w:divBdr>
    </w:div>
    <w:div w:id="1488352210">
      <w:bodyDiv w:val="1"/>
      <w:marLeft w:val="0"/>
      <w:marRight w:val="0"/>
      <w:marTop w:val="0"/>
      <w:marBottom w:val="0"/>
      <w:divBdr>
        <w:top w:val="none" w:sz="0" w:space="0" w:color="auto"/>
        <w:left w:val="none" w:sz="0" w:space="0" w:color="auto"/>
        <w:bottom w:val="none" w:sz="0" w:space="0" w:color="auto"/>
        <w:right w:val="none" w:sz="0" w:space="0" w:color="auto"/>
      </w:divBdr>
    </w:div>
    <w:div w:id="1493139027">
      <w:bodyDiv w:val="1"/>
      <w:marLeft w:val="0"/>
      <w:marRight w:val="0"/>
      <w:marTop w:val="0"/>
      <w:marBottom w:val="0"/>
      <w:divBdr>
        <w:top w:val="none" w:sz="0" w:space="0" w:color="auto"/>
        <w:left w:val="none" w:sz="0" w:space="0" w:color="auto"/>
        <w:bottom w:val="none" w:sz="0" w:space="0" w:color="auto"/>
        <w:right w:val="none" w:sz="0" w:space="0" w:color="auto"/>
      </w:divBdr>
    </w:div>
    <w:div w:id="1495799002">
      <w:bodyDiv w:val="1"/>
      <w:marLeft w:val="0"/>
      <w:marRight w:val="0"/>
      <w:marTop w:val="0"/>
      <w:marBottom w:val="0"/>
      <w:divBdr>
        <w:top w:val="none" w:sz="0" w:space="0" w:color="auto"/>
        <w:left w:val="none" w:sz="0" w:space="0" w:color="auto"/>
        <w:bottom w:val="none" w:sz="0" w:space="0" w:color="auto"/>
        <w:right w:val="none" w:sz="0" w:space="0" w:color="auto"/>
      </w:divBdr>
    </w:div>
    <w:div w:id="1497108199">
      <w:bodyDiv w:val="1"/>
      <w:marLeft w:val="0"/>
      <w:marRight w:val="0"/>
      <w:marTop w:val="0"/>
      <w:marBottom w:val="0"/>
      <w:divBdr>
        <w:top w:val="none" w:sz="0" w:space="0" w:color="auto"/>
        <w:left w:val="none" w:sz="0" w:space="0" w:color="auto"/>
        <w:bottom w:val="none" w:sz="0" w:space="0" w:color="auto"/>
        <w:right w:val="none" w:sz="0" w:space="0" w:color="auto"/>
      </w:divBdr>
    </w:div>
    <w:div w:id="1498881182">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11875674">
      <w:bodyDiv w:val="1"/>
      <w:marLeft w:val="0"/>
      <w:marRight w:val="0"/>
      <w:marTop w:val="0"/>
      <w:marBottom w:val="0"/>
      <w:divBdr>
        <w:top w:val="none" w:sz="0" w:space="0" w:color="auto"/>
        <w:left w:val="none" w:sz="0" w:space="0" w:color="auto"/>
        <w:bottom w:val="none" w:sz="0" w:space="0" w:color="auto"/>
        <w:right w:val="none" w:sz="0" w:space="0" w:color="auto"/>
      </w:divBdr>
    </w:div>
    <w:div w:id="1513371865">
      <w:bodyDiv w:val="1"/>
      <w:marLeft w:val="0"/>
      <w:marRight w:val="0"/>
      <w:marTop w:val="0"/>
      <w:marBottom w:val="0"/>
      <w:divBdr>
        <w:top w:val="none" w:sz="0" w:space="0" w:color="auto"/>
        <w:left w:val="none" w:sz="0" w:space="0" w:color="auto"/>
        <w:bottom w:val="none" w:sz="0" w:space="0" w:color="auto"/>
        <w:right w:val="none" w:sz="0" w:space="0" w:color="auto"/>
      </w:divBdr>
    </w:div>
    <w:div w:id="1513757435">
      <w:bodyDiv w:val="1"/>
      <w:marLeft w:val="0"/>
      <w:marRight w:val="0"/>
      <w:marTop w:val="0"/>
      <w:marBottom w:val="0"/>
      <w:divBdr>
        <w:top w:val="none" w:sz="0" w:space="0" w:color="auto"/>
        <w:left w:val="none" w:sz="0" w:space="0" w:color="auto"/>
        <w:bottom w:val="none" w:sz="0" w:space="0" w:color="auto"/>
        <w:right w:val="none" w:sz="0" w:space="0" w:color="auto"/>
      </w:divBdr>
    </w:div>
    <w:div w:id="1515224886">
      <w:bodyDiv w:val="1"/>
      <w:marLeft w:val="0"/>
      <w:marRight w:val="0"/>
      <w:marTop w:val="0"/>
      <w:marBottom w:val="0"/>
      <w:divBdr>
        <w:top w:val="none" w:sz="0" w:space="0" w:color="auto"/>
        <w:left w:val="none" w:sz="0" w:space="0" w:color="auto"/>
        <w:bottom w:val="none" w:sz="0" w:space="0" w:color="auto"/>
        <w:right w:val="none" w:sz="0" w:space="0" w:color="auto"/>
      </w:divBdr>
    </w:div>
    <w:div w:id="1515800765">
      <w:bodyDiv w:val="1"/>
      <w:marLeft w:val="0"/>
      <w:marRight w:val="0"/>
      <w:marTop w:val="0"/>
      <w:marBottom w:val="0"/>
      <w:divBdr>
        <w:top w:val="none" w:sz="0" w:space="0" w:color="auto"/>
        <w:left w:val="none" w:sz="0" w:space="0" w:color="auto"/>
        <w:bottom w:val="none" w:sz="0" w:space="0" w:color="auto"/>
        <w:right w:val="none" w:sz="0" w:space="0" w:color="auto"/>
      </w:divBdr>
    </w:div>
    <w:div w:id="1517885677">
      <w:bodyDiv w:val="1"/>
      <w:marLeft w:val="0"/>
      <w:marRight w:val="0"/>
      <w:marTop w:val="0"/>
      <w:marBottom w:val="0"/>
      <w:divBdr>
        <w:top w:val="none" w:sz="0" w:space="0" w:color="auto"/>
        <w:left w:val="none" w:sz="0" w:space="0" w:color="auto"/>
        <w:bottom w:val="none" w:sz="0" w:space="0" w:color="auto"/>
        <w:right w:val="none" w:sz="0" w:space="0" w:color="auto"/>
      </w:divBdr>
    </w:div>
    <w:div w:id="1518425532">
      <w:bodyDiv w:val="1"/>
      <w:marLeft w:val="0"/>
      <w:marRight w:val="0"/>
      <w:marTop w:val="0"/>
      <w:marBottom w:val="0"/>
      <w:divBdr>
        <w:top w:val="none" w:sz="0" w:space="0" w:color="auto"/>
        <w:left w:val="none" w:sz="0" w:space="0" w:color="auto"/>
        <w:bottom w:val="none" w:sz="0" w:space="0" w:color="auto"/>
        <w:right w:val="none" w:sz="0" w:space="0" w:color="auto"/>
      </w:divBdr>
    </w:div>
    <w:div w:id="1520120240">
      <w:bodyDiv w:val="1"/>
      <w:marLeft w:val="0"/>
      <w:marRight w:val="0"/>
      <w:marTop w:val="0"/>
      <w:marBottom w:val="0"/>
      <w:divBdr>
        <w:top w:val="none" w:sz="0" w:space="0" w:color="auto"/>
        <w:left w:val="none" w:sz="0" w:space="0" w:color="auto"/>
        <w:bottom w:val="none" w:sz="0" w:space="0" w:color="auto"/>
        <w:right w:val="none" w:sz="0" w:space="0" w:color="auto"/>
      </w:divBdr>
    </w:div>
    <w:div w:id="1523283498">
      <w:bodyDiv w:val="1"/>
      <w:marLeft w:val="0"/>
      <w:marRight w:val="0"/>
      <w:marTop w:val="0"/>
      <w:marBottom w:val="0"/>
      <w:divBdr>
        <w:top w:val="none" w:sz="0" w:space="0" w:color="auto"/>
        <w:left w:val="none" w:sz="0" w:space="0" w:color="auto"/>
        <w:bottom w:val="none" w:sz="0" w:space="0" w:color="auto"/>
        <w:right w:val="none" w:sz="0" w:space="0" w:color="auto"/>
      </w:divBdr>
    </w:div>
    <w:div w:id="1524244104">
      <w:bodyDiv w:val="1"/>
      <w:marLeft w:val="0"/>
      <w:marRight w:val="0"/>
      <w:marTop w:val="0"/>
      <w:marBottom w:val="0"/>
      <w:divBdr>
        <w:top w:val="none" w:sz="0" w:space="0" w:color="auto"/>
        <w:left w:val="none" w:sz="0" w:space="0" w:color="auto"/>
        <w:bottom w:val="none" w:sz="0" w:space="0" w:color="auto"/>
        <w:right w:val="none" w:sz="0" w:space="0" w:color="auto"/>
      </w:divBdr>
    </w:div>
    <w:div w:id="1529030751">
      <w:bodyDiv w:val="1"/>
      <w:marLeft w:val="0"/>
      <w:marRight w:val="0"/>
      <w:marTop w:val="0"/>
      <w:marBottom w:val="0"/>
      <w:divBdr>
        <w:top w:val="none" w:sz="0" w:space="0" w:color="auto"/>
        <w:left w:val="none" w:sz="0" w:space="0" w:color="auto"/>
        <w:bottom w:val="none" w:sz="0" w:space="0" w:color="auto"/>
        <w:right w:val="none" w:sz="0" w:space="0" w:color="auto"/>
      </w:divBdr>
    </w:div>
    <w:div w:id="1531062920">
      <w:bodyDiv w:val="1"/>
      <w:marLeft w:val="0"/>
      <w:marRight w:val="0"/>
      <w:marTop w:val="0"/>
      <w:marBottom w:val="0"/>
      <w:divBdr>
        <w:top w:val="none" w:sz="0" w:space="0" w:color="auto"/>
        <w:left w:val="none" w:sz="0" w:space="0" w:color="auto"/>
        <w:bottom w:val="none" w:sz="0" w:space="0" w:color="auto"/>
        <w:right w:val="none" w:sz="0" w:space="0" w:color="auto"/>
      </w:divBdr>
    </w:div>
    <w:div w:id="1531603659">
      <w:bodyDiv w:val="1"/>
      <w:marLeft w:val="0"/>
      <w:marRight w:val="0"/>
      <w:marTop w:val="0"/>
      <w:marBottom w:val="0"/>
      <w:divBdr>
        <w:top w:val="none" w:sz="0" w:space="0" w:color="auto"/>
        <w:left w:val="none" w:sz="0" w:space="0" w:color="auto"/>
        <w:bottom w:val="none" w:sz="0" w:space="0" w:color="auto"/>
        <w:right w:val="none" w:sz="0" w:space="0" w:color="auto"/>
      </w:divBdr>
    </w:div>
    <w:div w:id="1533109463">
      <w:bodyDiv w:val="1"/>
      <w:marLeft w:val="0"/>
      <w:marRight w:val="0"/>
      <w:marTop w:val="0"/>
      <w:marBottom w:val="0"/>
      <w:divBdr>
        <w:top w:val="none" w:sz="0" w:space="0" w:color="auto"/>
        <w:left w:val="none" w:sz="0" w:space="0" w:color="auto"/>
        <w:bottom w:val="none" w:sz="0" w:space="0" w:color="auto"/>
        <w:right w:val="none" w:sz="0" w:space="0" w:color="auto"/>
      </w:divBdr>
    </w:div>
    <w:div w:id="1534803216">
      <w:bodyDiv w:val="1"/>
      <w:marLeft w:val="0"/>
      <w:marRight w:val="0"/>
      <w:marTop w:val="0"/>
      <w:marBottom w:val="0"/>
      <w:divBdr>
        <w:top w:val="none" w:sz="0" w:space="0" w:color="auto"/>
        <w:left w:val="none" w:sz="0" w:space="0" w:color="auto"/>
        <w:bottom w:val="none" w:sz="0" w:space="0" w:color="auto"/>
        <w:right w:val="none" w:sz="0" w:space="0" w:color="auto"/>
      </w:divBdr>
    </w:div>
    <w:div w:id="1535655785">
      <w:bodyDiv w:val="1"/>
      <w:marLeft w:val="0"/>
      <w:marRight w:val="0"/>
      <w:marTop w:val="0"/>
      <w:marBottom w:val="0"/>
      <w:divBdr>
        <w:top w:val="none" w:sz="0" w:space="0" w:color="auto"/>
        <w:left w:val="none" w:sz="0" w:space="0" w:color="auto"/>
        <w:bottom w:val="none" w:sz="0" w:space="0" w:color="auto"/>
        <w:right w:val="none" w:sz="0" w:space="0" w:color="auto"/>
      </w:divBdr>
    </w:div>
    <w:div w:id="1541236741">
      <w:bodyDiv w:val="1"/>
      <w:marLeft w:val="0"/>
      <w:marRight w:val="0"/>
      <w:marTop w:val="0"/>
      <w:marBottom w:val="0"/>
      <w:divBdr>
        <w:top w:val="none" w:sz="0" w:space="0" w:color="auto"/>
        <w:left w:val="none" w:sz="0" w:space="0" w:color="auto"/>
        <w:bottom w:val="none" w:sz="0" w:space="0" w:color="auto"/>
        <w:right w:val="none" w:sz="0" w:space="0" w:color="auto"/>
      </w:divBdr>
    </w:div>
    <w:div w:id="1547764544">
      <w:bodyDiv w:val="1"/>
      <w:marLeft w:val="0"/>
      <w:marRight w:val="0"/>
      <w:marTop w:val="0"/>
      <w:marBottom w:val="0"/>
      <w:divBdr>
        <w:top w:val="none" w:sz="0" w:space="0" w:color="auto"/>
        <w:left w:val="none" w:sz="0" w:space="0" w:color="auto"/>
        <w:bottom w:val="none" w:sz="0" w:space="0" w:color="auto"/>
        <w:right w:val="none" w:sz="0" w:space="0" w:color="auto"/>
      </w:divBdr>
      <w:divsChild>
        <w:div w:id="557130610">
          <w:marLeft w:val="0"/>
          <w:marRight w:val="0"/>
          <w:marTop w:val="0"/>
          <w:marBottom w:val="0"/>
          <w:divBdr>
            <w:top w:val="none" w:sz="0" w:space="0" w:color="auto"/>
            <w:left w:val="none" w:sz="0" w:space="0" w:color="auto"/>
            <w:bottom w:val="none" w:sz="0" w:space="0" w:color="auto"/>
            <w:right w:val="none" w:sz="0" w:space="0" w:color="auto"/>
          </w:divBdr>
        </w:div>
      </w:divsChild>
    </w:div>
    <w:div w:id="1552837285">
      <w:bodyDiv w:val="1"/>
      <w:marLeft w:val="0"/>
      <w:marRight w:val="0"/>
      <w:marTop w:val="0"/>
      <w:marBottom w:val="0"/>
      <w:divBdr>
        <w:top w:val="none" w:sz="0" w:space="0" w:color="auto"/>
        <w:left w:val="none" w:sz="0" w:space="0" w:color="auto"/>
        <w:bottom w:val="none" w:sz="0" w:space="0" w:color="auto"/>
        <w:right w:val="none" w:sz="0" w:space="0" w:color="auto"/>
      </w:divBdr>
    </w:div>
    <w:div w:id="1555774883">
      <w:bodyDiv w:val="1"/>
      <w:marLeft w:val="0"/>
      <w:marRight w:val="0"/>
      <w:marTop w:val="0"/>
      <w:marBottom w:val="0"/>
      <w:divBdr>
        <w:top w:val="none" w:sz="0" w:space="0" w:color="auto"/>
        <w:left w:val="none" w:sz="0" w:space="0" w:color="auto"/>
        <w:bottom w:val="none" w:sz="0" w:space="0" w:color="auto"/>
        <w:right w:val="none" w:sz="0" w:space="0" w:color="auto"/>
      </w:divBdr>
    </w:div>
    <w:div w:id="1556696701">
      <w:bodyDiv w:val="1"/>
      <w:marLeft w:val="0"/>
      <w:marRight w:val="0"/>
      <w:marTop w:val="0"/>
      <w:marBottom w:val="0"/>
      <w:divBdr>
        <w:top w:val="none" w:sz="0" w:space="0" w:color="auto"/>
        <w:left w:val="none" w:sz="0" w:space="0" w:color="auto"/>
        <w:bottom w:val="none" w:sz="0" w:space="0" w:color="auto"/>
        <w:right w:val="none" w:sz="0" w:space="0" w:color="auto"/>
      </w:divBdr>
    </w:div>
    <w:div w:id="1558512750">
      <w:bodyDiv w:val="1"/>
      <w:marLeft w:val="0"/>
      <w:marRight w:val="0"/>
      <w:marTop w:val="0"/>
      <w:marBottom w:val="0"/>
      <w:divBdr>
        <w:top w:val="none" w:sz="0" w:space="0" w:color="auto"/>
        <w:left w:val="none" w:sz="0" w:space="0" w:color="auto"/>
        <w:bottom w:val="none" w:sz="0" w:space="0" w:color="auto"/>
        <w:right w:val="none" w:sz="0" w:space="0" w:color="auto"/>
      </w:divBdr>
    </w:div>
    <w:div w:id="1562404393">
      <w:bodyDiv w:val="1"/>
      <w:marLeft w:val="0"/>
      <w:marRight w:val="0"/>
      <w:marTop w:val="0"/>
      <w:marBottom w:val="0"/>
      <w:divBdr>
        <w:top w:val="none" w:sz="0" w:space="0" w:color="auto"/>
        <w:left w:val="none" w:sz="0" w:space="0" w:color="auto"/>
        <w:bottom w:val="none" w:sz="0" w:space="0" w:color="auto"/>
        <w:right w:val="none" w:sz="0" w:space="0" w:color="auto"/>
      </w:divBdr>
    </w:div>
    <w:div w:id="1562667682">
      <w:bodyDiv w:val="1"/>
      <w:marLeft w:val="0"/>
      <w:marRight w:val="0"/>
      <w:marTop w:val="0"/>
      <w:marBottom w:val="0"/>
      <w:divBdr>
        <w:top w:val="none" w:sz="0" w:space="0" w:color="auto"/>
        <w:left w:val="none" w:sz="0" w:space="0" w:color="auto"/>
        <w:bottom w:val="none" w:sz="0" w:space="0" w:color="auto"/>
        <w:right w:val="none" w:sz="0" w:space="0" w:color="auto"/>
      </w:divBdr>
      <w:divsChild>
        <w:div w:id="513348120">
          <w:marLeft w:val="0"/>
          <w:marRight w:val="0"/>
          <w:marTop w:val="0"/>
          <w:marBottom w:val="0"/>
          <w:divBdr>
            <w:top w:val="none" w:sz="0" w:space="0" w:color="auto"/>
            <w:left w:val="none" w:sz="0" w:space="0" w:color="auto"/>
            <w:bottom w:val="none" w:sz="0" w:space="0" w:color="auto"/>
            <w:right w:val="none" w:sz="0" w:space="0" w:color="auto"/>
          </w:divBdr>
          <w:divsChild>
            <w:div w:id="1506239819">
              <w:marLeft w:val="0"/>
              <w:marRight w:val="0"/>
              <w:marTop w:val="0"/>
              <w:marBottom w:val="0"/>
              <w:divBdr>
                <w:top w:val="none" w:sz="0" w:space="0" w:color="auto"/>
                <w:left w:val="none" w:sz="0" w:space="0" w:color="auto"/>
                <w:bottom w:val="none" w:sz="0" w:space="0" w:color="auto"/>
                <w:right w:val="none" w:sz="0" w:space="0" w:color="auto"/>
              </w:divBdr>
              <w:divsChild>
                <w:div w:id="734619974">
                  <w:marLeft w:val="0"/>
                  <w:marRight w:val="0"/>
                  <w:marTop w:val="0"/>
                  <w:marBottom w:val="0"/>
                  <w:divBdr>
                    <w:top w:val="none" w:sz="0" w:space="0" w:color="auto"/>
                    <w:left w:val="none" w:sz="0" w:space="0" w:color="auto"/>
                    <w:bottom w:val="none" w:sz="0" w:space="0" w:color="auto"/>
                    <w:right w:val="none" w:sz="0" w:space="0" w:color="auto"/>
                  </w:divBdr>
                  <w:divsChild>
                    <w:div w:id="411657864">
                      <w:marLeft w:val="0"/>
                      <w:marRight w:val="0"/>
                      <w:marTop w:val="0"/>
                      <w:marBottom w:val="0"/>
                      <w:divBdr>
                        <w:top w:val="none" w:sz="0" w:space="0" w:color="auto"/>
                        <w:left w:val="none" w:sz="0" w:space="0" w:color="auto"/>
                        <w:bottom w:val="none" w:sz="0" w:space="0" w:color="auto"/>
                        <w:right w:val="none" w:sz="0" w:space="0" w:color="auto"/>
                      </w:divBdr>
                    </w:div>
                    <w:div w:id="13619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635">
          <w:marLeft w:val="0"/>
          <w:marRight w:val="0"/>
          <w:marTop w:val="0"/>
          <w:marBottom w:val="0"/>
          <w:divBdr>
            <w:top w:val="none" w:sz="0" w:space="0" w:color="auto"/>
            <w:left w:val="none" w:sz="0" w:space="0" w:color="auto"/>
            <w:bottom w:val="none" w:sz="0" w:space="0" w:color="auto"/>
            <w:right w:val="none" w:sz="0" w:space="0" w:color="auto"/>
          </w:divBdr>
          <w:divsChild>
            <w:div w:id="1527253790">
              <w:marLeft w:val="0"/>
              <w:marRight w:val="0"/>
              <w:marTop w:val="0"/>
              <w:marBottom w:val="0"/>
              <w:divBdr>
                <w:top w:val="none" w:sz="0" w:space="0" w:color="auto"/>
                <w:left w:val="none" w:sz="0" w:space="0" w:color="auto"/>
                <w:bottom w:val="none" w:sz="0" w:space="0" w:color="auto"/>
                <w:right w:val="none" w:sz="0" w:space="0" w:color="auto"/>
              </w:divBdr>
              <w:divsChild>
                <w:div w:id="7402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0034">
      <w:bodyDiv w:val="1"/>
      <w:marLeft w:val="0"/>
      <w:marRight w:val="0"/>
      <w:marTop w:val="0"/>
      <w:marBottom w:val="0"/>
      <w:divBdr>
        <w:top w:val="none" w:sz="0" w:space="0" w:color="auto"/>
        <w:left w:val="none" w:sz="0" w:space="0" w:color="auto"/>
        <w:bottom w:val="none" w:sz="0" w:space="0" w:color="auto"/>
        <w:right w:val="none" w:sz="0" w:space="0" w:color="auto"/>
      </w:divBdr>
    </w:div>
    <w:div w:id="1568613670">
      <w:bodyDiv w:val="1"/>
      <w:marLeft w:val="0"/>
      <w:marRight w:val="0"/>
      <w:marTop w:val="0"/>
      <w:marBottom w:val="0"/>
      <w:divBdr>
        <w:top w:val="none" w:sz="0" w:space="0" w:color="auto"/>
        <w:left w:val="none" w:sz="0" w:space="0" w:color="auto"/>
        <w:bottom w:val="none" w:sz="0" w:space="0" w:color="auto"/>
        <w:right w:val="none" w:sz="0" w:space="0" w:color="auto"/>
      </w:divBdr>
    </w:div>
    <w:div w:id="1569149438">
      <w:bodyDiv w:val="1"/>
      <w:marLeft w:val="0"/>
      <w:marRight w:val="0"/>
      <w:marTop w:val="0"/>
      <w:marBottom w:val="0"/>
      <w:divBdr>
        <w:top w:val="none" w:sz="0" w:space="0" w:color="auto"/>
        <w:left w:val="none" w:sz="0" w:space="0" w:color="auto"/>
        <w:bottom w:val="none" w:sz="0" w:space="0" w:color="auto"/>
        <w:right w:val="none" w:sz="0" w:space="0" w:color="auto"/>
      </w:divBdr>
    </w:div>
    <w:div w:id="1580406193">
      <w:bodyDiv w:val="1"/>
      <w:marLeft w:val="0"/>
      <w:marRight w:val="0"/>
      <w:marTop w:val="0"/>
      <w:marBottom w:val="0"/>
      <w:divBdr>
        <w:top w:val="none" w:sz="0" w:space="0" w:color="auto"/>
        <w:left w:val="none" w:sz="0" w:space="0" w:color="auto"/>
        <w:bottom w:val="none" w:sz="0" w:space="0" w:color="auto"/>
        <w:right w:val="none" w:sz="0" w:space="0" w:color="auto"/>
      </w:divBdr>
    </w:div>
    <w:div w:id="1580868609">
      <w:bodyDiv w:val="1"/>
      <w:marLeft w:val="0"/>
      <w:marRight w:val="0"/>
      <w:marTop w:val="0"/>
      <w:marBottom w:val="0"/>
      <w:divBdr>
        <w:top w:val="none" w:sz="0" w:space="0" w:color="auto"/>
        <w:left w:val="none" w:sz="0" w:space="0" w:color="auto"/>
        <w:bottom w:val="none" w:sz="0" w:space="0" w:color="auto"/>
        <w:right w:val="none" w:sz="0" w:space="0" w:color="auto"/>
      </w:divBdr>
    </w:div>
    <w:div w:id="1582132167">
      <w:bodyDiv w:val="1"/>
      <w:marLeft w:val="0"/>
      <w:marRight w:val="0"/>
      <w:marTop w:val="0"/>
      <w:marBottom w:val="0"/>
      <w:divBdr>
        <w:top w:val="none" w:sz="0" w:space="0" w:color="auto"/>
        <w:left w:val="none" w:sz="0" w:space="0" w:color="auto"/>
        <w:bottom w:val="none" w:sz="0" w:space="0" w:color="auto"/>
        <w:right w:val="none" w:sz="0" w:space="0" w:color="auto"/>
      </w:divBdr>
    </w:div>
    <w:div w:id="1592154897">
      <w:bodyDiv w:val="1"/>
      <w:marLeft w:val="0"/>
      <w:marRight w:val="0"/>
      <w:marTop w:val="0"/>
      <w:marBottom w:val="0"/>
      <w:divBdr>
        <w:top w:val="none" w:sz="0" w:space="0" w:color="auto"/>
        <w:left w:val="none" w:sz="0" w:space="0" w:color="auto"/>
        <w:bottom w:val="none" w:sz="0" w:space="0" w:color="auto"/>
        <w:right w:val="none" w:sz="0" w:space="0" w:color="auto"/>
      </w:divBdr>
    </w:div>
    <w:div w:id="1609700390">
      <w:bodyDiv w:val="1"/>
      <w:marLeft w:val="0"/>
      <w:marRight w:val="0"/>
      <w:marTop w:val="0"/>
      <w:marBottom w:val="0"/>
      <w:divBdr>
        <w:top w:val="none" w:sz="0" w:space="0" w:color="auto"/>
        <w:left w:val="none" w:sz="0" w:space="0" w:color="auto"/>
        <w:bottom w:val="none" w:sz="0" w:space="0" w:color="auto"/>
        <w:right w:val="none" w:sz="0" w:space="0" w:color="auto"/>
      </w:divBdr>
    </w:div>
    <w:div w:id="1609701532">
      <w:bodyDiv w:val="1"/>
      <w:marLeft w:val="0"/>
      <w:marRight w:val="0"/>
      <w:marTop w:val="0"/>
      <w:marBottom w:val="0"/>
      <w:divBdr>
        <w:top w:val="none" w:sz="0" w:space="0" w:color="auto"/>
        <w:left w:val="none" w:sz="0" w:space="0" w:color="auto"/>
        <w:bottom w:val="none" w:sz="0" w:space="0" w:color="auto"/>
        <w:right w:val="none" w:sz="0" w:space="0" w:color="auto"/>
      </w:divBdr>
    </w:div>
    <w:div w:id="1611089718">
      <w:bodyDiv w:val="1"/>
      <w:marLeft w:val="0"/>
      <w:marRight w:val="0"/>
      <w:marTop w:val="0"/>
      <w:marBottom w:val="0"/>
      <w:divBdr>
        <w:top w:val="none" w:sz="0" w:space="0" w:color="auto"/>
        <w:left w:val="none" w:sz="0" w:space="0" w:color="auto"/>
        <w:bottom w:val="none" w:sz="0" w:space="0" w:color="auto"/>
        <w:right w:val="none" w:sz="0" w:space="0" w:color="auto"/>
      </w:divBdr>
    </w:div>
    <w:div w:id="1613508974">
      <w:bodyDiv w:val="1"/>
      <w:marLeft w:val="0"/>
      <w:marRight w:val="0"/>
      <w:marTop w:val="0"/>
      <w:marBottom w:val="0"/>
      <w:divBdr>
        <w:top w:val="none" w:sz="0" w:space="0" w:color="auto"/>
        <w:left w:val="none" w:sz="0" w:space="0" w:color="auto"/>
        <w:bottom w:val="none" w:sz="0" w:space="0" w:color="auto"/>
        <w:right w:val="none" w:sz="0" w:space="0" w:color="auto"/>
      </w:divBdr>
    </w:div>
    <w:div w:id="1614441864">
      <w:bodyDiv w:val="1"/>
      <w:marLeft w:val="0"/>
      <w:marRight w:val="0"/>
      <w:marTop w:val="0"/>
      <w:marBottom w:val="0"/>
      <w:divBdr>
        <w:top w:val="none" w:sz="0" w:space="0" w:color="auto"/>
        <w:left w:val="none" w:sz="0" w:space="0" w:color="auto"/>
        <w:bottom w:val="none" w:sz="0" w:space="0" w:color="auto"/>
        <w:right w:val="none" w:sz="0" w:space="0" w:color="auto"/>
      </w:divBdr>
    </w:div>
    <w:div w:id="1618367261">
      <w:bodyDiv w:val="1"/>
      <w:marLeft w:val="0"/>
      <w:marRight w:val="0"/>
      <w:marTop w:val="0"/>
      <w:marBottom w:val="0"/>
      <w:divBdr>
        <w:top w:val="none" w:sz="0" w:space="0" w:color="auto"/>
        <w:left w:val="none" w:sz="0" w:space="0" w:color="auto"/>
        <w:bottom w:val="none" w:sz="0" w:space="0" w:color="auto"/>
        <w:right w:val="none" w:sz="0" w:space="0" w:color="auto"/>
      </w:divBdr>
    </w:div>
    <w:div w:id="1626623668">
      <w:bodyDiv w:val="1"/>
      <w:marLeft w:val="0"/>
      <w:marRight w:val="0"/>
      <w:marTop w:val="0"/>
      <w:marBottom w:val="0"/>
      <w:divBdr>
        <w:top w:val="none" w:sz="0" w:space="0" w:color="auto"/>
        <w:left w:val="none" w:sz="0" w:space="0" w:color="auto"/>
        <w:bottom w:val="none" w:sz="0" w:space="0" w:color="auto"/>
        <w:right w:val="none" w:sz="0" w:space="0" w:color="auto"/>
      </w:divBdr>
    </w:div>
    <w:div w:id="1631591270">
      <w:bodyDiv w:val="1"/>
      <w:marLeft w:val="0"/>
      <w:marRight w:val="0"/>
      <w:marTop w:val="0"/>
      <w:marBottom w:val="0"/>
      <w:divBdr>
        <w:top w:val="none" w:sz="0" w:space="0" w:color="auto"/>
        <w:left w:val="none" w:sz="0" w:space="0" w:color="auto"/>
        <w:bottom w:val="none" w:sz="0" w:space="0" w:color="auto"/>
        <w:right w:val="none" w:sz="0" w:space="0" w:color="auto"/>
      </w:divBdr>
    </w:div>
    <w:div w:id="1633511966">
      <w:bodyDiv w:val="1"/>
      <w:marLeft w:val="0"/>
      <w:marRight w:val="0"/>
      <w:marTop w:val="0"/>
      <w:marBottom w:val="0"/>
      <w:divBdr>
        <w:top w:val="none" w:sz="0" w:space="0" w:color="auto"/>
        <w:left w:val="none" w:sz="0" w:space="0" w:color="auto"/>
        <w:bottom w:val="none" w:sz="0" w:space="0" w:color="auto"/>
        <w:right w:val="none" w:sz="0" w:space="0" w:color="auto"/>
      </w:divBdr>
    </w:div>
    <w:div w:id="1635409530">
      <w:bodyDiv w:val="1"/>
      <w:marLeft w:val="0"/>
      <w:marRight w:val="0"/>
      <w:marTop w:val="0"/>
      <w:marBottom w:val="0"/>
      <w:divBdr>
        <w:top w:val="none" w:sz="0" w:space="0" w:color="auto"/>
        <w:left w:val="none" w:sz="0" w:space="0" w:color="auto"/>
        <w:bottom w:val="none" w:sz="0" w:space="0" w:color="auto"/>
        <w:right w:val="none" w:sz="0" w:space="0" w:color="auto"/>
      </w:divBdr>
    </w:div>
    <w:div w:id="1635601930">
      <w:bodyDiv w:val="1"/>
      <w:marLeft w:val="0"/>
      <w:marRight w:val="0"/>
      <w:marTop w:val="0"/>
      <w:marBottom w:val="0"/>
      <w:divBdr>
        <w:top w:val="none" w:sz="0" w:space="0" w:color="auto"/>
        <w:left w:val="none" w:sz="0" w:space="0" w:color="auto"/>
        <w:bottom w:val="none" w:sz="0" w:space="0" w:color="auto"/>
        <w:right w:val="none" w:sz="0" w:space="0" w:color="auto"/>
      </w:divBdr>
    </w:div>
    <w:div w:id="1637375439">
      <w:bodyDiv w:val="1"/>
      <w:marLeft w:val="0"/>
      <w:marRight w:val="0"/>
      <w:marTop w:val="0"/>
      <w:marBottom w:val="0"/>
      <w:divBdr>
        <w:top w:val="none" w:sz="0" w:space="0" w:color="auto"/>
        <w:left w:val="none" w:sz="0" w:space="0" w:color="auto"/>
        <w:bottom w:val="none" w:sz="0" w:space="0" w:color="auto"/>
        <w:right w:val="none" w:sz="0" w:space="0" w:color="auto"/>
      </w:divBdr>
    </w:div>
    <w:div w:id="1637906737">
      <w:bodyDiv w:val="1"/>
      <w:marLeft w:val="0"/>
      <w:marRight w:val="0"/>
      <w:marTop w:val="0"/>
      <w:marBottom w:val="0"/>
      <w:divBdr>
        <w:top w:val="none" w:sz="0" w:space="0" w:color="auto"/>
        <w:left w:val="none" w:sz="0" w:space="0" w:color="auto"/>
        <w:bottom w:val="none" w:sz="0" w:space="0" w:color="auto"/>
        <w:right w:val="none" w:sz="0" w:space="0" w:color="auto"/>
      </w:divBdr>
    </w:div>
    <w:div w:id="1647782815">
      <w:bodyDiv w:val="1"/>
      <w:marLeft w:val="0"/>
      <w:marRight w:val="0"/>
      <w:marTop w:val="0"/>
      <w:marBottom w:val="0"/>
      <w:divBdr>
        <w:top w:val="none" w:sz="0" w:space="0" w:color="auto"/>
        <w:left w:val="none" w:sz="0" w:space="0" w:color="auto"/>
        <w:bottom w:val="none" w:sz="0" w:space="0" w:color="auto"/>
        <w:right w:val="none" w:sz="0" w:space="0" w:color="auto"/>
      </w:divBdr>
    </w:div>
    <w:div w:id="1648824126">
      <w:bodyDiv w:val="1"/>
      <w:marLeft w:val="0"/>
      <w:marRight w:val="0"/>
      <w:marTop w:val="0"/>
      <w:marBottom w:val="0"/>
      <w:divBdr>
        <w:top w:val="none" w:sz="0" w:space="0" w:color="auto"/>
        <w:left w:val="none" w:sz="0" w:space="0" w:color="auto"/>
        <w:bottom w:val="none" w:sz="0" w:space="0" w:color="auto"/>
        <w:right w:val="none" w:sz="0" w:space="0" w:color="auto"/>
      </w:divBdr>
    </w:div>
    <w:div w:id="1649045321">
      <w:bodyDiv w:val="1"/>
      <w:marLeft w:val="0"/>
      <w:marRight w:val="0"/>
      <w:marTop w:val="0"/>
      <w:marBottom w:val="0"/>
      <w:divBdr>
        <w:top w:val="none" w:sz="0" w:space="0" w:color="auto"/>
        <w:left w:val="none" w:sz="0" w:space="0" w:color="auto"/>
        <w:bottom w:val="none" w:sz="0" w:space="0" w:color="auto"/>
        <w:right w:val="none" w:sz="0" w:space="0" w:color="auto"/>
      </w:divBdr>
    </w:div>
    <w:div w:id="1653607495">
      <w:bodyDiv w:val="1"/>
      <w:marLeft w:val="0"/>
      <w:marRight w:val="0"/>
      <w:marTop w:val="0"/>
      <w:marBottom w:val="0"/>
      <w:divBdr>
        <w:top w:val="none" w:sz="0" w:space="0" w:color="auto"/>
        <w:left w:val="none" w:sz="0" w:space="0" w:color="auto"/>
        <w:bottom w:val="none" w:sz="0" w:space="0" w:color="auto"/>
        <w:right w:val="none" w:sz="0" w:space="0" w:color="auto"/>
      </w:divBdr>
    </w:div>
    <w:div w:id="1654522846">
      <w:bodyDiv w:val="1"/>
      <w:marLeft w:val="0"/>
      <w:marRight w:val="0"/>
      <w:marTop w:val="0"/>
      <w:marBottom w:val="0"/>
      <w:divBdr>
        <w:top w:val="none" w:sz="0" w:space="0" w:color="auto"/>
        <w:left w:val="none" w:sz="0" w:space="0" w:color="auto"/>
        <w:bottom w:val="none" w:sz="0" w:space="0" w:color="auto"/>
        <w:right w:val="none" w:sz="0" w:space="0" w:color="auto"/>
      </w:divBdr>
    </w:div>
    <w:div w:id="1657109438">
      <w:bodyDiv w:val="1"/>
      <w:marLeft w:val="0"/>
      <w:marRight w:val="0"/>
      <w:marTop w:val="0"/>
      <w:marBottom w:val="0"/>
      <w:divBdr>
        <w:top w:val="none" w:sz="0" w:space="0" w:color="auto"/>
        <w:left w:val="none" w:sz="0" w:space="0" w:color="auto"/>
        <w:bottom w:val="none" w:sz="0" w:space="0" w:color="auto"/>
        <w:right w:val="none" w:sz="0" w:space="0" w:color="auto"/>
      </w:divBdr>
    </w:div>
    <w:div w:id="1657685804">
      <w:bodyDiv w:val="1"/>
      <w:marLeft w:val="0"/>
      <w:marRight w:val="0"/>
      <w:marTop w:val="0"/>
      <w:marBottom w:val="0"/>
      <w:divBdr>
        <w:top w:val="none" w:sz="0" w:space="0" w:color="auto"/>
        <w:left w:val="none" w:sz="0" w:space="0" w:color="auto"/>
        <w:bottom w:val="none" w:sz="0" w:space="0" w:color="auto"/>
        <w:right w:val="none" w:sz="0" w:space="0" w:color="auto"/>
      </w:divBdr>
    </w:div>
    <w:div w:id="1659261453">
      <w:bodyDiv w:val="1"/>
      <w:marLeft w:val="0"/>
      <w:marRight w:val="0"/>
      <w:marTop w:val="0"/>
      <w:marBottom w:val="0"/>
      <w:divBdr>
        <w:top w:val="none" w:sz="0" w:space="0" w:color="auto"/>
        <w:left w:val="none" w:sz="0" w:space="0" w:color="auto"/>
        <w:bottom w:val="none" w:sz="0" w:space="0" w:color="auto"/>
        <w:right w:val="none" w:sz="0" w:space="0" w:color="auto"/>
      </w:divBdr>
    </w:div>
    <w:div w:id="1659266560">
      <w:bodyDiv w:val="1"/>
      <w:marLeft w:val="0"/>
      <w:marRight w:val="0"/>
      <w:marTop w:val="0"/>
      <w:marBottom w:val="0"/>
      <w:divBdr>
        <w:top w:val="none" w:sz="0" w:space="0" w:color="auto"/>
        <w:left w:val="none" w:sz="0" w:space="0" w:color="auto"/>
        <w:bottom w:val="none" w:sz="0" w:space="0" w:color="auto"/>
        <w:right w:val="none" w:sz="0" w:space="0" w:color="auto"/>
      </w:divBdr>
    </w:div>
    <w:div w:id="1660383342">
      <w:bodyDiv w:val="1"/>
      <w:marLeft w:val="0"/>
      <w:marRight w:val="0"/>
      <w:marTop w:val="0"/>
      <w:marBottom w:val="0"/>
      <w:divBdr>
        <w:top w:val="none" w:sz="0" w:space="0" w:color="auto"/>
        <w:left w:val="none" w:sz="0" w:space="0" w:color="auto"/>
        <w:bottom w:val="none" w:sz="0" w:space="0" w:color="auto"/>
        <w:right w:val="none" w:sz="0" w:space="0" w:color="auto"/>
      </w:divBdr>
    </w:div>
    <w:div w:id="1662391283">
      <w:bodyDiv w:val="1"/>
      <w:marLeft w:val="0"/>
      <w:marRight w:val="0"/>
      <w:marTop w:val="0"/>
      <w:marBottom w:val="0"/>
      <w:divBdr>
        <w:top w:val="none" w:sz="0" w:space="0" w:color="auto"/>
        <w:left w:val="none" w:sz="0" w:space="0" w:color="auto"/>
        <w:bottom w:val="none" w:sz="0" w:space="0" w:color="auto"/>
        <w:right w:val="none" w:sz="0" w:space="0" w:color="auto"/>
      </w:divBdr>
    </w:div>
    <w:div w:id="1665935728">
      <w:bodyDiv w:val="1"/>
      <w:marLeft w:val="0"/>
      <w:marRight w:val="0"/>
      <w:marTop w:val="0"/>
      <w:marBottom w:val="0"/>
      <w:divBdr>
        <w:top w:val="none" w:sz="0" w:space="0" w:color="auto"/>
        <w:left w:val="none" w:sz="0" w:space="0" w:color="auto"/>
        <w:bottom w:val="none" w:sz="0" w:space="0" w:color="auto"/>
        <w:right w:val="none" w:sz="0" w:space="0" w:color="auto"/>
      </w:divBdr>
    </w:div>
    <w:div w:id="1666208555">
      <w:bodyDiv w:val="1"/>
      <w:marLeft w:val="0"/>
      <w:marRight w:val="0"/>
      <w:marTop w:val="0"/>
      <w:marBottom w:val="0"/>
      <w:divBdr>
        <w:top w:val="none" w:sz="0" w:space="0" w:color="auto"/>
        <w:left w:val="none" w:sz="0" w:space="0" w:color="auto"/>
        <w:bottom w:val="none" w:sz="0" w:space="0" w:color="auto"/>
        <w:right w:val="none" w:sz="0" w:space="0" w:color="auto"/>
      </w:divBdr>
    </w:div>
    <w:div w:id="1667634926">
      <w:bodyDiv w:val="1"/>
      <w:marLeft w:val="0"/>
      <w:marRight w:val="0"/>
      <w:marTop w:val="0"/>
      <w:marBottom w:val="0"/>
      <w:divBdr>
        <w:top w:val="none" w:sz="0" w:space="0" w:color="auto"/>
        <w:left w:val="none" w:sz="0" w:space="0" w:color="auto"/>
        <w:bottom w:val="none" w:sz="0" w:space="0" w:color="auto"/>
        <w:right w:val="none" w:sz="0" w:space="0" w:color="auto"/>
      </w:divBdr>
    </w:div>
    <w:div w:id="1672100100">
      <w:bodyDiv w:val="1"/>
      <w:marLeft w:val="0"/>
      <w:marRight w:val="0"/>
      <w:marTop w:val="0"/>
      <w:marBottom w:val="0"/>
      <w:divBdr>
        <w:top w:val="none" w:sz="0" w:space="0" w:color="auto"/>
        <w:left w:val="none" w:sz="0" w:space="0" w:color="auto"/>
        <w:bottom w:val="none" w:sz="0" w:space="0" w:color="auto"/>
        <w:right w:val="none" w:sz="0" w:space="0" w:color="auto"/>
      </w:divBdr>
    </w:div>
    <w:div w:id="1672485750">
      <w:bodyDiv w:val="1"/>
      <w:marLeft w:val="0"/>
      <w:marRight w:val="0"/>
      <w:marTop w:val="0"/>
      <w:marBottom w:val="0"/>
      <w:divBdr>
        <w:top w:val="none" w:sz="0" w:space="0" w:color="auto"/>
        <w:left w:val="none" w:sz="0" w:space="0" w:color="auto"/>
        <w:bottom w:val="none" w:sz="0" w:space="0" w:color="auto"/>
        <w:right w:val="none" w:sz="0" w:space="0" w:color="auto"/>
      </w:divBdr>
    </w:div>
    <w:div w:id="1672676766">
      <w:bodyDiv w:val="1"/>
      <w:marLeft w:val="0"/>
      <w:marRight w:val="0"/>
      <w:marTop w:val="0"/>
      <w:marBottom w:val="0"/>
      <w:divBdr>
        <w:top w:val="none" w:sz="0" w:space="0" w:color="auto"/>
        <w:left w:val="none" w:sz="0" w:space="0" w:color="auto"/>
        <w:bottom w:val="none" w:sz="0" w:space="0" w:color="auto"/>
        <w:right w:val="none" w:sz="0" w:space="0" w:color="auto"/>
      </w:divBdr>
    </w:div>
    <w:div w:id="1674990907">
      <w:bodyDiv w:val="1"/>
      <w:marLeft w:val="0"/>
      <w:marRight w:val="0"/>
      <w:marTop w:val="0"/>
      <w:marBottom w:val="0"/>
      <w:divBdr>
        <w:top w:val="none" w:sz="0" w:space="0" w:color="auto"/>
        <w:left w:val="none" w:sz="0" w:space="0" w:color="auto"/>
        <w:bottom w:val="none" w:sz="0" w:space="0" w:color="auto"/>
        <w:right w:val="none" w:sz="0" w:space="0" w:color="auto"/>
      </w:divBdr>
    </w:div>
    <w:div w:id="1679652509">
      <w:bodyDiv w:val="1"/>
      <w:marLeft w:val="0"/>
      <w:marRight w:val="0"/>
      <w:marTop w:val="0"/>
      <w:marBottom w:val="0"/>
      <w:divBdr>
        <w:top w:val="none" w:sz="0" w:space="0" w:color="auto"/>
        <w:left w:val="none" w:sz="0" w:space="0" w:color="auto"/>
        <w:bottom w:val="none" w:sz="0" w:space="0" w:color="auto"/>
        <w:right w:val="none" w:sz="0" w:space="0" w:color="auto"/>
      </w:divBdr>
    </w:div>
    <w:div w:id="1685327702">
      <w:bodyDiv w:val="1"/>
      <w:marLeft w:val="0"/>
      <w:marRight w:val="0"/>
      <w:marTop w:val="0"/>
      <w:marBottom w:val="0"/>
      <w:divBdr>
        <w:top w:val="none" w:sz="0" w:space="0" w:color="auto"/>
        <w:left w:val="none" w:sz="0" w:space="0" w:color="auto"/>
        <w:bottom w:val="none" w:sz="0" w:space="0" w:color="auto"/>
        <w:right w:val="none" w:sz="0" w:space="0" w:color="auto"/>
      </w:divBdr>
      <w:divsChild>
        <w:div w:id="92092429">
          <w:marLeft w:val="0"/>
          <w:marRight w:val="0"/>
          <w:marTop w:val="0"/>
          <w:marBottom w:val="0"/>
          <w:divBdr>
            <w:top w:val="none" w:sz="0" w:space="0" w:color="auto"/>
            <w:left w:val="none" w:sz="0" w:space="0" w:color="auto"/>
            <w:bottom w:val="none" w:sz="0" w:space="0" w:color="auto"/>
            <w:right w:val="none" w:sz="0" w:space="0" w:color="auto"/>
          </w:divBdr>
        </w:div>
      </w:divsChild>
    </w:div>
    <w:div w:id="1685742418">
      <w:bodyDiv w:val="1"/>
      <w:marLeft w:val="0"/>
      <w:marRight w:val="0"/>
      <w:marTop w:val="0"/>
      <w:marBottom w:val="0"/>
      <w:divBdr>
        <w:top w:val="none" w:sz="0" w:space="0" w:color="auto"/>
        <w:left w:val="none" w:sz="0" w:space="0" w:color="auto"/>
        <w:bottom w:val="none" w:sz="0" w:space="0" w:color="auto"/>
        <w:right w:val="none" w:sz="0" w:space="0" w:color="auto"/>
      </w:divBdr>
    </w:div>
    <w:div w:id="1685984589">
      <w:bodyDiv w:val="1"/>
      <w:marLeft w:val="0"/>
      <w:marRight w:val="0"/>
      <w:marTop w:val="0"/>
      <w:marBottom w:val="0"/>
      <w:divBdr>
        <w:top w:val="none" w:sz="0" w:space="0" w:color="auto"/>
        <w:left w:val="none" w:sz="0" w:space="0" w:color="auto"/>
        <w:bottom w:val="none" w:sz="0" w:space="0" w:color="auto"/>
        <w:right w:val="none" w:sz="0" w:space="0" w:color="auto"/>
      </w:divBdr>
    </w:div>
    <w:div w:id="1688874094">
      <w:bodyDiv w:val="1"/>
      <w:marLeft w:val="0"/>
      <w:marRight w:val="0"/>
      <w:marTop w:val="0"/>
      <w:marBottom w:val="0"/>
      <w:divBdr>
        <w:top w:val="none" w:sz="0" w:space="0" w:color="auto"/>
        <w:left w:val="none" w:sz="0" w:space="0" w:color="auto"/>
        <w:bottom w:val="none" w:sz="0" w:space="0" w:color="auto"/>
        <w:right w:val="none" w:sz="0" w:space="0" w:color="auto"/>
      </w:divBdr>
    </w:div>
    <w:div w:id="1694108271">
      <w:bodyDiv w:val="1"/>
      <w:marLeft w:val="0"/>
      <w:marRight w:val="0"/>
      <w:marTop w:val="0"/>
      <w:marBottom w:val="0"/>
      <w:divBdr>
        <w:top w:val="none" w:sz="0" w:space="0" w:color="auto"/>
        <w:left w:val="none" w:sz="0" w:space="0" w:color="auto"/>
        <w:bottom w:val="none" w:sz="0" w:space="0" w:color="auto"/>
        <w:right w:val="none" w:sz="0" w:space="0" w:color="auto"/>
      </w:divBdr>
    </w:div>
    <w:div w:id="1695225641">
      <w:bodyDiv w:val="1"/>
      <w:marLeft w:val="0"/>
      <w:marRight w:val="0"/>
      <w:marTop w:val="0"/>
      <w:marBottom w:val="0"/>
      <w:divBdr>
        <w:top w:val="none" w:sz="0" w:space="0" w:color="auto"/>
        <w:left w:val="none" w:sz="0" w:space="0" w:color="auto"/>
        <w:bottom w:val="none" w:sz="0" w:space="0" w:color="auto"/>
        <w:right w:val="none" w:sz="0" w:space="0" w:color="auto"/>
      </w:divBdr>
    </w:div>
    <w:div w:id="1696617700">
      <w:bodyDiv w:val="1"/>
      <w:marLeft w:val="0"/>
      <w:marRight w:val="0"/>
      <w:marTop w:val="0"/>
      <w:marBottom w:val="0"/>
      <w:divBdr>
        <w:top w:val="none" w:sz="0" w:space="0" w:color="auto"/>
        <w:left w:val="none" w:sz="0" w:space="0" w:color="auto"/>
        <w:bottom w:val="none" w:sz="0" w:space="0" w:color="auto"/>
        <w:right w:val="none" w:sz="0" w:space="0" w:color="auto"/>
      </w:divBdr>
    </w:div>
    <w:div w:id="1699425015">
      <w:bodyDiv w:val="1"/>
      <w:marLeft w:val="0"/>
      <w:marRight w:val="0"/>
      <w:marTop w:val="0"/>
      <w:marBottom w:val="0"/>
      <w:divBdr>
        <w:top w:val="none" w:sz="0" w:space="0" w:color="auto"/>
        <w:left w:val="none" w:sz="0" w:space="0" w:color="auto"/>
        <w:bottom w:val="none" w:sz="0" w:space="0" w:color="auto"/>
        <w:right w:val="none" w:sz="0" w:space="0" w:color="auto"/>
      </w:divBdr>
    </w:div>
    <w:div w:id="1699886855">
      <w:bodyDiv w:val="1"/>
      <w:marLeft w:val="0"/>
      <w:marRight w:val="0"/>
      <w:marTop w:val="0"/>
      <w:marBottom w:val="0"/>
      <w:divBdr>
        <w:top w:val="none" w:sz="0" w:space="0" w:color="auto"/>
        <w:left w:val="none" w:sz="0" w:space="0" w:color="auto"/>
        <w:bottom w:val="none" w:sz="0" w:space="0" w:color="auto"/>
        <w:right w:val="none" w:sz="0" w:space="0" w:color="auto"/>
      </w:divBdr>
    </w:div>
    <w:div w:id="1703170794">
      <w:bodyDiv w:val="1"/>
      <w:marLeft w:val="0"/>
      <w:marRight w:val="0"/>
      <w:marTop w:val="0"/>
      <w:marBottom w:val="0"/>
      <w:divBdr>
        <w:top w:val="none" w:sz="0" w:space="0" w:color="auto"/>
        <w:left w:val="none" w:sz="0" w:space="0" w:color="auto"/>
        <w:bottom w:val="none" w:sz="0" w:space="0" w:color="auto"/>
        <w:right w:val="none" w:sz="0" w:space="0" w:color="auto"/>
      </w:divBdr>
    </w:div>
    <w:div w:id="1703704672">
      <w:bodyDiv w:val="1"/>
      <w:marLeft w:val="0"/>
      <w:marRight w:val="0"/>
      <w:marTop w:val="0"/>
      <w:marBottom w:val="0"/>
      <w:divBdr>
        <w:top w:val="none" w:sz="0" w:space="0" w:color="auto"/>
        <w:left w:val="none" w:sz="0" w:space="0" w:color="auto"/>
        <w:bottom w:val="none" w:sz="0" w:space="0" w:color="auto"/>
        <w:right w:val="none" w:sz="0" w:space="0" w:color="auto"/>
      </w:divBdr>
    </w:div>
    <w:div w:id="1711342918">
      <w:bodyDiv w:val="1"/>
      <w:marLeft w:val="0"/>
      <w:marRight w:val="0"/>
      <w:marTop w:val="0"/>
      <w:marBottom w:val="0"/>
      <w:divBdr>
        <w:top w:val="none" w:sz="0" w:space="0" w:color="auto"/>
        <w:left w:val="none" w:sz="0" w:space="0" w:color="auto"/>
        <w:bottom w:val="none" w:sz="0" w:space="0" w:color="auto"/>
        <w:right w:val="none" w:sz="0" w:space="0" w:color="auto"/>
      </w:divBdr>
    </w:div>
    <w:div w:id="1713187072">
      <w:bodyDiv w:val="1"/>
      <w:marLeft w:val="0"/>
      <w:marRight w:val="0"/>
      <w:marTop w:val="0"/>
      <w:marBottom w:val="0"/>
      <w:divBdr>
        <w:top w:val="none" w:sz="0" w:space="0" w:color="auto"/>
        <w:left w:val="none" w:sz="0" w:space="0" w:color="auto"/>
        <w:bottom w:val="none" w:sz="0" w:space="0" w:color="auto"/>
        <w:right w:val="none" w:sz="0" w:space="0" w:color="auto"/>
      </w:divBdr>
      <w:divsChild>
        <w:div w:id="1796754834">
          <w:marLeft w:val="0"/>
          <w:marRight w:val="0"/>
          <w:marTop w:val="0"/>
          <w:marBottom w:val="0"/>
          <w:divBdr>
            <w:top w:val="none" w:sz="0" w:space="0" w:color="auto"/>
            <w:left w:val="none" w:sz="0" w:space="0" w:color="auto"/>
            <w:bottom w:val="none" w:sz="0" w:space="0" w:color="auto"/>
            <w:right w:val="none" w:sz="0" w:space="0" w:color="auto"/>
          </w:divBdr>
          <w:divsChild>
            <w:div w:id="1708335366">
              <w:marLeft w:val="0"/>
              <w:marRight w:val="0"/>
              <w:marTop w:val="0"/>
              <w:marBottom w:val="0"/>
              <w:divBdr>
                <w:top w:val="none" w:sz="0" w:space="0" w:color="auto"/>
                <w:left w:val="none" w:sz="0" w:space="0" w:color="auto"/>
                <w:bottom w:val="none" w:sz="0" w:space="0" w:color="auto"/>
                <w:right w:val="none" w:sz="0" w:space="0" w:color="auto"/>
              </w:divBdr>
              <w:divsChild>
                <w:div w:id="1239318142">
                  <w:marLeft w:val="0"/>
                  <w:marRight w:val="0"/>
                  <w:marTop w:val="0"/>
                  <w:marBottom w:val="0"/>
                  <w:divBdr>
                    <w:top w:val="none" w:sz="0" w:space="0" w:color="auto"/>
                    <w:left w:val="none" w:sz="0" w:space="0" w:color="auto"/>
                    <w:bottom w:val="none" w:sz="0" w:space="0" w:color="auto"/>
                    <w:right w:val="none" w:sz="0" w:space="0" w:color="auto"/>
                  </w:divBdr>
                  <w:divsChild>
                    <w:div w:id="14269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09011">
      <w:bodyDiv w:val="1"/>
      <w:marLeft w:val="0"/>
      <w:marRight w:val="0"/>
      <w:marTop w:val="0"/>
      <w:marBottom w:val="0"/>
      <w:divBdr>
        <w:top w:val="none" w:sz="0" w:space="0" w:color="auto"/>
        <w:left w:val="none" w:sz="0" w:space="0" w:color="auto"/>
        <w:bottom w:val="none" w:sz="0" w:space="0" w:color="auto"/>
        <w:right w:val="none" w:sz="0" w:space="0" w:color="auto"/>
      </w:divBdr>
    </w:div>
    <w:div w:id="1716809915">
      <w:bodyDiv w:val="1"/>
      <w:marLeft w:val="0"/>
      <w:marRight w:val="0"/>
      <w:marTop w:val="0"/>
      <w:marBottom w:val="0"/>
      <w:divBdr>
        <w:top w:val="none" w:sz="0" w:space="0" w:color="auto"/>
        <w:left w:val="none" w:sz="0" w:space="0" w:color="auto"/>
        <w:bottom w:val="none" w:sz="0" w:space="0" w:color="auto"/>
        <w:right w:val="none" w:sz="0" w:space="0" w:color="auto"/>
      </w:divBdr>
    </w:div>
    <w:div w:id="1717781330">
      <w:bodyDiv w:val="1"/>
      <w:marLeft w:val="0"/>
      <w:marRight w:val="0"/>
      <w:marTop w:val="0"/>
      <w:marBottom w:val="0"/>
      <w:divBdr>
        <w:top w:val="none" w:sz="0" w:space="0" w:color="auto"/>
        <w:left w:val="none" w:sz="0" w:space="0" w:color="auto"/>
        <w:bottom w:val="none" w:sz="0" w:space="0" w:color="auto"/>
        <w:right w:val="none" w:sz="0" w:space="0" w:color="auto"/>
      </w:divBdr>
    </w:div>
    <w:div w:id="1725374170">
      <w:bodyDiv w:val="1"/>
      <w:marLeft w:val="0"/>
      <w:marRight w:val="0"/>
      <w:marTop w:val="0"/>
      <w:marBottom w:val="0"/>
      <w:divBdr>
        <w:top w:val="none" w:sz="0" w:space="0" w:color="auto"/>
        <w:left w:val="none" w:sz="0" w:space="0" w:color="auto"/>
        <w:bottom w:val="none" w:sz="0" w:space="0" w:color="auto"/>
        <w:right w:val="none" w:sz="0" w:space="0" w:color="auto"/>
      </w:divBdr>
    </w:div>
    <w:div w:id="1729109232">
      <w:bodyDiv w:val="1"/>
      <w:marLeft w:val="0"/>
      <w:marRight w:val="0"/>
      <w:marTop w:val="0"/>
      <w:marBottom w:val="0"/>
      <w:divBdr>
        <w:top w:val="none" w:sz="0" w:space="0" w:color="auto"/>
        <w:left w:val="none" w:sz="0" w:space="0" w:color="auto"/>
        <w:bottom w:val="none" w:sz="0" w:space="0" w:color="auto"/>
        <w:right w:val="none" w:sz="0" w:space="0" w:color="auto"/>
      </w:divBdr>
    </w:div>
    <w:div w:id="1731803088">
      <w:bodyDiv w:val="1"/>
      <w:marLeft w:val="0"/>
      <w:marRight w:val="0"/>
      <w:marTop w:val="0"/>
      <w:marBottom w:val="0"/>
      <w:divBdr>
        <w:top w:val="none" w:sz="0" w:space="0" w:color="auto"/>
        <w:left w:val="none" w:sz="0" w:space="0" w:color="auto"/>
        <w:bottom w:val="none" w:sz="0" w:space="0" w:color="auto"/>
        <w:right w:val="none" w:sz="0" w:space="0" w:color="auto"/>
      </w:divBdr>
    </w:div>
    <w:div w:id="1733503296">
      <w:bodyDiv w:val="1"/>
      <w:marLeft w:val="0"/>
      <w:marRight w:val="0"/>
      <w:marTop w:val="0"/>
      <w:marBottom w:val="0"/>
      <w:divBdr>
        <w:top w:val="none" w:sz="0" w:space="0" w:color="auto"/>
        <w:left w:val="none" w:sz="0" w:space="0" w:color="auto"/>
        <w:bottom w:val="none" w:sz="0" w:space="0" w:color="auto"/>
        <w:right w:val="none" w:sz="0" w:space="0" w:color="auto"/>
      </w:divBdr>
    </w:div>
    <w:div w:id="1735856546">
      <w:bodyDiv w:val="1"/>
      <w:marLeft w:val="0"/>
      <w:marRight w:val="0"/>
      <w:marTop w:val="0"/>
      <w:marBottom w:val="0"/>
      <w:divBdr>
        <w:top w:val="none" w:sz="0" w:space="0" w:color="auto"/>
        <w:left w:val="none" w:sz="0" w:space="0" w:color="auto"/>
        <w:bottom w:val="none" w:sz="0" w:space="0" w:color="auto"/>
        <w:right w:val="none" w:sz="0" w:space="0" w:color="auto"/>
      </w:divBdr>
    </w:div>
    <w:div w:id="1745297876">
      <w:bodyDiv w:val="1"/>
      <w:marLeft w:val="0"/>
      <w:marRight w:val="0"/>
      <w:marTop w:val="0"/>
      <w:marBottom w:val="0"/>
      <w:divBdr>
        <w:top w:val="none" w:sz="0" w:space="0" w:color="auto"/>
        <w:left w:val="none" w:sz="0" w:space="0" w:color="auto"/>
        <w:bottom w:val="none" w:sz="0" w:space="0" w:color="auto"/>
        <w:right w:val="none" w:sz="0" w:space="0" w:color="auto"/>
      </w:divBdr>
    </w:div>
    <w:div w:id="1747724005">
      <w:bodyDiv w:val="1"/>
      <w:marLeft w:val="0"/>
      <w:marRight w:val="0"/>
      <w:marTop w:val="0"/>
      <w:marBottom w:val="0"/>
      <w:divBdr>
        <w:top w:val="none" w:sz="0" w:space="0" w:color="auto"/>
        <w:left w:val="none" w:sz="0" w:space="0" w:color="auto"/>
        <w:bottom w:val="none" w:sz="0" w:space="0" w:color="auto"/>
        <w:right w:val="none" w:sz="0" w:space="0" w:color="auto"/>
      </w:divBdr>
    </w:div>
    <w:div w:id="1749384496">
      <w:bodyDiv w:val="1"/>
      <w:marLeft w:val="0"/>
      <w:marRight w:val="0"/>
      <w:marTop w:val="0"/>
      <w:marBottom w:val="0"/>
      <w:divBdr>
        <w:top w:val="none" w:sz="0" w:space="0" w:color="auto"/>
        <w:left w:val="none" w:sz="0" w:space="0" w:color="auto"/>
        <w:bottom w:val="none" w:sz="0" w:space="0" w:color="auto"/>
        <w:right w:val="none" w:sz="0" w:space="0" w:color="auto"/>
      </w:divBdr>
    </w:div>
    <w:div w:id="1752240012">
      <w:bodyDiv w:val="1"/>
      <w:marLeft w:val="0"/>
      <w:marRight w:val="0"/>
      <w:marTop w:val="0"/>
      <w:marBottom w:val="0"/>
      <w:divBdr>
        <w:top w:val="none" w:sz="0" w:space="0" w:color="auto"/>
        <w:left w:val="none" w:sz="0" w:space="0" w:color="auto"/>
        <w:bottom w:val="none" w:sz="0" w:space="0" w:color="auto"/>
        <w:right w:val="none" w:sz="0" w:space="0" w:color="auto"/>
      </w:divBdr>
    </w:div>
    <w:div w:id="1754157122">
      <w:bodyDiv w:val="1"/>
      <w:marLeft w:val="0"/>
      <w:marRight w:val="0"/>
      <w:marTop w:val="0"/>
      <w:marBottom w:val="0"/>
      <w:divBdr>
        <w:top w:val="none" w:sz="0" w:space="0" w:color="auto"/>
        <w:left w:val="none" w:sz="0" w:space="0" w:color="auto"/>
        <w:bottom w:val="none" w:sz="0" w:space="0" w:color="auto"/>
        <w:right w:val="none" w:sz="0" w:space="0" w:color="auto"/>
      </w:divBdr>
    </w:div>
    <w:div w:id="1754426669">
      <w:bodyDiv w:val="1"/>
      <w:marLeft w:val="0"/>
      <w:marRight w:val="0"/>
      <w:marTop w:val="0"/>
      <w:marBottom w:val="0"/>
      <w:divBdr>
        <w:top w:val="none" w:sz="0" w:space="0" w:color="auto"/>
        <w:left w:val="none" w:sz="0" w:space="0" w:color="auto"/>
        <w:bottom w:val="none" w:sz="0" w:space="0" w:color="auto"/>
        <w:right w:val="none" w:sz="0" w:space="0" w:color="auto"/>
      </w:divBdr>
    </w:div>
    <w:div w:id="1763377330">
      <w:bodyDiv w:val="1"/>
      <w:marLeft w:val="0"/>
      <w:marRight w:val="0"/>
      <w:marTop w:val="0"/>
      <w:marBottom w:val="0"/>
      <w:divBdr>
        <w:top w:val="none" w:sz="0" w:space="0" w:color="auto"/>
        <w:left w:val="none" w:sz="0" w:space="0" w:color="auto"/>
        <w:bottom w:val="none" w:sz="0" w:space="0" w:color="auto"/>
        <w:right w:val="none" w:sz="0" w:space="0" w:color="auto"/>
      </w:divBdr>
    </w:div>
    <w:div w:id="1764913095">
      <w:bodyDiv w:val="1"/>
      <w:marLeft w:val="0"/>
      <w:marRight w:val="0"/>
      <w:marTop w:val="0"/>
      <w:marBottom w:val="0"/>
      <w:divBdr>
        <w:top w:val="none" w:sz="0" w:space="0" w:color="auto"/>
        <w:left w:val="none" w:sz="0" w:space="0" w:color="auto"/>
        <w:bottom w:val="none" w:sz="0" w:space="0" w:color="auto"/>
        <w:right w:val="none" w:sz="0" w:space="0" w:color="auto"/>
      </w:divBdr>
    </w:div>
    <w:div w:id="1765346533">
      <w:bodyDiv w:val="1"/>
      <w:marLeft w:val="0"/>
      <w:marRight w:val="0"/>
      <w:marTop w:val="0"/>
      <w:marBottom w:val="0"/>
      <w:divBdr>
        <w:top w:val="none" w:sz="0" w:space="0" w:color="auto"/>
        <w:left w:val="none" w:sz="0" w:space="0" w:color="auto"/>
        <w:bottom w:val="none" w:sz="0" w:space="0" w:color="auto"/>
        <w:right w:val="none" w:sz="0" w:space="0" w:color="auto"/>
      </w:divBdr>
    </w:div>
    <w:div w:id="1770151700">
      <w:bodyDiv w:val="1"/>
      <w:marLeft w:val="0"/>
      <w:marRight w:val="0"/>
      <w:marTop w:val="0"/>
      <w:marBottom w:val="0"/>
      <w:divBdr>
        <w:top w:val="none" w:sz="0" w:space="0" w:color="auto"/>
        <w:left w:val="none" w:sz="0" w:space="0" w:color="auto"/>
        <w:bottom w:val="none" w:sz="0" w:space="0" w:color="auto"/>
        <w:right w:val="none" w:sz="0" w:space="0" w:color="auto"/>
      </w:divBdr>
    </w:div>
    <w:div w:id="1777560211">
      <w:bodyDiv w:val="1"/>
      <w:marLeft w:val="0"/>
      <w:marRight w:val="0"/>
      <w:marTop w:val="0"/>
      <w:marBottom w:val="0"/>
      <w:divBdr>
        <w:top w:val="none" w:sz="0" w:space="0" w:color="auto"/>
        <w:left w:val="none" w:sz="0" w:space="0" w:color="auto"/>
        <w:bottom w:val="none" w:sz="0" w:space="0" w:color="auto"/>
        <w:right w:val="none" w:sz="0" w:space="0" w:color="auto"/>
      </w:divBdr>
    </w:div>
    <w:div w:id="1777677235">
      <w:bodyDiv w:val="1"/>
      <w:marLeft w:val="0"/>
      <w:marRight w:val="0"/>
      <w:marTop w:val="0"/>
      <w:marBottom w:val="0"/>
      <w:divBdr>
        <w:top w:val="none" w:sz="0" w:space="0" w:color="auto"/>
        <w:left w:val="none" w:sz="0" w:space="0" w:color="auto"/>
        <w:bottom w:val="none" w:sz="0" w:space="0" w:color="auto"/>
        <w:right w:val="none" w:sz="0" w:space="0" w:color="auto"/>
      </w:divBdr>
    </w:div>
    <w:div w:id="1784229711">
      <w:bodyDiv w:val="1"/>
      <w:marLeft w:val="0"/>
      <w:marRight w:val="0"/>
      <w:marTop w:val="0"/>
      <w:marBottom w:val="0"/>
      <w:divBdr>
        <w:top w:val="none" w:sz="0" w:space="0" w:color="auto"/>
        <w:left w:val="none" w:sz="0" w:space="0" w:color="auto"/>
        <w:bottom w:val="none" w:sz="0" w:space="0" w:color="auto"/>
        <w:right w:val="none" w:sz="0" w:space="0" w:color="auto"/>
      </w:divBdr>
    </w:div>
    <w:div w:id="1784305140">
      <w:bodyDiv w:val="1"/>
      <w:marLeft w:val="0"/>
      <w:marRight w:val="0"/>
      <w:marTop w:val="0"/>
      <w:marBottom w:val="0"/>
      <w:divBdr>
        <w:top w:val="none" w:sz="0" w:space="0" w:color="auto"/>
        <w:left w:val="none" w:sz="0" w:space="0" w:color="auto"/>
        <w:bottom w:val="none" w:sz="0" w:space="0" w:color="auto"/>
        <w:right w:val="none" w:sz="0" w:space="0" w:color="auto"/>
      </w:divBdr>
    </w:div>
    <w:div w:id="1785349094">
      <w:bodyDiv w:val="1"/>
      <w:marLeft w:val="0"/>
      <w:marRight w:val="0"/>
      <w:marTop w:val="0"/>
      <w:marBottom w:val="0"/>
      <w:divBdr>
        <w:top w:val="none" w:sz="0" w:space="0" w:color="auto"/>
        <w:left w:val="none" w:sz="0" w:space="0" w:color="auto"/>
        <w:bottom w:val="none" w:sz="0" w:space="0" w:color="auto"/>
        <w:right w:val="none" w:sz="0" w:space="0" w:color="auto"/>
      </w:divBdr>
    </w:div>
    <w:div w:id="1790515413">
      <w:bodyDiv w:val="1"/>
      <w:marLeft w:val="0"/>
      <w:marRight w:val="0"/>
      <w:marTop w:val="0"/>
      <w:marBottom w:val="0"/>
      <w:divBdr>
        <w:top w:val="none" w:sz="0" w:space="0" w:color="auto"/>
        <w:left w:val="none" w:sz="0" w:space="0" w:color="auto"/>
        <w:bottom w:val="none" w:sz="0" w:space="0" w:color="auto"/>
        <w:right w:val="none" w:sz="0" w:space="0" w:color="auto"/>
      </w:divBdr>
    </w:div>
    <w:div w:id="1794127953">
      <w:bodyDiv w:val="1"/>
      <w:marLeft w:val="0"/>
      <w:marRight w:val="0"/>
      <w:marTop w:val="0"/>
      <w:marBottom w:val="0"/>
      <w:divBdr>
        <w:top w:val="none" w:sz="0" w:space="0" w:color="auto"/>
        <w:left w:val="none" w:sz="0" w:space="0" w:color="auto"/>
        <w:bottom w:val="none" w:sz="0" w:space="0" w:color="auto"/>
        <w:right w:val="none" w:sz="0" w:space="0" w:color="auto"/>
      </w:divBdr>
    </w:div>
    <w:div w:id="1794977746">
      <w:bodyDiv w:val="1"/>
      <w:marLeft w:val="0"/>
      <w:marRight w:val="0"/>
      <w:marTop w:val="0"/>
      <w:marBottom w:val="0"/>
      <w:divBdr>
        <w:top w:val="none" w:sz="0" w:space="0" w:color="auto"/>
        <w:left w:val="none" w:sz="0" w:space="0" w:color="auto"/>
        <w:bottom w:val="none" w:sz="0" w:space="0" w:color="auto"/>
        <w:right w:val="none" w:sz="0" w:space="0" w:color="auto"/>
      </w:divBdr>
    </w:div>
    <w:div w:id="1796751380">
      <w:bodyDiv w:val="1"/>
      <w:marLeft w:val="0"/>
      <w:marRight w:val="0"/>
      <w:marTop w:val="0"/>
      <w:marBottom w:val="0"/>
      <w:divBdr>
        <w:top w:val="none" w:sz="0" w:space="0" w:color="auto"/>
        <w:left w:val="none" w:sz="0" w:space="0" w:color="auto"/>
        <w:bottom w:val="none" w:sz="0" w:space="0" w:color="auto"/>
        <w:right w:val="none" w:sz="0" w:space="0" w:color="auto"/>
      </w:divBdr>
    </w:div>
    <w:div w:id="1796947777">
      <w:bodyDiv w:val="1"/>
      <w:marLeft w:val="0"/>
      <w:marRight w:val="0"/>
      <w:marTop w:val="0"/>
      <w:marBottom w:val="0"/>
      <w:divBdr>
        <w:top w:val="none" w:sz="0" w:space="0" w:color="auto"/>
        <w:left w:val="none" w:sz="0" w:space="0" w:color="auto"/>
        <w:bottom w:val="none" w:sz="0" w:space="0" w:color="auto"/>
        <w:right w:val="none" w:sz="0" w:space="0" w:color="auto"/>
      </w:divBdr>
      <w:divsChild>
        <w:div w:id="853961194">
          <w:marLeft w:val="0"/>
          <w:marRight w:val="0"/>
          <w:marTop w:val="0"/>
          <w:marBottom w:val="0"/>
          <w:divBdr>
            <w:top w:val="none" w:sz="0" w:space="0" w:color="auto"/>
            <w:left w:val="none" w:sz="0" w:space="0" w:color="auto"/>
            <w:bottom w:val="none" w:sz="0" w:space="0" w:color="auto"/>
            <w:right w:val="none" w:sz="0" w:space="0" w:color="auto"/>
          </w:divBdr>
        </w:div>
      </w:divsChild>
    </w:div>
    <w:div w:id="1797677634">
      <w:bodyDiv w:val="1"/>
      <w:marLeft w:val="0"/>
      <w:marRight w:val="0"/>
      <w:marTop w:val="0"/>
      <w:marBottom w:val="0"/>
      <w:divBdr>
        <w:top w:val="none" w:sz="0" w:space="0" w:color="auto"/>
        <w:left w:val="none" w:sz="0" w:space="0" w:color="auto"/>
        <w:bottom w:val="none" w:sz="0" w:space="0" w:color="auto"/>
        <w:right w:val="none" w:sz="0" w:space="0" w:color="auto"/>
      </w:divBdr>
    </w:div>
    <w:div w:id="1799257698">
      <w:bodyDiv w:val="1"/>
      <w:marLeft w:val="0"/>
      <w:marRight w:val="0"/>
      <w:marTop w:val="0"/>
      <w:marBottom w:val="0"/>
      <w:divBdr>
        <w:top w:val="none" w:sz="0" w:space="0" w:color="auto"/>
        <w:left w:val="none" w:sz="0" w:space="0" w:color="auto"/>
        <w:bottom w:val="none" w:sz="0" w:space="0" w:color="auto"/>
        <w:right w:val="none" w:sz="0" w:space="0" w:color="auto"/>
      </w:divBdr>
    </w:div>
    <w:div w:id="1799567267">
      <w:bodyDiv w:val="1"/>
      <w:marLeft w:val="0"/>
      <w:marRight w:val="0"/>
      <w:marTop w:val="0"/>
      <w:marBottom w:val="0"/>
      <w:divBdr>
        <w:top w:val="none" w:sz="0" w:space="0" w:color="auto"/>
        <w:left w:val="none" w:sz="0" w:space="0" w:color="auto"/>
        <w:bottom w:val="none" w:sz="0" w:space="0" w:color="auto"/>
        <w:right w:val="none" w:sz="0" w:space="0" w:color="auto"/>
      </w:divBdr>
    </w:div>
    <w:div w:id="1802645942">
      <w:bodyDiv w:val="1"/>
      <w:marLeft w:val="0"/>
      <w:marRight w:val="0"/>
      <w:marTop w:val="0"/>
      <w:marBottom w:val="0"/>
      <w:divBdr>
        <w:top w:val="none" w:sz="0" w:space="0" w:color="auto"/>
        <w:left w:val="none" w:sz="0" w:space="0" w:color="auto"/>
        <w:bottom w:val="none" w:sz="0" w:space="0" w:color="auto"/>
        <w:right w:val="none" w:sz="0" w:space="0" w:color="auto"/>
      </w:divBdr>
    </w:div>
    <w:div w:id="1804427201">
      <w:bodyDiv w:val="1"/>
      <w:marLeft w:val="0"/>
      <w:marRight w:val="0"/>
      <w:marTop w:val="0"/>
      <w:marBottom w:val="0"/>
      <w:divBdr>
        <w:top w:val="none" w:sz="0" w:space="0" w:color="auto"/>
        <w:left w:val="none" w:sz="0" w:space="0" w:color="auto"/>
        <w:bottom w:val="none" w:sz="0" w:space="0" w:color="auto"/>
        <w:right w:val="none" w:sz="0" w:space="0" w:color="auto"/>
      </w:divBdr>
    </w:div>
    <w:div w:id="1811048512">
      <w:bodyDiv w:val="1"/>
      <w:marLeft w:val="0"/>
      <w:marRight w:val="0"/>
      <w:marTop w:val="0"/>
      <w:marBottom w:val="0"/>
      <w:divBdr>
        <w:top w:val="none" w:sz="0" w:space="0" w:color="auto"/>
        <w:left w:val="none" w:sz="0" w:space="0" w:color="auto"/>
        <w:bottom w:val="none" w:sz="0" w:space="0" w:color="auto"/>
        <w:right w:val="none" w:sz="0" w:space="0" w:color="auto"/>
      </w:divBdr>
    </w:div>
    <w:div w:id="1815760445">
      <w:bodyDiv w:val="1"/>
      <w:marLeft w:val="0"/>
      <w:marRight w:val="0"/>
      <w:marTop w:val="0"/>
      <w:marBottom w:val="0"/>
      <w:divBdr>
        <w:top w:val="none" w:sz="0" w:space="0" w:color="auto"/>
        <w:left w:val="none" w:sz="0" w:space="0" w:color="auto"/>
        <w:bottom w:val="none" w:sz="0" w:space="0" w:color="auto"/>
        <w:right w:val="none" w:sz="0" w:space="0" w:color="auto"/>
      </w:divBdr>
      <w:divsChild>
        <w:div w:id="490366602">
          <w:marLeft w:val="0"/>
          <w:marRight w:val="0"/>
          <w:marTop w:val="0"/>
          <w:marBottom w:val="0"/>
          <w:divBdr>
            <w:top w:val="none" w:sz="0" w:space="0" w:color="auto"/>
            <w:left w:val="none" w:sz="0" w:space="0" w:color="auto"/>
            <w:bottom w:val="none" w:sz="0" w:space="0" w:color="auto"/>
            <w:right w:val="none" w:sz="0" w:space="0" w:color="auto"/>
          </w:divBdr>
        </w:div>
      </w:divsChild>
    </w:div>
    <w:div w:id="1820346728">
      <w:bodyDiv w:val="1"/>
      <w:marLeft w:val="0"/>
      <w:marRight w:val="0"/>
      <w:marTop w:val="0"/>
      <w:marBottom w:val="0"/>
      <w:divBdr>
        <w:top w:val="none" w:sz="0" w:space="0" w:color="auto"/>
        <w:left w:val="none" w:sz="0" w:space="0" w:color="auto"/>
        <w:bottom w:val="none" w:sz="0" w:space="0" w:color="auto"/>
        <w:right w:val="none" w:sz="0" w:space="0" w:color="auto"/>
      </w:divBdr>
    </w:div>
    <w:div w:id="1821650338">
      <w:bodyDiv w:val="1"/>
      <w:marLeft w:val="0"/>
      <w:marRight w:val="0"/>
      <w:marTop w:val="0"/>
      <w:marBottom w:val="0"/>
      <w:divBdr>
        <w:top w:val="none" w:sz="0" w:space="0" w:color="auto"/>
        <w:left w:val="none" w:sz="0" w:space="0" w:color="auto"/>
        <w:bottom w:val="none" w:sz="0" w:space="0" w:color="auto"/>
        <w:right w:val="none" w:sz="0" w:space="0" w:color="auto"/>
      </w:divBdr>
    </w:div>
    <w:div w:id="1822960970">
      <w:bodyDiv w:val="1"/>
      <w:marLeft w:val="0"/>
      <w:marRight w:val="0"/>
      <w:marTop w:val="0"/>
      <w:marBottom w:val="0"/>
      <w:divBdr>
        <w:top w:val="none" w:sz="0" w:space="0" w:color="auto"/>
        <w:left w:val="none" w:sz="0" w:space="0" w:color="auto"/>
        <w:bottom w:val="none" w:sz="0" w:space="0" w:color="auto"/>
        <w:right w:val="none" w:sz="0" w:space="0" w:color="auto"/>
      </w:divBdr>
      <w:divsChild>
        <w:div w:id="1133210331">
          <w:marLeft w:val="0"/>
          <w:marRight w:val="0"/>
          <w:marTop w:val="0"/>
          <w:marBottom w:val="0"/>
          <w:divBdr>
            <w:top w:val="none" w:sz="0" w:space="0" w:color="auto"/>
            <w:left w:val="none" w:sz="0" w:space="0" w:color="auto"/>
            <w:bottom w:val="none" w:sz="0" w:space="0" w:color="auto"/>
            <w:right w:val="none" w:sz="0" w:space="0" w:color="auto"/>
          </w:divBdr>
        </w:div>
      </w:divsChild>
    </w:div>
    <w:div w:id="1832330806">
      <w:bodyDiv w:val="1"/>
      <w:marLeft w:val="0"/>
      <w:marRight w:val="0"/>
      <w:marTop w:val="0"/>
      <w:marBottom w:val="0"/>
      <w:divBdr>
        <w:top w:val="none" w:sz="0" w:space="0" w:color="auto"/>
        <w:left w:val="none" w:sz="0" w:space="0" w:color="auto"/>
        <w:bottom w:val="none" w:sz="0" w:space="0" w:color="auto"/>
        <w:right w:val="none" w:sz="0" w:space="0" w:color="auto"/>
      </w:divBdr>
    </w:div>
    <w:div w:id="1836532509">
      <w:bodyDiv w:val="1"/>
      <w:marLeft w:val="0"/>
      <w:marRight w:val="0"/>
      <w:marTop w:val="0"/>
      <w:marBottom w:val="0"/>
      <w:divBdr>
        <w:top w:val="none" w:sz="0" w:space="0" w:color="auto"/>
        <w:left w:val="none" w:sz="0" w:space="0" w:color="auto"/>
        <w:bottom w:val="none" w:sz="0" w:space="0" w:color="auto"/>
        <w:right w:val="none" w:sz="0" w:space="0" w:color="auto"/>
      </w:divBdr>
    </w:div>
    <w:div w:id="1839340679">
      <w:bodyDiv w:val="1"/>
      <w:marLeft w:val="0"/>
      <w:marRight w:val="0"/>
      <w:marTop w:val="0"/>
      <w:marBottom w:val="0"/>
      <w:divBdr>
        <w:top w:val="none" w:sz="0" w:space="0" w:color="auto"/>
        <w:left w:val="none" w:sz="0" w:space="0" w:color="auto"/>
        <w:bottom w:val="none" w:sz="0" w:space="0" w:color="auto"/>
        <w:right w:val="none" w:sz="0" w:space="0" w:color="auto"/>
      </w:divBdr>
    </w:div>
    <w:div w:id="1841460463">
      <w:bodyDiv w:val="1"/>
      <w:marLeft w:val="0"/>
      <w:marRight w:val="0"/>
      <w:marTop w:val="0"/>
      <w:marBottom w:val="0"/>
      <w:divBdr>
        <w:top w:val="none" w:sz="0" w:space="0" w:color="auto"/>
        <w:left w:val="none" w:sz="0" w:space="0" w:color="auto"/>
        <w:bottom w:val="none" w:sz="0" w:space="0" w:color="auto"/>
        <w:right w:val="none" w:sz="0" w:space="0" w:color="auto"/>
      </w:divBdr>
    </w:div>
    <w:div w:id="1844004920">
      <w:bodyDiv w:val="1"/>
      <w:marLeft w:val="0"/>
      <w:marRight w:val="0"/>
      <w:marTop w:val="0"/>
      <w:marBottom w:val="0"/>
      <w:divBdr>
        <w:top w:val="none" w:sz="0" w:space="0" w:color="auto"/>
        <w:left w:val="none" w:sz="0" w:space="0" w:color="auto"/>
        <w:bottom w:val="none" w:sz="0" w:space="0" w:color="auto"/>
        <w:right w:val="none" w:sz="0" w:space="0" w:color="auto"/>
      </w:divBdr>
    </w:div>
    <w:div w:id="1844316486">
      <w:bodyDiv w:val="1"/>
      <w:marLeft w:val="0"/>
      <w:marRight w:val="0"/>
      <w:marTop w:val="0"/>
      <w:marBottom w:val="0"/>
      <w:divBdr>
        <w:top w:val="none" w:sz="0" w:space="0" w:color="auto"/>
        <w:left w:val="none" w:sz="0" w:space="0" w:color="auto"/>
        <w:bottom w:val="none" w:sz="0" w:space="0" w:color="auto"/>
        <w:right w:val="none" w:sz="0" w:space="0" w:color="auto"/>
      </w:divBdr>
    </w:div>
    <w:div w:id="1848054661">
      <w:bodyDiv w:val="1"/>
      <w:marLeft w:val="0"/>
      <w:marRight w:val="0"/>
      <w:marTop w:val="0"/>
      <w:marBottom w:val="0"/>
      <w:divBdr>
        <w:top w:val="none" w:sz="0" w:space="0" w:color="auto"/>
        <w:left w:val="none" w:sz="0" w:space="0" w:color="auto"/>
        <w:bottom w:val="none" w:sz="0" w:space="0" w:color="auto"/>
        <w:right w:val="none" w:sz="0" w:space="0" w:color="auto"/>
      </w:divBdr>
    </w:div>
    <w:div w:id="1849368731">
      <w:bodyDiv w:val="1"/>
      <w:marLeft w:val="0"/>
      <w:marRight w:val="0"/>
      <w:marTop w:val="0"/>
      <w:marBottom w:val="0"/>
      <w:divBdr>
        <w:top w:val="none" w:sz="0" w:space="0" w:color="auto"/>
        <w:left w:val="none" w:sz="0" w:space="0" w:color="auto"/>
        <w:bottom w:val="none" w:sz="0" w:space="0" w:color="auto"/>
        <w:right w:val="none" w:sz="0" w:space="0" w:color="auto"/>
      </w:divBdr>
    </w:div>
    <w:div w:id="1855261223">
      <w:bodyDiv w:val="1"/>
      <w:marLeft w:val="0"/>
      <w:marRight w:val="0"/>
      <w:marTop w:val="0"/>
      <w:marBottom w:val="0"/>
      <w:divBdr>
        <w:top w:val="none" w:sz="0" w:space="0" w:color="auto"/>
        <w:left w:val="none" w:sz="0" w:space="0" w:color="auto"/>
        <w:bottom w:val="none" w:sz="0" w:space="0" w:color="auto"/>
        <w:right w:val="none" w:sz="0" w:space="0" w:color="auto"/>
      </w:divBdr>
    </w:div>
    <w:div w:id="1855264430">
      <w:bodyDiv w:val="1"/>
      <w:marLeft w:val="0"/>
      <w:marRight w:val="0"/>
      <w:marTop w:val="0"/>
      <w:marBottom w:val="0"/>
      <w:divBdr>
        <w:top w:val="none" w:sz="0" w:space="0" w:color="auto"/>
        <w:left w:val="none" w:sz="0" w:space="0" w:color="auto"/>
        <w:bottom w:val="none" w:sz="0" w:space="0" w:color="auto"/>
        <w:right w:val="none" w:sz="0" w:space="0" w:color="auto"/>
      </w:divBdr>
    </w:div>
    <w:div w:id="1856842890">
      <w:bodyDiv w:val="1"/>
      <w:marLeft w:val="0"/>
      <w:marRight w:val="0"/>
      <w:marTop w:val="0"/>
      <w:marBottom w:val="0"/>
      <w:divBdr>
        <w:top w:val="none" w:sz="0" w:space="0" w:color="auto"/>
        <w:left w:val="none" w:sz="0" w:space="0" w:color="auto"/>
        <w:bottom w:val="none" w:sz="0" w:space="0" w:color="auto"/>
        <w:right w:val="none" w:sz="0" w:space="0" w:color="auto"/>
      </w:divBdr>
    </w:div>
    <w:div w:id="1858041141">
      <w:bodyDiv w:val="1"/>
      <w:marLeft w:val="0"/>
      <w:marRight w:val="0"/>
      <w:marTop w:val="0"/>
      <w:marBottom w:val="0"/>
      <w:divBdr>
        <w:top w:val="none" w:sz="0" w:space="0" w:color="auto"/>
        <w:left w:val="none" w:sz="0" w:space="0" w:color="auto"/>
        <w:bottom w:val="none" w:sz="0" w:space="0" w:color="auto"/>
        <w:right w:val="none" w:sz="0" w:space="0" w:color="auto"/>
      </w:divBdr>
    </w:div>
    <w:div w:id="1859738381">
      <w:bodyDiv w:val="1"/>
      <w:marLeft w:val="0"/>
      <w:marRight w:val="0"/>
      <w:marTop w:val="0"/>
      <w:marBottom w:val="0"/>
      <w:divBdr>
        <w:top w:val="none" w:sz="0" w:space="0" w:color="auto"/>
        <w:left w:val="none" w:sz="0" w:space="0" w:color="auto"/>
        <w:bottom w:val="none" w:sz="0" w:space="0" w:color="auto"/>
        <w:right w:val="none" w:sz="0" w:space="0" w:color="auto"/>
      </w:divBdr>
    </w:div>
    <w:div w:id="1862670478">
      <w:bodyDiv w:val="1"/>
      <w:marLeft w:val="0"/>
      <w:marRight w:val="0"/>
      <w:marTop w:val="0"/>
      <w:marBottom w:val="0"/>
      <w:divBdr>
        <w:top w:val="none" w:sz="0" w:space="0" w:color="auto"/>
        <w:left w:val="none" w:sz="0" w:space="0" w:color="auto"/>
        <w:bottom w:val="none" w:sz="0" w:space="0" w:color="auto"/>
        <w:right w:val="none" w:sz="0" w:space="0" w:color="auto"/>
      </w:divBdr>
    </w:div>
    <w:div w:id="1862736916">
      <w:bodyDiv w:val="1"/>
      <w:marLeft w:val="0"/>
      <w:marRight w:val="0"/>
      <w:marTop w:val="0"/>
      <w:marBottom w:val="0"/>
      <w:divBdr>
        <w:top w:val="none" w:sz="0" w:space="0" w:color="auto"/>
        <w:left w:val="none" w:sz="0" w:space="0" w:color="auto"/>
        <w:bottom w:val="none" w:sz="0" w:space="0" w:color="auto"/>
        <w:right w:val="none" w:sz="0" w:space="0" w:color="auto"/>
      </w:divBdr>
    </w:div>
    <w:div w:id="1863324842">
      <w:bodyDiv w:val="1"/>
      <w:marLeft w:val="0"/>
      <w:marRight w:val="0"/>
      <w:marTop w:val="0"/>
      <w:marBottom w:val="0"/>
      <w:divBdr>
        <w:top w:val="none" w:sz="0" w:space="0" w:color="auto"/>
        <w:left w:val="none" w:sz="0" w:space="0" w:color="auto"/>
        <w:bottom w:val="none" w:sz="0" w:space="0" w:color="auto"/>
        <w:right w:val="none" w:sz="0" w:space="0" w:color="auto"/>
      </w:divBdr>
    </w:div>
    <w:div w:id="1867057219">
      <w:bodyDiv w:val="1"/>
      <w:marLeft w:val="0"/>
      <w:marRight w:val="0"/>
      <w:marTop w:val="0"/>
      <w:marBottom w:val="0"/>
      <w:divBdr>
        <w:top w:val="none" w:sz="0" w:space="0" w:color="auto"/>
        <w:left w:val="none" w:sz="0" w:space="0" w:color="auto"/>
        <w:bottom w:val="none" w:sz="0" w:space="0" w:color="auto"/>
        <w:right w:val="none" w:sz="0" w:space="0" w:color="auto"/>
      </w:divBdr>
    </w:div>
    <w:div w:id="1868567838">
      <w:bodyDiv w:val="1"/>
      <w:marLeft w:val="0"/>
      <w:marRight w:val="0"/>
      <w:marTop w:val="0"/>
      <w:marBottom w:val="0"/>
      <w:divBdr>
        <w:top w:val="none" w:sz="0" w:space="0" w:color="auto"/>
        <w:left w:val="none" w:sz="0" w:space="0" w:color="auto"/>
        <w:bottom w:val="none" w:sz="0" w:space="0" w:color="auto"/>
        <w:right w:val="none" w:sz="0" w:space="0" w:color="auto"/>
      </w:divBdr>
    </w:div>
    <w:div w:id="1871988326">
      <w:bodyDiv w:val="1"/>
      <w:marLeft w:val="0"/>
      <w:marRight w:val="0"/>
      <w:marTop w:val="0"/>
      <w:marBottom w:val="0"/>
      <w:divBdr>
        <w:top w:val="none" w:sz="0" w:space="0" w:color="auto"/>
        <w:left w:val="none" w:sz="0" w:space="0" w:color="auto"/>
        <w:bottom w:val="none" w:sz="0" w:space="0" w:color="auto"/>
        <w:right w:val="none" w:sz="0" w:space="0" w:color="auto"/>
      </w:divBdr>
    </w:div>
    <w:div w:id="1874270150">
      <w:bodyDiv w:val="1"/>
      <w:marLeft w:val="0"/>
      <w:marRight w:val="0"/>
      <w:marTop w:val="0"/>
      <w:marBottom w:val="0"/>
      <w:divBdr>
        <w:top w:val="none" w:sz="0" w:space="0" w:color="auto"/>
        <w:left w:val="none" w:sz="0" w:space="0" w:color="auto"/>
        <w:bottom w:val="none" w:sz="0" w:space="0" w:color="auto"/>
        <w:right w:val="none" w:sz="0" w:space="0" w:color="auto"/>
      </w:divBdr>
    </w:div>
    <w:div w:id="1894734627">
      <w:bodyDiv w:val="1"/>
      <w:marLeft w:val="0"/>
      <w:marRight w:val="0"/>
      <w:marTop w:val="0"/>
      <w:marBottom w:val="0"/>
      <w:divBdr>
        <w:top w:val="none" w:sz="0" w:space="0" w:color="auto"/>
        <w:left w:val="none" w:sz="0" w:space="0" w:color="auto"/>
        <w:bottom w:val="none" w:sz="0" w:space="0" w:color="auto"/>
        <w:right w:val="none" w:sz="0" w:space="0" w:color="auto"/>
      </w:divBdr>
    </w:div>
    <w:div w:id="1897353590">
      <w:bodyDiv w:val="1"/>
      <w:marLeft w:val="0"/>
      <w:marRight w:val="0"/>
      <w:marTop w:val="0"/>
      <w:marBottom w:val="0"/>
      <w:divBdr>
        <w:top w:val="none" w:sz="0" w:space="0" w:color="auto"/>
        <w:left w:val="none" w:sz="0" w:space="0" w:color="auto"/>
        <w:bottom w:val="none" w:sz="0" w:space="0" w:color="auto"/>
        <w:right w:val="none" w:sz="0" w:space="0" w:color="auto"/>
      </w:divBdr>
    </w:div>
    <w:div w:id="1897857430">
      <w:bodyDiv w:val="1"/>
      <w:marLeft w:val="0"/>
      <w:marRight w:val="0"/>
      <w:marTop w:val="0"/>
      <w:marBottom w:val="0"/>
      <w:divBdr>
        <w:top w:val="none" w:sz="0" w:space="0" w:color="auto"/>
        <w:left w:val="none" w:sz="0" w:space="0" w:color="auto"/>
        <w:bottom w:val="none" w:sz="0" w:space="0" w:color="auto"/>
        <w:right w:val="none" w:sz="0" w:space="0" w:color="auto"/>
      </w:divBdr>
    </w:div>
    <w:div w:id="1899853340">
      <w:bodyDiv w:val="1"/>
      <w:marLeft w:val="0"/>
      <w:marRight w:val="0"/>
      <w:marTop w:val="0"/>
      <w:marBottom w:val="0"/>
      <w:divBdr>
        <w:top w:val="none" w:sz="0" w:space="0" w:color="auto"/>
        <w:left w:val="none" w:sz="0" w:space="0" w:color="auto"/>
        <w:bottom w:val="none" w:sz="0" w:space="0" w:color="auto"/>
        <w:right w:val="none" w:sz="0" w:space="0" w:color="auto"/>
      </w:divBdr>
    </w:div>
    <w:div w:id="1901400129">
      <w:bodyDiv w:val="1"/>
      <w:marLeft w:val="0"/>
      <w:marRight w:val="0"/>
      <w:marTop w:val="0"/>
      <w:marBottom w:val="0"/>
      <w:divBdr>
        <w:top w:val="none" w:sz="0" w:space="0" w:color="auto"/>
        <w:left w:val="none" w:sz="0" w:space="0" w:color="auto"/>
        <w:bottom w:val="none" w:sz="0" w:space="0" w:color="auto"/>
        <w:right w:val="none" w:sz="0" w:space="0" w:color="auto"/>
      </w:divBdr>
    </w:div>
    <w:div w:id="1901558142">
      <w:bodyDiv w:val="1"/>
      <w:marLeft w:val="0"/>
      <w:marRight w:val="0"/>
      <w:marTop w:val="0"/>
      <w:marBottom w:val="0"/>
      <w:divBdr>
        <w:top w:val="none" w:sz="0" w:space="0" w:color="auto"/>
        <w:left w:val="none" w:sz="0" w:space="0" w:color="auto"/>
        <w:bottom w:val="none" w:sz="0" w:space="0" w:color="auto"/>
        <w:right w:val="none" w:sz="0" w:space="0" w:color="auto"/>
      </w:divBdr>
    </w:div>
    <w:div w:id="1901672239">
      <w:bodyDiv w:val="1"/>
      <w:marLeft w:val="0"/>
      <w:marRight w:val="0"/>
      <w:marTop w:val="0"/>
      <w:marBottom w:val="0"/>
      <w:divBdr>
        <w:top w:val="none" w:sz="0" w:space="0" w:color="auto"/>
        <w:left w:val="none" w:sz="0" w:space="0" w:color="auto"/>
        <w:bottom w:val="none" w:sz="0" w:space="0" w:color="auto"/>
        <w:right w:val="none" w:sz="0" w:space="0" w:color="auto"/>
      </w:divBdr>
    </w:div>
    <w:div w:id="1902591357">
      <w:bodyDiv w:val="1"/>
      <w:marLeft w:val="0"/>
      <w:marRight w:val="0"/>
      <w:marTop w:val="0"/>
      <w:marBottom w:val="0"/>
      <w:divBdr>
        <w:top w:val="none" w:sz="0" w:space="0" w:color="auto"/>
        <w:left w:val="none" w:sz="0" w:space="0" w:color="auto"/>
        <w:bottom w:val="none" w:sz="0" w:space="0" w:color="auto"/>
        <w:right w:val="none" w:sz="0" w:space="0" w:color="auto"/>
      </w:divBdr>
    </w:div>
    <w:div w:id="1903053852">
      <w:bodyDiv w:val="1"/>
      <w:marLeft w:val="0"/>
      <w:marRight w:val="0"/>
      <w:marTop w:val="0"/>
      <w:marBottom w:val="0"/>
      <w:divBdr>
        <w:top w:val="none" w:sz="0" w:space="0" w:color="auto"/>
        <w:left w:val="none" w:sz="0" w:space="0" w:color="auto"/>
        <w:bottom w:val="none" w:sz="0" w:space="0" w:color="auto"/>
        <w:right w:val="none" w:sz="0" w:space="0" w:color="auto"/>
      </w:divBdr>
    </w:div>
    <w:div w:id="1905529934">
      <w:bodyDiv w:val="1"/>
      <w:marLeft w:val="0"/>
      <w:marRight w:val="0"/>
      <w:marTop w:val="0"/>
      <w:marBottom w:val="0"/>
      <w:divBdr>
        <w:top w:val="none" w:sz="0" w:space="0" w:color="auto"/>
        <w:left w:val="none" w:sz="0" w:space="0" w:color="auto"/>
        <w:bottom w:val="none" w:sz="0" w:space="0" w:color="auto"/>
        <w:right w:val="none" w:sz="0" w:space="0" w:color="auto"/>
      </w:divBdr>
    </w:div>
    <w:div w:id="1909605446">
      <w:bodyDiv w:val="1"/>
      <w:marLeft w:val="0"/>
      <w:marRight w:val="0"/>
      <w:marTop w:val="0"/>
      <w:marBottom w:val="0"/>
      <w:divBdr>
        <w:top w:val="none" w:sz="0" w:space="0" w:color="auto"/>
        <w:left w:val="none" w:sz="0" w:space="0" w:color="auto"/>
        <w:bottom w:val="none" w:sz="0" w:space="0" w:color="auto"/>
        <w:right w:val="none" w:sz="0" w:space="0" w:color="auto"/>
      </w:divBdr>
    </w:div>
    <w:div w:id="1910074020">
      <w:bodyDiv w:val="1"/>
      <w:marLeft w:val="0"/>
      <w:marRight w:val="0"/>
      <w:marTop w:val="0"/>
      <w:marBottom w:val="0"/>
      <w:divBdr>
        <w:top w:val="none" w:sz="0" w:space="0" w:color="auto"/>
        <w:left w:val="none" w:sz="0" w:space="0" w:color="auto"/>
        <w:bottom w:val="none" w:sz="0" w:space="0" w:color="auto"/>
        <w:right w:val="none" w:sz="0" w:space="0" w:color="auto"/>
      </w:divBdr>
    </w:div>
    <w:div w:id="1910262280">
      <w:bodyDiv w:val="1"/>
      <w:marLeft w:val="0"/>
      <w:marRight w:val="0"/>
      <w:marTop w:val="0"/>
      <w:marBottom w:val="0"/>
      <w:divBdr>
        <w:top w:val="none" w:sz="0" w:space="0" w:color="auto"/>
        <w:left w:val="none" w:sz="0" w:space="0" w:color="auto"/>
        <w:bottom w:val="none" w:sz="0" w:space="0" w:color="auto"/>
        <w:right w:val="none" w:sz="0" w:space="0" w:color="auto"/>
      </w:divBdr>
    </w:div>
    <w:div w:id="1911500697">
      <w:bodyDiv w:val="1"/>
      <w:marLeft w:val="0"/>
      <w:marRight w:val="0"/>
      <w:marTop w:val="0"/>
      <w:marBottom w:val="0"/>
      <w:divBdr>
        <w:top w:val="none" w:sz="0" w:space="0" w:color="auto"/>
        <w:left w:val="none" w:sz="0" w:space="0" w:color="auto"/>
        <w:bottom w:val="none" w:sz="0" w:space="0" w:color="auto"/>
        <w:right w:val="none" w:sz="0" w:space="0" w:color="auto"/>
      </w:divBdr>
    </w:div>
    <w:div w:id="1914772641">
      <w:bodyDiv w:val="1"/>
      <w:marLeft w:val="0"/>
      <w:marRight w:val="0"/>
      <w:marTop w:val="0"/>
      <w:marBottom w:val="0"/>
      <w:divBdr>
        <w:top w:val="none" w:sz="0" w:space="0" w:color="auto"/>
        <w:left w:val="none" w:sz="0" w:space="0" w:color="auto"/>
        <w:bottom w:val="none" w:sz="0" w:space="0" w:color="auto"/>
        <w:right w:val="none" w:sz="0" w:space="0" w:color="auto"/>
      </w:divBdr>
    </w:div>
    <w:div w:id="1917788089">
      <w:bodyDiv w:val="1"/>
      <w:marLeft w:val="0"/>
      <w:marRight w:val="0"/>
      <w:marTop w:val="0"/>
      <w:marBottom w:val="0"/>
      <w:divBdr>
        <w:top w:val="none" w:sz="0" w:space="0" w:color="auto"/>
        <w:left w:val="none" w:sz="0" w:space="0" w:color="auto"/>
        <w:bottom w:val="none" w:sz="0" w:space="0" w:color="auto"/>
        <w:right w:val="none" w:sz="0" w:space="0" w:color="auto"/>
      </w:divBdr>
    </w:div>
    <w:div w:id="1920630561">
      <w:bodyDiv w:val="1"/>
      <w:marLeft w:val="0"/>
      <w:marRight w:val="0"/>
      <w:marTop w:val="0"/>
      <w:marBottom w:val="0"/>
      <w:divBdr>
        <w:top w:val="none" w:sz="0" w:space="0" w:color="auto"/>
        <w:left w:val="none" w:sz="0" w:space="0" w:color="auto"/>
        <w:bottom w:val="none" w:sz="0" w:space="0" w:color="auto"/>
        <w:right w:val="none" w:sz="0" w:space="0" w:color="auto"/>
      </w:divBdr>
    </w:div>
    <w:div w:id="1925798265">
      <w:bodyDiv w:val="1"/>
      <w:marLeft w:val="0"/>
      <w:marRight w:val="0"/>
      <w:marTop w:val="0"/>
      <w:marBottom w:val="0"/>
      <w:divBdr>
        <w:top w:val="none" w:sz="0" w:space="0" w:color="auto"/>
        <w:left w:val="none" w:sz="0" w:space="0" w:color="auto"/>
        <w:bottom w:val="none" w:sz="0" w:space="0" w:color="auto"/>
        <w:right w:val="none" w:sz="0" w:space="0" w:color="auto"/>
      </w:divBdr>
    </w:div>
    <w:div w:id="1927686884">
      <w:bodyDiv w:val="1"/>
      <w:marLeft w:val="0"/>
      <w:marRight w:val="0"/>
      <w:marTop w:val="0"/>
      <w:marBottom w:val="0"/>
      <w:divBdr>
        <w:top w:val="none" w:sz="0" w:space="0" w:color="auto"/>
        <w:left w:val="none" w:sz="0" w:space="0" w:color="auto"/>
        <w:bottom w:val="none" w:sz="0" w:space="0" w:color="auto"/>
        <w:right w:val="none" w:sz="0" w:space="0" w:color="auto"/>
      </w:divBdr>
    </w:div>
    <w:div w:id="1928224475">
      <w:bodyDiv w:val="1"/>
      <w:marLeft w:val="0"/>
      <w:marRight w:val="0"/>
      <w:marTop w:val="0"/>
      <w:marBottom w:val="0"/>
      <w:divBdr>
        <w:top w:val="none" w:sz="0" w:space="0" w:color="auto"/>
        <w:left w:val="none" w:sz="0" w:space="0" w:color="auto"/>
        <w:bottom w:val="none" w:sz="0" w:space="0" w:color="auto"/>
        <w:right w:val="none" w:sz="0" w:space="0" w:color="auto"/>
      </w:divBdr>
    </w:div>
    <w:div w:id="1929340698">
      <w:bodyDiv w:val="1"/>
      <w:marLeft w:val="0"/>
      <w:marRight w:val="0"/>
      <w:marTop w:val="0"/>
      <w:marBottom w:val="0"/>
      <w:divBdr>
        <w:top w:val="none" w:sz="0" w:space="0" w:color="auto"/>
        <w:left w:val="none" w:sz="0" w:space="0" w:color="auto"/>
        <w:bottom w:val="none" w:sz="0" w:space="0" w:color="auto"/>
        <w:right w:val="none" w:sz="0" w:space="0" w:color="auto"/>
      </w:divBdr>
    </w:div>
    <w:div w:id="1936598216">
      <w:bodyDiv w:val="1"/>
      <w:marLeft w:val="0"/>
      <w:marRight w:val="0"/>
      <w:marTop w:val="0"/>
      <w:marBottom w:val="0"/>
      <w:divBdr>
        <w:top w:val="none" w:sz="0" w:space="0" w:color="auto"/>
        <w:left w:val="none" w:sz="0" w:space="0" w:color="auto"/>
        <w:bottom w:val="none" w:sz="0" w:space="0" w:color="auto"/>
        <w:right w:val="none" w:sz="0" w:space="0" w:color="auto"/>
      </w:divBdr>
      <w:divsChild>
        <w:div w:id="1680085439">
          <w:marLeft w:val="0"/>
          <w:marRight w:val="0"/>
          <w:marTop w:val="300"/>
          <w:marBottom w:val="0"/>
          <w:divBdr>
            <w:top w:val="none" w:sz="0" w:space="0" w:color="auto"/>
            <w:left w:val="none" w:sz="0" w:space="0" w:color="auto"/>
            <w:bottom w:val="none" w:sz="0" w:space="0" w:color="auto"/>
            <w:right w:val="none" w:sz="0" w:space="0" w:color="auto"/>
          </w:divBdr>
          <w:divsChild>
            <w:div w:id="270432831">
              <w:marLeft w:val="0"/>
              <w:marRight w:val="0"/>
              <w:marTop w:val="0"/>
              <w:marBottom w:val="0"/>
              <w:divBdr>
                <w:top w:val="none" w:sz="0" w:space="0" w:color="auto"/>
                <w:left w:val="none" w:sz="0" w:space="0" w:color="auto"/>
                <w:bottom w:val="none" w:sz="0" w:space="0" w:color="auto"/>
                <w:right w:val="none" w:sz="0" w:space="0" w:color="auto"/>
              </w:divBdr>
            </w:div>
          </w:divsChild>
        </w:div>
        <w:div w:id="1739664607">
          <w:marLeft w:val="0"/>
          <w:marRight w:val="0"/>
          <w:marTop w:val="0"/>
          <w:marBottom w:val="0"/>
          <w:divBdr>
            <w:top w:val="none" w:sz="0" w:space="0" w:color="auto"/>
            <w:left w:val="none" w:sz="0" w:space="0" w:color="auto"/>
            <w:bottom w:val="none" w:sz="0" w:space="0" w:color="auto"/>
            <w:right w:val="none" w:sz="0" w:space="0" w:color="auto"/>
          </w:divBdr>
        </w:div>
      </w:divsChild>
    </w:div>
    <w:div w:id="1939409721">
      <w:bodyDiv w:val="1"/>
      <w:marLeft w:val="0"/>
      <w:marRight w:val="0"/>
      <w:marTop w:val="0"/>
      <w:marBottom w:val="0"/>
      <w:divBdr>
        <w:top w:val="none" w:sz="0" w:space="0" w:color="auto"/>
        <w:left w:val="none" w:sz="0" w:space="0" w:color="auto"/>
        <w:bottom w:val="none" w:sz="0" w:space="0" w:color="auto"/>
        <w:right w:val="none" w:sz="0" w:space="0" w:color="auto"/>
      </w:divBdr>
    </w:div>
    <w:div w:id="1948657070">
      <w:bodyDiv w:val="1"/>
      <w:marLeft w:val="0"/>
      <w:marRight w:val="0"/>
      <w:marTop w:val="0"/>
      <w:marBottom w:val="0"/>
      <w:divBdr>
        <w:top w:val="none" w:sz="0" w:space="0" w:color="auto"/>
        <w:left w:val="none" w:sz="0" w:space="0" w:color="auto"/>
        <w:bottom w:val="none" w:sz="0" w:space="0" w:color="auto"/>
        <w:right w:val="none" w:sz="0" w:space="0" w:color="auto"/>
      </w:divBdr>
    </w:div>
    <w:div w:id="1952274393">
      <w:bodyDiv w:val="1"/>
      <w:marLeft w:val="0"/>
      <w:marRight w:val="0"/>
      <w:marTop w:val="0"/>
      <w:marBottom w:val="0"/>
      <w:divBdr>
        <w:top w:val="none" w:sz="0" w:space="0" w:color="auto"/>
        <w:left w:val="none" w:sz="0" w:space="0" w:color="auto"/>
        <w:bottom w:val="none" w:sz="0" w:space="0" w:color="auto"/>
        <w:right w:val="none" w:sz="0" w:space="0" w:color="auto"/>
      </w:divBdr>
    </w:div>
    <w:div w:id="1954707964">
      <w:bodyDiv w:val="1"/>
      <w:marLeft w:val="0"/>
      <w:marRight w:val="0"/>
      <w:marTop w:val="0"/>
      <w:marBottom w:val="0"/>
      <w:divBdr>
        <w:top w:val="none" w:sz="0" w:space="0" w:color="auto"/>
        <w:left w:val="none" w:sz="0" w:space="0" w:color="auto"/>
        <w:bottom w:val="none" w:sz="0" w:space="0" w:color="auto"/>
        <w:right w:val="none" w:sz="0" w:space="0" w:color="auto"/>
      </w:divBdr>
    </w:div>
    <w:div w:id="1957249257">
      <w:bodyDiv w:val="1"/>
      <w:marLeft w:val="0"/>
      <w:marRight w:val="0"/>
      <w:marTop w:val="0"/>
      <w:marBottom w:val="0"/>
      <w:divBdr>
        <w:top w:val="none" w:sz="0" w:space="0" w:color="auto"/>
        <w:left w:val="none" w:sz="0" w:space="0" w:color="auto"/>
        <w:bottom w:val="none" w:sz="0" w:space="0" w:color="auto"/>
        <w:right w:val="none" w:sz="0" w:space="0" w:color="auto"/>
      </w:divBdr>
    </w:div>
    <w:div w:id="1959987459">
      <w:bodyDiv w:val="1"/>
      <w:marLeft w:val="0"/>
      <w:marRight w:val="0"/>
      <w:marTop w:val="0"/>
      <w:marBottom w:val="0"/>
      <w:divBdr>
        <w:top w:val="none" w:sz="0" w:space="0" w:color="auto"/>
        <w:left w:val="none" w:sz="0" w:space="0" w:color="auto"/>
        <w:bottom w:val="none" w:sz="0" w:space="0" w:color="auto"/>
        <w:right w:val="none" w:sz="0" w:space="0" w:color="auto"/>
      </w:divBdr>
    </w:div>
    <w:div w:id="1962372048">
      <w:bodyDiv w:val="1"/>
      <w:marLeft w:val="0"/>
      <w:marRight w:val="0"/>
      <w:marTop w:val="0"/>
      <w:marBottom w:val="0"/>
      <w:divBdr>
        <w:top w:val="none" w:sz="0" w:space="0" w:color="auto"/>
        <w:left w:val="none" w:sz="0" w:space="0" w:color="auto"/>
        <w:bottom w:val="none" w:sz="0" w:space="0" w:color="auto"/>
        <w:right w:val="none" w:sz="0" w:space="0" w:color="auto"/>
      </w:divBdr>
    </w:div>
    <w:div w:id="1963153493">
      <w:bodyDiv w:val="1"/>
      <w:marLeft w:val="0"/>
      <w:marRight w:val="0"/>
      <w:marTop w:val="0"/>
      <w:marBottom w:val="0"/>
      <w:divBdr>
        <w:top w:val="none" w:sz="0" w:space="0" w:color="auto"/>
        <w:left w:val="none" w:sz="0" w:space="0" w:color="auto"/>
        <w:bottom w:val="none" w:sz="0" w:space="0" w:color="auto"/>
        <w:right w:val="none" w:sz="0" w:space="0" w:color="auto"/>
      </w:divBdr>
    </w:div>
    <w:div w:id="1968586484">
      <w:bodyDiv w:val="1"/>
      <w:marLeft w:val="0"/>
      <w:marRight w:val="0"/>
      <w:marTop w:val="0"/>
      <w:marBottom w:val="0"/>
      <w:divBdr>
        <w:top w:val="none" w:sz="0" w:space="0" w:color="auto"/>
        <w:left w:val="none" w:sz="0" w:space="0" w:color="auto"/>
        <w:bottom w:val="none" w:sz="0" w:space="0" w:color="auto"/>
        <w:right w:val="none" w:sz="0" w:space="0" w:color="auto"/>
      </w:divBdr>
    </w:div>
    <w:div w:id="1971934161">
      <w:bodyDiv w:val="1"/>
      <w:marLeft w:val="0"/>
      <w:marRight w:val="0"/>
      <w:marTop w:val="0"/>
      <w:marBottom w:val="0"/>
      <w:divBdr>
        <w:top w:val="none" w:sz="0" w:space="0" w:color="auto"/>
        <w:left w:val="none" w:sz="0" w:space="0" w:color="auto"/>
        <w:bottom w:val="none" w:sz="0" w:space="0" w:color="auto"/>
        <w:right w:val="none" w:sz="0" w:space="0" w:color="auto"/>
      </w:divBdr>
      <w:divsChild>
        <w:div w:id="260992802">
          <w:marLeft w:val="0"/>
          <w:marRight w:val="0"/>
          <w:marTop w:val="0"/>
          <w:marBottom w:val="0"/>
          <w:divBdr>
            <w:top w:val="none" w:sz="0" w:space="0" w:color="auto"/>
            <w:left w:val="none" w:sz="0" w:space="0" w:color="auto"/>
            <w:bottom w:val="none" w:sz="0" w:space="0" w:color="auto"/>
            <w:right w:val="none" w:sz="0" w:space="0" w:color="auto"/>
          </w:divBdr>
        </w:div>
        <w:div w:id="413623863">
          <w:marLeft w:val="0"/>
          <w:marRight w:val="0"/>
          <w:marTop w:val="0"/>
          <w:marBottom w:val="0"/>
          <w:divBdr>
            <w:top w:val="none" w:sz="0" w:space="0" w:color="auto"/>
            <w:left w:val="none" w:sz="0" w:space="0" w:color="auto"/>
            <w:bottom w:val="none" w:sz="0" w:space="0" w:color="auto"/>
            <w:right w:val="none" w:sz="0" w:space="0" w:color="auto"/>
          </w:divBdr>
        </w:div>
        <w:div w:id="595870835">
          <w:marLeft w:val="0"/>
          <w:marRight w:val="0"/>
          <w:marTop w:val="0"/>
          <w:marBottom w:val="0"/>
          <w:divBdr>
            <w:top w:val="none" w:sz="0" w:space="0" w:color="auto"/>
            <w:left w:val="none" w:sz="0" w:space="0" w:color="auto"/>
            <w:bottom w:val="none" w:sz="0" w:space="0" w:color="auto"/>
            <w:right w:val="none" w:sz="0" w:space="0" w:color="auto"/>
          </w:divBdr>
        </w:div>
        <w:div w:id="1490098802">
          <w:marLeft w:val="0"/>
          <w:marRight w:val="0"/>
          <w:marTop w:val="0"/>
          <w:marBottom w:val="0"/>
          <w:divBdr>
            <w:top w:val="none" w:sz="0" w:space="0" w:color="auto"/>
            <w:left w:val="none" w:sz="0" w:space="0" w:color="auto"/>
            <w:bottom w:val="none" w:sz="0" w:space="0" w:color="auto"/>
            <w:right w:val="none" w:sz="0" w:space="0" w:color="auto"/>
          </w:divBdr>
        </w:div>
      </w:divsChild>
    </w:div>
    <w:div w:id="1977759688">
      <w:bodyDiv w:val="1"/>
      <w:marLeft w:val="0"/>
      <w:marRight w:val="0"/>
      <w:marTop w:val="0"/>
      <w:marBottom w:val="0"/>
      <w:divBdr>
        <w:top w:val="none" w:sz="0" w:space="0" w:color="auto"/>
        <w:left w:val="none" w:sz="0" w:space="0" w:color="auto"/>
        <w:bottom w:val="none" w:sz="0" w:space="0" w:color="auto"/>
        <w:right w:val="none" w:sz="0" w:space="0" w:color="auto"/>
      </w:divBdr>
    </w:div>
    <w:div w:id="1980261522">
      <w:bodyDiv w:val="1"/>
      <w:marLeft w:val="0"/>
      <w:marRight w:val="0"/>
      <w:marTop w:val="0"/>
      <w:marBottom w:val="0"/>
      <w:divBdr>
        <w:top w:val="none" w:sz="0" w:space="0" w:color="auto"/>
        <w:left w:val="none" w:sz="0" w:space="0" w:color="auto"/>
        <w:bottom w:val="none" w:sz="0" w:space="0" w:color="auto"/>
        <w:right w:val="none" w:sz="0" w:space="0" w:color="auto"/>
      </w:divBdr>
    </w:div>
    <w:div w:id="1981180433">
      <w:bodyDiv w:val="1"/>
      <w:marLeft w:val="0"/>
      <w:marRight w:val="0"/>
      <w:marTop w:val="0"/>
      <w:marBottom w:val="0"/>
      <w:divBdr>
        <w:top w:val="none" w:sz="0" w:space="0" w:color="auto"/>
        <w:left w:val="none" w:sz="0" w:space="0" w:color="auto"/>
        <w:bottom w:val="none" w:sz="0" w:space="0" w:color="auto"/>
        <w:right w:val="none" w:sz="0" w:space="0" w:color="auto"/>
      </w:divBdr>
    </w:div>
    <w:div w:id="1989936204">
      <w:bodyDiv w:val="1"/>
      <w:marLeft w:val="0"/>
      <w:marRight w:val="0"/>
      <w:marTop w:val="0"/>
      <w:marBottom w:val="0"/>
      <w:divBdr>
        <w:top w:val="none" w:sz="0" w:space="0" w:color="auto"/>
        <w:left w:val="none" w:sz="0" w:space="0" w:color="auto"/>
        <w:bottom w:val="none" w:sz="0" w:space="0" w:color="auto"/>
        <w:right w:val="none" w:sz="0" w:space="0" w:color="auto"/>
      </w:divBdr>
    </w:div>
    <w:div w:id="1996030104">
      <w:bodyDiv w:val="1"/>
      <w:marLeft w:val="0"/>
      <w:marRight w:val="0"/>
      <w:marTop w:val="0"/>
      <w:marBottom w:val="0"/>
      <w:divBdr>
        <w:top w:val="none" w:sz="0" w:space="0" w:color="auto"/>
        <w:left w:val="none" w:sz="0" w:space="0" w:color="auto"/>
        <w:bottom w:val="none" w:sz="0" w:space="0" w:color="auto"/>
        <w:right w:val="none" w:sz="0" w:space="0" w:color="auto"/>
      </w:divBdr>
      <w:divsChild>
        <w:div w:id="2134204266">
          <w:marLeft w:val="0"/>
          <w:marRight w:val="0"/>
          <w:marTop w:val="0"/>
          <w:marBottom w:val="0"/>
          <w:divBdr>
            <w:top w:val="none" w:sz="0" w:space="0" w:color="auto"/>
            <w:left w:val="none" w:sz="0" w:space="0" w:color="auto"/>
            <w:bottom w:val="none" w:sz="0" w:space="0" w:color="auto"/>
            <w:right w:val="none" w:sz="0" w:space="0" w:color="auto"/>
          </w:divBdr>
        </w:div>
      </w:divsChild>
    </w:div>
    <w:div w:id="1997144391">
      <w:bodyDiv w:val="1"/>
      <w:marLeft w:val="0"/>
      <w:marRight w:val="0"/>
      <w:marTop w:val="0"/>
      <w:marBottom w:val="0"/>
      <w:divBdr>
        <w:top w:val="none" w:sz="0" w:space="0" w:color="auto"/>
        <w:left w:val="none" w:sz="0" w:space="0" w:color="auto"/>
        <w:bottom w:val="none" w:sz="0" w:space="0" w:color="auto"/>
        <w:right w:val="none" w:sz="0" w:space="0" w:color="auto"/>
      </w:divBdr>
    </w:div>
    <w:div w:id="1998416513">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1999068440">
      <w:bodyDiv w:val="1"/>
      <w:marLeft w:val="0"/>
      <w:marRight w:val="0"/>
      <w:marTop w:val="0"/>
      <w:marBottom w:val="0"/>
      <w:divBdr>
        <w:top w:val="none" w:sz="0" w:space="0" w:color="auto"/>
        <w:left w:val="none" w:sz="0" w:space="0" w:color="auto"/>
        <w:bottom w:val="none" w:sz="0" w:space="0" w:color="auto"/>
        <w:right w:val="none" w:sz="0" w:space="0" w:color="auto"/>
      </w:divBdr>
    </w:div>
    <w:div w:id="2006593488">
      <w:bodyDiv w:val="1"/>
      <w:marLeft w:val="0"/>
      <w:marRight w:val="0"/>
      <w:marTop w:val="0"/>
      <w:marBottom w:val="0"/>
      <w:divBdr>
        <w:top w:val="none" w:sz="0" w:space="0" w:color="auto"/>
        <w:left w:val="none" w:sz="0" w:space="0" w:color="auto"/>
        <w:bottom w:val="none" w:sz="0" w:space="0" w:color="auto"/>
        <w:right w:val="none" w:sz="0" w:space="0" w:color="auto"/>
      </w:divBdr>
    </w:div>
    <w:div w:id="2007442880">
      <w:bodyDiv w:val="1"/>
      <w:marLeft w:val="0"/>
      <w:marRight w:val="0"/>
      <w:marTop w:val="0"/>
      <w:marBottom w:val="0"/>
      <w:divBdr>
        <w:top w:val="none" w:sz="0" w:space="0" w:color="auto"/>
        <w:left w:val="none" w:sz="0" w:space="0" w:color="auto"/>
        <w:bottom w:val="none" w:sz="0" w:space="0" w:color="auto"/>
        <w:right w:val="none" w:sz="0" w:space="0" w:color="auto"/>
      </w:divBdr>
    </w:div>
    <w:div w:id="2010670933">
      <w:bodyDiv w:val="1"/>
      <w:marLeft w:val="0"/>
      <w:marRight w:val="0"/>
      <w:marTop w:val="0"/>
      <w:marBottom w:val="0"/>
      <w:divBdr>
        <w:top w:val="none" w:sz="0" w:space="0" w:color="auto"/>
        <w:left w:val="none" w:sz="0" w:space="0" w:color="auto"/>
        <w:bottom w:val="none" w:sz="0" w:space="0" w:color="auto"/>
        <w:right w:val="none" w:sz="0" w:space="0" w:color="auto"/>
      </w:divBdr>
    </w:div>
    <w:div w:id="2013950210">
      <w:bodyDiv w:val="1"/>
      <w:marLeft w:val="0"/>
      <w:marRight w:val="0"/>
      <w:marTop w:val="0"/>
      <w:marBottom w:val="0"/>
      <w:divBdr>
        <w:top w:val="none" w:sz="0" w:space="0" w:color="auto"/>
        <w:left w:val="none" w:sz="0" w:space="0" w:color="auto"/>
        <w:bottom w:val="none" w:sz="0" w:space="0" w:color="auto"/>
        <w:right w:val="none" w:sz="0" w:space="0" w:color="auto"/>
      </w:divBdr>
    </w:div>
    <w:div w:id="2017490807">
      <w:bodyDiv w:val="1"/>
      <w:marLeft w:val="0"/>
      <w:marRight w:val="0"/>
      <w:marTop w:val="0"/>
      <w:marBottom w:val="0"/>
      <w:divBdr>
        <w:top w:val="none" w:sz="0" w:space="0" w:color="auto"/>
        <w:left w:val="none" w:sz="0" w:space="0" w:color="auto"/>
        <w:bottom w:val="none" w:sz="0" w:space="0" w:color="auto"/>
        <w:right w:val="none" w:sz="0" w:space="0" w:color="auto"/>
      </w:divBdr>
      <w:divsChild>
        <w:div w:id="618874085">
          <w:marLeft w:val="0"/>
          <w:marRight w:val="0"/>
          <w:marTop w:val="0"/>
          <w:marBottom w:val="0"/>
          <w:divBdr>
            <w:top w:val="none" w:sz="0" w:space="0" w:color="auto"/>
            <w:left w:val="none" w:sz="0" w:space="0" w:color="auto"/>
            <w:bottom w:val="none" w:sz="0" w:space="0" w:color="auto"/>
            <w:right w:val="none" w:sz="0" w:space="0" w:color="auto"/>
          </w:divBdr>
        </w:div>
        <w:div w:id="1922638997">
          <w:marLeft w:val="0"/>
          <w:marRight w:val="0"/>
          <w:marTop w:val="0"/>
          <w:marBottom w:val="0"/>
          <w:divBdr>
            <w:top w:val="none" w:sz="0" w:space="0" w:color="auto"/>
            <w:left w:val="none" w:sz="0" w:space="0" w:color="auto"/>
            <w:bottom w:val="none" w:sz="0" w:space="0" w:color="auto"/>
            <w:right w:val="none" w:sz="0" w:space="0" w:color="auto"/>
          </w:divBdr>
        </w:div>
      </w:divsChild>
    </w:div>
    <w:div w:id="2017657010">
      <w:bodyDiv w:val="1"/>
      <w:marLeft w:val="0"/>
      <w:marRight w:val="0"/>
      <w:marTop w:val="0"/>
      <w:marBottom w:val="0"/>
      <w:divBdr>
        <w:top w:val="none" w:sz="0" w:space="0" w:color="auto"/>
        <w:left w:val="none" w:sz="0" w:space="0" w:color="auto"/>
        <w:bottom w:val="none" w:sz="0" w:space="0" w:color="auto"/>
        <w:right w:val="none" w:sz="0" w:space="0" w:color="auto"/>
      </w:divBdr>
    </w:div>
    <w:div w:id="2018386055">
      <w:bodyDiv w:val="1"/>
      <w:marLeft w:val="0"/>
      <w:marRight w:val="0"/>
      <w:marTop w:val="0"/>
      <w:marBottom w:val="0"/>
      <w:divBdr>
        <w:top w:val="none" w:sz="0" w:space="0" w:color="auto"/>
        <w:left w:val="none" w:sz="0" w:space="0" w:color="auto"/>
        <w:bottom w:val="none" w:sz="0" w:space="0" w:color="auto"/>
        <w:right w:val="none" w:sz="0" w:space="0" w:color="auto"/>
      </w:divBdr>
    </w:div>
    <w:div w:id="2019847262">
      <w:bodyDiv w:val="1"/>
      <w:marLeft w:val="0"/>
      <w:marRight w:val="0"/>
      <w:marTop w:val="0"/>
      <w:marBottom w:val="0"/>
      <w:divBdr>
        <w:top w:val="none" w:sz="0" w:space="0" w:color="auto"/>
        <w:left w:val="none" w:sz="0" w:space="0" w:color="auto"/>
        <w:bottom w:val="none" w:sz="0" w:space="0" w:color="auto"/>
        <w:right w:val="none" w:sz="0" w:space="0" w:color="auto"/>
      </w:divBdr>
    </w:div>
    <w:div w:id="2022663447">
      <w:bodyDiv w:val="1"/>
      <w:marLeft w:val="0"/>
      <w:marRight w:val="0"/>
      <w:marTop w:val="0"/>
      <w:marBottom w:val="0"/>
      <w:divBdr>
        <w:top w:val="none" w:sz="0" w:space="0" w:color="auto"/>
        <w:left w:val="none" w:sz="0" w:space="0" w:color="auto"/>
        <w:bottom w:val="none" w:sz="0" w:space="0" w:color="auto"/>
        <w:right w:val="none" w:sz="0" w:space="0" w:color="auto"/>
      </w:divBdr>
    </w:div>
    <w:div w:id="2023117791">
      <w:bodyDiv w:val="1"/>
      <w:marLeft w:val="0"/>
      <w:marRight w:val="0"/>
      <w:marTop w:val="0"/>
      <w:marBottom w:val="0"/>
      <w:divBdr>
        <w:top w:val="none" w:sz="0" w:space="0" w:color="auto"/>
        <w:left w:val="none" w:sz="0" w:space="0" w:color="auto"/>
        <w:bottom w:val="none" w:sz="0" w:space="0" w:color="auto"/>
        <w:right w:val="none" w:sz="0" w:space="0" w:color="auto"/>
      </w:divBdr>
    </w:div>
    <w:div w:id="2023779787">
      <w:bodyDiv w:val="1"/>
      <w:marLeft w:val="0"/>
      <w:marRight w:val="0"/>
      <w:marTop w:val="0"/>
      <w:marBottom w:val="0"/>
      <w:divBdr>
        <w:top w:val="none" w:sz="0" w:space="0" w:color="auto"/>
        <w:left w:val="none" w:sz="0" w:space="0" w:color="auto"/>
        <w:bottom w:val="none" w:sz="0" w:space="0" w:color="auto"/>
        <w:right w:val="none" w:sz="0" w:space="0" w:color="auto"/>
      </w:divBdr>
    </w:div>
    <w:div w:id="2024553453">
      <w:bodyDiv w:val="1"/>
      <w:marLeft w:val="0"/>
      <w:marRight w:val="0"/>
      <w:marTop w:val="0"/>
      <w:marBottom w:val="0"/>
      <w:divBdr>
        <w:top w:val="none" w:sz="0" w:space="0" w:color="auto"/>
        <w:left w:val="none" w:sz="0" w:space="0" w:color="auto"/>
        <w:bottom w:val="none" w:sz="0" w:space="0" w:color="auto"/>
        <w:right w:val="none" w:sz="0" w:space="0" w:color="auto"/>
      </w:divBdr>
    </w:div>
    <w:div w:id="2027948702">
      <w:bodyDiv w:val="1"/>
      <w:marLeft w:val="0"/>
      <w:marRight w:val="0"/>
      <w:marTop w:val="0"/>
      <w:marBottom w:val="0"/>
      <w:divBdr>
        <w:top w:val="none" w:sz="0" w:space="0" w:color="auto"/>
        <w:left w:val="none" w:sz="0" w:space="0" w:color="auto"/>
        <w:bottom w:val="none" w:sz="0" w:space="0" w:color="auto"/>
        <w:right w:val="none" w:sz="0" w:space="0" w:color="auto"/>
      </w:divBdr>
    </w:div>
    <w:div w:id="2029210937">
      <w:bodyDiv w:val="1"/>
      <w:marLeft w:val="0"/>
      <w:marRight w:val="0"/>
      <w:marTop w:val="0"/>
      <w:marBottom w:val="0"/>
      <w:divBdr>
        <w:top w:val="none" w:sz="0" w:space="0" w:color="auto"/>
        <w:left w:val="none" w:sz="0" w:space="0" w:color="auto"/>
        <w:bottom w:val="none" w:sz="0" w:space="0" w:color="auto"/>
        <w:right w:val="none" w:sz="0" w:space="0" w:color="auto"/>
      </w:divBdr>
    </w:div>
    <w:div w:id="2034502408">
      <w:bodyDiv w:val="1"/>
      <w:marLeft w:val="0"/>
      <w:marRight w:val="0"/>
      <w:marTop w:val="0"/>
      <w:marBottom w:val="0"/>
      <w:divBdr>
        <w:top w:val="none" w:sz="0" w:space="0" w:color="auto"/>
        <w:left w:val="none" w:sz="0" w:space="0" w:color="auto"/>
        <w:bottom w:val="none" w:sz="0" w:space="0" w:color="auto"/>
        <w:right w:val="none" w:sz="0" w:space="0" w:color="auto"/>
      </w:divBdr>
    </w:div>
    <w:div w:id="2039624498">
      <w:bodyDiv w:val="1"/>
      <w:marLeft w:val="0"/>
      <w:marRight w:val="0"/>
      <w:marTop w:val="0"/>
      <w:marBottom w:val="0"/>
      <w:divBdr>
        <w:top w:val="none" w:sz="0" w:space="0" w:color="auto"/>
        <w:left w:val="none" w:sz="0" w:space="0" w:color="auto"/>
        <w:bottom w:val="none" w:sz="0" w:space="0" w:color="auto"/>
        <w:right w:val="none" w:sz="0" w:space="0" w:color="auto"/>
      </w:divBdr>
      <w:divsChild>
        <w:div w:id="871039186">
          <w:marLeft w:val="0"/>
          <w:marRight w:val="0"/>
          <w:marTop w:val="0"/>
          <w:marBottom w:val="0"/>
          <w:divBdr>
            <w:top w:val="none" w:sz="0" w:space="0" w:color="auto"/>
            <w:left w:val="none" w:sz="0" w:space="0" w:color="auto"/>
            <w:bottom w:val="none" w:sz="0" w:space="0" w:color="auto"/>
            <w:right w:val="none" w:sz="0" w:space="0" w:color="auto"/>
          </w:divBdr>
        </w:div>
      </w:divsChild>
    </w:div>
    <w:div w:id="2040811312">
      <w:bodyDiv w:val="1"/>
      <w:marLeft w:val="0"/>
      <w:marRight w:val="0"/>
      <w:marTop w:val="0"/>
      <w:marBottom w:val="0"/>
      <w:divBdr>
        <w:top w:val="none" w:sz="0" w:space="0" w:color="auto"/>
        <w:left w:val="none" w:sz="0" w:space="0" w:color="auto"/>
        <w:bottom w:val="none" w:sz="0" w:space="0" w:color="auto"/>
        <w:right w:val="none" w:sz="0" w:space="0" w:color="auto"/>
      </w:divBdr>
    </w:div>
    <w:div w:id="2043437837">
      <w:bodyDiv w:val="1"/>
      <w:marLeft w:val="0"/>
      <w:marRight w:val="0"/>
      <w:marTop w:val="0"/>
      <w:marBottom w:val="0"/>
      <w:divBdr>
        <w:top w:val="none" w:sz="0" w:space="0" w:color="auto"/>
        <w:left w:val="none" w:sz="0" w:space="0" w:color="auto"/>
        <w:bottom w:val="none" w:sz="0" w:space="0" w:color="auto"/>
        <w:right w:val="none" w:sz="0" w:space="0" w:color="auto"/>
      </w:divBdr>
    </w:div>
    <w:div w:id="2043826555">
      <w:bodyDiv w:val="1"/>
      <w:marLeft w:val="0"/>
      <w:marRight w:val="0"/>
      <w:marTop w:val="0"/>
      <w:marBottom w:val="0"/>
      <w:divBdr>
        <w:top w:val="none" w:sz="0" w:space="0" w:color="auto"/>
        <w:left w:val="none" w:sz="0" w:space="0" w:color="auto"/>
        <w:bottom w:val="none" w:sz="0" w:space="0" w:color="auto"/>
        <w:right w:val="none" w:sz="0" w:space="0" w:color="auto"/>
      </w:divBdr>
    </w:div>
    <w:div w:id="2050689685">
      <w:bodyDiv w:val="1"/>
      <w:marLeft w:val="0"/>
      <w:marRight w:val="0"/>
      <w:marTop w:val="0"/>
      <w:marBottom w:val="0"/>
      <w:divBdr>
        <w:top w:val="none" w:sz="0" w:space="0" w:color="auto"/>
        <w:left w:val="none" w:sz="0" w:space="0" w:color="auto"/>
        <w:bottom w:val="none" w:sz="0" w:space="0" w:color="auto"/>
        <w:right w:val="none" w:sz="0" w:space="0" w:color="auto"/>
      </w:divBdr>
    </w:div>
    <w:div w:id="2056808494">
      <w:bodyDiv w:val="1"/>
      <w:marLeft w:val="0"/>
      <w:marRight w:val="0"/>
      <w:marTop w:val="0"/>
      <w:marBottom w:val="0"/>
      <w:divBdr>
        <w:top w:val="none" w:sz="0" w:space="0" w:color="auto"/>
        <w:left w:val="none" w:sz="0" w:space="0" w:color="auto"/>
        <w:bottom w:val="none" w:sz="0" w:space="0" w:color="auto"/>
        <w:right w:val="none" w:sz="0" w:space="0" w:color="auto"/>
      </w:divBdr>
    </w:div>
    <w:div w:id="2056808950">
      <w:bodyDiv w:val="1"/>
      <w:marLeft w:val="0"/>
      <w:marRight w:val="0"/>
      <w:marTop w:val="0"/>
      <w:marBottom w:val="0"/>
      <w:divBdr>
        <w:top w:val="none" w:sz="0" w:space="0" w:color="auto"/>
        <w:left w:val="none" w:sz="0" w:space="0" w:color="auto"/>
        <w:bottom w:val="none" w:sz="0" w:space="0" w:color="auto"/>
        <w:right w:val="none" w:sz="0" w:space="0" w:color="auto"/>
      </w:divBdr>
    </w:div>
    <w:div w:id="2056811856">
      <w:bodyDiv w:val="1"/>
      <w:marLeft w:val="0"/>
      <w:marRight w:val="0"/>
      <w:marTop w:val="0"/>
      <w:marBottom w:val="0"/>
      <w:divBdr>
        <w:top w:val="none" w:sz="0" w:space="0" w:color="auto"/>
        <w:left w:val="none" w:sz="0" w:space="0" w:color="auto"/>
        <w:bottom w:val="none" w:sz="0" w:space="0" w:color="auto"/>
        <w:right w:val="none" w:sz="0" w:space="0" w:color="auto"/>
      </w:divBdr>
    </w:div>
    <w:div w:id="2057856189">
      <w:bodyDiv w:val="1"/>
      <w:marLeft w:val="0"/>
      <w:marRight w:val="0"/>
      <w:marTop w:val="0"/>
      <w:marBottom w:val="0"/>
      <w:divBdr>
        <w:top w:val="none" w:sz="0" w:space="0" w:color="auto"/>
        <w:left w:val="none" w:sz="0" w:space="0" w:color="auto"/>
        <w:bottom w:val="none" w:sz="0" w:space="0" w:color="auto"/>
        <w:right w:val="none" w:sz="0" w:space="0" w:color="auto"/>
      </w:divBdr>
    </w:div>
    <w:div w:id="2059745082">
      <w:bodyDiv w:val="1"/>
      <w:marLeft w:val="0"/>
      <w:marRight w:val="0"/>
      <w:marTop w:val="0"/>
      <w:marBottom w:val="0"/>
      <w:divBdr>
        <w:top w:val="none" w:sz="0" w:space="0" w:color="auto"/>
        <w:left w:val="none" w:sz="0" w:space="0" w:color="auto"/>
        <w:bottom w:val="none" w:sz="0" w:space="0" w:color="auto"/>
        <w:right w:val="none" w:sz="0" w:space="0" w:color="auto"/>
      </w:divBdr>
    </w:div>
    <w:div w:id="2061781534">
      <w:bodyDiv w:val="1"/>
      <w:marLeft w:val="0"/>
      <w:marRight w:val="0"/>
      <w:marTop w:val="0"/>
      <w:marBottom w:val="0"/>
      <w:divBdr>
        <w:top w:val="none" w:sz="0" w:space="0" w:color="auto"/>
        <w:left w:val="none" w:sz="0" w:space="0" w:color="auto"/>
        <w:bottom w:val="none" w:sz="0" w:space="0" w:color="auto"/>
        <w:right w:val="none" w:sz="0" w:space="0" w:color="auto"/>
      </w:divBdr>
    </w:div>
    <w:div w:id="2062753128">
      <w:bodyDiv w:val="1"/>
      <w:marLeft w:val="0"/>
      <w:marRight w:val="0"/>
      <w:marTop w:val="0"/>
      <w:marBottom w:val="0"/>
      <w:divBdr>
        <w:top w:val="none" w:sz="0" w:space="0" w:color="auto"/>
        <w:left w:val="none" w:sz="0" w:space="0" w:color="auto"/>
        <w:bottom w:val="none" w:sz="0" w:space="0" w:color="auto"/>
        <w:right w:val="none" w:sz="0" w:space="0" w:color="auto"/>
      </w:divBdr>
    </w:div>
    <w:div w:id="2065056146">
      <w:bodyDiv w:val="1"/>
      <w:marLeft w:val="0"/>
      <w:marRight w:val="0"/>
      <w:marTop w:val="0"/>
      <w:marBottom w:val="0"/>
      <w:divBdr>
        <w:top w:val="none" w:sz="0" w:space="0" w:color="auto"/>
        <w:left w:val="none" w:sz="0" w:space="0" w:color="auto"/>
        <w:bottom w:val="none" w:sz="0" w:space="0" w:color="auto"/>
        <w:right w:val="none" w:sz="0" w:space="0" w:color="auto"/>
      </w:divBdr>
    </w:div>
    <w:div w:id="2068340607">
      <w:bodyDiv w:val="1"/>
      <w:marLeft w:val="0"/>
      <w:marRight w:val="0"/>
      <w:marTop w:val="0"/>
      <w:marBottom w:val="0"/>
      <w:divBdr>
        <w:top w:val="none" w:sz="0" w:space="0" w:color="auto"/>
        <w:left w:val="none" w:sz="0" w:space="0" w:color="auto"/>
        <w:bottom w:val="none" w:sz="0" w:space="0" w:color="auto"/>
        <w:right w:val="none" w:sz="0" w:space="0" w:color="auto"/>
      </w:divBdr>
    </w:div>
    <w:div w:id="2070154815">
      <w:bodyDiv w:val="1"/>
      <w:marLeft w:val="0"/>
      <w:marRight w:val="0"/>
      <w:marTop w:val="0"/>
      <w:marBottom w:val="0"/>
      <w:divBdr>
        <w:top w:val="none" w:sz="0" w:space="0" w:color="auto"/>
        <w:left w:val="none" w:sz="0" w:space="0" w:color="auto"/>
        <w:bottom w:val="none" w:sz="0" w:space="0" w:color="auto"/>
        <w:right w:val="none" w:sz="0" w:space="0" w:color="auto"/>
      </w:divBdr>
    </w:div>
    <w:div w:id="2071417421">
      <w:bodyDiv w:val="1"/>
      <w:marLeft w:val="0"/>
      <w:marRight w:val="0"/>
      <w:marTop w:val="0"/>
      <w:marBottom w:val="0"/>
      <w:divBdr>
        <w:top w:val="none" w:sz="0" w:space="0" w:color="auto"/>
        <w:left w:val="none" w:sz="0" w:space="0" w:color="auto"/>
        <w:bottom w:val="none" w:sz="0" w:space="0" w:color="auto"/>
        <w:right w:val="none" w:sz="0" w:space="0" w:color="auto"/>
      </w:divBdr>
    </w:div>
    <w:div w:id="2075157161">
      <w:bodyDiv w:val="1"/>
      <w:marLeft w:val="0"/>
      <w:marRight w:val="0"/>
      <w:marTop w:val="0"/>
      <w:marBottom w:val="0"/>
      <w:divBdr>
        <w:top w:val="none" w:sz="0" w:space="0" w:color="auto"/>
        <w:left w:val="none" w:sz="0" w:space="0" w:color="auto"/>
        <w:bottom w:val="none" w:sz="0" w:space="0" w:color="auto"/>
        <w:right w:val="none" w:sz="0" w:space="0" w:color="auto"/>
      </w:divBdr>
    </w:div>
    <w:div w:id="2075539996">
      <w:bodyDiv w:val="1"/>
      <w:marLeft w:val="0"/>
      <w:marRight w:val="0"/>
      <w:marTop w:val="0"/>
      <w:marBottom w:val="0"/>
      <w:divBdr>
        <w:top w:val="none" w:sz="0" w:space="0" w:color="auto"/>
        <w:left w:val="none" w:sz="0" w:space="0" w:color="auto"/>
        <w:bottom w:val="none" w:sz="0" w:space="0" w:color="auto"/>
        <w:right w:val="none" w:sz="0" w:space="0" w:color="auto"/>
      </w:divBdr>
    </w:div>
    <w:div w:id="2081706159">
      <w:bodyDiv w:val="1"/>
      <w:marLeft w:val="0"/>
      <w:marRight w:val="0"/>
      <w:marTop w:val="0"/>
      <w:marBottom w:val="0"/>
      <w:divBdr>
        <w:top w:val="none" w:sz="0" w:space="0" w:color="auto"/>
        <w:left w:val="none" w:sz="0" w:space="0" w:color="auto"/>
        <w:bottom w:val="none" w:sz="0" w:space="0" w:color="auto"/>
        <w:right w:val="none" w:sz="0" w:space="0" w:color="auto"/>
      </w:divBdr>
    </w:div>
    <w:div w:id="2085058491">
      <w:bodyDiv w:val="1"/>
      <w:marLeft w:val="0"/>
      <w:marRight w:val="0"/>
      <w:marTop w:val="0"/>
      <w:marBottom w:val="0"/>
      <w:divBdr>
        <w:top w:val="none" w:sz="0" w:space="0" w:color="auto"/>
        <w:left w:val="none" w:sz="0" w:space="0" w:color="auto"/>
        <w:bottom w:val="none" w:sz="0" w:space="0" w:color="auto"/>
        <w:right w:val="none" w:sz="0" w:space="0" w:color="auto"/>
      </w:divBdr>
    </w:div>
    <w:div w:id="2086683438">
      <w:bodyDiv w:val="1"/>
      <w:marLeft w:val="0"/>
      <w:marRight w:val="0"/>
      <w:marTop w:val="0"/>
      <w:marBottom w:val="0"/>
      <w:divBdr>
        <w:top w:val="none" w:sz="0" w:space="0" w:color="auto"/>
        <w:left w:val="none" w:sz="0" w:space="0" w:color="auto"/>
        <w:bottom w:val="none" w:sz="0" w:space="0" w:color="auto"/>
        <w:right w:val="none" w:sz="0" w:space="0" w:color="auto"/>
      </w:divBdr>
    </w:div>
    <w:div w:id="2086948143">
      <w:bodyDiv w:val="1"/>
      <w:marLeft w:val="0"/>
      <w:marRight w:val="0"/>
      <w:marTop w:val="0"/>
      <w:marBottom w:val="0"/>
      <w:divBdr>
        <w:top w:val="none" w:sz="0" w:space="0" w:color="auto"/>
        <w:left w:val="none" w:sz="0" w:space="0" w:color="auto"/>
        <w:bottom w:val="none" w:sz="0" w:space="0" w:color="auto"/>
        <w:right w:val="none" w:sz="0" w:space="0" w:color="auto"/>
      </w:divBdr>
    </w:div>
    <w:div w:id="2089035575">
      <w:bodyDiv w:val="1"/>
      <w:marLeft w:val="0"/>
      <w:marRight w:val="0"/>
      <w:marTop w:val="0"/>
      <w:marBottom w:val="0"/>
      <w:divBdr>
        <w:top w:val="none" w:sz="0" w:space="0" w:color="auto"/>
        <w:left w:val="none" w:sz="0" w:space="0" w:color="auto"/>
        <w:bottom w:val="none" w:sz="0" w:space="0" w:color="auto"/>
        <w:right w:val="none" w:sz="0" w:space="0" w:color="auto"/>
      </w:divBdr>
    </w:div>
    <w:div w:id="2090229461">
      <w:bodyDiv w:val="1"/>
      <w:marLeft w:val="0"/>
      <w:marRight w:val="0"/>
      <w:marTop w:val="0"/>
      <w:marBottom w:val="0"/>
      <w:divBdr>
        <w:top w:val="none" w:sz="0" w:space="0" w:color="auto"/>
        <w:left w:val="none" w:sz="0" w:space="0" w:color="auto"/>
        <w:bottom w:val="none" w:sz="0" w:space="0" w:color="auto"/>
        <w:right w:val="none" w:sz="0" w:space="0" w:color="auto"/>
      </w:divBdr>
    </w:div>
    <w:div w:id="2090761063">
      <w:bodyDiv w:val="1"/>
      <w:marLeft w:val="0"/>
      <w:marRight w:val="0"/>
      <w:marTop w:val="0"/>
      <w:marBottom w:val="0"/>
      <w:divBdr>
        <w:top w:val="none" w:sz="0" w:space="0" w:color="auto"/>
        <w:left w:val="none" w:sz="0" w:space="0" w:color="auto"/>
        <w:bottom w:val="none" w:sz="0" w:space="0" w:color="auto"/>
        <w:right w:val="none" w:sz="0" w:space="0" w:color="auto"/>
      </w:divBdr>
    </w:div>
    <w:div w:id="2090806724">
      <w:bodyDiv w:val="1"/>
      <w:marLeft w:val="0"/>
      <w:marRight w:val="0"/>
      <w:marTop w:val="0"/>
      <w:marBottom w:val="0"/>
      <w:divBdr>
        <w:top w:val="none" w:sz="0" w:space="0" w:color="auto"/>
        <w:left w:val="none" w:sz="0" w:space="0" w:color="auto"/>
        <w:bottom w:val="none" w:sz="0" w:space="0" w:color="auto"/>
        <w:right w:val="none" w:sz="0" w:space="0" w:color="auto"/>
      </w:divBdr>
    </w:div>
    <w:div w:id="2092046386">
      <w:bodyDiv w:val="1"/>
      <w:marLeft w:val="0"/>
      <w:marRight w:val="0"/>
      <w:marTop w:val="0"/>
      <w:marBottom w:val="0"/>
      <w:divBdr>
        <w:top w:val="none" w:sz="0" w:space="0" w:color="auto"/>
        <w:left w:val="none" w:sz="0" w:space="0" w:color="auto"/>
        <w:bottom w:val="none" w:sz="0" w:space="0" w:color="auto"/>
        <w:right w:val="none" w:sz="0" w:space="0" w:color="auto"/>
      </w:divBdr>
    </w:div>
    <w:div w:id="2093312601">
      <w:bodyDiv w:val="1"/>
      <w:marLeft w:val="0"/>
      <w:marRight w:val="0"/>
      <w:marTop w:val="0"/>
      <w:marBottom w:val="0"/>
      <w:divBdr>
        <w:top w:val="none" w:sz="0" w:space="0" w:color="auto"/>
        <w:left w:val="none" w:sz="0" w:space="0" w:color="auto"/>
        <w:bottom w:val="none" w:sz="0" w:space="0" w:color="auto"/>
        <w:right w:val="none" w:sz="0" w:space="0" w:color="auto"/>
      </w:divBdr>
    </w:div>
    <w:div w:id="2096315238">
      <w:bodyDiv w:val="1"/>
      <w:marLeft w:val="0"/>
      <w:marRight w:val="0"/>
      <w:marTop w:val="0"/>
      <w:marBottom w:val="0"/>
      <w:divBdr>
        <w:top w:val="none" w:sz="0" w:space="0" w:color="auto"/>
        <w:left w:val="none" w:sz="0" w:space="0" w:color="auto"/>
        <w:bottom w:val="none" w:sz="0" w:space="0" w:color="auto"/>
        <w:right w:val="none" w:sz="0" w:space="0" w:color="auto"/>
      </w:divBdr>
    </w:div>
    <w:div w:id="2099060304">
      <w:bodyDiv w:val="1"/>
      <w:marLeft w:val="0"/>
      <w:marRight w:val="0"/>
      <w:marTop w:val="0"/>
      <w:marBottom w:val="0"/>
      <w:divBdr>
        <w:top w:val="none" w:sz="0" w:space="0" w:color="auto"/>
        <w:left w:val="none" w:sz="0" w:space="0" w:color="auto"/>
        <w:bottom w:val="none" w:sz="0" w:space="0" w:color="auto"/>
        <w:right w:val="none" w:sz="0" w:space="0" w:color="auto"/>
      </w:divBdr>
    </w:div>
    <w:div w:id="2102795015">
      <w:bodyDiv w:val="1"/>
      <w:marLeft w:val="0"/>
      <w:marRight w:val="0"/>
      <w:marTop w:val="0"/>
      <w:marBottom w:val="0"/>
      <w:divBdr>
        <w:top w:val="none" w:sz="0" w:space="0" w:color="auto"/>
        <w:left w:val="none" w:sz="0" w:space="0" w:color="auto"/>
        <w:bottom w:val="none" w:sz="0" w:space="0" w:color="auto"/>
        <w:right w:val="none" w:sz="0" w:space="0" w:color="auto"/>
      </w:divBdr>
    </w:div>
    <w:div w:id="2104952430">
      <w:bodyDiv w:val="1"/>
      <w:marLeft w:val="0"/>
      <w:marRight w:val="0"/>
      <w:marTop w:val="0"/>
      <w:marBottom w:val="0"/>
      <w:divBdr>
        <w:top w:val="none" w:sz="0" w:space="0" w:color="auto"/>
        <w:left w:val="none" w:sz="0" w:space="0" w:color="auto"/>
        <w:bottom w:val="none" w:sz="0" w:space="0" w:color="auto"/>
        <w:right w:val="none" w:sz="0" w:space="0" w:color="auto"/>
      </w:divBdr>
    </w:div>
    <w:div w:id="2105416505">
      <w:bodyDiv w:val="1"/>
      <w:marLeft w:val="0"/>
      <w:marRight w:val="0"/>
      <w:marTop w:val="0"/>
      <w:marBottom w:val="0"/>
      <w:divBdr>
        <w:top w:val="none" w:sz="0" w:space="0" w:color="auto"/>
        <w:left w:val="none" w:sz="0" w:space="0" w:color="auto"/>
        <w:bottom w:val="none" w:sz="0" w:space="0" w:color="auto"/>
        <w:right w:val="none" w:sz="0" w:space="0" w:color="auto"/>
      </w:divBdr>
    </w:div>
    <w:div w:id="2106729842">
      <w:bodyDiv w:val="1"/>
      <w:marLeft w:val="0"/>
      <w:marRight w:val="0"/>
      <w:marTop w:val="0"/>
      <w:marBottom w:val="0"/>
      <w:divBdr>
        <w:top w:val="none" w:sz="0" w:space="0" w:color="auto"/>
        <w:left w:val="none" w:sz="0" w:space="0" w:color="auto"/>
        <w:bottom w:val="none" w:sz="0" w:space="0" w:color="auto"/>
        <w:right w:val="none" w:sz="0" w:space="0" w:color="auto"/>
      </w:divBdr>
    </w:div>
    <w:div w:id="2107576943">
      <w:bodyDiv w:val="1"/>
      <w:marLeft w:val="0"/>
      <w:marRight w:val="0"/>
      <w:marTop w:val="0"/>
      <w:marBottom w:val="0"/>
      <w:divBdr>
        <w:top w:val="none" w:sz="0" w:space="0" w:color="auto"/>
        <w:left w:val="none" w:sz="0" w:space="0" w:color="auto"/>
        <w:bottom w:val="none" w:sz="0" w:space="0" w:color="auto"/>
        <w:right w:val="none" w:sz="0" w:space="0" w:color="auto"/>
      </w:divBdr>
    </w:div>
    <w:div w:id="2110076058">
      <w:bodyDiv w:val="1"/>
      <w:marLeft w:val="0"/>
      <w:marRight w:val="0"/>
      <w:marTop w:val="0"/>
      <w:marBottom w:val="0"/>
      <w:divBdr>
        <w:top w:val="none" w:sz="0" w:space="0" w:color="auto"/>
        <w:left w:val="none" w:sz="0" w:space="0" w:color="auto"/>
        <w:bottom w:val="none" w:sz="0" w:space="0" w:color="auto"/>
        <w:right w:val="none" w:sz="0" w:space="0" w:color="auto"/>
      </w:divBdr>
    </w:div>
    <w:div w:id="2110419137">
      <w:bodyDiv w:val="1"/>
      <w:marLeft w:val="0"/>
      <w:marRight w:val="0"/>
      <w:marTop w:val="0"/>
      <w:marBottom w:val="0"/>
      <w:divBdr>
        <w:top w:val="none" w:sz="0" w:space="0" w:color="auto"/>
        <w:left w:val="none" w:sz="0" w:space="0" w:color="auto"/>
        <w:bottom w:val="none" w:sz="0" w:space="0" w:color="auto"/>
        <w:right w:val="none" w:sz="0" w:space="0" w:color="auto"/>
      </w:divBdr>
      <w:divsChild>
        <w:div w:id="1831942014">
          <w:marLeft w:val="0"/>
          <w:marRight w:val="0"/>
          <w:marTop w:val="0"/>
          <w:marBottom w:val="0"/>
          <w:divBdr>
            <w:top w:val="none" w:sz="0" w:space="0" w:color="auto"/>
            <w:left w:val="none" w:sz="0" w:space="0" w:color="auto"/>
            <w:bottom w:val="none" w:sz="0" w:space="0" w:color="auto"/>
            <w:right w:val="none" w:sz="0" w:space="0" w:color="auto"/>
          </w:divBdr>
        </w:div>
      </w:divsChild>
    </w:div>
    <w:div w:id="2115975834">
      <w:bodyDiv w:val="1"/>
      <w:marLeft w:val="0"/>
      <w:marRight w:val="0"/>
      <w:marTop w:val="0"/>
      <w:marBottom w:val="0"/>
      <w:divBdr>
        <w:top w:val="none" w:sz="0" w:space="0" w:color="auto"/>
        <w:left w:val="none" w:sz="0" w:space="0" w:color="auto"/>
        <w:bottom w:val="none" w:sz="0" w:space="0" w:color="auto"/>
        <w:right w:val="none" w:sz="0" w:space="0" w:color="auto"/>
      </w:divBdr>
      <w:divsChild>
        <w:div w:id="1129519859">
          <w:marLeft w:val="0"/>
          <w:marRight w:val="0"/>
          <w:marTop w:val="0"/>
          <w:marBottom w:val="0"/>
          <w:divBdr>
            <w:top w:val="none" w:sz="0" w:space="0" w:color="auto"/>
            <w:left w:val="none" w:sz="0" w:space="0" w:color="auto"/>
            <w:bottom w:val="none" w:sz="0" w:space="0" w:color="auto"/>
            <w:right w:val="none" w:sz="0" w:space="0" w:color="auto"/>
          </w:divBdr>
        </w:div>
      </w:divsChild>
    </w:div>
    <w:div w:id="2121147784">
      <w:bodyDiv w:val="1"/>
      <w:marLeft w:val="0"/>
      <w:marRight w:val="0"/>
      <w:marTop w:val="0"/>
      <w:marBottom w:val="0"/>
      <w:divBdr>
        <w:top w:val="none" w:sz="0" w:space="0" w:color="auto"/>
        <w:left w:val="none" w:sz="0" w:space="0" w:color="auto"/>
        <w:bottom w:val="none" w:sz="0" w:space="0" w:color="auto"/>
        <w:right w:val="none" w:sz="0" w:space="0" w:color="auto"/>
      </w:divBdr>
    </w:div>
    <w:div w:id="2122217990">
      <w:bodyDiv w:val="1"/>
      <w:marLeft w:val="0"/>
      <w:marRight w:val="0"/>
      <w:marTop w:val="0"/>
      <w:marBottom w:val="0"/>
      <w:divBdr>
        <w:top w:val="none" w:sz="0" w:space="0" w:color="auto"/>
        <w:left w:val="none" w:sz="0" w:space="0" w:color="auto"/>
        <w:bottom w:val="none" w:sz="0" w:space="0" w:color="auto"/>
        <w:right w:val="none" w:sz="0" w:space="0" w:color="auto"/>
      </w:divBdr>
    </w:div>
    <w:div w:id="2122454502">
      <w:bodyDiv w:val="1"/>
      <w:marLeft w:val="0"/>
      <w:marRight w:val="0"/>
      <w:marTop w:val="0"/>
      <w:marBottom w:val="0"/>
      <w:divBdr>
        <w:top w:val="none" w:sz="0" w:space="0" w:color="auto"/>
        <w:left w:val="none" w:sz="0" w:space="0" w:color="auto"/>
        <w:bottom w:val="none" w:sz="0" w:space="0" w:color="auto"/>
        <w:right w:val="none" w:sz="0" w:space="0" w:color="auto"/>
      </w:divBdr>
    </w:div>
    <w:div w:id="2125730316">
      <w:bodyDiv w:val="1"/>
      <w:marLeft w:val="0"/>
      <w:marRight w:val="0"/>
      <w:marTop w:val="0"/>
      <w:marBottom w:val="0"/>
      <w:divBdr>
        <w:top w:val="none" w:sz="0" w:space="0" w:color="auto"/>
        <w:left w:val="none" w:sz="0" w:space="0" w:color="auto"/>
        <w:bottom w:val="none" w:sz="0" w:space="0" w:color="auto"/>
        <w:right w:val="none" w:sz="0" w:space="0" w:color="auto"/>
      </w:divBdr>
    </w:div>
    <w:div w:id="2131824130">
      <w:bodyDiv w:val="1"/>
      <w:marLeft w:val="0"/>
      <w:marRight w:val="0"/>
      <w:marTop w:val="0"/>
      <w:marBottom w:val="0"/>
      <w:divBdr>
        <w:top w:val="none" w:sz="0" w:space="0" w:color="auto"/>
        <w:left w:val="none" w:sz="0" w:space="0" w:color="auto"/>
        <w:bottom w:val="none" w:sz="0" w:space="0" w:color="auto"/>
        <w:right w:val="none" w:sz="0" w:space="0" w:color="auto"/>
      </w:divBdr>
      <w:divsChild>
        <w:div w:id="759762691">
          <w:marLeft w:val="0"/>
          <w:marRight w:val="0"/>
          <w:marTop w:val="0"/>
          <w:marBottom w:val="0"/>
          <w:divBdr>
            <w:top w:val="none" w:sz="0" w:space="0" w:color="auto"/>
            <w:left w:val="none" w:sz="0" w:space="0" w:color="auto"/>
            <w:bottom w:val="none" w:sz="0" w:space="0" w:color="auto"/>
            <w:right w:val="none" w:sz="0" w:space="0" w:color="auto"/>
          </w:divBdr>
        </w:div>
      </w:divsChild>
    </w:div>
    <w:div w:id="2132281189">
      <w:bodyDiv w:val="1"/>
      <w:marLeft w:val="0"/>
      <w:marRight w:val="0"/>
      <w:marTop w:val="0"/>
      <w:marBottom w:val="0"/>
      <w:divBdr>
        <w:top w:val="none" w:sz="0" w:space="0" w:color="auto"/>
        <w:left w:val="none" w:sz="0" w:space="0" w:color="auto"/>
        <w:bottom w:val="none" w:sz="0" w:space="0" w:color="auto"/>
        <w:right w:val="none" w:sz="0" w:space="0" w:color="auto"/>
      </w:divBdr>
    </w:div>
    <w:div w:id="2136096156">
      <w:bodyDiv w:val="1"/>
      <w:marLeft w:val="0"/>
      <w:marRight w:val="0"/>
      <w:marTop w:val="0"/>
      <w:marBottom w:val="0"/>
      <w:divBdr>
        <w:top w:val="none" w:sz="0" w:space="0" w:color="auto"/>
        <w:left w:val="none" w:sz="0" w:space="0" w:color="auto"/>
        <w:bottom w:val="none" w:sz="0" w:space="0" w:color="auto"/>
        <w:right w:val="none" w:sz="0" w:space="0" w:color="auto"/>
      </w:divBdr>
    </w:div>
    <w:div w:id="2137479027">
      <w:bodyDiv w:val="1"/>
      <w:marLeft w:val="0"/>
      <w:marRight w:val="0"/>
      <w:marTop w:val="0"/>
      <w:marBottom w:val="0"/>
      <w:divBdr>
        <w:top w:val="none" w:sz="0" w:space="0" w:color="auto"/>
        <w:left w:val="none" w:sz="0" w:space="0" w:color="auto"/>
        <w:bottom w:val="none" w:sz="0" w:space="0" w:color="auto"/>
        <w:right w:val="none" w:sz="0" w:space="0" w:color="auto"/>
      </w:divBdr>
    </w:div>
    <w:div w:id="2144540212">
      <w:bodyDiv w:val="1"/>
      <w:marLeft w:val="0"/>
      <w:marRight w:val="0"/>
      <w:marTop w:val="0"/>
      <w:marBottom w:val="0"/>
      <w:divBdr>
        <w:top w:val="none" w:sz="0" w:space="0" w:color="auto"/>
        <w:left w:val="none" w:sz="0" w:space="0" w:color="auto"/>
        <w:bottom w:val="none" w:sz="0" w:space="0" w:color="auto"/>
        <w:right w:val="none" w:sz="0" w:space="0" w:color="auto"/>
      </w:divBdr>
    </w:div>
    <w:div w:id="21456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http://dokipedia.ru/sites/default/files/doc_files/515/550/8/files/image3.emf.jpg"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oleObject" Target="embeddings/oleObject4.bin"/><Relationship Id="rId42" Type="http://schemas.openxmlformats.org/officeDocument/2006/relationships/hyperlink" Target="http://ri.eias.r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emf"/><Relationship Id="rId25" Type="http://schemas.openxmlformats.org/officeDocument/2006/relationships/image" Target="media/image10.png"/><Relationship Id="rId33" Type="http://schemas.openxmlformats.org/officeDocument/2006/relationships/image" Target="media/image16.wmf"/><Relationship Id="rId38"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hyperlink" Target="http://www.consultant.ru/document/cons_doc_LAW_302970/264375cc84de16ce0dbf829a5708d9c799335772/" TargetMode="External"/><Relationship Id="rId20" Type="http://schemas.openxmlformats.org/officeDocument/2006/relationships/footer" Target="footer3.xml"/><Relationship Id="rId29" Type="http://schemas.openxmlformats.org/officeDocument/2006/relationships/image" Target="media/image14.wmf"/><Relationship Id="rId41" Type="http://schemas.openxmlformats.org/officeDocument/2006/relationships/hyperlink" Target="http://ri.eia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oleObject" Target="embeddings/oleObject3.bin"/><Relationship Id="rId37" Type="http://schemas.openxmlformats.org/officeDocument/2006/relationships/chart" Target="charts/chart1.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2970/264375cc84de16ce0dbf829a5708d9c799335772/" TargetMode="External"/><Relationship Id="rId23" Type="http://schemas.openxmlformats.org/officeDocument/2006/relationships/oleObject" Target="embeddings/oleObject1.bin"/><Relationship Id="rId28" Type="http://schemas.openxmlformats.org/officeDocument/2006/relationships/image" Target="media/image13.png"/><Relationship Id="rId36" Type="http://schemas.openxmlformats.org/officeDocument/2006/relationships/oleObject" Target="embeddings/oleObject5.bin"/><Relationship Id="rId10" Type="http://schemas.openxmlformats.org/officeDocument/2006/relationships/image" Target="media/image1.emf"/><Relationship Id="rId19" Type="http://schemas.openxmlformats.org/officeDocument/2006/relationships/image" Target="media/image7.png"/><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61DE02DE9362C608D4F31DBB91422DCD588C2748D0C3EAF946FF3DDC440DA838D45F0C95D9C841C2F221BDUC59J"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oleObject" Target="embeddings/oleObject2.bin"/><Relationship Id="rId35" Type="http://schemas.openxmlformats.org/officeDocument/2006/relationships/image" Target="media/image17.wmf"/><Relationship Id="rId43" Type="http://schemas.openxmlformats.org/officeDocument/2006/relationships/hyperlink" Target="http://ri.eias.r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1088;&#1072;&#1089;&#1095;&#1077;&#1090;&#1099;\&#1085;&#1072;&#1076;&#1077;&#1078;&#1085;&#1086;&#1089;&#1090;&#1100;%20&#1086;&#1073;&#1097;&#1077;&#1077;.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85680190930964E-2"/>
          <c:y val="2.7713625866050886E-2"/>
          <c:w val="0.90692124105011962"/>
          <c:h val="0.75750577367205563"/>
        </c:manualLayout>
      </c:layout>
      <c:lineChart>
        <c:grouping val="standard"/>
        <c:varyColors val="0"/>
        <c:ser>
          <c:idx val="0"/>
          <c:order val="0"/>
          <c:tx>
            <c:v>Время снижения температуры</c:v>
          </c:tx>
          <c:spPr>
            <a:ln w="25400">
              <a:solidFill>
                <a:srgbClr val="666699"/>
              </a:solidFill>
              <a:prstDash val="solid"/>
            </a:ln>
          </c:spPr>
          <c:marker>
            <c:symbol val="none"/>
          </c:marker>
          <c:cat>
            <c:numRef>
              <c:f>Участки!$BQ$64:$BQ$90</c:f>
              <c:numCache>
                <c:formatCode>General</c:formatCode>
                <c:ptCount val="27"/>
                <c:pt idx="0">
                  <c:v>-43</c:v>
                </c:pt>
                <c:pt idx="1">
                  <c:v>-41</c:v>
                </c:pt>
                <c:pt idx="2">
                  <c:v>-39</c:v>
                </c:pt>
                <c:pt idx="3">
                  <c:v>-37</c:v>
                </c:pt>
                <c:pt idx="4">
                  <c:v>-35</c:v>
                </c:pt>
                <c:pt idx="5">
                  <c:v>-33</c:v>
                </c:pt>
                <c:pt idx="6">
                  <c:v>-31</c:v>
                </c:pt>
                <c:pt idx="7">
                  <c:v>-29</c:v>
                </c:pt>
                <c:pt idx="8">
                  <c:v>-27</c:v>
                </c:pt>
                <c:pt idx="9">
                  <c:v>-25</c:v>
                </c:pt>
                <c:pt idx="10">
                  <c:v>-23</c:v>
                </c:pt>
                <c:pt idx="11">
                  <c:v>-21</c:v>
                </c:pt>
                <c:pt idx="12">
                  <c:v>-19</c:v>
                </c:pt>
                <c:pt idx="13">
                  <c:v>-17</c:v>
                </c:pt>
                <c:pt idx="14">
                  <c:v>-15</c:v>
                </c:pt>
                <c:pt idx="15">
                  <c:v>-13</c:v>
                </c:pt>
                <c:pt idx="16">
                  <c:v>-11</c:v>
                </c:pt>
                <c:pt idx="17">
                  <c:v>-9</c:v>
                </c:pt>
                <c:pt idx="18">
                  <c:v>-7</c:v>
                </c:pt>
                <c:pt idx="19">
                  <c:v>-5</c:v>
                </c:pt>
                <c:pt idx="20">
                  <c:v>-3</c:v>
                </c:pt>
                <c:pt idx="21">
                  <c:v>-1</c:v>
                </c:pt>
                <c:pt idx="22">
                  <c:v>1</c:v>
                </c:pt>
                <c:pt idx="23">
                  <c:v>3</c:v>
                </c:pt>
                <c:pt idx="24">
                  <c:v>5</c:v>
                </c:pt>
                <c:pt idx="25">
                  <c:v>7</c:v>
                </c:pt>
                <c:pt idx="26">
                  <c:v>9</c:v>
                </c:pt>
              </c:numCache>
            </c:numRef>
          </c:cat>
          <c:val>
            <c:numRef>
              <c:f>Участки!$BU$64:$BU$90</c:f>
              <c:numCache>
                <c:formatCode>0.0000</c:formatCode>
                <c:ptCount val="27"/>
                <c:pt idx="0">
                  <c:v>5.4320616463624729</c:v>
                </c:pt>
                <c:pt idx="1">
                  <c:v>5.6232780248475764</c:v>
                </c:pt>
                <c:pt idx="2">
                  <c:v>5.8284724472557246</c:v>
                </c:pt>
                <c:pt idx="3">
                  <c:v>6.0492387889569414</c:v>
                </c:pt>
                <c:pt idx="4">
                  <c:v>6.2874233408964875</c:v>
                </c:pt>
                <c:pt idx="5">
                  <c:v>6.5451769512720848</c:v>
                </c:pt>
                <c:pt idx="6">
                  <c:v>6.8250206812305381</c:v>
                </c:pt>
                <c:pt idx="7">
                  <c:v>7.1299292562527246</c:v>
                </c:pt>
                <c:pt idx="8">
                  <c:v>7.4634382232164755</c:v>
                </c:pt>
                <c:pt idx="9">
                  <c:v>7.8297830850438492</c:v>
                </c:pt>
                <c:pt idx="10">
                  <c:v>8.2340821681659531</c:v>
                </c:pt>
                <c:pt idx="11">
                  <c:v>8.6825802095131248</c:v>
                </c:pt>
                <c:pt idx="12">
                  <c:v>9.1829776657800029</c:v>
                </c:pt>
                <c:pt idx="13">
                  <c:v>9.7448833063099993</c:v>
                </c:pt>
                <c:pt idx="14">
                  <c:v>10.3804478194035</c:v>
                </c:pt>
                <c:pt idx="15">
                  <c:v>11.105269463931148</c:v>
                </c:pt>
                <c:pt idx="16">
                  <c:v>11.939719542239862</c:v>
                </c:pt>
                <c:pt idx="17">
                  <c:v>12.91093569052205</c:v>
                </c:pt>
                <c:pt idx="18">
                  <c:v>14.055915473515544</c:v>
                </c:pt>
                <c:pt idx="19">
                  <c:v>15.426499232479468</c:v>
                </c:pt>
                <c:pt idx="20">
                  <c:v>17.097760593077588</c:v>
                </c:pt>
                <c:pt idx="21">
                  <c:v>19.182923210475426</c:v>
                </c:pt>
                <c:pt idx="22">
                  <c:v>21.861748254722674</c:v>
                </c:pt>
                <c:pt idx="23">
                  <c:v>25.439550668799868</c:v>
                </c:pt>
                <c:pt idx="24">
                  <c:v>30.485602081875616</c:v>
                </c:pt>
                <c:pt idx="25">
                  <c:v>38.220457801097446</c:v>
                </c:pt>
                <c:pt idx="26">
                  <c:v>51.971319365210213</c:v>
                </c:pt>
              </c:numCache>
            </c:numRef>
          </c:val>
          <c:smooth val="0"/>
          <c:extLst>
            <c:ext xmlns:c16="http://schemas.microsoft.com/office/drawing/2014/chart" uri="{C3380CC4-5D6E-409C-BE32-E72D297353CC}">
              <c16:uniqueId val="{00000000-C676-44F8-B906-1D41DF6AE5A3}"/>
            </c:ext>
          </c:extLst>
        </c:ser>
        <c:ser>
          <c:idx val="1"/>
          <c:order val="1"/>
          <c:tx>
            <c:v>D=32 мм</c:v>
          </c:tx>
          <c:spPr>
            <a:ln w="25400">
              <a:solidFill>
                <a:srgbClr val="993366"/>
              </a:solidFill>
              <a:prstDash val="solid"/>
            </a:ln>
          </c:spPr>
          <c:marker>
            <c:symbol val="none"/>
          </c:marker>
          <c:val>
            <c:numRef>
              <c:f>Участки!$BX$64:$BX$90</c:f>
              <c:numCache>
                <c:formatCode>0.000</c:formatCode>
                <c:ptCount val="27"/>
                <c:pt idx="0">
                  <c:v>3.8025858188725605</c:v>
                </c:pt>
                <c:pt idx="1">
                  <c:v>3.8025858188725605</c:v>
                </c:pt>
                <c:pt idx="2">
                  <c:v>3.8025858188725605</c:v>
                </c:pt>
                <c:pt idx="3">
                  <c:v>3.8025858188725605</c:v>
                </c:pt>
                <c:pt idx="4">
                  <c:v>3.8025858188725605</c:v>
                </c:pt>
                <c:pt idx="5">
                  <c:v>3.8025858188725605</c:v>
                </c:pt>
                <c:pt idx="6">
                  <c:v>3.8025858188725605</c:v>
                </c:pt>
                <c:pt idx="7">
                  <c:v>3.8025858188725605</c:v>
                </c:pt>
                <c:pt idx="8">
                  <c:v>3.8025858188725605</c:v>
                </c:pt>
                <c:pt idx="9">
                  <c:v>3.8025858188725605</c:v>
                </c:pt>
                <c:pt idx="10">
                  <c:v>3.8025858188725605</c:v>
                </c:pt>
                <c:pt idx="11">
                  <c:v>3.8025858188725605</c:v>
                </c:pt>
                <c:pt idx="12">
                  <c:v>3.8025858188725605</c:v>
                </c:pt>
                <c:pt idx="13">
                  <c:v>3.8025858188725605</c:v>
                </c:pt>
                <c:pt idx="14">
                  <c:v>3.8025858188725605</c:v>
                </c:pt>
                <c:pt idx="15">
                  <c:v>3.8025858188725605</c:v>
                </c:pt>
                <c:pt idx="16">
                  <c:v>3.8025858188725605</c:v>
                </c:pt>
                <c:pt idx="17">
                  <c:v>3.8025858188725605</c:v>
                </c:pt>
                <c:pt idx="18">
                  <c:v>3.8025858188725605</c:v>
                </c:pt>
                <c:pt idx="19">
                  <c:v>3.8025858188725605</c:v>
                </c:pt>
                <c:pt idx="20">
                  <c:v>3.8025858188725605</c:v>
                </c:pt>
                <c:pt idx="21">
                  <c:v>3.8025858188725605</c:v>
                </c:pt>
                <c:pt idx="22">
                  <c:v>3.8025858188725605</c:v>
                </c:pt>
                <c:pt idx="23">
                  <c:v>3.8025858188725605</c:v>
                </c:pt>
                <c:pt idx="24">
                  <c:v>3.8025858188725605</c:v>
                </c:pt>
                <c:pt idx="25">
                  <c:v>3.8025858188725605</c:v>
                </c:pt>
                <c:pt idx="26">
                  <c:v>3.8025858188725605</c:v>
                </c:pt>
              </c:numCache>
            </c:numRef>
          </c:val>
          <c:smooth val="0"/>
          <c:extLst>
            <c:ext xmlns:c16="http://schemas.microsoft.com/office/drawing/2014/chart" uri="{C3380CC4-5D6E-409C-BE32-E72D297353CC}">
              <c16:uniqueId val="{00000001-C676-44F8-B906-1D41DF6AE5A3}"/>
            </c:ext>
          </c:extLst>
        </c:ser>
        <c:ser>
          <c:idx val="2"/>
          <c:order val="2"/>
          <c:tx>
            <c:v>D=100 мм</c:v>
          </c:tx>
          <c:spPr>
            <a:ln w="25400">
              <a:solidFill>
                <a:srgbClr val="99CC00"/>
              </a:solidFill>
              <a:prstDash val="solid"/>
            </a:ln>
          </c:spPr>
          <c:marker>
            <c:symbol val="none"/>
          </c:marker>
          <c:val>
            <c:numRef>
              <c:f>Участки!$CH$65:$CH$90</c:f>
              <c:numCache>
                <c:formatCode>0.000</c:formatCode>
                <c:ptCount val="26"/>
                <c:pt idx="0">
                  <c:v>6.4057512161074364</c:v>
                </c:pt>
                <c:pt idx="1">
                  <c:v>6.4057512161074364</c:v>
                </c:pt>
                <c:pt idx="2">
                  <c:v>6.4057512161074364</c:v>
                </c:pt>
                <c:pt idx="3">
                  <c:v>6.4057512161074364</c:v>
                </c:pt>
                <c:pt idx="4">
                  <c:v>6.4057512161074364</c:v>
                </c:pt>
                <c:pt idx="5">
                  <c:v>6.4057512161074364</c:v>
                </c:pt>
                <c:pt idx="6">
                  <c:v>6.4057512161074364</c:v>
                </c:pt>
                <c:pt idx="7">
                  <c:v>6.4057512161074364</c:v>
                </c:pt>
                <c:pt idx="8">
                  <c:v>6.4057512161074364</c:v>
                </c:pt>
                <c:pt idx="9">
                  <c:v>6.4057512161074364</c:v>
                </c:pt>
                <c:pt idx="10">
                  <c:v>6.4057512161074364</c:v>
                </c:pt>
                <c:pt idx="11">
                  <c:v>6.4057512161074364</c:v>
                </c:pt>
                <c:pt idx="12">
                  <c:v>6.4057512161074364</c:v>
                </c:pt>
                <c:pt idx="13">
                  <c:v>6.4057512161074364</c:v>
                </c:pt>
                <c:pt idx="14">
                  <c:v>6.4057512161074364</c:v>
                </c:pt>
                <c:pt idx="15">
                  <c:v>6.4057512161074364</c:v>
                </c:pt>
                <c:pt idx="16">
                  <c:v>6.4057512161074364</c:v>
                </c:pt>
                <c:pt idx="17">
                  <c:v>6.4057512161074364</c:v>
                </c:pt>
                <c:pt idx="18">
                  <c:v>6.4057512161074364</c:v>
                </c:pt>
                <c:pt idx="19">
                  <c:v>6.4057512161074364</c:v>
                </c:pt>
                <c:pt idx="20">
                  <c:v>6.4057512161074364</c:v>
                </c:pt>
                <c:pt idx="21">
                  <c:v>6.4057512161074364</c:v>
                </c:pt>
                <c:pt idx="22">
                  <c:v>6.4057512161074364</c:v>
                </c:pt>
                <c:pt idx="23">
                  <c:v>6.4057512161074364</c:v>
                </c:pt>
                <c:pt idx="24">
                  <c:v>6.4057512161074364</c:v>
                </c:pt>
                <c:pt idx="25">
                  <c:v>6.4057512161074364</c:v>
                </c:pt>
              </c:numCache>
            </c:numRef>
          </c:val>
          <c:smooth val="0"/>
          <c:extLst>
            <c:ext xmlns:c16="http://schemas.microsoft.com/office/drawing/2014/chart" uri="{C3380CC4-5D6E-409C-BE32-E72D297353CC}">
              <c16:uniqueId val="{00000002-C676-44F8-B906-1D41DF6AE5A3}"/>
            </c:ext>
          </c:extLst>
        </c:ser>
        <c:ser>
          <c:idx val="3"/>
          <c:order val="3"/>
          <c:tx>
            <c:v>D=200 мм</c:v>
          </c:tx>
          <c:spPr>
            <a:ln w="25400">
              <a:solidFill>
                <a:srgbClr val="666699"/>
              </a:solidFill>
              <a:prstDash val="solid"/>
            </a:ln>
          </c:spPr>
          <c:marker>
            <c:symbol val="none"/>
          </c:marker>
          <c:val>
            <c:numRef>
              <c:f>Участки!$CN$65:$CN$90</c:f>
              <c:numCache>
                <c:formatCode>0.000</c:formatCode>
                <c:ptCount val="26"/>
                <c:pt idx="0">
                  <c:v>10.937805037062684</c:v>
                </c:pt>
                <c:pt idx="1">
                  <c:v>10.937805037062684</c:v>
                </c:pt>
                <c:pt idx="2">
                  <c:v>10.937805037062684</c:v>
                </c:pt>
                <c:pt idx="3">
                  <c:v>10.937805037062684</c:v>
                </c:pt>
                <c:pt idx="4">
                  <c:v>10.937805037062684</c:v>
                </c:pt>
                <c:pt idx="5">
                  <c:v>10.937805037062684</c:v>
                </c:pt>
                <c:pt idx="6">
                  <c:v>10.937805037062684</c:v>
                </c:pt>
                <c:pt idx="7">
                  <c:v>10.937805037062684</c:v>
                </c:pt>
                <c:pt idx="8">
                  <c:v>10.937805037062684</c:v>
                </c:pt>
                <c:pt idx="9">
                  <c:v>10.937805037062684</c:v>
                </c:pt>
                <c:pt idx="10">
                  <c:v>10.937805037062684</c:v>
                </c:pt>
                <c:pt idx="11">
                  <c:v>10.937805037062684</c:v>
                </c:pt>
                <c:pt idx="12">
                  <c:v>10.937805037062684</c:v>
                </c:pt>
                <c:pt idx="13">
                  <c:v>10.937805037062684</c:v>
                </c:pt>
                <c:pt idx="14">
                  <c:v>10.937805037062684</c:v>
                </c:pt>
                <c:pt idx="15">
                  <c:v>10.937805037062684</c:v>
                </c:pt>
                <c:pt idx="16">
                  <c:v>10.937805037062684</c:v>
                </c:pt>
                <c:pt idx="17">
                  <c:v>10.937805037062684</c:v>
                </c:pt>
                <c:pt idx="18">
                  <c:v>10.937805037062684</c:v>
                </c:pt>
                <c:pt idx="19">
                  <c:v>10.937805037062684</c:v>
                </c:pt>
                <c:pt idx="20">
                  <c:v>10.937805037062684</c:v>
                </c:pt>
                <c:pt idx="21">
                  <c:v>10.937805037062684</c:v>
                </c:pt>
                <c:pt idx="22">
                  <c:v>10.937805037062684</c:v>
                </c:pt>
                <c:pt idx="23">
                  <c:v>10.937805037062684</c:v>
                </c:pt>
                <c:pt idx="24">
                  <c:v>10.937805037062684</c:v>
                </c:pt>
                <c:pt idx="25">
                  <c:v>10.937805037062684</c:v>
                </c:pt>
              </c:numCache>
            </c:numRef>
          </c:val>
          <c:smooth val="0"/>
          <c:extLst>
            <c:ext xmlns:c16="http://schemas.microsoft.com/office/drawing/2014/chart" uri="{C3380CC4-5D6E-409C-BE32-E72D297353CC}">
              <c16:uniqueId val="{00000003-C676-44F8-B906-1D41DF6AE5A3}"/>
            </c:ext>
          </c:extLst>
        </c:ser>
        <c:ser>
          <c:idx val="4"/>
          <c:order val="4"/>
          <c:tx>
            <c:v>D=300 мм</c:v>
          </c:tx>
          <c:spPr>
            <a:ln w="25400">
              <a:solidFill>
                <a:srgbClr val="33CCCC"/>
              </a:solidFill>
              <a:prstDash val="solid"/>
            </a:ln>
          </c:spPr>
          <c:marker>
            <c:symbol val="none"/>
          </c:marker>
          <c:val>
            <c:numRef>
              <c:f>Участки!$CR$65:$CR$90</c:f>
              <c:numCache>
                <c:formatCode>0.000</c:formatCode>
                <c:ptCount val="26"/>
                <c:pt idx="0">
                  <c:v>15.96728708080177</c:v>
                </c:pt>
                <c:pt idx="1">
                  <c:v>15.96728708080177</c:v>
                </c:pt>
                <c:pt idx="2">
                  <c:v>15.96728708080177</c:v>
                </c:pt>
                <c:pt idx="3">
                  <c:v>15.96728708080177</c:v>
                </c:pt>
                <c:pt idx="4">
                  <c:v>15.96728708080177</c:v>
                </c:pt>
                <c:pt idx="5">
                  <c:v>15.96728708080177</c:v>
                </c:pt>
                <c:pt idx="6">
                  <c:v>15.96728708080177</c:v>
                </c:pt>
                <c:pt idx="7">
                  <c:v>15.96728708080177</c:v>
                </c:pt>
                <c:pt idx="8">
                  <c:v>15.96728708080177</c:v>
                </c:pt>
                <c:pt idx="9">
                  <c:v>15.96728708080177</c:v>
                </c:pt>
                <c:pt idx="10">
                  <c:v>15.96728708080177</c:v>
                </c:pt>
                <c:pt idx="11">
                  <c:v>15.96728708080177</c:v>
                </c:pt>
                <c:pt idx="12">
                  <c:v>15.96728708080177</c:v>
                </c:pt>
                <c:pt idx="13">
                  <c:v>15.96728708080177</c:v>
                </c:pt>
                <c:pt idx="14">
                  <c:v>15.96728708080177</c:v>
                </c:pt>
                <c:pt idx="15">
                  <c:v>15.96728708080177</c:v>
                </c:pt>
                <c:pt idx="16">
                  <c:v>15.96728708080177</c:v>
                </c:pt>
                <c:pt idx="17">
                  <c:v>15.96728708080177</c:v>
                </c:pt>
                <c:pt idx="18">
                  <c:v>15.96728708080177</c:v>
                </c:pt>
                <c:pt idx="19">
                  <c:v>15.96728708080177</c:v>
                </c:pt>
                <c:pt idx="20">
                  <c:v>15.96728708080177</c:v>
                </c:pt>
                <c:pt idx="21">
                  <c:v>15.96728708080177</c:v>
                </c:pt>
                <c:pt idx="22">
                  <c:v>15.96728708080177</c:v>
                </c:pt>
                <c:pt idx="23">
                  <c:v>15.96728708080177</c:v>
                </c:pt>
                <c:pt idx="24">
                  <c:v>15.96728708080177</c:v>
                </c:pt>
                <c:pt idx="25">
                  <c:v>15.96728708080177</c:v>
                </c:pt>
              </c:numCache>
            </c:numRef>
          </c:val>
          <c:smooth val="0"/>
          <c:extLst>
            <c:ext xmlns:c16="http://schemas.microsoft.com/office/drawing/2014/chart" uri="{C3380CC4-5D6E-409C-BE32-E72D297353CC}">
              <c16:uniqueId val="{00000004-C676-44F8-B906-1D41DF6AE5A3}"/>
            </c:ext>
          </c:extLst>
        </c:ser>
        <c:ser>
          <c:idx val="5"/>
          <c:order val="5"/>
          <c:tx>
            <c:v>D=600 мм</c:v>
          </c:tx>
          <c:spPr>
            <a:ln w="25400">
              <a:solidFill>
                <a:srgbClr val="FF9900"/>
              </a:solidFill>
              <a:prstDash val="solid"/>
            </a:ln>
          </c:spPr>
          <c:marker>
            <c:symbol val="none"/>
          </c:marker>
          <c:val>
            <c:numRef>
              <c:f>Участки!$CT$64:$CT$90</c:f>
              <c:numCache>
                <c:formatCode>0.000</c:formatCode>
                <c:ptCount val="27"/>
                <c:pt idx="0">
                  <c:v>32.904446075101404</c:v>
                </c:pt>
                <c:pt idx="1">
                  <c:v>32.904446075101404</c:v>
                </c:pt>
                <c:pt idx="2">
                  <c:v>32.904446075101404</c:v>
                </c:pt>
                <c:pt idx="3">
                  <c:v>32.904446075101404</c:v>
                </c:pt>
                <c:pt idx="4">
                  <c:v>32.904446075101404</c:v>
                </c:pt>
                <c:pt idx="5">
                  <c:v>32.904446075101404</c:v>
                </c:pt>
                <c:pt idx="6">
                  <c:v>32.904446075101404</c:v>
                </c:pt>
                <c:pt idx="7">
                  <c:v>32.904446075101404</c:v>
                </c:pt>
                <c:pt idx="8">
                  <c:v>32.904446075101404</c:v>
                </c:pt>
                <c:pt idx="9">
                  <c:v>32.904446075101404</c:v>
                </c:pt>
                <c:pt idx="10">
                  <c:v>32.904446075101404</c:v>
                </c:pt>
                <c:pt idx="11">
                  <c:v>32.904446075101404</c:v>
                </c:pt>
                <c:pt idx="12">
                  <c:v>32.904446075101404</c:v>
                </c:pt>
                <c:pt idx="13">
                  <c:v>32.904446075101404</c:v>
                </c:pt>
                <c:pt idx="14">
                  <c:v>32.904446075101404</c:v>
                </c:pt>
                <c:pt idx="15">
                  <c:v>32.904446075101404</c:v>
                </c:pt>
                <c:pt idx="16">
                  <c:v>32.904446075101404</c:v>
                </c:pt>
                <c:pt idx="17">
                  <c:v>32.904446075101404</c:v>
                </c:pt>
                <c:pt idx="18">
                  <c:v>32.904446075101404</c:v>
                </c:pt>
                <c:pt idx="19">
                  <c:v>32.904446075101404</c:v>
                </c:pt>
                <c:pt idx="20">
                  <c:v>32.904446075101404</c:v>
                </c:pt>
                <c:pt idx="21">
                  <c:v>32.904446075101404</c:v>
                </c:pt>
                <c:pt idx="22">
                  <c:v>32.904446075101404</c:v>
                </c:pt>
                <c:pt idx="23">
                  <c:v>32.904446075101404</c:v>
                </c:pt>
                <c:pt idx="24">
                  <c:v>32.904446075101404</c:v>
                </c:pt>
                <c:pt idx="25">
                  <c:v>32.904446075101404</c:v>
                </c:pt>
                <c:pt idx="26">
                  <c:v>32.904446075101404</c:v>
                </c:pt>
              </c:numCache>
            </c:numRef>
          </c:val>
          <c:smooth val="0"/>
          <c:extLst>
            <c:ext xmlns:c16="http://schemas.microsoft.com/office/drawing/2014/chart" uri="{C3380CC4-5D6E-409C-BE32-E72D297353CC}">
              <c16:uniqueId val="{00000005-C676-44F8-B906-1D41DF6AE5A3}"/>
            </c:ext>
          </c:extLst>
        </c:ser>
        <c:dLbls>
          <c:showLegendKey val="0"/>
          <c:showVal val="0"/>
          <c:showCatName val="0"/>
          <c:showSerName val="0"/>
          <c:showPercent val="0"/>
          <c:showBubbleSize val="0"/>
        </c:dLbls>
        <c:smooth val="0"/>
        <c:axId val="185036800"/>
        <c:axId val="161870336"/>
      </c:lineChart>
      <c:catAx>
        <c:axId val="185036800"/>
        <c:scaling>
          <c:orientation val="minMax"/>
        </c:scaling>
        <c:delete val="0"/>
        <c:axPos val="b"/>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Температура наружного воздуха, град. С</a:t>
                </a:r>
              </a:p>
            </c:rich>
          </c:tx>
          <c:layout>
            <c:manualLayout>
              <c:xMode val="edge"/>
              <c:yMode val="edge"/>
              <c:x val="0.33731105807478295"/>
              <c:y val="0.85912240184757505"/>
            </c:manualLayout>
          </c:layout>
          <c:overlay val="0"/>
          <c:spPr>
            <a:noFill/>
            <a:ln w="25400">
              <a:noFill/>
            </a:ln>
          </c:spPr>
        </c:title>
        <c:numFmt formatCode="General" sourceLinked="1"/>
        <c:majorTickMark val="out"/>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61870336"/>
        <c:crossesAt val="0"/>
        <c:auto val="0"/>
        <c:lblAlgn val="ctr"/>
        <c:lblOffset val="100"/>
        <c:tickLblSkip val="1"/>
        <c:tickMarkSkip val="4"/>
        <c:noMultiLvlLbl val="0"/>
      </c:catAx>
      <c:valAx>
        <c:axId val="161870336"/>
        <c:scaling>
          <c:orientation val="minMax"/>
          <c:max val="55"/>
          <c:min val="0"/>
        </c:scaling>
        <c:delete val="0"/>
        <c:axPos val="l"/>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Число часов</a:t>
                </a:r>
              </a:p>
            </c:rich>
          </c:tx>
          <c:layout>
            <c:manualLayout>
              <c:xMode val="edge"/>
              <c:yMode val="edge"/>
              <c:x val="5.9665871121718792E-3"/>
              <c:y val="0.31408775981524589"/>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85036800"/>
        <c:crosses val="autoZero"/>
        <c:crossBetween val="between"/>
        <c:majorUnit val="5"/>
      </c:valAx>
      <c:spPr>
        <a:solidFill>
          <a:srgbClr val="FFFFFF"/>
        </a:solidFill>
        <a:ln w="25400">
          <a:noFill/>
        </a:ln>
      </c:spPr>
    </c:plotArea>
    <c:legend>
      <c:legendPos val="r"/>
      <c:layout>
        <c:manualLayout>
          <c:xMode val="edge"/>
          <c:yMode val="edge"/>
          <c:x val="6.5632458233890426E-2"/>
          <c:y val="0.93918398768283251"/>
          <c:w val="0.90095465393794749"/>
          <c:h val="5.0808314087759807E-2"/>
        </c:manualLayout>
      </c:layout>
      <c:overlay val="0"/>
      <c:spPr>
        <a:noFill/>
        <a:ln w="25400">
          <a:noFill/>
        </a:ln>
      </c:spPr>
      <c:txPr>
        <a:bodyPr/>
        <a:lstStyle/>
        <a:p>
          <a:pPr>
            <a:defRPr sz="65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07084-78A4-469F-8450-65FBB758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50837</Words>
  <Characters>289774</Characters>
  <Application>Microsoft Office Word</Application>
  <DocSecurity>0</DocSecurity>
  <Lines>2414</Lines>
  <Paragraphs>679</Paragraphs>
  <ScaleCrop>false</ScaleCrop>
  <HeadingPairs>
    <vt:vector size="2" baseType="variant">
      <vt:variant>
        <vt:lpstr>Название</vt:lpstr>
      </vt:variant>
      <vt:variant>
        <vt:i4>1</vt:i4>
      </vt:variant>
    </vt:vector>
  </HeadingPairs>
  <TitlesOfParts>
    <vt:vector size="1" baseType="lpstr">
      <vt:lpstr>_______________________________________</vt:lpstr>
    </vt:vector>
  </TitlesOfParts>
  <Company>Hewlett-Packard Company</Company>
  <LinksUpToDate>false</LinksUpToDate>
  <CharactersWithSpaces>339932</CharactersWithSpaces>
  <SharedDoc>false</SharedDoc>
  <HLinks>
    <vt:vector size="528" baseType="variant">
      <vt:variant>
        <vt:i4>7012372</vt:i4>
      </vt:variant>
      <vt:variant>
        <vt:i4>945</vt:i4>
      </vt:variant>
      <vt:variant>
        <vt:i4>0</vt:i4>
      </vt:variant>
      <vt:variant>
        <vt:i4>5</vt:i4>
      </vt:variant>
      <vt:variant>
        <vt:lpwstr>http://www.consultant.ru/document/cons_doc_LAW_302970/264375cc84de16ce0dbf829a5708d9c799335772/</vt:lpwstr>
      </vt:variant>
      <vt:variant>
        <vt:lpwstr>dst100773</vt:lpwstr>
      </vt:variant>
      <vt:variant>
        <vt:i4>6946836</vt:i4>
      </vt:variant>
      <vt:variant>
        <vt:i4>942</vt:i4>
      </vt:variant>
      <vt:variant>
        <vt:i4>0</vt:i4>
      </vt:variant>
      <vt:variant>
        <vt:i4>5</vt:i4>
      </vt:variant>
      <vt:variant>
        <vt:lpwstr>http://www.consultant.ru/document/cons_doc_LAW_302970/264375cc84de16ce0dbf829a5708d9c799335772/</vt:lpwstr>
      </vt:variant>
      <vt:variant>
        <vt:lpwstr>dst100760</vt:lpwstr>
      </vt:variant>
      <vt:variant>
        <vt:i4>1900597</vt:i4>
      </vt:variant>
      <vt:variant>
        <vt:i4>506</vt:i4>
      </vt:variant>
      <vt:variant>
        <vt:i4>0</vt:i4>
      </vt:variant>
      <vt:variant>
        <vt:i4>5</vt:i4>
      </vt:variant>
      <vt:variant>
        <vt:lpwstr/>
      </vt:variant>
      <vt:variant>
        <vt:lpwstr>_Toc73617139</vt:lpwstr>
      </vt:variant>
      <vt:variant>
        <vt:i4>1835061</vt:i4>
      </vt:variant>
      <vt:variant>
        <vt:i4>500</vt:i4>
      </vt:variant>
      <vt:variant>
        <vt:i4>0</vt:i4>
      </vt:variant>
      <vt:variant>
        <vt:i4>5</vt:i4>
      </vt:variant>
      <vt:variant>
        <vt:lpwstr/>
      </vt:variant>
      <vt:variant>
        <vt:lpwstr>_Toc73617138</vt:lpwstr>
      </vt:variant>
      <vt:variant>
        <vt:i4>1245237</vt:i4>
      </vt:variant>
      <vt:variant>
        <vt:i4>494</vt:i4>
      </vt:variant>
      <vt:variant>
        <vt:i4>0</vt:i4>
      </vt:variant>
      <vt:variant>
        <vt:i4>5</vt:i4>
      </vt:variant>
      <vt:variant>
        <vt:lpwstr/>
      </vt:variant>
      <vt:variant>
        <vt:lpwstr>_Toc73617137</vt:lpwstr>
      </vt:variant>
      <vt:variant>
        <vt:i4>1179701</vt:i4>
      </vt:variant>
      <vt:variant>
        <vt:i4>488</vt:i4>
      </vt:variant>
      <vt:variant>
        <vt:i4>0</vt:i4>
      </vt:variant>
      <vt:variant>
        <vt:i4>5</vt:i4>
      </vt:variant>
      <vt:variant>
        <vt:lpwstr/>
      </vt:variant>
      <vt:variant>
        <vt:lpwstr>_Toc73617136</vt:lpwstr>
      </vt:variant>
      <vt:variant>
        <vt:i4>1114165</vt:i4>
      </vt:variant>
      <vt:variant>
        <vt:i4>482</vt:i4>
      </vt:variant>
      <vt:variant>
        <vt:i4>0</vt:i4>
      </vt:variant>
      <vt:variant>
        <vt:i4>5</vt:i4>
      </vt:variant>
      <vt:variant>
        <vt:lpwstr/>
      </vt:variant>
      <vt:variant>
        <vt:lpwstr>_Toc73617135</vt:lpwstr>
      </vt:variant>
      <vt:variant>
        <vt:i4>1048629</vt:i4>
      </vt:variant>
      <vt:variant>
        <vt:i4>476</vt:i4>
      </vt:variant>
      <vt:variant>
        <vt:i4>0</vt:i4>
      </vt:variant>
      <vt:variant>
        <vt:i4>5</vt:i4>
      </vt:variant>
      <vt:variant>
        <vt:lpwstr/>
      </vt:variant>
      <vt:variant>
        <vt:lpwstr>_Toc73617134</vt:lpwstr>
      </vt:variant>
      <vt:variant>
        <vt:i4>1507381</vt:i4>
      </vt:variant>
      <vt:variant>
        <vt:i4>470</vt:i4>
      </vt:variant>
      <vt:variant>
        <vt:i4>0</vt:i4>
      </vt:variant>
      <vt:variant>
        <vt:i4>5</vt:i4>
      </vt:variant>
      <vt:variant>
        <vt:lpwstr/>
      </vt:variant>
      <vt:variant>
        <vt:lpwstr>_Toc73617133</vt:lpwstr>
      </vt:variant>
      <vt:variant>
        <vt:i4>1441845</vt:i4>
      </vt:variant>
      <vt:variant>
        <vt:i4>464</vt:i4>
      </vt:variant>
      <vt:variant>
        <vt:i4>0</vt:i4>
      </vt:variant>
      <vt:variant>
        <vt:i4>5</vt:i4>
      </vt:variant>
      <vt:variant>
        <vt:lpwstr/>
      </vt:variant>
      <vt:variant>
        <vt:lpwstr>_Toc73617132</vt:lpwstr>
      </vt:variant>
      <vt:variant>
        <vt:i4>1376309</vt:i4>
      </vt:variant>
      <vt:variant>
        <vt:i4>458</vt:i4>
      </vt:variant>
      <vt:variant>
        <vt:i4>0</vt:i4>
      </vt:variant>
      <vt:variant>
        <vt:i4>5</vt:i4>
      </vt:variant>
      <vt:variant>
        <vt:lpwstr/>
      </vt:variant>
      <vt:variant>
        <vt:lpwstr>_Toc73617131</vt:lpwstr>
      </vt:variant>
      <vt:variant>
        <vt:i4>1310773</vt:i4>
      </vt:variant>
      <vt:variant>
        <vt:i4>452</vt:i4>
      </vt:variant>
      <vt:variant>
        <vt:i4>0</vt:i4>
      </vt:variant>
      <vt:variant>
        <vt:i4>5</vt:i4>
      </vt:variant>
      <vt:variant>
        <vt:lpwstr/>
      </vt:variant>
      <vt:variant>
        <vt:lpwstr>_Toc73617130</vt:lpwstr>
      </vt:variant>
      <vt:variant>
        <vt:i4>1900596</vt:i4>
      </vt:variant>
      <vt:variant>
        <vt:i4>446</vt:i4>
      </vt:variant>
      <vt:variant>
        <vt:i4>0</vt:i4>
      </vt:variant>
      <vt:variant>
        <vt:i4>5</vt:i4>
      </vt:variant>
      <vt:variant>
        <vt:lpwstr/>
      </vt:variant>
      <vt:variant>
        <vt:lpwstr>_Toc73617129</vt:lpwstr>
      </vt:variant>
      <vt:variant>
        <vt:i4>1835060</vt:i4>
      </vt:variant>
      <vt:variant>
        <vt:i4>440</vt:i4>
      </vt:variant>
      <vt:variant>
        <vt:i4>0</vt:i4>
      </vt:variant>
      <vt:variant>
        <vt:i4>5</vt:i4>
      </vt:variant>
      <vt:variant>
        <vt:lpwstr/>
      </vt:variant>
      <vt:variant>
        <vt:lpwstr>_Toc73617128</vt:lpwstr>
      </vt:variant>
      <vt:variant>
        <vt:i4>1245236</vt:i4>
      </vt:variant>
      <vt:variant>
        <vt:i4>434</vt:i4>
      </vt:variant>
      <vt:variant>
        <vt:i4>0</vt:i4>
      </vt:variant>
      <vt:variant>
        <vt:i4>5</vt:i4>
      </vt:variant>
      <vt:variant>
        <vt:lpwstr/>
      </vt:variant>
      <vt:variant>
        <vt:lpwstr>_Toc73617127</vt:lpwstr>
      </vt:variant>
      <vt:variant>
        <vt:i4>1179700</vt:i4>
      </vt:variant>
      <vt:variant>
        <vt:i4>428</vt:i4>
      </vt:variant>
      <vt:variant>
        <vt:i4>0</vt:i4>
      </vt:variant>
      <vt:variant>
        <vt:i4>5</vt:i4>
      </vt:variant>
      <vt:variant>
        <vt:lpwstr/>
      </vt:variant>
      <vt:variant>
        <vt:lpwstr>_Toc73617126</vt:lpwstr>
      </vt:variant>
      <vt:variant>
        <vt:i4>1114164</vt:i4>
      </vt:variant>
      <vt:variant>
        <vt:i4>422</vt:i4>
      </vt:variant>
      <vt:variant>
        <vt:i4>0</vt:i4>
      </vt:variant>
      <vt:variant>
        <vt:i4>5</vt:i4>
      </vt:variant>
      <vt:variant>
        <vt:lpwstr/>
      </vt:variant>
      <vt:variant>
        <vt:lpwstr>_Toc73617125</vt:lpwstr>
      </vt:variant>
      <vt:variant>
        <vt:i4>1048628</vt:i4>
      </vt:variant>
      <vt:variant>
        <vt:i4>416</vt:i4>
      </vt:variant>
      <vt:variant>
        <vt:i4>0</vt:i4>
      </vt:variant>
      <vt:variant>
        <vt:i4>5</vt:i4>
      </vt:variant>
      <vt:variant>
        <vt:lpwstr/>
      </vt:variant>
      <vt:variant>
        <vt:lpwstr>_Toc73617124</vt:lpwstr>
      </vt:variant>
      <vt:variant>
        <vt:i4>1507380</vt:i4>
      </vt:variant>
      <vt:variant>
        <vt:i4>410</vt:i4>
      </vt:variant>
      <vt:variant>
        <vt:i4>0</vt:i4>
      </vt:variant>
      <vt:variant>
        <vt:i4>5</vt:i4>
      </vt:variant>
      <vt:variant>
        <vt:lpwstr/>
      </vt:variant>
      <vt:variant>
        <vt:lpwstr>_Toc73617123</vt:lpwstr>
      </vt:variant>
      <vt:variant>
        <vt:i4>1441844</vt:i4>
      </vt:variant>
      <vt:variant>
        <vt:i4>404</vt:i4>
      </vt:variant>
      <vt:variant>
        <vt:i4>0</vt:i4>
      </vt:variant>
      <vt:variant>
        <vt:i4>5</vt:i4>
      </vt:variant>
      <vt:variant>
        <vt:lpwstr/>
      </vt:variant>
      <vt:variant>
        <vt:lpwstr>_Toc73617122</vt:lpwstr>
      </vt:variant>
      <vt:variant>
        <vt:i4>1376308</vt:i4>
      </vt:variant>
      <vt:variant>
        <vt:i4>398</vt:i4>
      </vt:variant>
      <vt:variant>
        <vt:i4>0</vt:i4>
      </vt:variant>
      <vt:variant>
        <vt:i4>5</vt:i4>
      </vt:variant>
      <vt:variant>
        <vt:lpwstr/>
      </vt:variant>
      <vt:variant>
        <vt:lpwstr>_Toc73617121</vt:lpwstr>
      </vt:variant>
      <vt:variant>
        <vt:i4>1310772</vt:i4>
      </vt:variant>
      <vt:variant>
        <vt:i4>392</vt:i4>
      </vt:variant>
      <vt:variant>
        <vt:i4>0</vt:i4>
      </vt:variant>
      <vt:variant>
        <vt:i4>5</vt:i4>
      </vt:variant>
      <vt:variant>
        <vt:lpwstr/>
      </vt:variant>
      <vt:variant>
        <vt:lpwstr>_Toc73617120</vt:lpwstr>
      </vt:variant>
      <vt:variant>
        <vt:i4>1900599</vt:i4>
      </vt:variant>
      <vt:variant>
        <vt:i4>386</vt:i4>
      </vt:variant>
      <vt:variant>
        <vt:i4>0</vt:i4>
      </vt:variant>
      <vt:variant>
        <vt:i4>5</vt:i4>
      </vt:variant>
      <vt:variant>
        <vt:lpwstr/>
      </vt:variant>
      <vt:variant>
        <vt:lpwstr>_Toc73617119</vt:lpwstr>
      </vt:variant>
      <vt:variant>
        <vt:i4>1835063</vt:i4>
      </vt:variant>
      <vt:variant>
        <vt:i4>380</vt:i4>
      </vt:variant>
      <vt:variant>
        <vt:i4>0</vt:i4>
      </vt:variant>
      <vt:variant>
        <vt:i4>5</vt:i4>
      </vt:variant>
      <vt:variant>
        <vt:lpwstr/>
      </vt:variant>
      <vt:variant>
        <vt:lpwstr>_Toc73617118</vt:lpwstr>
      </vt:variant>
      <vt:variant>
        <vt:i4>1245239</vt:i4>
      </vt:variant>
      <vt:variant>
        <vt:i4>374</vt:i4>
      </vt:variant>
      <vt:variant>
        <vt:i4>0</vt:i4>
      </vt:variant>
      <vt:variant>
        <vt:i4>5</vt:i4>
      </vt:variant>
      <vt:variant>
        <vt:lpwstr/>
      </vt:variant>
      <vt:variant>
        <vt:lpwstr>_Toc73617117</vt:lpwstr>
      </vt:variant>
      <vt:variant>
        <vt:i4>1179703</vt:i4>
      </vt:variant>
      <vt:variant>
        <vt:i4>368</vt:i4>
      </vt:variant>
      <vt:variant>
        <vt:i4>0</vt:i4>
      </vt:variant>
      <vt:variant>
        <vt:i4>5</vt:i4>
      </vt:variant>
      <vt:variant>
        <vt:lpwstr/>
      </vt:variant>
      <vt:variant>
        <vt:lpwstr>_Toc73617116</vt:lpwstr>
      </vt:variant>
      <vt:variant>
        <vt:i4>1114167</vt:i4>
      </vt:variant>
      <vt:variant>
        <vt:i4>362</vt:i4>
      </vt:variant>
      <vt:variant>
        <vt:i4>0</vt:i4>
      </vt:variant>
      <vt:variant>
        <vt:i4>5</vt:i4>
      </vt:variant>
      <vt:variant>
        <vt:lpwstr/>
      </vt:variant>
      <vt:variant>
        <vt:lpwstr>_Toc73617115</vt:lpwstr>
      </vt:variant>
      <vt:variant>
        <vt:i4>1048631</vt:i4>
      </vt:variant>
      <vt:variant>
        <vt:i4>356</vt:i4>
      </vt:variant>
      <vt:variant>
        <vt:i4>0</vt:i4>
      </vt:variant>
      <vt:variant>
        <vt:i4>5</vt:i4>
      </vt:variant>
      <vt:variant>
        <vt:lpwstr/>
      </vt:variant>
      <vt:variant>
        <vt:lpwstr>_Toc73617114</vt:lpwstr>
      </vt:variant>
      <vt:variant>
        <vt:i4>1507383</vt:i4>
      </vt:variant>
      <vt:variant>
        <vt:i4>350</vt:i4>
      </vt:variant>
      <vt:variant>
        <vt:i4>0</vt:i4>
      </vt:variant>
      <vt:variant>
        <vt:i4>5</vt:i4>
      </vt:variant>
      <vt:variant>
        <vt:lpwstr/>
      </vt:variant>
      <vt:variant>
        <vt:lpwstr>_Toc73617113</vt:lpwstr>
      </vt:variant>
      <vt:variant>
        <vt:i4>1441847</vt:i4>
      </vt:variant>
      <vt:variant>
        <vt:i4>344</vt:i4>
      </vt:variant>
      <vt:variant>
        <vt:i4>0</vt:i4>
      </vt:variant>
      <vt:variant>
        <vt:i4>5</vt:i4>
      </vt:variant>
      <vt:variant>
        <vt:lpwstr/>
      </vt:variant>
      <vt:variant>
        <vt:lpwstr>_Toc73617112</vt:lpwstr>
      </vt:variant>
      <vt:variant>
        <vt:i4>1376311</vt:i4>
      </vt:variant>
      <vt:variant>
        <vt:i4>338</vt:i4>
      </vt:variant>
      <vt:variant>
        <vt:i4>0</vt:i4>
      </vt:variant>
      <vt:variant>
        <vt:i4>5</vt:i4>
      </vt:variant>
      <vt:variant>
        <vt:lpwstr/>
      </vt:variant>
      <vt:variant>
        <vt:lpwstr>_Toc73617111</vt:lpwstr>
      </vt:variant>
      <vt:variant>
        <vt:i4>1310775</vt:i4>
      </vt:variant>
      <vt:variant>
        <vt:i4>332</vt:i4>
      </vt:variant>
      <vt:variant>
        <vt:i4>0</vt:i4>
      </vt:variant>
      <vt:variant>
        <vt:i4>5</vt:i4>
      </vt:variant>
      <vt:variant>
        <vt:lpwstr/>
      </vt:variant>
      <vt:variant>
        <vt:lpwstr>_Toc73617110</vt:lpwstr>
      </vt:variant>
      <vt:variant>
        <vt:i4>1900598</vt:i4>
      </vt:variant>
      <vt:variant>
        <vt:i4>326</vt:i4>
      </vt:variant>
      <vt:variant>
        <vt:i4>0</vt:i4>
      </vt:variant>
      <vt:variant>
        <vt:i4>5</vt:i4>
      </vt:variant>
      <vt:variant>
        <vt:lpwstr/>
      </vt:variant>
      <vt:variant>
        <vt:lpwstr>_Toc73617109</vt:lpwstr>
      </vt:variant>
      <vt:variant>
        <vt:i4>1835062</vt:i4>
      </vt:variant>
      <vt:variant>
        <vt:i4>320</vt:i4>
      </vt:variant>
      <vt:variant>
        <vt:i4>0</vt:i4>
      </vt:variant>
      <vt:variant>
        <vt:i4>5</vt:i4>
      </vt:variant>
      <vt:variant>
        <vt:lpwstr/>
      </vt:variant>
      <vt:variant>
        <vt:lpwstr>_Toc73617108</vt:lpwstr>
      </vt:variant>
      <vt:variant>
        <vt:i4>1245238</vt:i4>
      </vt:variant>
      <vt:variant>
        <vt:i4>314</vt:i4>
      </vt:variant>
      <vt:variant>
        <vt:i4>0</vt:i4>
      </vt:variant>
      <vt:variant>
        <vt:i4>5</vt:i4>
      </vt:variant>
      <vt:variant>
        <vt:lpwstr/>
      </vt:variant>
      <vt:variant>
        <vt:lpwstr>_Toc73617107</vt:lpwstr>
      </vt:variant>
      <vt:variant>
        <vt:i4>1179702</vt:i4>
      </vt:variant>
      <vt:variant>
        <vt:i4>308</vt:i4>
      </vt:variant>
      <vt:variant>
        <vt:i4>0</vt:i4>
      </vt:variant>
      <vt:variant>
        <vt:i4>5</vt:i4>
      </vt:variant>
      <vt:variant>
        <vt:lpwstr/>
      </vt:variant>
      <vt:variant>
        <vt:lpwstr>_Toc73617106</vt:lpwstr>
      </vt:variant>
      <vt:variant>
        <vt:i4>1114166</vt:i4>
      </vt:variant>
      <vt:variant>
        <vt:i4>302</vt:i4>
      </vt:variant>
      <vt:variant>
        <vt:i4>0</vt:i4>
      </vt:variant>
      <vt:variant>
        <vt:i4>5</vt:i4>
      </vt:variant>
      <vt:variant>
        <vt:lpwstr/>
      </vt:variant>
      <vt:variant>
        <vt:lpwstr>_Toc73617105</vt:lpwstr>
      </vt:variant>
      <vt:variant>
        <vt:i4>1048630</vt:i4>
      </vt:variant>
      <vt:variant>
        <vt:i4>296</vt:i4>
      </vt:variant>
      <vt:variant>
        <vt:i4>0</vt:i4>
      </vt:variant>
      <vt:variant>
        <vt:i4>5</vt:i4>
      </vt:variant>
      <vt:variant>
        <vt:lpwstr/>
      </vt:variant>
      <vt:variant>
        <vt:lpwstr>_Toc73617104</vt:lpwstr>
      </vt:variant>
      <vt:variant>
        <vt:i4>1507382</vt:i4>
      </vt:variant>
      <vt:variant>
        <vt:i4>290</vt:i4>
      </vt:variant>
      <vt:variant>
        <vt:i4>0</vt:i4>
      </vt:variant>
      <vt:variant>
        <vt:i4>5</vt:i4>
      </vt:variant>
      <vt:variant>
        <vt:lpwstr/>
      </vt:variant>
      <vt:variant>
        <vt:lpwstr>_Toc73617103</vt:lpwstr>
      </vt:variant>
      <vt:variant>
        <vt:i4>1441846</vt:i4>
      </vt:variant>
      <vt:variant>
        <vt:i4>284</vt:i4>
      </vt:variant>
      <vt:variant>
        <vt:i4>0</vt:i4>
      </vt:variant>
      <vt:variant>
        <vt:i4>5</vt:i4>
      </vt:variant>
      <vt:variant>
        <vt:lpwstr/>
      </vt:variant>
      <vt:variant>
        <vt:lpwstr>_Toc73617102</vt:lpwstr>
      </vt:variant>
      <vt:variant>
        <vt:i4>1376310</vt:i4>
      </vt:variant>
      <vt:variant>
        <vt:i4>278</vt:i4>
      </vt:variant>
      <vt:variant>
        <vt:i4>0</vt:i4>
      </vt:variant>
      <vt:variant>
        <vt:i4>5</vt:i4>
      </vt:variant>
      <vt:variant>
        <vt:lpwstr/>
      </vt:variant>
      <vt:variant>
        <vt:lpwstr>_Toc73617101</vt:lpwstr>
      </vt:variant>
      <vt:variant>
        <vt:i4>1310774</vt:i4>
      </vt:variant>
      <vt:variant>
        <vt:i4>272</vt:i4>
      </vt:variant>
      <vt:variant>
        <vt:i4>0</vt:i4>
      </vt:variant>
      <vt:variant>
        <vt:i4>5</vt:i4>
      </vt:variant>
      <vt:variant>
        <vt:lpwstr/>
      </vt:variant>
      <vt:variant>
        <vt:lpwstr>_Toc73617100</vt:lpwstr>
      </vt:variant>
      <vt:variant>
        <vt:i4>1835071</vt:i4>
      </vt:variant>
      <vt:variant>
        <vt:i4>266</vt:i4>
      </vt:variant>
      <vt:variant>
        <vt:i4>0</vt:i4>
      </vt:variant>
      <vt:variant>
        <vt:i4>5</vt:i4>
      </vt:variant>
      <vt:variant>
        <vt:lpwstr/>
      </vt:variant>
      <vt:variant>
        <vt:lpwstr>_Toc73617099</vt:lpwstr>
      </vt:variant>
      <vt:variant>
        <vt:i4>1900607</vt:i4>
      </vt:variant>
      <vt:variant>
        <vt:i4>260</vt:i4>
      </vt:variant>
      <vt:variant>
        <vt:i4>0</vt:i4>
      </vt:variant>
      <vt:variant>
        <vt:i4>5</vt:i4>
      </vt:variant>
      <vt:variant>
        <vt:lpwstr/>
      </vt:variant>
      <vt:variant>
        <vt:lpwstr>_Toc73617098</vt:lpwstr>
      </vt:variant>
      <vt:variant>
        <vt:i4>1179711</vt:i4>
      </vt:variant>
      <vt:variant>
        <vt:i4>254</vt:i4>
      </vt:variant>
      <vt:variant>
        <vt:i4>0</vt:i4>
      </vt:variant>
      <vt:variant>
        <vt:i4>5</vt:i4>
      </vt:variant>
      <vt:variant>
        <vt:lpwstr/>
      </vt:variant>
      <vt:variant>
        <vt:lpwstr>_Toc73617097</vt:lpwstr>
      </vt:variant>
      <vt:variant>
        <vt:i4>1245247</vt:i4>
      </vt:variant>
      <vt:variant>
        <vt:i4>248</vt:i4>
      </vt:variant>
      <vt:variant>
        <vt:i4>0</vt:i4>
      </vt:variant>
      <vt:variant>
        <vt:i4>5</vt:i4>
      </vt:variant>
      <vt:variant>
        <vt:lpwstr/>
      </vt:variant>
      <vt:variant>
        <vt:lpwstr>_Toc73617096</vt:lpwstr>
      </vt:variant>
      <vt:variant>
        <vt:i4>1048639</vt:i4>
      </vt:variant>
      <vt:variant>
        <vt:i4>242</vt:i4>
      </vt:variant>
      <vt:variant>
        <vt:i4>0</vt:i4>
      </vt:variant>
      <vt:variant>
        <vt:i4>5</vt:i4>
      </vt:variant>
      <vt:variant>
        <vt:lpwstr/>
      </vt:variant>
      <vt:variant>
        <vt:lpwstr>_Toc73617095</vt:lpwstr>
      </vt:variant>
      <vt:variant>
        <vt:i4>1114175</vt:i4>
      </vt:variant>
      <vt:variant>
        <vt:i4>236</vt:i4>
      </vt:variant>
      <vt:variant>
        <vt:i4>0</vt:i4>
      </vt:variant>
      <vt:variant>
        <vt:i4>5</vt:i4>
      </vt:variant>
      <vt:variant>
        <vt:lpwstr/>
      </vt:variant>
      <vt:variant>
        <vt:lpwstr>_Toc73617094</vt:lpwstr>
      </vt:variant>
      <vt:variant>
        <vt:i4>1441855</vt:i4>
      </vt:variant>
      <vt:variant>
        <vt:i4>230</vt:i4>
      </vt:variant>
      <vt:variant>
        <vt:i4>0</vt:i4>
      </vt:variant>
      <vt:variant>
        <vt:i4>5</vt:i4>
      </vt:variant>
      <vt:variant>
        <vt:lpwstr/>
      </vt:variant>
      <vt:variant>
        <vt:lpwstr>_Toc73617093</vt:lpwstr>
      </vt:variant>
      <vt:variant>
        <vt:i4>1507391</vt:i4>
      </vt:variant>
      <vt:variant>
        <vt:i4>224</vt:i4>
      </vt:variant>
      <vt:variant>
        <vt:i4>0</vt:i4>
      </vt:variant>
      <vt:variant>
        <vt:i4>5</vt:i4>
      </vt:variant>
      <vt:variant>
        <vt:lpwstr/>
      </vt:variant>
      <vt:variant>
        <vt:lpwstr>_Toc73617092</vt:lpwstr>
      </vt:variant>
      <vt:variant>
        <vt:i4>1310783</vt:i4>
      </vt:variant>
      <vt:variant>
        <vt:i4>218</vt:i4>
      </vt:variant>
      <vt:variant>
        <vt:i4>0</vt:i4>
      </vt:variant>
      <vt:variant>
        <vt:i4>5</vt:i4>
      </vt:variant>
      <vt:variant>
        <vt:lpwstr/>
      </vt:variant>
      <vt:variant>
        <vt:lpwstr>_Toc73617091</vt:lpwstr>
      </vt:variant>
      <vt:variant>
        <vt:i4>1376319</vt:i4>
      </vt:variant>
      <vt:variant>
        <vt:i4>212</vt:i4>
      </vt:variant>
      <vt:variant>
        <vt:i4>0</vt:i4>
      </vt:variant>
      <vt:variant>
        <vt:i4>5</vt:i4>
      </vt:variant>
      <vt:variant>
        <vt:lpwstr/>
      </vt:variant>
      <vt:variant>
        <vt:lpwstr>_Toc73617090</vt:lpwstr>
      </vt:variant>
      <vt:variant>
        <vt:i4>1835070</vt:i4>
      </vt:variant>
      <vt:variant>
        <vt:i4>206</vt:i4>
      </vt:variant>
      <vt:variant>
        <vt:i4>0</vt:i4>
      </vt:variant>
      <vt:variant>
        <vt:i4>5</vt:i4>
      </vt:variant>
      <vt:variant>
        <vt:lpwstr/>
      </vt:variant>
      <vt:variant>
        <vt:lpwstr>_Toc73617089</vt:lpwstr>
      </vt:variant>
      <vt:variant>
        <vt:i4>1900606</vt:i4>
      </vt:variant>
      <vt:variant>
        <vt:i4>200</vt:i4>
      </vt:variant>
      <vt:variant>
        <vt:i4>0</vt:i4>
      </vt:variant>
      <vt:variant>
        <vt:i4>5</vt:i4>
      </vt:variant>
      <vt:variant>
        <vt:lpwstr/>
      </vt:variant>
      <vt:variant>
        <vt:lpwstr>_Toc73617088</vt:lpwstr>
      </vt:variant>
      <vt:variant>
        <vt:i4>1179710</vt:i4>
      </vt:variant>
      <vt:variant>
        <vt:i4>194</vt:i4>
      </vt:variant>
      <vt:variant>
        <vt:i4>0</vt:i4>
      </vt:variant>
      <vt:variant>
        <vt:i4>5</vt:i4>
      </vt:variant>
      <vt:variant>
        <vt:lpwstr/>
      </vt:variant>
      <vt:variant>
        <vt:lpwstr>_Toc73617087</vt:lpwstr>
      </vt:variant>
      <vt:variant>
        <vt:i4>1245246</vt:i4>
      </vt:variant>
      <vt:variant>
        <vt:i4>188</vt:i4>
      </vt:variant>
      <vt:variant>
        <vt:i4>0</vt:i4>
      </vt:variant>
      <vt:variant>
        <vt:i4>5</vt:i4>
      </vt:variant>
      <vt:variant>
        <vt:lpwstr/>
      </vt:variant>
      <vt:variant>
        <vt:lpwstr>_Toc73617086</vt:lpwstr>
      </vt:variant>
      <vt:variant>
        <vt:i4>1048638</vt:i4>
      </vt:variant>
      <vt:variant>
        <vt:i4>182</vt:i4>
      </vt:variant>
      <vt:variant>
        <vt:i4>0</vt:i4>
      </vt:variant>
      <vt:variant>
        <vt:i4>5</vt:i4>
      </vt:variant>
      <vt:variant>
        <vt:lpwstr/>
      </vt:variant>
      <vt:variant>
        <vt:lpwstr>_Toc73617085</vt:lpwstr>
      </vt:variant>
      <vt:variant>
        <vt:i4>1114174</vt:i4>
      </vt:variant>
      <vt:variant>
        <vt:i4>176</vt:i4>
      </vt:variant>
      <vt:variant>
        <vt:i4>0</vt:i4>
      </vt:variant>
      <vt:variant>
        <vt:i4>5</vt:i4>
      </vt:variant>
      <vt:variant>
        <vt:lpwstr/>
      </vt:variant>
      <vt:variant>
        <vt:lpwstr>_Toc73617084</vt:lpwstr>
      </vt:variant>
      <vt:variant>
        <vt:i4>1441854</vt:i4>
      </vt:variant>
      <vt:variant>
        <vt:i4>170</vt:i4>
      </vt:variant>
      <vt:variant>
        <vt:i4>0</vt:i4>
      </vt:variant>
      <vt:variant>
        <vt:i4>5</vt:i4>
      </vt:variant>
      <vt:variant>
        <vt:lpwstr/>
      </vt:variant>
      <vt:variant>
        <vt:lpwstr>_Toc73617083</vt:lpwstr>
      </vt:variant>
      <vt:variant>
        <vt:i4>1507390</vt:i4>
      </vt:variant>
      <vt:variant>
        <vt:i4>164</vt:i4>
      </vt:variant>
      <vt:variant>
        <vt:i4>0</vt:i4>
      </vt:variant>
      <vt:variant>
        <vt:i4>5</vt:i4>
      </vt:variant>
      <vt:variant>
        <vt:lpwstr/>
      </vt:variant>
      <vt:variant>
        <vt:lpwstr>_Toc73617082</vt:lpwstr>
      </vt:variant>
      <vt:variant>
        <vt:i4>1310782</vt:i4>
      </vt:variant>
      <vt:variant>
        <vt:i4>158</vt:i4>
      </vt:variant>
      <vt:variant>
        <vt:i4>0</vt:i4>
      </vt:variant>
      <vt:variant>
        <vt:i4>5</vt:i4>
      </vt:variant>
      <vt:variant>
        <vt:lpwstr/>
      </vt:variant>
      <vt:variant>
        <vt:lpwstr>_Toc73617081</vt:lpwstr>
      </vt:variant>
      <vt:variant>
        <vt:i4>1376318</vt:i4>
      </vt:variant>
      <vt:variant>
        <vt:i4>152</vt:i4>
      </vt:variant>
      <vt:variant>
        <vt:i4>0</vt:i4>
      </vt:variant>
      <vt:variant>
        <vt:i4>5</vt:i4>
      </vt:variant>
      <vt:variant>
        <vt:lpwstr/>
      </vt:variant>
      <vt:variant>
        <vt:lpwstr>_Toc73617080</vt:lpwstr>
      </vt:variant>
      <vt:variant>
        <vt:i4>1835057</vt:i4>
      </vt:variant>
      <vt:variant>
        <vt:i4>146</vt:i4>
      </vt:variant>
      <vt:variant>
        <vt:i4>0</vt:i4>
      </vt:variant>
      <vt:variant>
        <vt:i4>5</vt:i4>
      </vt:variant>
      <vt:variant>
        <vt:lpwstr/>
      </vt:variant>
      <vt:variant>
        <vt:lpwstr>_Toc73617079</vt:lpwstr>
      </vt:variant>
      <vt:variant>
        <vt:i4>1900593</vt:i4>
      </vt:variant>
      <vt:variant>
        <vt:i4>140</vt:i4>
      </vt:variant>
      <vt:variant>
        <vt:i4>0</vt:i4>
      </vt:variant>
      <vt:variant>
        <vt:i4>5</vt:i4>
      </vt:variant>
      <vt:variant>
        <vt:lpwstr/>
      </vt:variant>
      <vt:variant>
        <vt:lpwstr>_Toc73617078</vt:lpwstr>
      </vt:variant>
      <vt:variant>
        <vt:i4>1179697</vt:i4>
      </vt:variant>
      <vt:variant>
        <vt:i4>134</vt:i4>
      </vt:variant>
      <vt:variant>
        <vt:i4>0</vt:i4>
      </vt:variant>
      <vt:variant>
        <vt:i4>5</vt:i4>
      </vt:variant>
      <vt:variant>
        <vt:lpwstr/>
      </vt:variant>
      <vt:variant>
        <vt:lpwstr>_Toc73617077</vt:lpwstr>
      </vt:variant>
      <vt:variant>
        <vt:i4>1245233</vt:i4>
      </vt:variant>
      <vt:variant>
        <vt:i4>128</vt:i4>
      </vt:variant>
      <vt:variant>
        <vt:i4>0</vt:i4>
      </vt:variant>
      <vt:variant>
        <vt:i4>5</vt:i4>
      </vt:variant>
      <vt:variant>
        <vt:lpwstr/>
      </vt:variant>
      <vt:variant>
        <vt:lpwstr>_Toc73617076</vt:lpwstr>
      </vt:variant>
      <vt:variant>
        <vt:i4>1048625</vt:i4>
      </vt:variant>
      <vt:variant>
        <vt:i4>122</vt:i4>
      </vt:variant>
      <vt:variant>
        <vt:i4>0</vt:i4>
      </vt:variant>
      <vt:variant>
        <vt:i4>5</vt:i4>
      </vt:variant>
      <vt:variant>
        <vt:lpwstr/>
      </vt:variant>
      <vt:variant>
        <vt:lpwstr>_Toc73617075</vt:lpwstr>
      </vt:variant>
      <vt:variant>
        <vt:i4>1114161</vt:i4>
      </vt:variant>
      <vt:variant>
        <vt:i4>116</vt:i4>
      </vt:variant>
      <vt:variant>
        <vt:i4>0</vt:i4>
      </vt:variant>
      <vt:variant>
        <vt:i4>5</vt:i4>
      </vt:variant>
      <vt:variant>
        <vt:lpwstr/>
      </vt:variant>
      <vt:variant>
        <vt:lpwstr>_Toc73617074</vt:lpwstr>
      </vt:variant>
      <vt:variant>
        <vt:i4>1441841</vt:i4>
      </vt:variant>
      <vt:variant>
        <vt:i4>110</vt:i4>
      </vt:variant>
      <vt:variant>
        <vt:i4>0</vt:i4>
      </vt:variant>
      <vt:variant>
        <vt:i4>5</vt:i4>
      </vt:variant>
      <vt:variant>
        <vt:lpwstr/>
      </vt:variant>
      <vt:variant>
        <vt:lpwstr>_Toc73617073</vt:lpwstr>
      </vt:variant>
      <vt:variant>
        <vt:i4>1507377</vt:i4>
      </vt:variant>
      <vt:variant>
        <vt:i4>104</vt:i4>
      </vt:variant>
      <vt:variant>
        <vt:i4>0</vt:i4>
      </vt:variant>
      <vt:variant>
        <vt:i4>5</vt:i4>
      </vt:variant>
      <vt:variant>
        <vt:lpwstr/>
      </vt:variant>
      <vt:variant>
        <vt:lpwstr>_Toc73617072</vt:lpwstr>
      </vt:variant>
      <vt:variant>
        <vt:i4>1310769</vt:i4>
      </vt:variant>
      <vt:variant>
        <vt:i4>98</vt:i4>
      </vt:variant>
      <vt:variant>
        <vt:i4>0</vt:i4>
      </vt:variant>
      <vt:variant>
        <vt:i4>5</vt:i4>
      </vt:variant>
      <vt:variant>
        <vt:lpwstr/>
      </vt:variant>
      <vt:variant>
        <vt:lpwstr>_Toc73617071</vt:lpwstr>
      </vt:variant>
      <vt:variant>
        <vt:i4>1376305</vt:i4>
      </vt:variant>
      <vt:variant>
        <vt:i4>92</vt:i4>
      </vt:variant>
      <vt:variant>
        <vt:i4>0</vt:i4>
      </vt:variant>
      <vt:variant>
        <vt:i4>5</vt:i4>
      </vt:variant>
      <vt:variant>
        <vt:lpwstr/>
      </vt:variant>
      <vt:variant>
        <vt:lpwstr>_Toc73617070</vt:lpwstr>
      </vt:variant>
      <vt:variant>
        <vt:i4>1835056</vt:i4>
      </vt:variant>
      <vt:variant>
        <vt:i4>86</vt:i4>
      </vt:variant>
      <vt:variant>
        <vt:i4>0</vt:i4>
      </vt:variant>
      <vt:variant>
        <vt:i4>5</vt:i4>
      </vt:variant>
      <vt:variant>
        <vt:lpwstr/>
      </vt:variant>
      <vt:variant>
        <vt:lpwstr>_Toc73617069</vt:lpwstr>
      </vt:variant>
      <vt:variant>
        <vt:i4>1900592</vt:i4>
      </vt:variant>
      <vt:variant>
        <vt:i4>80</vt:i4>
      </vt:variant>
      <vt:variant>
        <vt:i4>0</vt:i4>
      </vt:variant>
      <vt:variant>
        <vt:i4>5</vt:i4>
      </vt:variant>
      <vt:variant>
        <vt:lpwstr/>
      </vt:variant>
      <vt:variant>
        <vt:lpwstr>_Toc73617068</vt:lpwstr>
      </vt:variant>
      <vt:variant>
        <vt:i4>1179696</vt:i4>
      </vt:variant>
      <vt:variant>
        <vt:i4>74</vt:i4>
      </vt:variant>
      <vt:variant>
        <vt:i4>0</vt:i4>
      </vt:variant>
      <vt:variant>
        <vt:i4>5</vt:i4>
      </vt:variant>
      <vt:variant>
        <vt:lpwstr/>
      </vt:variant>
      <vt:variant>
        <vt:lpwstr>_Toc73617067</vt:lpwstr>
      </vt:variant>
      <vt:variant>
        <vt:i4>1245232</vt:i4>
      </vt:variant>
      <vt:variant>
        <vt:i4>68</vt:i4>
      </vt:variant>
      <vt:variant>
        <vt:i4>0</vt:i4>
      </vt:variant>
      <vt:variant>
        <vt:i4>5</vt:i4>
      </vt:variant>
      <vt:variant>
        <vt:lpwstr/>
      </vt:variant>
      <vt:variant>
        <vt:lpwstr>_Toc73617066</vt:lpwstr>
      </vt:variant>
      <vt:variant>
        <vt:i4>1048624</vt:i4>
      </vt:variant>
      <vt:variant>
        <vt:i4>62</vt:i4>
      </vt:variant>
      <vt:variant>
        <vt:i4>0</vt:i4>
      </vt:variant>
      <vt:variant>
        <vt:i4>5</vt:i4>
      </vt:variant>
      <vt:variant>
        <vt:lpwstr/>
      </vt:variant>
      <vt:variant>
        <vt:lpwstr>_Toc73617065</vt:lpwstr>
      </vt:variant>
      <vt:variant>
        <vt:i4>1114160</vt:i4>
      </vt:variant>
      <vt:variant>
        <vt:i4>56</vt:i4>
      </vt:variant>
      <vt:variant>
        <vt:i4>0</vt:i4>
      </vt:variant>
      <vt:variant>
        <vt:i4>5</vt:i4>
      </vt:variant>
      <vt:variant>
        <vt:lpwstr/>
      </vt:variant>
      <vt:variant>
        <vt:lpwstr>_Toc73617064</vt:lpwstr>
      </vt:variant>
      <vt:variant>
        <vt:i4>1441840</vt:i4>
      </vt:variant>
      <vt:variant>
        <vt:i4>50</vt:i4>
      </vt:variant>
      <vt:variant>
        <vt:i4>0</vt:i4>
      </vt:variant>
      <vt:variant>
        <vt:i4>5</vt:i4>
      </vt:variant>
      <vt:variant>
        <vt:lpwstr/>
      </vt:variant>
      <vt:variant>
        <vt:lpwstr>_Toc73617063</vt:lpwstr>
      </vt:variant>
      <vt:variant>
        <vt:i4>1507376</vt:i4>
      </vt:variant>
      <vt:variant>
        <vt:i4>44</vt:i4>
      </vt:variant>
      <vt:variant>
        <vt:i4>0</vt:i4>
      </vt:variant>
      <vt:variant>
        <vt:i4>5</vt:i4>
      </vt:variant>
      <vt:variant>
        <vt:lpwstr/>
      </vt:variant>
      <vt:variant>
        <vt:lpwstr>_Toc73617062</vt:lpwstr>
      </vt:variant>
      <vt:variant>
        <vt:i4>1310768</vt:i4>
      </vt:variant>
      <vt:variant>
        <vt:i4>38</vt:i4>
      </vt:variant>
      <vt:variant>
        <vt:i4>0</vt:i4>
      </vt:variant>
      <vt:variant>
        <vt:i4>5</vt:i4>
      </vt:variant>
      <vt:variant>
        <vt:lpwstr/>
      </vt:variant>
      <vt:variant>
        <vt:lpwstr>_Toc73617061</vt:lpwstr>
      </vt:variant>
      <vt:variant>
        <vt:i4>1376304</vt:i4>
      </vt:variant>
      <vt:variant>
        <vt:i4>32</vt:i4>
      </vt:variant>
      <vt:variant>
        <vt:i4>0</vt:i4>
      </vt:variant>
      <vt:variant>
        <vt:i4>5</vt:i4>
      </vt:variant>
      <vt:variant>
        <vt:lpwstr/>
      </vt:variant>
      <vt:variant>
        <vt:lpwstr>_Toc73617060</vt:lpwstr>
      </vt:variant>
      <vt:variant>
        <vt:i4>1835059</vt:i4>
      </vt:variant>
      <vt:variant>
        <vt:i4>26</vt:i4>
      </vt:variant>
      <vt:variant>
        <vt:i4>0</vt:i4>
      </vt:variant>
      <vt:variant>
        <vt:i4>5</vt:i4>
      </vt:variant>
      <vt:variant>
        <vt:lpwstr/>
      </vt:variant>
      <vt:variant>
        <vt:lpwstr>_Toc73617059</vt:lpwstr>
      </vt:variant>
      <vt:variant>
        <vt:i4>1900595</vt:i4>
      </vt:variant>
      <vt:variant>
        <vt:i4>20</vt:i4>
      </vt:variant>
      <vt:variant>
        <vt:i4>0</vt:i4>
      </vt:variant>
      <vt:variant>
        <vt:i4>5</vt:i4>
      </vt:variant>
      <vt:variant>
        <vt:lpwstr/>
      </vt:variant>
      <vt:variant>
        <vt:lpwstr>_Toc73617058</vt:lpwstr>
      </vt:variant>
      <vt:variant>
        <vt:i4>1179699</vt:i4>
      </vt:variant>
      <vt:variant>
        <vt:i4>14</vt:i4>
      </vt:variant>
      <vt:variant>
        <vt:i4>0</vt:i4>
      </vt:variant>
      <vt:variant>
        <vt:i4>5</vt:i4>
      </vt:variant>
      <vt:variant>
        <vt:lpwstr/>
      </vt:variant>
      <vt:variant>
        <vt:lpwstr>_Toc73617057</vt:lpwstr>
      </vt:variant>
      <vt:variant>
        <vt:i4>1245235</vt:i4>
      </vt:variant>
      <vt:variant>
        <vt:i4>8</vt:i4>
      </vt:variant>
      <vt:variant>
        <vt:i4>0</vt:i4>
      </vt:variant>
      <vt:variant>
        <vt:i4>5</vt:i4>
      </vt:variant>
      <vt:variant>
        <vt:lpwstr/>
      </vt:variant>
      <vt:variant>
        <vt:lpwstr>_Toc73617056</vt:lpwstr>
      </vt:variant>
      <vt:variant>
        <vt:i4>1048627</vt:i4>
      </vt:variant>
      <vt:variant>
        <vt:i4>2</vt:i4>
      </vt:variant>
      <vt:variant>
        <vt:i4>0</vt:i4>
      </vt:variant>
      <vt:variant>
        <vt:i4>5</vt:i4>
      </vt:variant>
      <vt:variant>
        <vt:lpwstr/>
      </vt:variant>
      <vt:variant>
        <vt:lpwstr>_Toc73617055</vt:lpwstr>
      </vt:variant>
      <vt:variant>
        <vt:i4>6750236</vt:i4>
      </vt:variant>
      <vt:variant>
        <vt:i4>1119138</vt:i4>
      </vt:variant>
      <vt:variant>
        <vt:i4>1211</vt:i4>
      </vt:variant>
      <vt:variant>
        <vt:i4>1</vt:i4>
      </vt:variant>
      <vt:variant>
        <vt:lpwstr>http://dokipedia.ru/sites/default/files/doc_files/515/550/8/files/image3.emf.jpg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dc:title>
  <dc:subject/>
  <dc:creator>LUPPOV</dc:creator>
  <cp:keywords/>
  <dc:description/>
  <cp:lastModifiedBy>admin</cp:lastModifiedBy>
  <cp:revision>4</cp:revision>
  <cp:lastPrinted>2022-09-01T06:52:00Z</cp:lastPrinted>
  <dcterms:created xsi:type="dcterms:W3CDTF">2023-09-06T03:23:00Z</dcterms:created>
  <dcterms:modified xsi:type="dcterms:W3CDTF">2023-09-06T03:25:00Z</dcterms:modified>
</cp:coreProperties>
</file>