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F11" w:rsidRDefault="00973F11" w:rsidP="00973F11">
      <w:pPr>
        <w:jc w:val="center"/>
        <w:rPr>
          <w:b/>
          <w:sz w:val="28"/>
          <w:szCs w:val="28"/>
        </w:rPr>
      </w:pPr>
      <w:r>
        <w:rPr>
          <w:b/>
          <w:noProof/>
          <w:sz w:val="28"/>
          <w:szCs w:val="28"/>
        </w:rPr>
        <w:drawing>
          <wp:inline distT="0" distB="0" distL="0" distR="0">
            <wp:extent cx="564515" cy="620395"/>
            <wp:effectExtent l="19050" t="0" r="6985" b="0"/>
            <wp:docPr id="1" name="Рисунок 3"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ochkovo"/>
                    <pic:cNvPicPr>
                      <a:picLocks noChangeAspect="1" noChangeArrowheads="1"/>
                    </pic:cNvPicPr>
                  </pic:nvPicPr>
                  <pic:blipFill>
                    <a:blip r:embed="rId5" cstate="print"/>
                    <a:srcRect/>
                    <a:stretch>
                      <a:fillRect/>
                    </a:stretch>
                  </pic:blipFill>
                  <pic:spPr bwMode="auto">
                    <a:xfrm>
                      <a:off x="0" y="0"/>
                      <a:ext cx="564515" cy="620395"/>
                    </a:xfrm>
                    <a:prstGeom prst="rect">
                      <a:avLst/>
                    </a:prstGeom>
                    <a:noFill/>
                    <a:ln w="9525">
                      <a:noFill/>
                      <a:miter lim="800000"/>
                      <a:headEnd/>
                      <a:tailEnd/>
                    </a:ln>
                  </pic:spPr>
                </pic:pic>
              </a:graphicData>
            </a:graphic>
          </wp:inline>
        </w:drawing>
      </w:r>
    </w:p>
    <w:p w:rsidR="00973F11" w:rsidRDefault="00973F11" w:rsidP="00973F11">
      <w:pPr>
        <w:jc w:val="center"/>
        <w:rPr>
          <w:b/>
          <w:sz w:val="28"/>
          <w:szCs w:val="28"/>
        </w:rPr>
      </w:pPr>
      <w:r>
        <w:rPr>
          <w:b/>
          <w:sz w:val="28"/>
          <w:szCs w:val="28"/>
        </w:rPr>
        <w:t>СОВЕТ ДЕПУТАТОВ</w:t>
      </w:r>
      <w:r w:rsidR="008721E7">
        <w:rPr>
          <w:b/>
          <w:sz w:val="28"/>
          <w:szCs w:val="28"/>
        </w:rPr>
        <w:br/>
      </w:r>
      <w:r>
        <w:rPr>
          <w:b/>
          <w:sz w:val="28"/>
          <w:szCs w:val="28"/>
        </w:rPr>
        <w:t>КОЧКОВСКОГО РАЙОНА</w:t>
      </w:r>
      <w:r w:rsidR="008721E7" w:rsidRPr="008721E7">
        <w:rPr>
          <w:b/>
          <w:sz w:val="28"/>
          <w:szCs w:val="28"/>
        </w:rPr>
        <w:t xml:space="preserve"> </w:t>
      </w:r>
      <w:r>
        <w:rPr>
          <w:b/>
          <w:sz w:val="28"/>
          <w:szCs w:val="28"/>
        </w:rPr>
        <w:t>НОВОСИБИРСКОЙ ОБЛАСТИ</w:t>
      </w:r>
    </w:p>
    <w:p w:rsidR="00973F11" w:rsidRDefault="00973F11" w:rsidP="00973F11">
      <w:pPr>
        <w:jc w:val="center"/>
        <w:rPr>
          <w:b/>
          <w:sz w:val="28"/>
          <w:szCs w:val="28"/>
        </w:rPr>
      </w:pPr>
      <w:r>
        <w:rPr>
          <w:b/>
          <w:sz w:val="28"/>
          <w:szCs w:val="28"/>
        </w:rPr>
        <w:t>(</w:t>
      </w:r>
      <w:r w:rsidR="009D7656">
        <w:rPr>
          <w:b/>
          <w:sz w:val="28"/>
          <w:szCs w:val="28"/>
        </w:rPr>
        <w:t xml:space="preserve">четвертого </w:t>
      </w:r>
      <w:r>
        <w:rPr>
          <w:b/>
          <w:sz w:val="28"/>
          <w:szCs w:val="28"/>
        </w:rPr>
        <w:t>созыва)</w:t>
      </w:r>
    </w:p>
    <w:p w:rsidR="00973F11" w:rsidRDefault="00973F11" w:rsidP="00973F11">
      <w:pPr>
        <w:jc w:val="center"/>
        <w:rPr>
          <w:b/>
          <w:bCs/>
          <w:sz w:val="28"/>
          <w:szCs w:val="28"/>
        </w:rPr>
      </w:pPr>
    </w:p>
    <w:p w:rsidR="00973F11" w:rsidRDefault="00973F11" w:rsidP="00973F11">
      <w:pPr>
        <w:jc w:val="center"/>
        <w:rPr>
          <w:b/>
          <w:bCs/>
          <w:sz w:val="28"/>
          <w:szCs w:val="28"/>
        </w:rPr>
      </w:pPr>
    </w:p>
    <w:p w:rsidR="00973F11" w:rsidRDefault="00973F11" w:rsidP="00973F11">
      <w:pPr>
        <w:jc w:val="center"/>
        <w:rPr>
          <w:b/>
          <w:bCs/>
          <w:sz w:val="28"/>
          <w:szCs w:val="28"/>
        </w:rPr>
      </w:pPr>
      <w:r>
        <w:rPr>
          <w:b/>
          <w:bCs/>
          <w:sz w:val="28"/>
          <w:szCs w:val="28"/>
        </w:rPr>
        <w:t>РЕШЕНИЕ</w:t>
      </w:r>
    </w:p>
    <w:p w:rsidR="00973F11" w:rsidRDefault="009D7656" w:rsidP="00973F11">
      <w:pPr>
        <w:jc w:val="center"/>
        <w:rPr>
          <w:b/>
          <w:bCs/>
          <w:sz w:val="28"/>
        </w:rPr>
      </w:pPr>
      <w:r>
        <w:rPr>
          <w:b/>
          <w:bCs/>
          <w:sz w:val="28"/>
        </w:rPr>
        <w:t xml:space="preserve">пятой </w:t>
      </w:r>
      <w:r w:rsidR="00973F11">
        <w:rPr>
          <w:b/>
          <w:bCs/>
          <w:sz w:val="28"/>
        </w:rPr>
        <w:t>сессии</w:t>
      </w:r>
    </w:p>
    <w:p w:rsidR="00973F11" w:rsidRDefault="00973F11" w:rsidP="00973F11">
      <w:pPr>
        <w:jc w:val="center"/>
        <w:rPr>
          <w:b/>
          <w:bCs/>
          <w:sz w:val="28"/>
        </w:rPr>
      </w:pPr>
    </w:p>
    <w:p w:rsidR="00973F11" w:rsidRDefault="00973F11" w:rsidP="00973F11">
      <w:pPr>
        <w:jc w:val="both"/>
        <w:rPr>
          <w:sz w:val="28"/>
        </w:rPr>
      </w:pPr>
      <w:r>
        <w:rPr>
          <w:sz w:val="28"/>
        </w:rPr>
        <w:t>от 2</w:t>
      </w:r>
      <w:r w:rsidR="009D7656">
        <w:rPr>
          <w:sz w:val="28"/>
        </w:rPr>
        <w:t>5</w:t>
      </w:r>
      <w:r>
        <w:rPr>
          <w:sz w:val="28"/>
        </w:rPr>
        <w:t>.12.20</w:t>
      </w:r>
      <w:r w:rsidR="009D7656">
        <w:rPr>
          <w:sz w:val="28"/>
        </w:rPr>
        <w:t>20</w:t>
      </w:r>
      <w:r>
        <w:rPr>
          <w:sz w:val="28"/>
        </w:rPr>
        <w:t xml:space="preserve">                                                                                                       № 1</w:t>
      </w:r>
    </w:p>
    <w:p w:rsidR="00973F11" w:rsidRDefault="00973F11" w:rsidP="00973F11">
      <w:pPr>
        <w:rPr>
          <w:sz w:val="28"/>
        </w:rPr>
      </w:pPr>
    </w:p>
    <w:p w:rsidR="00973F11" w:rsidRDefault="00973F11" w:rsidP="00973F11">
      <w:pPr>
        <w:rPr>
          <w:sz w:val="28"/>
        </w:rPr>
      </w:pPr>
    </w:p>
    <w:p w:rsidR="00973F11" w:rsidRDefault="00973F11" w:rsidP="00973F11">
      <w:pPr>
        <w:jc w:val="center"/>
        <w:rPr>
          <w:sz w:val="28"/>
        </w:rPr>
      </w:pPr>
      <w:r>
        <w:rPr>
          <w:sz w:val="28"/>
        </w:rPr>
        <w:t xml:space="preserve">Об инвестиционном послании Главы Кочковского района </w:t>
      </w:r>
    </w:p>
    <w:p w:rsidR="00973F11" w:rsidRDefault="00973F11" w:rsidP="00973F11">
      <w:pPr>
        <w:jc w:val="center"/>
        <w:rPr>
          <w:sz w:val="28"/>
        </w:rPr>
      </w:pPr>
      <w:r>
        <w:rPr>
          <w:sz w:val="28"/>
        </w:rPr>
        <w:t>Новосибирской области на 202</w:t>
      </w:r>
      <w:r w:rsidR="009D7656">
        <w:rPr>
          <w:sz w:val="28"/>
        </w:rPr>
        <w:t>1</w:t>
      </w:r>
      <w:r>
        <w:rPr>
          <w:sz w:val="28"/>
        </w:rPr>
        <w:t xml:space="preserve"> год</w:t>
      </w:r>
    </w:p>
    <w:p w:rsidR="00973F11" w:rsidRDefault="00973F11" w:rsidP="00973F11">
      <w:pPr>
        <w:rPr>
          <w:sz w:val="28"/>
        </w:rPr>
      </w:pPr>
    </w:p>
    <w:p w:rsidR="00973F11" w:rsidRPr="00802738" w:rsidRDefault="00973F11" w:rsidP="009D7656">
      <w:pPr>
        <w:ind w:firstLine="709"/>
        <w:jc w:val="both"/>
        <w:rPr>
          <w:sz w:val="28"/>
        </w:rPr>
      </w:pPr>
      <w:r>
        <w:rPr>
          <w:sz w:val="28"/>
        </w:rPr>
        <w:t>В соответствии с Федеральным законом от 06.10. 2003 № 131-ФЗ «Об общих принципах организации местного самоуправления в Российской Федерации», Уставом Кочковского района Новосибирской области</w:t>
      </w:r>
      <w:r w:rsidRPr="00802738">
        <w:rPr>
          <w:sz w:val="28"/>
        </w:rPr>
        <w:t xml:space="preserve">, заслушав инвестиционное послание Главы Кочковского района Новосибирской области П.А. </w:t>
      </w:r>
      <w:proofErr w:type="spellStart"/>
      <w:r w:rsidRPr="00802738">
        <w:rPr>
          <w:sz w:val="28"/>
        </w:rPr>
        <w:t>Шилина</w:t>
      </w:r>
      <w:proofErr w:type="spellEnd"/>
      <w:r w:rsidRPr="00802738">
        <w:rPr>
          <w:sz w:val="28"/>
        </w:rPr>
        <w:t xml:space="preserve"> на 202</w:t>
      </w:r>
      <w:r w:rsidR="009D7656" w:rsidRPr="00802738">
        <w:rPr>
          <w:sz w:val="28"/>
        </w:rPr>
        <w:t>1</w:t>
      </w:r>
      <w:r w:rsidRPr="00802738">
        <w:rPr>
          <w:sz w:val="28"/>
        </w:rPr>
        <w:t xml:space="preserve"> год, </w:t>
      </w:r>
      <w:r w:rsidRPr="00802738">
        <w:rPr>
          <w:sz w:val="28"/>
          <w:szCs w:val="28"/>
        </w:rPr>
        <w:t>Совет депутатов</w:t>
      </w:r>
      <w:r w:rsidRPr="00802738">
        <w:rPr>
          <w:sz w:val="28"/>
        </w:rPr>
        <w:t xml:space="preserve"> </w:t>
      </w:r>
    </w:p>
    <w:p w:rsidR="00973F11" w:rsidRDefault="00973F11" w:rsidP="009D7656">
      <w:pPr>
        <w:ind w:firstLine="709"/>
        <w:jc w:val="both"/>
        <w:rPr>
          <w:sz w:val="28"/>
        </w:rPr>
      </w:pPr>
      <w:r w:rsidRPr="00802738">
        <w:rPr>
          <w:b/>
          <w:bCs/>
          <w:sz w:val="28"/>
          <w:szCs w:val="28"/>
        </w:rPr>
        <w:t>РЕШИЛ</w:t>
      </w:r>
      <w:r w:rsidRPr="00802738">
        <w:rPr>
          <w:sz w:val="28"/>
          <w:szCs w:val="28"/>
        </w:rPr>
        <w:t>:</w:t>
      </w:r>
    </w:p>
    <w:p w:rsidR="00973F11" w:rsidRDefault="00973F11" w:rsidP="009D7656">
      <w:pPr>
        <w:pStyle w:val="ab"/>
        <w:numPr>
          <w:ilvl w:val="0"/>
          <w:numId w:val="1"/>
        </w:numPr>
        <w:tabs>
          <w:tab w:val="num" w:pos="0"/>
          <w:tab w:val="left" w:pos="851"/>
          <w:tab w:val="left" w:pos="1134"/>
        </w:tabs>
        <w:ind w:left="0" w:firstLine="709"/>
        <w:jc w:val="both"/>
        <w:rPr>
          <w:sz w:val="28"/>
          <w:szCs w:val="28"/>
        </w:rPr>
      </w:pPr>
      <w:r>
        <w:rPr>
          <w:sz w:val="28"/>
          <w:szCs w:val="28"/>
        </w:rPr>
        <w:t>Принять инвестиционное послание Главы Кочковского района Новосибирской области на 202</w:t>
      </w:r>
      <w:r w:rsidR="009D7656">
        <w:rPr>
          <w:sz w:val="28"/>
          <w:szCs w:val="28"/>
        </w:rPr>
        <w:t>1</w:t>
      </w:r>
      <w:r>
        <w:rPr>
          <w:sz w:val="28"/>
          <w:szCs w:val="28"/>
        </w:rPr>
        <w:t xml:space="preserve"> год к сведению</w:t>
      </w:r>
      <w:r w:rsidR="00054F72">
        <w:rPr>
          <w:sz w:val="28"/>
          <w:szCs w:val="28"/>
        </w:rPr>
        <w:t xml:space="preserve"> (послание прилагается)</w:t>
      </w:r>
      <w:r>
        <w:rPr>
          <w:sz w:val="28"/>
          <w:szCs w:val="28"/>
        </w:rPr>
        <w:t xml:space="preserve">. </w:t>
      </w:r>
    </w:p>
    <w:p w:rsidR="00973F11" w:rsidRDefault="00973F11" w:rsidP="009D7656">
      <w:pPr>
        <w:pStyle w:val="ab"/>
        <w:numPr>
          <w:ilvl w:val="0"/>
          <w:numId w:val="1"/>
        </w:numPr>
        <w:tabs>
          <w:tab w:val="num" w:pos="0"/>
          <w:tab w:val="left" w:pos="851"/>
          <w:tab w:val="left" w:pos="1134"/>
        </w:tabs>
        <w:ind w:left="0" w:firstLine="709"/>
        <w:jc w:val="both"/>
        <w:rPr>
          <w:sz w:val="28"/>
          <w:szCs w:val="28"/>
        </w:rPr>
      </w:pPr>
      <w:r>
        <w:rPr>
          <w:sz w:val="28"/>
          <w:szCs w:val="28"/>
        </w:rPr>
        <w:t xml:space="preserve">Настоящее решение вступает в силу со дня его принятия. </w:t>
      </w:r>
    </w:p>
    <w:p w:rsidR="00973F11" w:rsidRDefault="00973F11" w:rsidP="009D7656">
      <w:pPr>
        <w:ind w:firstLine="709"/>
        <w:jc w:val="center"/>
        <w:rPr>
          <w:b/>
          <w:bCs/>
          <w:sz w:val="28"/>
        </w:rPr>
      </w:pPr>
    </w:p>
    <w:p w:rsidR="00973F11" w:rsidRDefault="00973F11" w:rsidP="00973F11">
      <w:pPr>
        <w:jc w:val="center"/>
        <w:rPr>
          <w:b/>
          <w:bCs/>
          <w:sz w:val="28"/>
        </w:rPr>
      </w:pPr>
    </w:p>
    <w:p w:rsidR="00973F11" w:rsidRDefault="00973F11" w:rsidP="00973F11">
      <w:pPr>
        <w:jc w:val="center"/>
        <w:rPr>
          <w:b/>
          <w:bCs/>
          <w:sz w:val="28"/>
        </w:rPr>
      </w:pPr>
    </w:p>
    <w:p w:rsidR="00973F11" w:rsidRDefault="00973F11" w:rsidP="00973F11">
      <w:pPr>
        <w:rPr>
          <w:sz w:val="28"/>
        </w:rPr>
      </w:pPr>
      <w:r>
        <w:rPr>
          <w:sz w:val="28"/>
        </w:rPr>
        <w:t>Председатель Совета  депутатов</w:t>
      </w:r>
    </w:p>
    <w:p w:rsidR="00973F11" w:rsidRDefault="00973F11" w:rsidP="00973F11">
      <w:pPr>
        <w:rPr>
          <w:sz w:val="28"/>
        </w:rPr>
      </w:pPr>
      <w:r>
        <w:rPr>
          <w:sz w:val="28"/>
        </w:rPr>
        <w:t>Кочковского района Новосибирской</w:t>
      </w:r>
    </w:p>
    <w:p w:rsidR="00973F11" w:rsidRDefault="00973F11" w:rsidP="00973F11">
      <w:pPr>
        <w:rPr>
          <w:sz w:val="28"/>
        </w:rPr>
      </w:pPr>
      <w:r>
        <w:rPr>
          <w:sz w:val="28"/>
        </w:rPr>
        <w:t xml:space="preserve">области                                                                                   В.М. </w:t>
      </w:r>
      <w:proofErr w:type="spellStart"/>
      <w:r>
        <w:rPr>
          <w:sz w:val="28"/>
        </w:rPr>
        <w:t>Макарушкин</w:t>
      </w:r>
      <w:proofErr w:type="spellEnd"/>
    </w:p>
    <w:p w:rsidR="00973F11" w:rsidRDefault="00973F11" w:rsidP="00973F11">
      <w:pPr>
        <w:rPr>
          <w:sz w:val="28"/>
        </w:rPr>
      </w:pPr>
    </w:p>
    <w:p w:rsidR="00973F11" w:rsidRDefault="00973F11" w:rsidP="00973F11"/>
    <w:p w:rsidR="00973F11" w:rsidRDefault="00973F11" w:rsidP="00973F11"/>
    <w:p w:rsidR="008D5383" w:rsidRDefault="008D5383"/>
    <w:p w:rsidR="00054F72" w:rsidRDefault="00054F72"/>
    <w:p w:rsidR="00054F72" w:rsidRDefault="00054F72"/>
    <w:p w:rsidR="00054F72" w:rsidRDefault="00054F72"/>
    <w:p w:rsidR="00054F72" w:rsidRDefault="00054F72"/>
    <w:p w:rsidR="00054F72" w:rsidRDefault="00054F72"/>
    <w:p w:rsidR="00054F72" w:rsidRDefault="00054F72"/>
    <w:p w:rsidR="00054F72" w:rsidRDefault="00054F72"/>
    <w:p w:rsidR="00054F72" w:rsidRDefault="00054F72"/>
    <w:p w:rsidR="00054F72" w:rsidRDefault="00054F72"/>
    <w:p w:rsidR="00054F72" w:rsidRDefault="00054F72"/>
    <w:p w:rsidR="00AF095C" w:rsidRDefault="00AF095C"/>
    <w:p w:rsidR="00AF095C" w:rsidRPr="0063020B" w:rsidRDefault="00AF095C" w:rsidP="00AF095C">
      <w:pPr>
        <w:jc w:val="center"/>
        <w:rPr>
          <w:b/>
          <w:bCs/>
          <w:color w:val="002060"/>
          <w:sz w:val="40"/>
          <w:szCs w:val="40"/>
        </w:rPr>
      </w:pPr>
      <w:r w:rsidRPr="0063020B">
        <w:rPr>
          <w:b/>
          <w:bCs/>
          <w:color w:val="002060"/>
          <w:sz w:val="40"/>
          <w:szCs w:val="40"/>
        </w:rPr>
        <w:lastRenderedPageBreak/>
        <w:t>Инвестиционное послание главы Кочковского района Новосибирской области на 202</w:t>
      </w:r>
      <w:r>
        <w:rPr>
          <w:b/>
          <w:bCs/>
          <w:color w:val="002060"/>
          <w:sz w:val="40"/>
          <w:szCs w:val="40"/>
        </w:rPr>
        <w:t>1</w:t>
      </w:r>
      <w:r w:rsidRPr="0063020B">
        <w:rPr>
          <w:b/>
          <w:bCs/>
          <w:color w:val="002060"/>
          <w:sz w:val="40"/>
          <w:szCs w:val="40"/>
        </w:rPr>
        <w:t xml:space="preserve"> год</w:t>
      </w:r>
    </w:p>
    <w:p w:rsidR="00AF095C" w:rsidRPr="00F8331F" w:rsidRDefault="00AF095C" w:rsidP="00AF095C">
      <w:pPr>
        <w:ind w:firstLine="709"/>
        <w:jc w:val="center"/>
        <w:rPr>
          <w:sz w:val="28"/>
          <w:szCs w:val="28"/>
        </w:rPr>
      </w:pPr>
    </w:p>
    <w:p w:rsidR="00AF095C" w:rsidRPr="00F8331F" w:rsidRDefault="00AF095C" w:rsidP="00AF095C">
      <w:pPr>
        <w:ind w:firstLine="709"/>
        <w:jc w:val="center"/>
        <w:rPr>
          <w:sz w:val="28"/>
          <w:szCs w:val="28"/>
        </w:rPr>
      </w:pPr>
      <w:r w:rsidRPr="00F8331F">
        <w:rPr>
          <w:sz w:val="28"/>
          <w:szCs w:val="28"/>
        </w:rPr>
        <w:t>Уважаемые предприниматели, инвесторы</w:t>
      </w:r>
      <w:r>
        <w:rPr>
          <w:sz w:val="28"/>
          <w:szCs w:val="28"/>
        </w:rPr>
        <w:t xml:space="preserve"> и</w:t>
      </w:r>
      <w:r w:rsidRPr="00F8331F">
        <w:rPr>
          <w:sz w:val="28"/>
          <w:szCs w:val="28"/>
        </w:rPr>
        <w:t xml:space="preserve"> жители района!</w:t>
      </w:r>
    </w:p>
    <w:p w:rsidR="00AF095C" w:rsidRPr="00F8331F" w:rsidRDefault="00AF095C" w:rsidP="00AF095C">
      <w:pPr>
        <w:ind w:firstLine="709"/>
        <w:jc w:val="both"/>
        <w:rPr>
          <w:sz w:val="28"/>
          <w:szCs w:val="28"/>
        </w:rPr>
      </w:pPr>
    </w:p>
    <w:p w:rsidR="00AF095C" w:rsidRPr="00F8331F" w:rsidRDefault="00AF095C" w:rsidP="00AF095C">
      <w:pPr>
        <w:ind w:firstLine="709"/>
        <w:jc w:val="both"/>
        <w:rPr>
          <w:sz w:val="28"/>
          <w:szCs w:val="28"/>
        </w:rPr>
      </w:pPr>
      <w:r w:rsidRPr="00F8331F">
        <w:rPr>
          <w:sz w:val="28"/>
          <w:szCs w:val="28"/>
        </w:rPr>
        <w:t>Инвестиционное послание – это документ, предназначение которого неразрывно связано с целями и задачами Стратегии социально-экономического развития Кочковского района и реализацией инвестиционной политики района. Достижение высоких показателей социально-экономического развития невозможно без привлечения инвестиционного потенциала предпринимательского сообщества. Именно поэтому вопросы, касающиеся форм и способов привлечения инвестиций, являются одними из самых обсуждаемых на всех уровнях власти.</w:t>
      </w:r>
    </w:p>
    <w:p w:rsidR="00AF095C" w:rsidRPr="00F8331F" w:rsidRDefault="00AF095C" w:rsidP="00AF095C">
      <w:pPr>
        <w:ind w:firstLine="709"/>
        <w:jc w:val="both"/>
        <w:rPr>
          <w:sz w:val="28"/>
          <w:szCs w:val="28"/>
        </w:rPr>
      </w:pPr>
      <w:r w:rsidRPr="00F8331F">
        <w:rPr>
          <w:sz w:val="28"/>
          <w:szCs w:val="28"/>
        </w:rPr>
        <w:t>Цель послания – довести до потенциальных инвесторов преимущества ведения бизнеса и инвестирования на территории нашего района, определить стоящие перед нами задачи и наметить конкретные шаги по стимулированию инвестиционной активности в районе в 202</w:t>
      </w:r>
      <w:r>
        <w:rPr>
          <w:sz w:val="28"/>
          <w:szCs w:val="28"/>
        </w:rPr>
        <w:t>1</w:t>
      </w:r>
      <w:r w:rsidRPr="00F8331F">
        <w:rPr>
          <w:sz w:val="28"/>
          <w:szCs w:val="28"/>
        </w:rPr>
        <w:t xml:space="preserve"> году. Кроме того, для обеспечения большего взаимопонимания органов местного самоуправления и бизнеса считаю необходимым еще раз обозначить приоритетные направления инвестиционной политики, проводимой органами местного самоуправления района. </w:t>
      </w:r>
    </w:p>
    <w:p w:rsidR="00AF095C" w:rsidRDefault="00AF095C" w:rsidP="00AF095C">
      <w:pPr>
        <w:ind w:firstLine="709"/>
        <w:jc w:val="both"/>
        <w:rPr>
          <w:sz w:val="28"/>
          <w:szCs w:val="28"/>
        </w:rPr>
      </w:pPr>
      <w:r>
        <w:rPr>
          <w:sz w:val="28"/>
          <w:szCs w:val="28"/>
        </w:rPr>
        <w:t>П</w:t>
      </w:r>
      <w:r w:rsidRPr="00F8331F">
        <w:rPr>
          <w:sz w:val="28"/>
          <w:szCs w:val="28"/>
        </w:rPr>
        <w:t xml:space="preserve">о сложившейся </w:t>
      </w:r>
      <w:r>
        <w:rPr>
          <w:sz w:val="28"/>
          <w:szCs w:val="28"/>
        </w:rPr>
        <w:t xml:space="preserve">традиции – вначале проинформирую об </w:t>
      </w:r>
      <w:r w:rsidRPr="00F8331F">
        <w:rPr>
          <w:sz w:val="28"/>
          <w:szCs w:val="28"/>
        </w:rPr>
        <w:t>инвестиционной ситуации и достигнутых к концу 20</w:t>
      </w:r>
      <w:r>
        <w:rPr>
          <w:sz w:val="28"/>
          <w:szCs w:val="28"/>
        </w:rPr>
        <w:t>20 года результатах.</w:t>
      </w:r>
      <w:r w:rsidRPr="00F8331F">
        <w:rPr>
          <w:sz w:val="28"/>
          <w:szCs w:val="28"/>
        </w:rPr>
        <w:t xml:space="preserve"> </w:t>
      </w:r>
    </w:p>
    <w:p w:rsidR="00AF095C" w:rsidRPr="00606366" w:rsidRDefault="00AF095C" w:rsidP="00AF095C">
      <w:pPr>
        <w:ind w:firstLine="709"/>
        <w:jc w:val="both"/>
        <w:rPr>
          <w:sz w:val="28"/>
          <w:szCs w:val="28"/>
        </w:rPr>
      </w:pPr>
      <w:r w:rsidRPr="00606366">
        <w:rPr>
          <w:sz w:val="28"/>
          <w:szCs w:val="28"/>
        </w:rPr>
        <w:t xml:space="preserve">В уходящем году производственная и социальная сферы функционировали   в условиях ухудшения экономической ситуации в связи введением ограничительных мер. Общие тенденции, связанные со снижением объемов производства в ряде отраслей экономики, сокращением численности работников, оказали влияние и на инвестиционную активность </w:t>
      </w:r>
      <w:r>
        <w:rPr>
          <w:sz w:val="28"/>
          <w:szCs w:val="28"/>
        </w:rPr>
        <w:t>хозяйствующих субъектов</w:t>
      </w:r>
      <w:r w:rsidRPr="00606366">
        <w:rPr>
          <w:sz w:val="28"/>
          <w:szCs w:val="28"/>
        </w:rPr>
        <w:t xml:space="preserve">. </w:t>
      </w:r>
    </w:p>
    <w:p w:rsidR="00AF095C" w:rsidRPr="00F8331F" w:rsidRDefault="00AF095C" w:rsidP="00AF095C">
      <w:pPr>
        <w:ind w:firstLine="709"/>
        <w:jc w:val="both"/>
        <w:rPr>
          <w:sz w:val="28"/>
          <w:szCs w:val="28"/>
        </w:rPr>
      </w:pPr>
      <w:r>
        <w:rPr>
          <w:sz w:val="28"/>
          <w:szCs w:val="28"/>
        </w:rPr>
        <w:t>Тем не менее, п</w:t>
      </w:r>
      <w:r w:rsidRPr="00F8331F">
        <w:rPr>
          <w:sz w:val="28"/>
          <w:szCs w:val="28"/>
        </w:rPr>
        <w:t xml:space="preserve">о предварительной оценке, объем инвестиций в основной капитал составит </w:t>
      </w:r>
      <w:r>
        <w:rPr>
          <w:sz w:val="28"/>
          <w:szCs w:val="28"/>
        </w:rPr>
        <w:t>432</w:t>
      </w:r>
      <w:r w:rsidRPr="00F8331F">
        <w:rPr>
          <w:sz w:val="28"/>
          <w:szCs w:val="28"/>
        </w:rPr>
        <w:t xml:space="preserve"> млн. рублей</w:t>
      </w:r>
      <w:r>
        <w:rPr>
          <w:sz w:val="28"/>
          <w:szCs w:val="28"/>
        </w:rPr>
        <w:t>, или 111% к уровню предыдущего года</w:t>
      </w:r>
      <w:r w:rsidRPr="00F8331F">
        <w:rPr>
          <w:sz w:val="28"/>
          <w:szCs w:val="28"/>
        </w:rPr>
        <w:t xml:space="preserve">. В расчете на одного жителя за год будет инвестировано </w:t>
      </w:r>
      <w:r>
        <w:rPr>
          <w:sz w:val="28"/>
          <w:szCs w:val="28"/>
        </w:rPr>
        <w:t>порядка 32,0</w:t>
      </w:r>
      <w:r w:rsidRPr="00F8331F">
        <w:rPr>
          <w:sz w:val="28"/>
          <w:szCs w:val="28"/>
        </w:rPr>
        <w:t xml:space="preserve"> тыс. руб.</w:t>
      </w:r>
      <w:r>
        <w:rPr>
          <w:sz w:val="28"/>
          <w:szCs w:val="28"/>
        </w:rPr>
        <w:t>, это почти на 4 тысяч рублей больше показателя 2019 года.</w:t>
      </w:r>
    </w:p>
    <w:p w:rsidR="00AF095C" w:rsidRPr="00F8331F" w:rsidRDefault="00AF095C" w:rsidP="00AF095C">
      <w:pPr>
        <w:ind w:firstLine="709"/>
        <w:jc w:val="both"/>
        <w:rPr>
          <w:sz w:val="28"/>
          <w:szCs w:val="28"/>
        </w:rPr>
      </w:pPr>
      <w:r>
        <w:rPr>
          <w:sz w:val="28"/>
          <w:szCs w:val="28"/>
        </w:rPr>
        <w:t xml:space="preserve">Сохраняется тенденция преобладания в структуре </w:t>
      </w:r>
      <w:r w:rsidRPr="00F8331F">
        <w:rPr>
          <w:sz w:val="28"/>
          <w:szCs w:val="28"/>
        </w:rPr>
        <w:t>капитальных вложений бюджетны</w:t>
      </w:r>
      <w:r>
        <w:rPr>
          <w:sz w:val="28"/>
          <w:szCs w:val="28"/>
        </w:rPr>
        <w:t>х</w:t>
      </w:r>
      <w:r w:rsidRPr="00F8331F">
        <w:rPr>
          <w:sz w:val="28"/>
          <w:szCs w:val="28"/>
        </w:rPr>
        <w:t xml:space="preserve"> инвестиции.</w:t>
      </w:r>
      <w:r>
        <w:rPr>
          <w:sz w:val="28"/>
          <w:szCs w:val="28"/>
        </w:rPr>
        <w:t xml:space="preserve"> В 2020 году их доля составила 54 % в общем объеме инвестиций, или 236 млн. рублей. Из них 90 % - средства, выделенные на развитие района Законодательным собранием и Правительством области, более 8% профинансированы муниципальными бюджетами. Пока остается не высоким, чуть более 1%, уровень привлечения федеральных средств.   </w:t>
      </w:r>
    </w:p>
    <w:p w:rsidR="00AF095C" w:rsidRPr="00F8331F" w:rsidRDefault="00AF095C" w:rsidP="00AF095C">
      <w:pPr>
        <w:jc w:val="both"/>
        <w:rPr>
          <w:sz w:val="28"/>
          <w:szCs w:val="28"/>
        </w:rPr>
      </w:pPr>
    </w:p>
    <w:p w:rsidR="00AF095C" w:rsidRPr="00F8331F" w:rsidRDefault="00AF095C" w:rsidP="00AF095C">
      <w:pPr>
        <w:jc w:val="both"/>
        <w:rPr>
          <w:color w:val="FF0000"/>
          <w:sz w:val="28"/>
          <w:szCs w:val="28"/>
        </w:rPr>
      </w:pPr>
      <w:r w:rsidRPr="00F8331F">
        <w:rPr>
          <w:noProof/>
          <w:color w:val="FF0000"/>
          <w:sz w:val="28"/>
          <w:szCs w:val="28"/>
        </w:rPr>
        <w:lastRenderedPageBreak/>
        <w:drawing>
          <wp:inline distT="0" distB="0" distL="0" distR="0" wp14:anchorId="74F7AB48" wp14:editId="5C72E6CF">
            <wp:extent cx="6115050" cy="32956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F095C" w:rsidRPr="00F8331F" w:rsidRDefault="00AF095C" w:rsidP="00AF095C">
      <w:pPr>
        <w:jc w:val="both"/>
        <w:rPr>
          <w:color w:val="FF0000"/>
          <w:sz w:val="28"/>
          <w:szCs w:val="28"/>
        </w:rPr>
      </w:pPr>
    </w:p>
    <w:p w:rsidR="00AF095C" w:rsidRPr="00F8331F" w:rsidRDefault="00AF095C" w:rsidP="00AF095C">
      <w:pPr>
        <w:ind w:firstLine="709"/>
        <w:jc w:val="both"/>
        <w:rPr>
          <w:color w:val="FF0000"/>
          <w:sz w:val="28"/>
          <w:szCs w:val="28"/>
        </w:rPr>
      </w:pPr>
    </w:p>
    <w:p w:rsidR="00AF095C" w:rsidRPr="009706A3" w:rsidRDefault="00AF095C" w:rsidP="00AF095C">
      <w:pPr>
        <w:ind w:firstLine="709"/>
        <w:jc w:val="both"/>
        <w:rPr>
          <w:i/>
          <w:sz w:val="28"/>
          <w:szCs w:val="28"/>
        </w:rPr>
      </w:pPr>
      <w:proofErr w:type="gramStart"/>
      <w:r w:rsidRPr="009706A3">
        <w:rPr>
          <w:sz w:val="28"/>
          <w:szCs w:val="28"/>
        </w:rPr>
        <w:t>В  2020</w:t>
      </w:r>
      <w:proofErr w:type="gramEnd"/>
      <w:r w:rsidRPr="009706A3">
        <w:rPr>
          <w:sz w:val="28"/>
          <w:szCs w:val="28"/>
        </w:rPr>
        <w:t xml:space="preserve"> году на территории Кочковского района реализуются мероприятия пяти национальных проектов. </w:t>
      </w:r>
    </w:p>
    <w:p w:rsidR="00AF095C" w:rsidRPr="0046563F" w:rsidRDefault="00AF095C" w:rsidP="00AF095C">
      <w:pPr>
        <w:pStyle w:val="ab"/>
        <w:ind w:left="0" w:firstLine="709"/>
        <w:jc w:val="both"/>
        <w:rPr>
          <w:i/>
          <w:sz w:val="28"/>
          <w:szCs w:val="28"/>
        </w:rPr>
      </w:pPr>
      <w:r w:rsidRPr="0046563F">
        <w:rPr>
          <w:sz w:val="28"/>
          <w:szCs w:val="28"/>
        </w:rPr>
        <w:t xml:space="preserve">В сфере здравоохранения: приобретен санитарный автомобиль высокой проходимости для улучшения </w:t>
      </w:r>
      <w:r w:rsidRPr="0046563F">
        <w:rPr>
          <w:color w:val="000000"/>
          <w:sz w:val="28"/>
          <w:szCs w:val="28"/>
        </w:rPr>
        <w:t xml:space="preserve">организации выездных форм работы с пациентами (в настоящее время количество выездов бригад скорой помощи </w:t>
      </w:r>
      <w:proofErr w:type="spellStart"/>
      <w:r w:rsidRPr="0046563F">
        <w:rPr>
          <w:color w:val="000000"/>
          <w:sz w:val="28"/>
          <w:szCs w:val="28"/>
        </w:rPr>
        <w:t>Кочковской</w:t>
      </w:r>
      <w:proofErr w:type="spellEnd"/>
      <w:r w:rsidRPr="0046563F">
        <w:rPr>
          <w:color w:val="000000"/>
          <w:sz w:val="28"/>
          <w:szCs w:val="28"/>
        </w:rPr>
        <w:t xml:space="preserve"> ЦРБ составляет до 60 за сутки), </w:t>
      </w:r>
      <w:r w:rsidRPr="0046563F">
        <w:rPr>
          <w:sz w:val="28"/>
          <w:szCs w:val="28"/>
        </w:rPr>
        <w:t>произведен капитальный ремонт системы отопления и замена оконных блоков в поликлинике, закуплено медицинское оборудование,</w:t>
      </w:r>
      <w:r w:rsidRPr="0046563F">
        <w:rPr>
          <w:i/>
          <w:sz w:val="28"/>
          <w:szCs w:val="28"/>
        </w:rPr>
        <w:t xml:space="preserve"> </w:t>
      </w:r>
      <w:r w:rsidRPr="0046563F">
        <w:rPr>
          <w:sz w:val="28"/>
          <w:szCs w:val="28"/>
        </w:rPr>
        <w:t xml:space="preserve">построено новое модульное здание ФАП в </w:t>
      </w:r>
      <w:proofErr w:type="spellStart"/>
      <w:r w:rsidRPr="0046563F">
        <w:rPr>
          <w:sz w:val="28"/>
          <w:szCs w:val="28"/>
        </w:rPr>
        <w:t>п.Новые</w:t>
      </w:r>
      <w:proofErr w:type="spellEnd"/>
      <w:r w:rsidRPr="0046563F">
        <w:rPr>
          <w:sz w:val="28"/>
          <w:szCs w:val="28"/>
        </w:rPr>
        <w:t xml:space="preserve"> Решеты. </w:t>
      </w:r>
      <w:r w:rsidRPr="0046563F">
        <w:rPr>
          <w:color w:val="000000"/>
          <w:sz w:val="28"/>
          <w:szCs w:val="28"/>
        </w:rPr>
        <w:t xml:space="preserve">В планах на ближайшую перспективу – строительство еще 1-го </w:t>
      </w:r>
      <w:proofErr w:type="spellStart"/>
      <w:r w:rsidRPr="0046563F">
        <w:rPr>
          <w:color w:val="000000"/>
          <w:sz w:val="28"/>
          <w:szCs w:val="28"/>
        </w:rPr>
        <w:t>ФАПа</w:t>
      </w:r>
      <w:proofErr w:type="spellEnd"/>
      <w:r w:rsidRPr="0046563F">
        <w:rPr>
          <w:color w:val="000000"/>
          <w:sz w:val="28"/>
          <w:szCs w:val="28"/>
        </w:rPr>
        <w:t xml:space="preserve"> - в </w:t>
      </w:r>
      <w:proofErr w:type="spellStart"/>
      <w:r w:rsidRPr="0046563F">
        <w:rPr>
          <w:color w:val="000000"/>
          <w:sz w:val="28"/>
          <w:szCs w:val="28"/>
        </w:rPr>
        <w:t>с.Новоцелинное</w:t>
      </w:r>
      <w:proofErr w:type="spellEnd"/>
      <w:r w:rsidRPr="0046563F">
        <w:rPr>
          <w:color w:val="000000"/>
          <w:sz w:val="28"/>
          <w:szCs w:val="28"/>
        </w:rPr>
        <w:t>.</w:t>
      </w:r>
    </w:p>
    <w:p w:rsidR="00AF095C" w:rsidRPr="0046563F" w:rsidRDefault="00AF095C" w:rsidP="00AF095C">
      <w:pPr>
        <w:ind w:firstLine="709"/>
        <w:jc w:val="both"/>
        <w:rPr>
          <w:sz w:val="28"/>
          <w:szCs w:val="28"/>
        </w:rPr>
      </w:pPr>
      <w:r w:rsidRPr="0046563F">
        <w:rPr>
          <w:sz w:val="28"/>
          <w:szCs w:val="28"/>
        </w:rPr>
        <w:t>С 2020 года в районе стартовал федеральный проект «</w:t>
      </w:r>
      <w:r w:rsidRPr="0046563F">
        <w:rPr>
          <w:sz w:val="27"/>
          <w:szCs w:val="27"/>
        </w:rPr>
        <w:t>Старшее поколение</w:t>
      </w:r>
      <w:r w:rsidRPr="0046563F">
        <w:rPr>
          <w:sz w:val="28"/>
          <w:szCs w:val="28"/>
        </w:rPr>
        <w:t xml:space="preserve">», входящий в состав нацпроекта «Демография». Бюджет проекта на текущий год составляет 11,3 млн. рублей, из них </w:t>
      </w:r>
      <w:r>
        <w:rPr>
          <w:sz w:val="28"/>
          <w:szCs w:val="28"/>
        </w:rPr>
        <w:t>4</w:t>
      </w:r>
      <w:r w:rsidRPr="0046563F">
        <w:rPr>
          <w:sz w:val="28"/>
          <w:szCs w:val="28"/>
        </w:rPr>
        <w:t xml:space="preserve"> млн. рублей инвестировано в приобретение оборудования для отделения дневного пребывания и отделения милосердия, автомобиля с подъёмником для организации работы служб «Мобильная бригада». </w:t>
      </w:r>
    </w:p>
    <w:p w:rsidR="00AF095C" w:rsidRPr="0046563F" w:rsidRDefault="00AF095C" w:rsidP="00AF095C">
      <w:pPr>
        <w:pStyle w:val="ab"/>
        <w:ind w:left="0" w:firstLine="709"/>
        <w:jc w:val="both"/>
        <w:rPr>
          <w:sz w:val="28"/>
          <w:szCs w:val="28"/>
        </w:rPr>
      </w:pPr>
      <w:r w:rsidRPr="0046563F">
        <w:rPr>
          <w:sz w:val="28"/>
          <w:szCs w:val="28"/>
        </w:rPr>
        <w:t>В селе Кочки реализуются мероприятия федерального проекта «Формирование комфортной городской среды» национального проекта «Жильё и городская среда» по 2-м направлениям:</w:t>
      </w:r>
    </w:p>
    <w:p w:rsidR="00AF095C" w:rsidRPr="0046563F" w:rsidRDefault="00AF095C" w:rsidP="00AF095C">
      <w:pPr>
        <w:pStyle w:val="ab"/>
        <w:numPr>
          <w:ilvl w:val="0"/>
          <w:numId w:val="3"/>
        </w:numPr>
        <w:ind w:left="709" w:hanging="142"/>
        <w:jc w:val="both"/>
        <w:rPr>
          <w:sz w:val="28"/>
          <w:szCs w:val="28"/>
        </w:rPr>
      </w:pPr>
      <w:r w:rsidRPr="0046563F">
        <w:rPr>
          <w:sz w:val="28"/>
          <w:szCs w:val="28"/>
        </w:rPr>
        <w:t>благоустройству дворовых территорий многоквартирных домов</w:t>
      </w:r>
    </w:p>
    <w:p w:rsidR="00AF095C" w:rsidRPr="0046563F" w:rsidRDefault="00AF095C" w:rsidP="00AF095C">
      <w:pPr>
        <w:pStyle w:val="ab"/>
        <w:numPr>
          <w:ilvl w:val="0"/>
          <w:numId w:val="3"/>
        </w:numPr>
        <w:ind w:left="709" w:hanging="142"/>
        <w:jc w:val="both"/>
        <w:rPr>
          <w:sz w:val="28"/>
          <w:szCs w:val="28"/>
        </w:rPr>
      </w:pPr>
      <w:r w:rsidRPr="0046563F">
        <w:rPr>
          <w:sz w:val="28"/>
          <w:szCs w:val="28"/>
        </w:rPr>
        <w:t>и благоустройству общественных пространств</w:t>
      </w:r>
    </w:p>
    <w:p w:rsidR="00AF095C" w:rsidRPr="0046563F" w:rsidRDefault="00AF095C" w:rsidP="00AF095C">
      <w:pPr>
        <w:pStyle w:val="ab"/>
        <w:ind w:left="0" w:firstLine="709"/>
        <w:jc w:val="both"/>
        <w:rPr>
          <w:sz w:val="28"/>
          <w:szCs w:val="28"/>
        </w:rPr>
      </w:pPr>
      <w:r w:rsidRPr="0046563F">
        <w:rPr>
          <w:sz w:val="28"/>
          <w:szCs w:val="28"/>
        </w:rPr>
        <w:t xml:space="preserve">В текущем году на их обустройство направлено более </w:t>
      </w:r>
      <w:r>
        <w:rPr>
          <w:sz w:val="28"/>
          <w:szCs w:val="28"/>
        </w:rPr>
        <w:t>6,5</w:t>
      </w:r>
      <w:r w:rsidRPr="0046563F">
        <w:rPr>
          <w:sz w:val="28"/>
          <w:szCs w:val="28"/>
        </w:rPr>
        <w:t xml:space="preserve"> млн. рублей. </w:t>
      </w:r>
    </w:p>
    <w:p w:rsidR="00AF095C" w:rsidRPr="0046563F" w:rsidRDefault="00AF095C" w:rsidP="00AF095C">
      <w:pPr>
        <w:pStyle w:val="ab"/>
        <w:tabs>
          <w:tab w:val="left" w:pos="142"/>
        </w:tabs>
        <w:ind w:left="0" w:firstLine="709"/>
        <w:jc w:val="both"/>
        <w:rPr>
          <w:sz w:val="28"/>
          <w:szCs w:val="28"/>
        </w:rPr>
      </w:pPr>
      <w:r w:rsidRPr="0046563F">
        <w:rPr>
          <w:sz w:val="28"/>
          <w:szCs w:val="28"/>
        </w:rPr>
        <w:t>На 2021 год администрацией Кочковского сельсовета проведены подготовительные мероприятия для организации работ по благоустройству дворовой территории еще 1-го многоквартирного дома.</w:t>
      </w:r>
    </w:p>
    <w:p w:rsidR="00AF095C" w:rsidRPr="0046563F" w:rsidRDefault="00AF095C" w:rsidP="00AF095C">
      <w:pPr>
        <w:pStyle w:val="ab"/>
        <w:ind w:left="0" w:firstLine="709"/>
        <w:jc w:val="both"/>
        <w:rPr>
          <w:sz w:val="28"/>
          <w:szCs w:val="28"/>
        </w:rPr>
      </w:pPr>
      <w:r w:rsidRPr="0046563F">
        <w:rPr>
          <w:sz w:val="28"/>
          <w:szCs w:val="28"/>
        </w:rPr>
        <w:lastRenderedPageBreak/>
        <w:t>В 2020 году Кочковский район принял участие в реализации проектов «Современная школа» и «Успех каждого ребенка», входящих в состав нацпроекта «Образование»:</w:t>
      </w:r>
    </w:p>
    <w:p w:rsidR="00AF095C" w:rsidRPr="0046563F" w:rsidRDefault="00AF095C" w:rsidP="00AF095C">
      <w:pPr>
        <w:pStyle w:val="ab"/>
        <w:ind w:left="0" w:firstLine="709"/>
        <w:jc w:val="both"/>
        <w:rPr>
          <w:sz w:val="28"/>
          <w:szCs w:val="28"/>
        </w:rPr>
      </w:pPr>
      <w:r w:rsidRPr="0046563F">
        <w:rPr>
          <w:sz w:val="28"/>
          <w:szCs w:val="28"/>
        </w:rPr>
        <w:t xml:space="preserve"> На базе </w:t>
      </w:r>
      <w:proofErr w:type="spellStart"/>
      <w:r w:rsidRPr="0046563F">
        <w:rPr>
          <w:sz w:val="28"/>
          <w:szCs w:val="28"/>
        </w:rPr>
        <w:t>Кочковской</w:t>
      </w:r>
      <w:proofErr w:type="spellEnd"/>
      <w:r w:rsidRPr="0046563F">
        <w:rPr>
          <w:sz w:val="28"/>
          <w:szCs w:val="28"/>
        </w:rPr>
        <w:t xml:space="preserve"> </w:t>
      </w:r>
      <w:proofErr w:type="gramStart"/>
      <w:r w:rsidRPr="0046563F">
        <w:rPr>
          <w:sz w:val="28"/>
          <w:szCs w:val="28"/>
        </w:rPr>
        <w:t>средней  школы</w:t>
      </w:r>
      <w:proofErr w:type="gramEnd"/>
      <w:r w:rsidRPr="0046563F">
        <w:rPr>
          <w:sz w:val="28"/>
          <w:szCs w:val="28"/>
        </w:rPr>
        <w:t xml:space="preserve"> открыт образовательный центр «Точки роста». В рамках реализации данного проекта освоено 2</w:t>
      </w:r>
      <w:r>
        <w:rPr>
          <w:sz w:val="28"/>
          <w:szCs w:val="28"/>
        </w:rPr>
        <w:t>,</w:t>
      </w:r>
      <w:r w:rsidRPr="0046563F">
        <w:rPr>
          <w:sz w:val="28"/>
          <w:szCs w:val="28"/>
        </w:rPr>
        <w:t xml:space="preserve">7 млн. рублей. В 2021 году планируется открыть аналогичный центр в школе села </w:t>
      </w:r>
      <w:proofErr w:type="spellStart"/>
      <w:r w:rsidRPr="0046563F">
        <w:rPr>
          <w:sz w:val="28"/>
          <w:szCs w:val="28"/>
        </w:rPr>
        <w:t>Новоцелинное</w:t>
      </w:r>
      <w:proofErr w:type="spellEnd"/>
      <w:r w:rsidRPr="0046563F">
        <w:rPr>
          <w:sz w:val="28"/>
          <w:szCs w:val="28"/>
        </w:rPr>
        <w:t xml:space="preserve">. </w:t>
      </w:r>
    </w:p>
    <w:p w:rsidR="00AF095C" w:rsidRPr="0046563F" w:rsidRDefault="00AF095C" w:rsidP="00AF095C">
      <w:pPr>
        <w:pStyle w:val="ab"/>
        <w:ind w:left="0" w:firstLine="709"/>
        <w:jc w:val="both"/>
        <w:rPr>
          <w:sz w:val="28"/>
          <w:szCs w:val="28"/>
        </w:rPr>
      </w:pPr>
      <w:r w:rsidRPr="0046563F">
        <w:rPr>
          <w:sz w:val="28"/>
          <w:szCs w:val="28"/>
        </w:rPr>
        <w:t xml:space="preserve">В </w:t>
      </w:r>
      <w:proofErr w:type="spellStart"/>
      <w:r w:rsidRPr="0046563F">
        <w:rPr>
          <w:sz w:val="28"/>
          <w:szCs w:val="28"/>
        </w:rPr>
        <w:t>Красносибирской</w:t>
      </w:r>
      <w:proofErr w:type="spellEnd"/>
      <w:r w:rsidRPr="0046563F">
        <w:rPr>
          <w:sz w:val="28"/>
          <w:szCs w:val="28"/>
        </w:rPr>
        <w:t xml:space="preserve"> средней школе произведён капитальный ремонт спортивного зала на сумму 1.4 млн. рублей. Созданы комфортные условия для занятия физкультурой и спортом в школе. где занимается 151 школьник.</w:t>
      </w:r>
    </w:p>
    <w:p w:rsidR="00AF095C" w:rsidRPr="0046563F" w:rsidRDefault="00AF095C" w:rsidP="00AF095C">
      <w:pPr>
        <w:pStyle w:val="ab"/>
        <w:ind w:left="0" w:firstLine="709"/>
        <w:jc w:val="both"/>
        <w:rPr>
          <w:sz w:val="28"/>
          <w:szCs w:val="28"/>
        </w:rPr>
      </w:pPr>
      <w:r w:rsidRPr="0046563F">
        <w:rPr>
          <w:sz w:val="28"/>
          <w:szCs w:val="28"/>
        </w:rPr>
        <w:t xml:space="preserve">Проект по созданию детской модельной библиотеки в рамках регионального проекта «Культурная среда» национального проекта «Культура» реализован в 2020 году на базе </w:t>
      </w:r>
      <w:proofErr w:type="spellStart"/>
      <w:r w:rsidRPr="0046563F">
        <w:rPr>
          <w:sz w:val="28"/>
          <w:szCs w:val="28"/>
        </w:rPr>
        <w:t>Кочковской</w:t>
      </w:r>
      <w:proofErr w:type="spellEnd"/>
      <w:r w:rsidRPr="0046563F">
        <w:rPr>
          <w:sz w:val="28"/>
          <w:szCs w:val="28"/>
        </w:rPr>
        <w:t xml:space="preserve"> библиотеки. Сумма федеральных средств освоена в размере 5 млн. рублей на разработку дизайн-проекта, ремонт помещений, приобретение мебели и оборудования, пополнение книжного фонда. Дополнительно к федеральному </w:t>
      </w:r>
      <w:proofErr w:type="gramStart"/>
      <w:r w:rsidRPr="0046563F">
        <w:rPr>
          <w:sz w:val="28"/>
          <w:szCs w:val="28"/>
        </w:rPr>
        <w:t>финансированию  выделено</w:t>
      </w:r>
      <w:proofErr w:type="gramEnd"/>
      <w:r w:rsidRPr="0046563F">
        <w:rPr>
          <w:sz w:val="28"/>
          <w:szCs w:val="28"/>
        </w:rPr>
        <w:t xml:space="preserve"> 4,4 млн. рублей из резервного фонда Новосибирской области и 600 тыс. рублей из местного бюджета на капитальный ремонт помещений первого этажа  и замену  кровли здания библиотеки. </w:t>
      </w:r>
    </w:p>
    <w:p w:rsidR="00AF095C" w:rsidRPr="0046563F" w:rsidRDefault="00AF095C" w:rsidP="00AF095C">
      <w:pPr>
        <w:pStyle w:val="ab"/>
        <w:ind w:left="0" w:firstLine="709"/>
        <w:jc w:val="both"/>
        <w:rPr>
          <w:sz w:val="28"/>
          <w:szCs w:val="28"/>
        </w:rPr>
      </w:pPr>
      <w:r w:rsidRPr="0046563F">
        <w:rPr>
          <w:sz w:val="28"/>
          <w:szCs w:val="28"/>
        </w:rPr>
        <w:t xml:space="preserve">В Кочковском районе также реализуется одно из направлений национального проекта «Безопасные и качественные автомобильные дороги» - дооборудование пешеходных переходов вблизи образовательных организаций. Из 13-ти пешеходных переходов </w:t>
      </w:r>
      <w:r>
        <w:rPr>
          <w:sz w:val="28"/>
          <w:szCs w:val="28"/>
        </w:rPr>
        <w:t>–</w:t>
      </w:r>
      <w:r w:rsidRPr="0046563F">
        <w:rPr>
          <w:sz w:val="28"/>
          <w:szCs w:val="28"/>
        </w:rPr>
        <w:t xml:space="preserve"> в</w:t>
      </w:r>
      <w:r>
        <w:rPr>
          <w:sz w:val="28"/>
          <w:szCs w:val="28"/>
        </w:rPr>
        <w:t xml:space="preserve"> </w:t>
      </w:r>
      <w:r w:rsidRPr="0046563F">
        <w:rPr>
          <w:sz w:val="28"/>
          <w:szCs w:val="28"/>
        </w:rPr>
        <w:t xml:space="preserve">отношении 7-ми работы выполнены на сумму более 11 млн. рублей. В 2021 планируется завершить работы по </w:t>
      </w:r>
      <w:proofErr w:type="gramStart"/>
      <w:r w:rsidRPr="0046563F">
        <w:rPr>
          <w:sz w:val="28"/>
          <w:szCs w:val="28"/>
        </w:rPr>
        <w:t>обустройству  еще</w:t>
      </w:r>
      <w:proofErr w:type="gramEnd"/>
      <w:r w:rsidRPr="0046563F">
        <w:rPr>
          <w:sz w:val="28"/>
          <w:szCs w:val="28"/>
        </w:rPr>
        <w:t xml:space="preserve"> 6 пешеходных переходов на сумму более 10 млн. рублей.</w:t>
      </w:r>
    </w:p>
    <w:p w:rsidR="00AF095C" w:rsidRPr="0046563F" w:rsidRDefault="00AF095C" w:rsidP="00AF095C">
      <w:pPr>
        <w:ind w:firstLine="709"/>
        <w:jc w:val="both"/>
        <w:rPr>
          <w:iCs/>
          <w:sz w:val="28"/>
          <w:szCs w:val="28"/>
        </w:rPr>
      </w:pPr>
      <w:r w:rsidRPr="0046563F">
        <w:rPr>
          <w:iCs/>
          <w:sz w:val="28"/>
          <w:szCs w:val="28"/>
        </w:rPr>
        <w:t xml:space="preserve">Вместе с реализацией мероприятий национальных проектов, инвестирование бюджетных средств осуществляется и в рамках государственных программ Новосибирской области и муниципальных программ Кочковского района. </w:t>
      </w:r>
    </w:p>
    <w:p w:rsidR="00AF095C" w:rsidRPr="00F8331F" w:rsidRDefault="00AF095C" w:rsidP="00AF095C">
      <w:pPr>
        <w:ind w:firstLine="709"/>
        <w:jc w:val="both"/>
        <w:rPr>
          <w:sz w:val="28"/>
          <w:szCs w:val="28"/>
        </w:rPr>
      </w:pPr>
      <w:r w:rsidRPr="0046563F">
        <w:rPr>
          <w:sz w:val="28"/>
          <w:szCs w:val="28"/>
        </w:rPr>
        <w:t xml:space="preserve">На замену оконных блоков в образовательных учреждениях Кочковского района направлено 1,9 млн. рублей. Продолжены начатые в 2019 году работы по замене окон в Кочковском детском саду «Солнышко» и </w:t>
      </w:r>
      <w:proofErr w:type="spellStart"/>
      <w:r w:rsidRPr="0046563F">
        <w:rPr>
          <w:sz w:val="28"/>
          <w:szCs w:val="28"/>
        </w:rPr>
        <w:t>Черновской</w:t>
      </w:r>
      <w:proofErr w:type="spellEnd"/>
      <w:r w:rsidRPr="0046563F">
        <w:rPr>
          <w:sz w:val="28"/>
          <w:szCs w:val="28"/>
        </w:rPr>
        <w:t xml:space="preserve"> школе. Кроме того, более </w:t>
      </w:r>
      <w:proofErr w:type="gramStart"/>
      <w:r w:rsidRPr="0046563F">
        <w:rPr>
          <w:sz w:val="28"/>
          <w:szCs w:val="28"/>
        </w:rPr>
        <w:t xml:space="preserve">8  </w:t>
      </w:r>
      <w:proofErr w:type="spellStart"/>
      <w:r w:rsidRPr="0046563F">
        <w:rPr>
          <w:sz w:val="28"/>
          <w:szCs w:val="28"/>
        </w:rPr>
        <w:t>млн</w:t>
      </w:r>
      <w:proofErr w:type="gramEnd"/>
      <w:r w:rsidRPr="0046563F">
        <w:rPr>
          <w:sz w:val="28"/>
          <w:szCs w:val="28"/>
        </w:rPr>
        <w:t>.рублей</w:t>
      </w:r>
      <w:proofErr w:type="spellEnd"/>
      <w:r w:rsidRPr="0046563F">
        <w:rPr>
          <w:sz w:val="28"/>
          <w:szCs w:val="28"/>
        </w:rPr>
        <w:t xml:space="preserve"> направлено на приобретение техники и оборудования, в том числе оборудования для обеспечения профилактических мероприятий для недопущения распространению</w:t>
      </w:r>
      <w:r>
        <w:rPr>
          <w:sz w:val="28"/>
          <w:szCs w:val="28"/>
        </w:rPr>
        <w:t xml:space="preserve"> </w:t>
      </w:r>
      <w:proofErr w:type="spellStart"/>
      <w:r>
        <w:rPr>
          <w:sz w:val="28"/>
          <w:szCs w:val="28"/>
        </w:rPr>
        <w:t>коронавирусной</w:t>
      </w:r>
      <w:proofErr w:type="spellEnd"/>
      <w:r>
        <w:rPr>
          <w:sz w:val="28"/>
          <w:szCs w:val="28"/>
        </w:rPr>
        <w:t xml:space="preserve"> инфекции, проведение текущих ремонтов образовательных учреждений  и иные цели.  Более 2 миллионов рублей на приобретение комбайна и отопительного котла </w:t>
      </w:r>
      <w:proofErr w:type="gramStart"/>
      <w:r>
        <w:rPr>
          <w:sz w:val="28"/>
          <w:szCs w:val="28"/>
        </w:rPr>
        <w:t xml:space="preserve">освоено  </w:t>
      </w:r>
      <w:proofErr w:type="spellStart"/>
      <w:r>
        <w:rPr>
          <w:sz w:val="28"/>
          <w:szCs w:val="28"/>
        </w:rPr>
        <w:t>Кочковским</w:t>
      </w:r>
      <w:proofErr w:type="spellEnd"/>
      <w:proofErr w:type="gramEnd"/>
      <w:r>
        <w:rPr>
          <w:sz w:val="28"/>
          <w:szCs w:val="28"/>
        </w:rPr>
        <w:t xml:space="preserve"> лицеем.</w:t>
      </w:r>
    </w:p>
    <w:p w:rsidR="00AF095C" w:rsidRPr="00F8331F" w:rsidRDefault="00AF095C" w:rsidP="00AF095C">
      <w:pPr>
        <w:ind w:firstLine="709"/>
        <w:jc w:val="both"/>
        <w:rPr>
          <w:sz w:val="28"/>
          <w:szCs w:val="28"/>
        </w:rPr>
      </w:pPr>
      <w:r w:rsidRPr="00F8331F">
        <w:rPr>
          <w:sz w:val="28"/>
          <w:szCs w:val="28"/>
        </w:rPr>
        <w:t>На проведение работ по реконструкции, капитальному ремонту автомобильных дорог местного значения поселений и искусственных сооружений на них</w:t>
      </w:r>
      <w:r>
        <w:rPr>
          <w:sz w:val="28"/>
          <w:szCs w:val="28"/>
        </w:rPr>
        <w:t xml:space="preserve">, ремонт мостового перехода в </w:t>
      </w:r>
      <w:proofErr w:type="spellStart"/>
      <w:r>
        <w:rPr>
          <w:sz w:val="28"/>
          <w:szCs w:val="28"/>
        </w:rPr>
        <w:t>с.Жуланка</w:t>
      </w:r>
      <w:proofErr w:type="spellEnd"/>
      <w:r>
        <w:rPr>
          <w:sz w:val="28"/>
          <w:szCs w:val="28"/>
        </w:rPr>
        <w:t xml:space="preserve">, диагностику и оценку состояния дорог  </w:t>
      </w:r>
      <w:r w:rsidRPr="00F8331F">
        <w:rPr>
          <w:sz w:val="28"/>
          <w:szCs w:val="28"/>
        </w:rPr>
        <w:t xml:space="preserve"> </w:t>
      </w:r>
      <w:r>
        <w:rPr>
          <w:sz w:val="28"/>
          <w:szCs w:val="28"/>
        </w:rPr>
        <w:t>израсходовано еще порядка</w:t>
      </w:r>
      <w:r w:rsidRPr="00F8331F">
        <w:rPr>
          <w:sz w:val="28"/>
          <w:szCs w:val="28"/>
        </w:rPr>
        <w:t xml:space="preserve"> </w:t>
      </w:r>
      <w:r>
        <w:rPr>
          <w:sz w:val="28"/>
          <w:szCs w:val="28"/>
        </w:rPr>
        <w:t xml:space="preserve">60 </w:t>
      </w:r>
      <w:r w:rsidRPr="00F8331F">
        <w:rPr>
          <w:sz w:val="28"/>
          <w:szCs w:val="28"/>
        </w:rPr>
        <w:t>млн. рублей. В течение летне-осеннего периода 20</w:t>
      </w:r>
      <w:r>
        <w:rPr>
          <w:sz w:val="28"/>
          <w:szCs w:val="28"/>
        </w:rPr>
        <w:t>20</w:t>
      </w:r>
      <w:r w:rsidRPr="00F8331F">
        <w:rPr>
          <w:sz w:val="28"/>
          <w:szCs w:val="28"/>
        </w:rPr>
        <w:t xml:space="preserve"> года в селах района отремонтированы </w:t>
      </w:r>
      <w:r w:rsidRPr="00F8331F">
        <w:rPr>
          <w:sz w:val="28"/>
          <w:szCs w:val="28"/>
        </w:rPr>
        <w:lastRenderedPageBreak/>
        <w:t xml:space="preserve">автомобильные дороги общей протяженностью </w:t>
      </w:r>
      <w:r>
        <w:rPr>
          <w:sz w:val="28"/>
          <w:szCs w:val="28"/>
        </w:rPr>
        <w:t>2,3</w:t>
      </w:r>
      <w:r w:rsidRPr="00F8331F">
        <w:rPr>
          <w:sz w:val="28"/>
          <w:szCs w:val="28"/>
        </w:rPr>
        <w:t xml:space="preserve"> км с асфальтобетонным и щебеночным покрытием. </w:t>
      </w:r>
    </w:p>
    <w:p w:rsidR="00AF095C" w:rsidRPr="0046563F" w:rsidRDefault="00AF095C" w:rsidP="00AF095C">
      <w:pPr>
        <w:ind w:firstLine="709"/>
        <w:jc w:val="both"/>
        <w:rPr>
          <w:sz w:val="28"/>
          <w:szCs w:val="28"/>
        </w:rPr>
      </w:pPr>
      <w:r>
        <w:rPr>
          <w:sz w:val="28"/>
          <w:szCs w:val="28"/>
        </w:rPr>
        <w:t xml:space="preserve">Более 5,5 млн. рублей направлено на подготовку к отопительному сезону объектов жилищно-коммунального хозяйства. В </w:t>
      </w:r>
      <w:proofErr w:type="spellStart"/>
      <w:r w:rsidRPr="00F8331F">
        <w:rPr>
          <w:sz w:val="28"/>
          <w:szCs w:val="28"/>
        </w:rPr>
        <w:t>п.Троицкий</w:t>
      </w:r>
      <w:proofErr w:type="spellEnd"/>
      <w:r>
        <w:rPr>
          <w:sz w:val="28"/>
          <w:szCs w:val="28"/>
        </w:rPr>
        <w:t xml:space="preserve"> закончено строительство водозаборной скважины с модульной станцией водоподготовки. Реконструировано 1,5 км водопроводных сетей в </w:t>
      </w:r>
      <w:proofErr w:type="spellStart"/>
      <w:r>
        <w:rPr>
          <w:sz w:val="28"/>
          <w:szCs w:val="28"/>
        </w:rPr>
        <w:t>с.Кочки</w:t>
      </w:r>
      <w:proofErr w:type="spellEnd"/>
      <w:r>
        <w:rPr>
          <w:sz w:val="28"/>
          <w:szCs w:val="28"/>
        </w:rPr>
        <w:t>.</w:t>
      </w:r>
      <w:r w:rsidRPr="00F8331F">
        <w:rPr>
          <w:sz w:val="28"/>
          <w:szCs w:val="28"/>
        </w:rPr>
        <w:t xml:space="preserve"> </w:t>
      </w:r>
    </w:p>
    <w:p w:rsidR="00AF095C" w:rsidRPr="00F8331F" w:rsidRDefault="00AF095C" w:rsidP="00AF095C">
      <w:pPr>
        <w:ind w:firstLine="709"/>
        <w:jc w:val="both"/>
        <w:rPr>
          <w:sz w:val="28"/>
          <w:szCs w:val="28"/>
        </w:rPr>
      </w:pPr>
      <w:r w:rsidRPr="00F8331F">
        <w:rPr>
          <w:sz w:val="28"/>
          <w:szCs w:val="28"/>
        </w:rPr>
        <w:t>Якорной отраслью экономики района остаётся сельскохозяйственное производство, объем производства которой составляет более половины валовой продукции района. Кроме этого, сельхозпроизводство остаётся ведущей отраслью по количеству занятых в районе. Как следствие, наибольший объем внебюджетных инвестиций направлен в эту отрасль. В 20</w:t>
      </w:r>
      <w:r>
        <w:rPr>
          <w:sz w:val="28"/>
          <w:szCs w:val="28"/>
        </w:rPr>
        <w:t>20</w:t>
      </w:r>
      <w:r w:rsidRPr="00F8331F">
        <w:rPr>
          <w:sz w:val="28"/>
          <w:szCs w:val="28"/>
        </w:rPr>
        <w:t xml:space="preserve"> году в развитие сельхозпредприятий вложено </w:t>
      </w:r>
      <w:r>
        <w:rPr>
          <w:sz w:val="28"/>
          <w:szCs w:val="28"/>
        </w:rPr>
        <w:t>более 200</w:t>
      </w:r>
      <w:r w:rsidRPr="00F8331F">
        <w:rPr>
          <w:sz w:val="28"/>
          <w:szCs w:val="28"/>
        </w:rPr>
        <w:t xml:space="preserve"> млн. рублей, в том числе </w:t>
      </w:r>
      <w:r>
        <w:rPr>
          <w:sz w:val="28"/>
          <w:szCs w:val="28"/>
        </w:rPr>
        <w:t>130</w:t>
      </w:r>
      <w:r w:rsidRPr="00F8331F">
        <w:rPr>
          <w:sz w:val="28"/>
          <w:szCs w:val="28"/>
        </w:rPr>
        <w:t xml:space="preserve"> млн. рублей направлено на техническое перевооружение</w:t>
      </w:r>
      <w:r>
        <w:rPr>
          <w:sz w:val="28"/>
          <w:szCs w:val="28"/>
        </w:rPr>
        <w:t xml:space="preserve"> отрасли.</w:t>
      </w:r>
      <w:r w:rsidRPr="00F8331F">
        <w:rPr>
          <w:sz w:val="28"/>
          <w:szCs w:val="28"/>
        </w:rPr>
        <w:t xml:space="preserve"> </w:t>
      </w:r>
    </w:p>
    <w:p w:rsidR="00AF095C" w:rsidRPr="00F8331F" w:rsidRDefault="00AF095C" w:rsidP="00AF095C">
      <w:pPr>
        <w:ind w:firstLine="709"/>
        <w:jc w:val="both"/>
        <w:rPr>
          <w:sz w:val="28"/>
          <w:szCs w:val="28"/>
        </w:rPr>
      </w:pPr>
      <w:r w:rsidRPr="00F8331F">
        <w:rPr>
          <w:sz w:val="28"/>
          <w:szCs w:val="28"/>
        </w:rPr>
        <w:t xml:space="preserve">В целом объем внебюджетных инвестиций </w:t>
      </w:r>
      <w:r>
        <w:rPr>
          <w:sz w:val="28"/>
          <w:szCs w:val="28"/>
        </w:rPr>
        <w:t>составляет менее половины всех капиталовложений на территории района</w:t>
      </w:r>
      <w:r w:rsidRPr="00F8331F">
        <w:rPr>
          <w:sz w:val="28"/>
          <w:szCs w:val="28"/>
        </w:rPr>
        <w:t>. Толчком для активизации роста объемов инвестиций субъектами бизнес-сообщества района может послужить увеличение доступа к различным формам государственной поддержки. В настоящее время существуют такие формы помощи, как безвозмездная финансовая поддержка в рамках муниципальной и государственной программ развития малого и среднего бизнеса, имущественная поддержка, льготное кредитование, предоставление поручительства в банках, льготный лизинг. Для ритейла существует такая форма поддержки, как компенсация транспортных расходов при осуществлении торговой деятельности на расстоянии от 11 километров от районного центра. Кроме этого, специалистами администрации района оказывается консультационная поддержка для субъектов предпринимательства и для граждан, желающих заняться бизнесом.</w:t>
      </w:r>
    </w:p>
    <w:p w:rsidR="00AF095C" w:rsidRPr="00F8331F" w:rsidRDefault="00AF095C" w:rsidP="00AF095C">
      <w:pPr>
        <w:ind w:firstLine="709"/>
        <w:jc w:val="both"/>
        <w:rPr>
          <w:sz w:val="28"/>
          <w:szCs w:val="28"/>
        </w:rPr>
      </w:pPr>
      <w:r w:rsidRPr="00F8331F">
        <w:rPr>
          <w:sz w:val="28"/>
          <w:szCs w:val="28"/>
        </w:rPr>
        <w:t>Для нас, как для органов власти необходимо обеспечить доступ бизнеса ко всем видам поддержки, в первую очередь путем повышения информированности бизнес-сообщества о поддержке.</w:t>
      </w:r>
    </w:p>
    <w:p w:rsidR="00AF095C" w:rsidRDefault="00AF095C" w:rsidP="00AF095C">
      <w:pPr>
        <w:ind w:firstLine="709"/>
        <w:jc w:val="both"/>
        <w:rPr>
          <w:rFonts w:ascii="Montserrat" w:hAnsi="Montserrat"/>
          <w:color w:val="000000"/>
          <w:sz w:val="28"/>
          <w:szCs w:val="28"/>
        </w:rPr>
      </w:pPr>
      <w:r w:rsidRPr="0046563F">
        <w:rPr>
          <w:rFonts w:ascii="Montserrat" w:hAnsi="Montserrat"/>
          <w:color w:val="000000"/>
          <w:sz w:val="28"/>
          <w:szCs w:val="28"/>
        </w:rPr>
        <w:t>Инвестиционная политика района на 2021 год сконцентрирована на следующих направлениях</w:t>
      </w:r>
      <w:r>
        <w:rPr>
          <w:rFonts w:ascii="Montserrat" w:hAnsi="Montserrat"/>
          <w:color w:val="000000"/>
          <w:sz w:val="28"/>
          <w:szCs w:val="28"/>
        </w:rPr>
        <w:t>:</w:t>
      </w:r>
    </w:p>
    <w:p w:rsidR="00AF095C" w:rsidRDefault="00AF095C" w:rsidP="00AF095C">
      <w:pPr>
        <w:pStyle w:val="ab"/>
        <w:numPr>
          <w:ilvl w:val="0"/>
          <w:numId w:val="2"/>
        </w:numPr>
        <w:ind w:left="0" w:firstLine="0"/>
        <w:jc w:val="both"/>
        <w:rPr>
          <w:sz w:val="28"/>
          <w:szCs w:val="28"/>
        </w:rPr>
      </w:pPr>
      <w:r>
        <w:rPr>
          <w:sz w:val="28"/>
          <w:szCs w:val="28"/>
        </w:rPr>
        <w:t>более активное участие в мероприятиях национальных проектов и государственных программ, как источника увеличения объема бюджетных инвестиций за счет федеральных средств.</w:t>
      </w:r>
    </w:p>
    <w:p w:rsidR="00AF095C" w:rsidRPr="0046563F" w:rsidRDefault="00AF095C" w:rsidP="00AF095C">
      <w:pPr>
        <w:pStyle w:val="ab"/>
        <w:ind w:left="708"/>
        <w:jc w:val="both"/>
        <w:rPr>
          <w:sz w:val="28"/>
          <w:szCs w:val="28"/>
        </w:rPr>
      </w:pPr>
      <w:r>
        <w:rPr>
          <w:sz w:val="28"/>
          <w:szCs w:val="28"/>
        </w:rPr>
        <w:t>В сфере экономической деятельности:</w:t>
      </w:r>
    </w:p>
    <w:p w:rsidR="00AF095C" w:rsidRPr="00F8331F" w:rsidRDefault="00AF095C" w:rsidP="00AF095C">
      <w:pPr>
        <w:pStyle w:val="ab"/>
        <w:numPr>
          <w:ilvl w:val="0"/>
          <w:numId w:val="2"/>
        </w:numPr>
        <w:ind w:left="0" w:firstLine="0"/>
        <w:jc w:val="both"/>
        <w:rPr>
          <w:sz w:val="28"/>
          <w:szCs w:val="28"/>
        </w:rPr>
      </w:pPr>
      <w:r w:rsidRPr="00F8331F">
        <w:rPr>
          <w:sz w:val="28"/>
          <w:szCs w:val="28"/>
        </w:rPr>
        <w:t>создавать условия для развития действующих на территории района субъектов бизнеса, обеспечивать соблюдение их прав;</w:t>
      </w:r>
    </w:p>
    <w:p w:rsidR="00AF095C" w:rsidRPr="00F8331F" w:rsidRDefault="00AF095C" w:rsidP="00AF095C">
      <w:pPr>
        <w:pStyle w:val="ab"/>
        <w:numPr>
          <w:ilvl w:val="0"/>
          <w:numId w:val="2"/>
        </w:numPr>
        <w:ind w:left="0" w:firstLine="0"/>
        <w:jc w:val="both"/>
        <w:rPr>
          <w:sz w:val="28"/>
          <w:szCs w:val="28"/>
        </w:rPr>
      </w:pPr>
      <w:r w:rsidRPr="00F8331F">
        <w:rPr>
          <w:sz w:val="28"/>
          <w:szCs w:val="28"/>
        </w:rPr>
        <w:t>продолжать работу по совершенствованию нормативной базы в сфере инвестиционной деятельности и развития малого</w:t>
      </w:r>
      <w:r>
        <w:rPr>
          <w:sz w:val="28"/>
          <w:szCs w:val="28"/>
        </w:rPr>
        <w:t xml:space="preserve"> и среднего предпринимательства.</w:t>
      </w:r>
    </w:p>
    <w:p w:rsidR="00AF095C" w:rsidRPr="00F8331F" w:rsidRDefault="00AF095C" w:rsidP="00AF095C">
      <w:pPr>
        <w:ind w:firstLine="709"/>
        <w:jc w:val="both"/>
        <w:rPr>
          <w:sz w:val="28"/>
          <w:szCs w:val="28"/>
        </w:rPr>
      </w:pPr>
      <w:r>
        <w:rPr>
          <w:sz w:val="28"/>
          <w:szCs w:val="28"/>
        </w:rPr>
        <w:t xml:space="preserve">Действия органов местного самоуправления по улучшению инвестиционного климата будут продолжены с учетом негативного влияния </w:t>
      </w:r>
      <w:r>
        <w:rPr>
          <w:sz w:val="28"/>
          <w:szCs w:val="28"/>
        </w:rPr>
        <w:lastRenderedPageBreak/>
        <w:t xml:space="preserve">на экономические процессы ограничительных мер, связанных с распространением новой </w:t>
      </w:r>
      <w:proofErr w:type="spellStart"/>
      <w:r>
        <w:rPr>
          <w:sz w:val="28"/>
          <w:szCs w:val="28"/>
        </w:rPr>
        <w:t>коронавирусной</w:t>
      </w:r>
      <w:proofErr w:type="spellEnd"/>
      <w:r>
        <w:rPr>
          <w:sz w:val="28"/>
          <w:szCs w:val="28"/>
        </w:rPr>
        <w:t xml:space="preserve"> инфекции.  </w:t>
      </w:r>
    </w:p>
    <w:p w:rsidR="00AF095C" w:rsidRPr="00F8331F" w:rsidRDefault="00AF095C" w:rsidP="00AF095C">
      <w:pPr>
        <w:ind w:firstLine="709"/>
        <w:jc w:val="both"/>
        <w:rPr>
          <w:sz w:val="28"/>
          <w:szCs w:val="28"/>
        </w:rPr>
      </w:pPr>
    </w:p>
    <w:p w:rsidR="00AF095C" w:rsidRPr="00F8331F" w:rsidRDefault="00AF095C" w:rsidP="00AF095C">
      <w:pPr>
        <w:ind w:firstLine="709"/>
        <w:jc w:val="both"/>
        <w:rPr>
          <w:sz w:val="28"/>
          <w:szCs w:val="28"/>
        </w:rPr>
      </w:pPr>
      <w:r w:rsidRPr="00F8331F">
        <w:rPr>
          <w:sz w:val="28"/>
          <w:szCs w:val="28"/>
        </w:rPr>
        <w:t xml:space="preserve">Уверен, действуя единой эффективной командой, мы сможем </w:t>
      </w:r>
      <w:r>
        <w:rPr>
          <w:sz w:val="28"/>
          <w:szCs w:val="28"/>
        </w:rPr>
        <w:t>преодолеть все трудности</w:t>
      </w:r>
      <w:r w:rsidRPr="00F8331F">
        <w:rPr>
          <w:sz w:val="28"/>
          <w:szCs w:val="28"/>
        </w:rPr>
        <w:t>!</w:t>
      </w:r>
    </w:p>
    <w:p w:rsidR="00AF095C" w:rsidRPr="00F8331F" w:rsidRDefault="00AF095C" w:rsidP="00AF095C">
      <w:pPr>
        <w:ind w:firstLine="709"/>
        <w:jc w:val="both"/>
        <w:rPr>
          <w:sz w:val="28"/>
          <w:szCs w:val="28"/>
        </w:rPr>
      </w:pPr>
    </w:p>
    <w:p w:rsidR="00AF095C" w:rsidRPr="0064318E" w:rsidRDefault="00AF095C" w:rsidP="00AF095C">
      <w:pPr>
        <w:ind w:firstLine="709"/>
        <w:jc w:val="both"/>
        <w:rPr>
          <w:sz w:val="28"/>
          <w:szCs w:val="28"/>
        </w:rPr>
      </w:pPr>
      <w:r w:rsidRPr="00F8331F">
        <w:rPr>
          <w:sz w:val="28"/>
          <w:szCs w:val="28"/>
        </w:rPr>
        <w:t>Спасибо!</w:t>
      </w:r>
    </w:p>
    <w:p w:rsidR="00AF095C" w:rsidRPr="0064318E" w:rsidRDefault="00AF095C" w:rsidP="00AF095C"/>
    <w:p w:rsidR="00AF095C" w:rsidRDefault="00AF095C" w:rsidP="00AF095C">
      <w:pPr>
        <w:ind w:firstLine="709"/>
        <w:jc w:val="both"/>
        <w:rPr>
          <w:sz w:val="28"/>
          <w:szCs w:val="28"/>
        </w:rPr>
      </w:pPr>
    </w:p>
    <w:p w:rsidR="00AF095C" w:rsidRDefault="00AF095C" w:rsidP="00AF095C">
      <w:pPr>
        <w:ind w:firstLine="709"/>
        <w:jc w:val="both"/>
        <w:rPr>
          <w:sz w:val="28"/>
          <w:szCs w:val="28"/>
        </w:rPr>
      </w:pPr>
    </w:p>
    <w:p w:rsidR="00AF095C" w:rsidRDefault="00AF095C" w:rsidP="00AF095C">
      <w:pPr>
        <w:ind w:firstLine="709"/>
        <w:jc w:val="both"/>
        <w:rPr>
          <w:sz w:val="28"/>
          <w:szCs w:val="28"/>
        </w:rPr>
      </w:pPr>
    </w:p>
    <w:p w:rsidR="00AF095C" w:rsidRDefault="00AF095C" w:rsidP="00AF095C">
      <w:pPr>
        <w:ind w:firstLine="709"/>
        <w:jc w:val="both"/>
        <w:rPr>
          <w:sz w:val="28"/>
          <w:szCs w:val="28"/>
        </w:rPr>
      </w:pPr>
    </w:p>
    <w:p w:rsidR="00AF095C" w:rsidRDefault="00AF095C">
      <w:bookmarkStart w:id="0" w:name="_GoBack"/>
      <w:bookmarkEnd w:id="0"/>
    </w:p>
    <w:sectPr w:rsidR="00AF095C" w:rsidSect="008D5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1C22"/>
    <w:multiLevelType w:val="hybridMultilevel"/>
    <w:tmpl w:val="0C4ACF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A8D6DAD"/>
    <w:multiLevelType w:val="hybridMultilevel"/>
    <w:tmpl w:val="A99C2FD8"/>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8ED6357"/>
    <w:multiLevelType w:val="multilevel"/>
    <w:tmpl w:val="F89893DC"/>
    <w:lvl w:ilvl="0">
      <w:start w:val="1"/>
      <w:numFmt w:val="decimal"/>
      <w:lvlText w:val="%1."/>
      <w:lvlJc w:val="left"/>
      <w:pPr>
        <w:tabs>
          <w:tab w:val="num" w:pos="435"/>
        </w:tabs>
        <w:ind w:left="435" w:hanging="360"/>
      </w:pPr>
    </w:lvl>
    <w:lvl w:ilvl="1">
      <w:start w:val="1"/>
      <w:numFmt w:val="decimal"/>
      <w:isLgl/>
      <w:lvlText w:val="%1.%2."/>
      <w:lvlJc w:val="left"/>
      <w:pPr>
        <w:ind w:left="1004" w:hanging="720"/>
      </w:pPr>
    </w:lvl>
    <w:lvl w:ilvl="2">
      <w:start w:val="1"/>
      <w:numFmt w:val="decimal"/>
      <w:isLgl/>
      <w:lvlText w:val="%1.%2.%3."/>
      <w:lvlJc w:val="left"/>
      <w:pPr>
        <w:ind w:left="1213" w:hanging="720"/>
      </w:pPr>
    </w:lvl>
    <w:lvl w:ilvl="3">
      <w:start w:val="1"/>
      <w:numFmt w:val="decimal"/>
      <w:isLgl/>
      <w:lvlText w:val="%1.%2.%3.%4."/>
      <w:lvlJc w:val="left"/>
      <w:pPr>
        <w:ind w:left="1782" w:hanging="1080"/>
      </w:pPr>
    </w:lvl>
    <w:lvl w:ilvl="4">
      <w:start w:val="1"/>
      <w:numFmt w:val="decimal"/>
      <w:isLgl/>
      <w:lvlText w:val="%1.%2.%3.%4.%5."/>
      <w:lvlJc w:val="left"/>
      <w:pPr>
        <w:ind w:left="1991" w:hanging="1080"/>
      </w:pPr>
    </w:lvl>
    <w:lvl w:ilvl="5">
      <w:start w:val="1"/>
      <w:numFmt w:val="decimal"/>
      <w:isLgl/>
      <w:lvlText w:val="%1.%2.%3.%4.%5.%6."/>
      <w:lvlJc w:val="left"/>
      <w:pPr>
        <w:ind w:left="2560" w:hanging="1440"/>
      </w:pPr>
    </w:lvl>
    <w:lvl w:ilvl="6">
      <w:start w:val="1"/>
      <w:numFmt w:val="decimal"/>
      <w:isLgl/>
      <w:lvlText w:val="%1.%2.%3.%4.%5.%6.%7."/>
      <w:lvlJc w:val="left"/>
      <w:pPr>
        <w:ind w:left="3129" w:hanging="1800"/>
      </w:pPr>
    </w:lvl>
    <w:lvl w:ilvl="7">
      <w:start w:val="1"/>
      <w:numFmt w:val="decimal"/>
      <w:isLgl/>
      <w:lvlText w:val="%1.%2.%3.%4.%5.%6.%7.%8."/>
      <w:lvlJc w:val="left"/>
      <w:pPr>
        <w:ind w:left="3338" w:hanging="1800"/>
      </w:pPr>
    </w:lvl>
    <w:lvl w:ilvl="8">
      <w:start w:val="1"/>
      <w:numFmt w:val="decimal"/>
      <w:isLgl/>
      <w:lvlText w:val="%1.%2.%3.%4.%5.%6.%7.%8.%9."/>
      <w:lvlJc w:val="left"/>
      <w:pPr>
        <w:ind w:left="3907"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73F11"/>
    <w:rsid w:val="00054F72"/>
    <w:rsid w:val="000A485B"/>
    <w:rsid w:val="00177EC3"/>
    <w:rsid w:val="002A2509"/>
    <w:rsid w:val="00447E2E"/>
    <w:rsid w:val="004A6598"/>
    <w:rsid w:val="004F3788"/>
    <w:rsid w:val="006277E4"/>
    <w:rsid w:val="006976F2"/>
    <w:rsid w:val="007B6F71"/>
    <w:rsid w:val="00802738"/>
    <w:rsid w:val="008721E7"/>
    <w:rsid w:val="008D5383"/>
    <w:rsid w:val="00902E53"/>
    <w:rsid w:val="00973F11"/>
    <w:rsid w:val="0098197B"/>
    <w:rsid w:val="009D7656"/>
    <w:rsid w:val="009F15E3"/>
    <w:rsid w:val="00AF095C"/>
    <w:rsid w:val="00BC289B"/>
    <w:rsid w:val="00C46BF8"/>
    <w:rsid w:val="00D541C1"/>
    <w:rsid w:val="00E32407"/>
    <w:rsid w:val="00E81189"/>
    <w:rsid w:val="00F8410A"/>
    <w:rsid w:val="00FC459E"/>
    <w:rsid w:val="00FE1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0544"/>
  <w15:docId w15:val="{8AA69FFC-A840-41A1-AD28-DD5438BF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F11"/>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Заголовок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styleId="af4">
    <w:name w:val="Balloon Text"/>
    <w:basedOn w:val="a"/>
    <w:link w:val="af5"/>
    <w:uiPriority w:val="99"/>
    <w:semiHidden/>
    <w:unhideWhenUsed/>
    <w:rsid w:val="00973F11"/>
    <w:rPr>
      <w:rFonts w:ascii="Tahoma" w:hAnsi="Tahoma" w:cs="Tahoma"/>
      <w:sz w:val="16"/>
      <w:szCs w:val="16"/>
    </w:rPr>
  </w:style>
  <w:style w:type="character" w:customStyle="1" w:styleId="af5">
    <w:name w:val="Текст выноски Знак"/>
    <w:basedOn w:val="a0"/>
    <w:link w:val="af4"/>
    <w:uiPriority w:val="99"/>
    <w:semiHidden/>
    <w:rsid w:val="00973F11"/>
    <w:rPr>
      <w:rFonts w:ascii="Tahoma" w:eastAsia="Times New Roman" w:hAnsi="Tahoma" w:cs="Tahoma"/>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Bookman Old Style" panose="02050604050505020204" pitchFamily="18" charset="0"/>
                <a:ea typeface="+mn-ea"/>
                <a:cs typeface="+mn-cs"/>
              </a:defRPr>
            </a:pPr>
            <a:r>
              <a:rPr lang="ru-RU"/>
              <a:t>Объем инвестиций, млн. рублей</a:t>
            </a:r>
          </a:p>
        </c:rich>
      </c:tx>
      <c:overlay val="0"/>
      <c:spPr>
        <a:noFill/>
        <a:ln>
          <a:noFill/>
        </a:ln>
        <a:effectLst/>
      </c:spPr>
    </c:title>
    <c:autoTitleDeleted val="0"/>
    <c:plotArea>
      <c:layout/>
      <c:pieChart>
        <c:varyColors val="1"/>
        <c:ser>
          <c:idx val="0"/>
          <c:order val="0"/>
          <c:tx>
            <c:strRef>
              <c:f>Лист1!$B$1</c:f>
              <c:strCache>
                <c:ptCount val="1"/>
                <c:pt idx="0">
                  <c:v>Инвестиции</c:v>
                </c:pt>
              </c:strCache>
            </c:strRef>
          </c:tx>
          <c:dPt>
            <c:idx val="0"/>
            <c:bubble3D val="0"/>
            <c:explosion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5EC-42BB-9DA9-199458E4464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5EC-42BB-9DA9-199458E4464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5EC-42BB-9DA9-199458E4464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5EC-42BB-9DA9-199458E4464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05EC-42BB-9DA9-199458E4464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05EC-42BB-9DA9-199458E44647}"/>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Сельское хозяйство</c:v>
                </c:pt>
                <c:pt idx="1">
                  <c:v>Дороги</c:v>
                </c:pt>
                <c:pt idx="2">
                  <c:v>Образование</c:v>
                </c:pt>
                <c:pt idx="3">
                  <c:v>ЖКХ</c:v>
                </c:pt>
                <c:pt idx="4">
                  <c:v>Малый бизнес</c:v>
                </c:pt>
                <c:pt idx="5">
                  <c:v>Прочее</c:v>
                </c:pt>
              </c:strCache>
            </c:strRef>
          </c:cat>
          <c:val>
            <c:numRef>
              <c:f>Лист1!$B$2:$B$7</c:f>
              <c:numCache>
                <c:formatCode>General</c:formatCode>
                <c:ptCount val="6"/>
                <c:pt idx="0">
                  <c:v>207.3</c:v>
                </c:pt>
                <c:pt idx="1">
                  <c:v>140.5</c:v>
                </c:pt>
                <c:pt idx="2">
                  <c:v>15.2</c:v>
                </c:pt>
                <c:pt idx="3">
                  <c:v>26.4</c:v>
                </c:pt>
                <c:pt idx="4">
                  <c:v>1.4</c:v>
                </c:pt>
                <c:pt idx="5">
                  <c:v>37.200000000000003</c:v>
                </c:pt>
              </c:numCache>
            </c:numRef>
          </c:val>
          <c:extLst>
            <c:ext xmlns:c16="http://schemas.microsoft.com/office/drawing/2014/chart" uri="{C3380CC4-5D6E-409C-BE32-E72D297353CC}">
              <c16:uniqueId val="{0000000C-05EC-42BB-9DA9-199458E4464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ookman Old Style" panose="020506040505050202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2019-12-19T02:55:00Z</dcterms:created>
  <dcterms:modified xsi:type="dcterms:W3CDTF">2021-01-12T08:25:00Z</dcterms:modified>
</cp:coreProperties>
</file>