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637"/>
      </w:tblGrid>
      <w:tr w:rsidR="00150EFA" w:rsidRPr="000356B2" w:rsidTr="00C1351B">
        <w:trPr>
          <w:trHeight w:val="4962"/>
        </w:trPr>
        <w:tc>
          <w:tcPr>
            <w:tcW w:w="4785" w:type="dxa"/>
            <w:hideMark/>
          </w:tcPr>
          <w:p w:rsidR="00150EFA" w:rsidRPr="000356B2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F98335" wp14:editId="435B7F45">
                  <wp:extent cx="561975" cy="619125"/>
                  <wp:effectExtent l="0" t="0" r="9525" b="9525"/>
                  <wp:docPr id="2" name="Рисунок 1" descr="kochk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ochk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ОТДЕЛ ЭКОНОМИЧЕСКОГО РАЗВИТИЯ И ТРУДОВЫХ ОТНОШЕНИЙ</w:t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АДМИНИСТРАЦИЯ КОЧКОВСКОГО РАЙОНА</w:t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bCs/>
                <w:sz w:val="24"/>
                <w:szCs w:val="24"/>
              </w:rPr>
              <w:t>НОВОСИБИРСКОЙ ОБЛАСТИ</w:t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bCs/>
                <w:sz w:val="24"/>
                <w:szCs w:val="24"/>
              </w:rPr>
              <w:t>ул. Революционная, 11</w:t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с. Кочки Кочковский район</w:t>
            </w:r>
          </w:p>
          <w:p w:rsidR="00150EFA" w:rsidRPr="000356B2" w:rsidRDefault="00150EFA" w:rsidP="00150EF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Новосибирская область 632491</w:t>
            </w:r>
          </w:p>
          <w:p w:rsidR="00150EFA" w:rsidRPr="000356B2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Телефон: 8(38356)22-225</w:t>
            </w:r>
          </w:p>
          <w:p w:rsidR="00150EFA" w:rsidRPr="000356B2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Факс: 8(38356)22-225</w:t>
            </w:r>
          </w:p>
          <w:p w:rsidR="00150EFA" w:rsidRPr="000356B2" w:rsidRDefault="00150EFA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0356B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oer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-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adm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@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mail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</w:rPr>
                <w:t>.</w:t>
              </w:r>
              <w:r w:rsidRPr="000356B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C1351B" w:rsidRPr="000356B2" w:rsidRDefault="00C1351B" w:rsidP="00150EF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t>От ______</w:t>
            </w: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Pr="000356B2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_______ </w:t>
            </w:r>
          </w:p>
        </w:tc>
        <w:tc>
          <w:tcPr>
            <w:tcW w:w="4786" w:type="dxa"/>
          </w:tcPr>
          <w:p w:rsidR="00150EFA" w:rsidRPr="000356B2" w:rsidRDefault="00150EFA" w:rsidP="00150EF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50EFA" w:rsidRPr="000356B2" w:rsidRDefault="00150EFA" w:rsidP="004D29E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667E1" w:rsidRPr="000356B2" w:rsidRDefault="0092116D" w:rsidP="004D2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4D29EB" w:rsidRPr="000356B2" w:rsidRDefault="004D29EB" w:rsidP="007E0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 xml:space="preserve">об оценке эффективности реализации </w:t>
      </w:r>
      <w:r w:rsidR="00C20C30" w:rsidRPr="000356B2">
        <w:rPr>
          <w:rFonts w:ascii="Times New Roman" w:hAnsi="Times New Roman" w:cs="Times New Roman"/>
          <w:sz w:val="24"/>
          <w:szCs w:val="24"/>
        </w:rPr>
        <w:t xml:space="preserve">подпрограммы «Развитие дошкольного, общего и дополнительного образования детей» муниципальной </w:t>
      </w:r>
      <w:r w:rsidRPr="000356B2">
        <w:rPr>
          <w:rFonts w:ascii="Times New Roman" w:hAnsi="Times New Roman" w:cs="Times New Roman"/>
          <w:sz w:val="24"/>
          <w:szCs w:val="24"/>
        </w:rPr>
        <w:t>программы «</w:t>
      </w:r>
      <w:r w:rsidR="007E050A" w:rsidRPr="000356B2">
        <w:rPr>
          <w:rFonts w:ascii="Times New Roman" w:hAnsi="Times New Roman" w:cs="Times New Roman"/>
          <w:sz w:val="24"/>
          <w:szCs w:val="24"/>
        </w:rPr>
        <w:t>Развитие системы образования Кочковского района Новосибирской области</w:t>
      </w:r>
      <w:r w:rsidR="00C20C30"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="007E050A" w:rsidRPr="000356B2">
        <w:rPr>
          <w:rFonts w:ascii="Times New Roman" w:hAnsi="Times New Roman" w:cs="Times New Roman"/>
          <w:sz w:val="24"/>
          <w:szCs w:val="24"/>
        </w:rPr>
        <w:t>на 201</w:t>
      </w:r>
      <w:r w:rsidR="00EE16E4" w:rsidRPr="000356B2">
        <w:rPr>
          <w:rFonts w:ascii="Times New Roman" w:hAnsi="Times New Roman" w:cs="Times New Roman"/>
          <w:sz w:val="24"/>
          <w:szCs w:val="24"/>
        </w:rPr>
        <w:t>9</w:t>
      </w:r>
      <w:r w:rsidR="007E050A" w:rsidRPr="000356B2">
        <w:rPr>
          <w:rFonts w:ascii="Times New Roman" w:hAnsi="Times New Roman" w:cs="Times New Roman"/>
          <w:sz w:val="24"/>
          <w:szCs w:val="24"/>
        </w:rPr>
        <w:t>-20</w:t>
      </w:r>
      <w:r w:rsidR="00EE16E4" w:rsidRPr="000356B2">
        <w:rPr>
          <w:rFonts w:ascii="Times New Roman" w:hAnsi="Times New Roman" w:cs="Times New Roman"/>
          <w:sz w:val="24"/>
          <w:szCs w:val="24"/>
        </w:rPr>
        <w:t>2</w:t>
      </w:r>
      <w:r w:rsidR="007E050A" w:rsidRPr="000356B2">
        <w:rPr>
          <w:rFonts w:ascii="Times New Roman" w:hAnsi="Times New Roman" w:cs="Times New Roman"/>
          <w:sz w:val="24"/>
          <w:szCs w:val="24"/>
        </w:rPr>
        <w:t>1 годы</w:t>
      </w:r>
      <w:r w:rsidRPr="000356B2">
        <w:rPr>
          <w:rFonts w:ascii="Times New Roman" w:hAnsi="Times New Roman" w:cs="Times New Roman"/>
          <w:sz w:val="24"/>
          <w:szCs w:val="24"/>
        </w:rPr>
        <w:t>» в 201</w:t>
      </w:r>
      <w:r w:rsidR="00EE16E4" w:rsidRPr="000356B2">
        <w:rPr>
          <w:rFonts w:ascii="Times New Roman" w:hAnsi="Times New Roman" w:cs="Times New Roman"/>
          <w:sz w:val="24"/>
          <w:szCs w:val="24"/>
        </w:rPr>
        <w:t>9</w:t>
      </w:r>
      <w:r w:rsidRPr="000356B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D29EB" w:rsidRPr="000356B2" w:rsidRDefault="004D29EB" w:rsidP="004D29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68B9" w:rsidRPr="000356B2" w:rsidRDefault="00FB68B9" w:rsidP="007144D5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Для</w:t>
      </w:r>
      <w:r w:rsidR="0059337A" w:rsidRPr="000356B2"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 реализации </w:t>
      </w:r>
      <w:r w:rsidR="00C20C30" w:rsidRPr="000356B2">
        <w:rPr>
          <w:rFonts w:ascii="Times New Roman" w:hAnsi="Times New Roman" w:cs="Times New Roman"/>
          <w:sz w:val="24"/>
          <w:szCs w:val="24"/>
        </w:rPr>
        <w:t>подпрограммы «Развитие дошкольного, общего и дополнительного образования детей» муниципальной программы «Развитие системы образования Кочковского района Новосибирской области на 201</w:t>
      </w:r>
      <w:r w:rsidR="00EE16E4" w:rsidRPr="000356B2">
        <w:rPr>
          <w:rFonts w:ascii="Times New Roman" w:hAnsi="Times New Roman" w:cs="Times New Roman"/>
          <w:sz w:val="24"/>
          <w:szCs w:val="24"/>
        </w:rPr>
        <w:t>9</w:t>
      </w:r>
      <w:r w:rsidR="00C20C30" w:rsidRPr="000356B2">
        <w:rPr>
          <w:rFonts w:ascii="Times New Roman" w:hAnsi="Times New Roman" w:cs="Times New Roman"/>
          <w:sz w:val="24"/>
          <w:szCs w:val="24"/>
        </w:rPr>
        <w:t>-20</w:t>
      </w:r>
      <w:r w:rsidR="00EE16E4" w:rsidRPr="000356B2">
        <w:rPr>
          <w:rFonts w:ascii="Times New Roman" w:hAnsi="Times New Roman" w:cs="Times New Roman"/>
          <w:sz w:val="24"/>
          <w:szCs w:val="24"/>
        </w:rPr>
        <w:t>2</w:t>
      </w:r>
      <w:r w:rsidR="00C20C30" w:rsidRPr="000356B2">
        <w:rPr>
          <w:rFonts w:ascii="Times New Roman" w:hAnsi="Times New Roman" w:cs="Times New Roman"/>
          <w:sz w:val="24"/>
          <w:szCs w:val="24"/>
        </w:rPr>
        <w:t xml:space="preserve">1 годы» </w:t>
      </w:r>
      <w:r w:rsidRPr="000356B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C20C30" w:rsidRPr="000356B2">
        <w:rPr>
          <w:rFonts w:ascii="Times New Roman" w:hAnsi="Times New Roman" w:cs="Times New Roman"/>
          <w:sz w:val="24"/>
          <w:szCs w:val="24"/>
        </w:rPr>
        <w:t>под</w:t>
      </w:r>
      <w:r w:rsidRPr="000356B2">
        <w:rPr>
          <w:rFonts w:ascii="Times New Roman" w:hAnsi="Times New Roman" w:cs="Times New Roman"/>
          <w:sz w:val="24"/>
          <w:szCs w:val="24"/>
        </w:rPr>
        <w:t xml:space="preserve">программа) </w:t>
      </w:r>
      <w:r w:rsidR="0059337A" w:rsidRPr="000356B2">
        <w:rPr>
          <w:rFonts w:ascii="Times New Roman" w:hAnsi="Times New Roman" w:cs="Times New Roman"/>
          <w:sz w:val="24"/>
          <w:szCs w:val="24"/>
        </w:rPr>
        <w:t>в 201</w:t>
      </w:r>
      <w:r w:rsidR="00EE16E4" w:rsidRPr="000356B2">
        <w:rPr>
          <w:rFonts w:ascii="Times New Roman" w:hAnsi="Times New Roman" w:cs="Times New Roman"/>
          <w:sz w:val="24"/>
          <w:szCs w:val="24"/>
        </w:rPr>
        <w:t>9</w:t>
      </w:r>
      <w:r w:rsidR="0059337A" w:rsidRPr="000356B2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="007144D5" w:rsidRPr="000356B2">
        <w:rPr>
          <w:rFonts w:ascii="Times New Roman" w:hAnsi="Times New Roman" w:cs="Times New Roman"/>
          <w:sz w:val="24"/>
          <w:szCs w:val="24"/>
        </w:rPr>
        <w:t>управлением образования</w:t>
      </w:r>
      <w:r w:rsidRPr="000356B2">
        <w:rPr>
          <w:rFonts w:ascii="Times New Roman" w:hAnsi="Times New Roman" w:cs="Times New Roman"/>
          <w:sz w:val="24"/>
          <w:szCs w:val="24"/>
        </w:rPr>
        <w:t xml:space="preserve"> администрации Кочковского района Новосибирской области были предоставлены следующие данные:</w:t>
      </w:r>
    </w:p>
    <w:p w:rsidR="005B2068" w:rsidRPr="000356B2" w:rsidRDefault="005B2068" w:rsidP="007144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55"/>
        <w:gridCol w:w="4170"/>
        <w:gridCol w:w="1415"/>
        <w:gridCol w:w="1495"/>
        <w:gridCol w:w="1710"/>
      </w:tblGrid>
      <w:tr w:rsidR="006B675F" w:rsidRPr="000356B2" w:rsidTr="00331B8A">
        <w:trPr>
          <w:trHeight w:val="1302"/>
        </w:trPr>
        <w:tc>
          <w:tcPr>
            <w:tcW w:w="0" w:type="auto"/>
            <w:shd w:val="clear" w:color="auto" w:fill="auto"/>
            <w:vAlign w:val="center"/>
          </w:tcPr>
          <w:p w:rsidR="00364CC2" w:rsidRPr="000356B2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356B2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показателя, характеризующего выполнение муниципальной программы</w:t>
            </w:r>
          </w:p>
        </w:tc>
        <w:tc>
          <w:tcPr>
            <w:tcW w:w="0" w:type="auto"/>
            <w:vAlign w:val="center"/>
          </w:tcPr>
          <w:p w:rsidR="00364CC2" w:rsidRPr="000356B2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356B2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 целевого показателя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64CC2" w:rsidRPr="000356B2" w:rsidRDefault="00364CC2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</w:tc>
      </w:tr>
      <w:tr w:rsidR="006B675F" w:rsidRPr="000356B2" w:rsidTr="00331B8A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25CF0" w:rsidRPr="000356B2" w:rsidRDefault="00A25CF0" w:rsidP="00331B8A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Удельный вес числа образовательных организаций, имеющих системы видеонаблюдения, в общем числе соответствующих организаций: общеобразовательные организации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color w:val="auto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color w:val="auto"/>
                <w:sz w:val="24"/>
                <w:szCs w:val="24"/>
              </w:rPr>
              <w:t>100</w:t>
            </w:r>
          </w:p>
        </w:tc>
      </w:tr>
      <w:tr w:rsidR="006B675F" w:rsidRPr="000356B2" w:rsidTr="00331B8A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25CF0" w:rsidRPr="000356B2" w:rsidRDefault="00A25CF0" w:rsidP="00331B8A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Удельный вес числа образовательных организаций, имеющих системы видеонаблюдения, в общем числе соответствующих организаций: организации реализующие дополнительные общеобразовательные программы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A25CF0" w:rsidRPr="000356B2" w:rsidRDefault="00683D19" w:rsidP="00331B8A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color w:val="auto"/>
                <w:sz w:val="24"/>
                <w:szCs w:val="24"/>
              </w:rPr>
              <w:t>100</w:t>
            </w:r>
          </w:p>
        </w:tc>
      </w:tr>
      <w:tr w:rsidR="006B675F" w:rsidRPr="000356B2" w:rsidTr="00331B8A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25CF0" w:rsidRPr="000356B2" w:rsidRDefault="00A25CF0" w:rsidP="00331B8A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A25CF0" w:rsidRPr="000356B2" w:rsidRDefault="00A25CF0" w:rsidP="00331B8A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Удельный вес численности воспитанников дошкольных образовательных организаций в </w:t>
            </w: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widowControl w:val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процентов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color w:val="auto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color w:val="auto"/>
                <w:sz w:val="24"/>
                <w:szCs w:val="24"/>
              </w:rPr>
              <w:t>100</w:t>
            </w:r>
          </w:p>
        </w:tc>
      </w:tr>
      <w:tr w:rsidR="006B675F" w:rsidRPr="000356B2" w:rsidTr="00331B8A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25CF0" w:rsidRPr="000356B2" w:rsidRDefault="00A25CF0" w:rsidP="00331B8A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A25CF0" w:rsidRPr="000356B2" w:rsidRDefault="00A25CF0" w:rsidP="00331B8A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Удельный вес численности обучающихся организаций общего образования, обучающихся по ФГОС (в том числе при сетевой форме организации учебного процесса)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widowControl w:val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A25CF0" w:rsidRPr="000356B2" w:rsidRDefault="000356B2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</w:tcPr>
          <w:p w:rsidR="00A25CF0" w:rsidRPr="000356B2" w:rsidRDefault="000356B2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6B675F" w:rsidRPr="000356B2" w:rsidTr="00331B8A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25CF0" w:rsidRPr="000356B2" w:rsidRDefault="00A25CF0" w:rsidP="00331B8A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5CF0" w:rsidRPr="000356B2" w:rsidRDefault="00A25CF0" w:rsidP="00331B8A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Удельный вес числа образовательных организаций, в которых работают органы коллегиального управления с участием общественности (родители, представители местного сообщества, работодатели) в общем числе образовательных организаций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widowControl w:val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color w:val="auto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color w:val="auto"/>
                <w:sz w:val="24"/>
                <w:szCs w:val="24"/>
              </w:rPr>
              <w:t>100</w:t>
            </w:r>
          </w:p>
        </w:tc>
      </w:tr>
      <w:tr w:rsidR="006B675F" w:rsidRPr="000356B2" w:rsidTr="00331B8A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25CF0" w:rsidRPr="000356B2" w:rsidRDefault="00A25CF0" w:rsidP="00331B8A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5CF0" w:rsidRPr="000356B2" w:rsidRDefault="00A25CF0" w:rsidP="00331B8A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Удельный вес численности детей, занимающихся в спортивных кружках, организованных на базе общеобразовательных организаций, в общей численности обучающихся в общеобразовательных организациях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widowControl w:val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A25CF0" w:rsidRPr="000356B2" w:rsidRDefault="000356B2" w:rsidP="00331B8A">
            <w:pPr>
              <w:pStyle w:val="10"/>
              <w:shd w:val="clear" w:color="auto" w:fill="auto"/>
              <w:spacing w:before="300"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A25CF0" w:rsidRPr="000356B2" w:rsidRDefault="000356B2" w:rsidP="00DE5EA5">
            <w:pPr>
              <w:pStyle w:val="10"/>
              <w:shd w:val="clear" w:color="auto" w:fill="auto"/>
              <w:spacing w:before="30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B675F" w:rsidRPr="000356B2" w:rsidTr="00331B8A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25CF0" w:rsidRPr="000356B2" w:rsidRDefault="00A25CF0" w:rsidP="00331B8A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5CF0" w:rsidRPr="000356B2" w:rsidRDefault="00A25CF0" w:rsidP="00331B8A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Доля базовых общеобразовательных организаций, в которых создана универсальная безбарьерная среда для инклюзивного образования детей-инвалидов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widowControl w:val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A25CF0" w:rsidRPr="000356B2" w:rsidRDefault="000356B2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A25CF0" w:rsidRPr="000356B2" w:rsidRDefault="000356B2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B675F" w:rsidRPr="000356B2" w:rsidTr="00331B8A">
        <w:trPr>
          <w:trHeight w:val="330"/>
        </w:trPr>
        <w:tc>
          <w:tcPr>
            <w:tcW w:w="0" w:type="auto"/>
            <w:shd w:val="clear" w:color="auto" w:fill="auto"/>
            <w:vAlign w:val="center"/>
          </w:tcPr>
          <w:p w:rsidR="00A25CF0" w:rsidRPr="000356B2" w:rsidRDefault="00A25CF0" w:rsidP="00331B8A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A25CF0" w:rsidRPr="000356B2" w:rsidRDefault="00A25CF0" w:rsidP="00331B8A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сфере общего образования в Новосибирской области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widowControl w:val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A25CF0" w:rsidRPr="000356B2" w:rsidRDefault="000356B2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A25CF0" w:rsidRPr="000356B2" w:rsidRDefault="000356B2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B675F" w:rsidRPr="000356B2" w:rsidTr="00331B8A">
        <w:trPr>
          <w:trHeight w:val="330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25CF0" w:rsidRPr="000356B2" w:rsidRDefault="00A25CF0" w:rsidP="00331B8A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A25CF0" w:rsidRPr="000356B2" w:rsidRDefault="00A25CF0" w:rsidP="00331B8A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Отношение среднемесячной заработной платы педагогических работников муниципальных общеобразовательных организаций общего образования, к средней заработной плате в Новосибирской области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A25CF0" w:rsidRPr="000356B2" w:rsidRDefault="00A25CF0" w:rsidP="00331B8A">
            <w:pPr>
              <w:widowControl w:val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процентов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A25CF0" w:rsidRPr="000356B2" w:rsidRDefault="00A25CF0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color w:val="auto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A25CF0" w:rsidRPr="000356B2" w:rsidRDefault="00A25CF0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color w:val="auto"/>
                <w:sz w:val="24"/>
                <w:szCs w:val="24"/>
              </w:rPr>
              <w:t>100</w:t>
            </w:r>
          </w:p>
        </w:tc>
      </w:tr>
      <w:tr w:rsidR="006B675F" w:rsidRPr="000356B2" w:rsidTr="00331B8A">
        <w:trPr>
          <w:trHeight w:val="330"/>
        </w:trPr>
        <w:tc>
          <w:tcPr>
            <w:tcW w:w="0" w:type="auto"/>
            <w:vAlign w:val="center"/>
          </w:tcPr>
          <w:p w:rsidR="00A25CF0" w:rsidRPr="000356B2" w:rsidRDefault="00A25CF0" w:rsidP="00331B8A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5CF0" w:rsidRPr="000356B2" w:rsidRDefault="00A25CF0" w:rsidP="00331B8A">
            <w:pPr>
              <w:widowControl w:val="0"/>
              <w:shd w:val="clear" w:color="auto" w:fill="FFFFFF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Отношение среднемесячной заработной платы педагогических работников дополнительного образования детей к среднемесячной заработной плате учителей в Новосибирской области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widowControl w:val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color w:val="auto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color w:val="auto"/>
                <w:sz w:val="24"/>
                <w:szCs w:val="24"/>
              </w:rPr>
              <w:t>100</w:t>
            </w:r>
          </w:p>
        </w:tc>
      </w:tr>
      <w:tr w:rsidR="006B675F" w:rsidRPr="000356B2" w:rsidTr="00331B8A">
        <w:trPr>
          <w:trHeight w:val="330"/>
        </w:trPr>
        <w:tc>
          <w:tcPr>
            <w:tcW w:w="0" w:type="auto"/>
            <w:vAlign w:val="center"/>
          </w:tcPr>
          <w:p w:rsidR="00A25CF0" w:rsidRPr="000356B2" w:rsidRDefault="00A25CF0" w:rsidP="00331B8A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5CF0" w:rsidRPr="000356B2" w:rsidRDefault="00A25CF0" w:rsidP="00331B8A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Охват детей программами дошкольного образования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widowControl w:val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color w:val="auto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color w:val="auto"/>
                <w:sz w:val="24"/>
                <w:szCs w:val="24"/>
              </w:rPr>
              <w:t>100</w:t>
            </w:r>
          </w:p>
        </w:tc>
      </w:tr>
      <w:tr w:rsidR="006B675F" w:rsidRPr="000356B2" w:rsidTr="00331B8A">
        <w:trPr>
          <w:trHeight w:val="330"/>
        </w:trPr>
        <w:tc>
          <w:tcPr>
            <w:tcW w:w="0" w:type="auto"/>
            <w:vAlign w:val="center"/>
          </w:tcPr>
          <w:p w:rsidR="00A25CF0" w:rsidRPr="000356B2" w:rsidRDefault="00A25CF0" w:rsidP="00331B8A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25CF0" w:rsidRPr="000356B2" w:rsidRDefault="00A25CF0" w:rsidP="000356B2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Удельный вес численности детей, </w:t>
            </w:r>
            <w:r w:rsid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подавших документы в 10 класс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widowControl w:val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A25CF0" w:rsidRPr="000356B2" w:rsidRDefault="000356B2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:rsidR="00A25CF0" w:rsidRPr="000356B2" w:rsidRDefault="000356B2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B675F" w:rsidRPr="000356B2" w:rsidTr="00331B8A">
        <w:trPr>
          <w:trHeight w:val="330"/>
        </w:trPr>
        <w:tc>
          <w:tcPr>
            <w:tcW w:w="0" w:type="auto"/>
            <w:vAlign w:val="center"/>
          </w:tcPr>
          <w:p w:rsidR="00A25CF0" w:rsidRPr="000356B2" w:rsidRDefault="00A25CF0" w:rsidP="00331B8A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2 обязательных предмета) в 10 процентах школ с лучшими результатами ЕГЭ к среднему баллу ЕГЭ (в расчете на 2 обязательных предмета) в 10 процентах школ с худшими результатами ЕГЭ)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6B2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единиц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color w:val="auto"/>
                <w:sz w:val="24"/>
                <w:szCs w:val="24"/>
              </w:rPr>
              <w:t>1,8</w:t>
            </w:r>
            <w:r w:rsidR="00DE5EA5" w:rsidRPr="000356B2">
              <w:rPr>
                <w:rStyle w:val="9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color w:val="auto"/>
                <w:sz w:val="24"/>
                <w:szCs w:val="24"/>
              </w:rPr>
              <w:t>1,8</w:t>
            </w:r>
            <w:r w:rsidR="00DE5EA5" w:rsidRPr="000356B2">
              <w:rPr>
                <w:rStyle w:val="9"/>
                <w:color w:val="auto"/>
                <w:sz w:val="24"/>
                <w:szCs w:val="24"/>
              </w:rPr>
              <w:t>1</w:t>
            </w:r>
          </w:p>
        </w:tc>
      </w:tr>
      <w:tr w:rsidR="006B675F" w:rsidRPr="000356B2" w:rsidTr="00331B8A">
        <w:trPr>
          <w:trHeight w:val="330"/>
        </w:trPr>
        <w:tc>
          <w:tcPr>
            <w:tcW w:w="0" w:type="auto"/>
            <w:vAlign w:val="center"/>
          </w:tcPr>
          <w:p w:rsidR="00A25CF0" w:rsidRPr="000356B2" w:rsidRDefault="00A25CF0" w:rsidP="00331B8A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A25CF0" w:rsidRPr="000356B2" w:rsidRDefault="00A25CF0" w:rsidP="00331B8A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Охват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widowControl w:val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A25CF0" w:rsidRPr="000356B2" w:rsidRDefault="000356B2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</w:tcPr>
          <w:p w:rsidR="00A25CF0" w:rsidRPr="000356B2" w:rsidRDefault="000356B2" w:rsidP="00331B8A">
            <w:pPr>
              <w:pStyle w:val="10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6B675F" w:rsidRPr="000356B2" w:rsidTr="00331B8A">
        <w:trPr>
          <w:trHeight w:val="330"/>
        </w:trPr>
        <w:tc>
          <w:tcPr>
            <w:tcW w:w="0" w:type="auto"/>
            <w:vAlign w:val="center"/>
          </w:tcPr>
          <w:p w:rsidR="00A25CF0" w:rsidRPr="000356B2" w:rsidRDefault="00A25CF0" w:rsidP="00331B8A">
            <w:pPr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</w:tcPr>
          <w:p w:rsidR="00A25CF0" w:rsidRPr="000356B2" w:rsidRDefault="00A25CF0" w:rsidP="00331B8A">
            <w:pPr>
              <w:widowControl w:val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Доля выпускников государственных (муниципальных) общеобразовательных учреждений, не получивших аттестат о среднем общем образовании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widowControl w:val="0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процентов</w:t>
            </w:r>
          </w:p>
        </w:tc>
        <w:tc>
          <w:tcPr>
            <w:tcW w:w="0" w:type="auto"/>
            <w:vAlign w:val="center"/>
          </w:tcPr>
          <w:p w:rsidR="00A25CF0" w:rsidRPr="000356B2" w:rsidRDefault="00A25CF0" w:rsidP="00331B8A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0356B2">
              <w:rPr>
                <w:rStyle w:val="9"/>
                <w:color w:val="auto"/>
                <w:sz w:val="24"/>
                <w:szCs w:val="24"/>
              </w:rPr>
              <w:t>1,</w:t>
            </w:r>
            <w:r w:rsidR="00DE5EA5" w:rsidRPr="000356B2">
              <w:rPr>
                <w:rStyle w:val="9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A25CF0" w:rsidRPr="000356B2" w:rsidRDefault="000356B2" w:rsidP="00331B8A">
            <w:pPr>
              <w:pStyle w:val="10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rStyle w:val="9"/>
              </w:rPr>
              <w:t>1,1</w:t>
            </w:r>
          </w:p>
        </w:tc>
      </w:tr>
    </w:tbl>
    <w:p w:rsidR="00137869" w:rsidRPr="000356B2" w:rsidRDefault="00137869" w:rsidP="00A25CF0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Объем финансирования плановый (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56B2">
        <w:rPr>
          <w:rFonts w:ascii="Times New Roman" w:hAnsi="Times New Roman" w:cs="Times New Roman"/>
          <w:sz w:val="24"/>
          <w:szCs w:val="24"/>
        </w:rPr>
        <w:t xml:space="preserve">п) – </w:t>
      </w:r>
      <w:r w:rsidR="004C45A9">
        <w:rPr>
          <w:rFonts w:ascii="Times New Roman" w:hAnsi="Times New Roman" w:cs="Times New Roman"/>
          <w:sz w:val="24"/>
          <w:szCs w:val="24"/>
        </w:rPr>
        <w:t>310142,2</w:t>
      </w:r>
      <w:r w:rsidR="00A25CF0"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Pr="000356B2">
        <w:rPr>
          <w:rFonts w:ascii="Times New Roman" w:hAnsi="Times New Roman" w:cs="Times New Roman"/>
          <w:sz w:val="24"/>
          <w:szCs w:val="24"/>
        </w:rPr>
        <w:t>тыс. рублей</w:t>
      </w:r>
      <w:r w:rsidR="001A737E" w:rsidRPr="000356B2">
        <w:rPr>
          <w:rFonts w:ascii="Times New Roman" w:hAnsi="Times New Roman" w:cs="Times New Roman"/>
          <w:sz w:val="24"/>
          <w:szCs w:val="24"/>
        </w:rPr>
        <w:t>.</w:t>
      </w:r>
    </w:p>
    <w:p w:rsidR="00137869" w:rsidRPr="000356B2" w:rsidRDefault="00137869" w:rsidP="0013786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Объем финансирования фактический (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356B2">
        <w:rPr>
          <w:rFonts w:ascii="Times New Roman" w:hAnsi="Times New Roman" w:cs="Times New Roman"/>
          <w:sz w:val="24"/>
          <w:szCs w:val="24"/>
        </w:rPr>
        <w:t xml:space="preserve">ф) – </w:t>
      </w:r>
      <w:r w:rsidR="004C45A9">
        <w:rPr>
          <w:rFonts w:ascii="Times New Roman" w:hAnsi="Times New Roman" w:cs="Times New Roman"/>
          <w:sz w:val="24"/>
          <w:szCs w:val="24"/>
        </w:rPr>
        <w:t>310142,2</w:t>
      </w:r>
      <w:r w:rsidR="00364CC2"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Pr="000356B2">
        <w:rPr>
          <w:rFonts w:ascii="Times New Roman" w:hAnsi="Times New Roman" w:cs="Times New Roman"/>
          <w:sz w:val="24"/>
          <w:szCs w:val="24"/>
        </w:rPr>
        <w:t>тыс. рублей</w:t>
      </w:r>
      <w:r w:rsidR="00E07443" w:rsidRPr="000356B2">
        <w:rPr>
          <w:rFonts w:ascii="Times New Roman" w:hAnsi="Times New Roman" w:cs="Times New Roman"/>
          <w:sz w:val="24"/>
          <w:szCs w:val="24"/>
        </w:rPr>
        <w:t>.</w:t>
      </w:r>
    </w:p>
    <w:p w:rsidR="00CE2568" w:rsidRPr="000356B2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Весовое значение показателя:</w:t>
      </w:r>
      <w:r w:rsidR="00CE2568"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="00CE2568" w:rsidRPr="000356B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E2568" w:rsidRPr="000356B2">
        <w:rPr>
          <w:rFonts w:ascii="Times New Roman" w:hAnsi="Times New Roman" w:cs="Times New Roman"/>
          <w:sz w:val="24"/>
          <w:szCs w:val="24"/>
        </w:rPr>
        <w:t xml:space="preserve"> = 1/</w:t>
      </w:r>
      <w:r w:rsidR="00CE2568" w:rsidRPr="000356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E2568" w:rsidRPr="000356B2">
        <w:rPr>
          <w:rFonts w:ascii="Times New Roman" w:hAnsi="Times New Roman" w:cs="Times New Roman"/>
          <w:sz w:val="24"/>
          <w:szCs w:val="24"/>
        </w:rPr>
        <w:t xml:space="preserve"> = 1/</w:t>
      </w:r>
      <w:r w:rsidR="00602097" w:rsidRPr="000356B2">
        <w:rPr>
          <w:rFonts w:ascii="Times New Roman" w:hAnsi="Times New Roman" w:cs="Times New Roman"/>
          <w:sz w:val="24"/>
          <w:szCs w:val="24"/>
        </w:rPr>
        <w:t>15</w:t>
      </w:r>
      <w:r w:rsidR="00CE2568" w:rsidRPr="000356B2">
        <w:rPr>
          <w:rFonts w:ascii="Times New Roman" w:hAnsi="Times New Roman" w:cs="Times New Roman"/>
          <w:sz w:val="24"/>
          <w:szCs w:val="24"/>
        </w:rPr>
        <w:t xml:space="preserve"> = </w:t>
      </w:r>
      <w:r w:rsidR="00CC5348" w:rsidRPr="000356B2">
        <w:rPr>
          <w:rFonts w:ascii="Times New Roman" w:hAnsi="Times New Roman" w:cs="Times New Roman"/>
          <w:sz w:val="24"/>
          <w:szCs w:val="24"/>
        </w:rPr>
        <w:t>0,</w:t>
      </w:r>
      <w:r w:rsidR="00D6528B" w:rsidRPr="000356B2">
        <w:rPr>
          <w:rFonts w:ascii="Times New Roman" w:hAnsi="Times New Roman" w:cs="Times New Roman"/>
          <w:sz w:val="24"/>
          <w:szCs w:val="24"/>
        </w:rPr>
        <w:t>067</w:t>
      </w:r>
      <w:r w:rsidR="00CC5348" w:rsidRPr="000356B2">
        <w:rPr>
          <w:rFonts w:ascii="Times New Roman" w:hAnsi="Times New Roman" w:cs="Times New Roman"/>
          <w:sz w:val="24"/>
          <w:szCs w:val="24"/>
        </w:rPr>
        <w:t xml:space="preserve"> (показатели со значением 0</w:t>
      </w:r>
      <w:r w:rsidR="00473DFF" w:rsidRPr="000356B2">
        <w:rPr>
          <w:rFonts w:ascii="Times New Roman" w:hAnsi="Times New Roman" w:cs="Times New Roman"/>
          <w:sz w:val="24"/>
          <w:szCs w:val="24"/>
        </w:rPr>
        <w:t xml:space="preserve"> в знаменателе в соответствии с п.4 не учитываются</w:t>
      </w:r>
      <w:r w:rsidR="00CC5348" w:rsidRPr="000356B2">
        <w:rPr>
          <w:rFonts w:ascii="Times New Roman" w:hAnsi="Times New Roman" w:cs="Times New Roman"/>
          <w:sz w:val="24"/>
          <w:szCs w:val="24"/>
        </w:rPr>
        <w:t>);</w:t>
      </w:r>
      <w:r w:rsidR="00CE2568" w:rsidRPr="00035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568" w:rsidRPr="000356B2" w:rsidRDefault="00CE2568" w:rsidP="00CE256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  <w:lang w:val="en-US"/>
        </w:rPr>
        <w:t xml:space="preserve">N – </w:t>
      </w:r>
      <w:r w:rsidRPr="000356B2">
        <w:rPr>
          <w:rFonts w:ascii="Times New Roman" w:hAnsi="Times New Roman" w:cs="Times New Roman"/>
          <w:sz w:val="24"/>
          <w:szCs w:val="24"/>
        </w:rPr>
        <w:t>число показателей.</w:t>
      </w:r>
    </w:p>
    <w:p w:rsidR="00CE2568" w:rsidRPr="000356B2" w:rsidRDefault="000E2F96" w:rsidP="00CE2568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Соотношение достигнутых и плановых результатов целевых значений показателей</w:t>
      </w:r>
      <w:r w:rsidR="003343A0" w:rsidRPr="000356B2">
        <w:rPr>
          <w:rFonts w:ascii="Times New Roman" w:hAnsi="Times New Roman" w:cs="Times New Roman"/>
          <w:sz w:val="24"/>
          <w:szCs w:val="24"/>
        </w:rPr>
        <w:t>, направленных на увеличение целевых значений</w:t>
      </w:r>
      <w:r w:rsidRPr="000356B2">
        <w:rPr>
          <w:rFonts w:ascii="Times New Roman" w:hAnsi="Times New Roman" w:cs="Times New Roman"/>
          <w:sz w:val="24"/>
          <w:szCs w:val="24"/>
        </w:rPr>
        <w:t xml:space="preserve">: 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356B2">
        <w:rPr>
          <w:rFonts w:ascii="Times New Roman" w:hAnsi="Times New Roman" w:cs="Times New Roman"/>
          <w:sz w:val="24"/>
          <w:szCs w:val="24"/>
        </w:rPr>
        <w:t xml:space="preserve"> = 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56B2">
        <w:rPr>
          <w:rFonts w:ascii="Times New Roman" w:hAnsi="Times New Roman" w:cs="Times New Roman"/>
          <w:sz w:val="24"/>
          <w:szCs w:val="24"/>
        </w:rPr>
        <w:t>ф/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56B2">
        <w:rPr>
          <w:rFonts w:ascii="Times New Roman" w:hAnsi="Times New Roman" w:cs="Times New Roman"/>
          <w:sz w:val="24"/>
          <w:szCs w:val="24"/>
        </w:rPr>
        <w:t>п</w:t>
      </w:r>
      <w:r w:rsidR="00AB22AF" w:rsidRPr="000356B2">
        <w:rPr>
          <w:rFonts w:ascii="Times New Roman" w:hAnsi="Times New Roman" w:cs="Times New Roman"/>
          <w:sz w:val="24"/>
          <w:szCs w:val="24"/>
        </w:rPr>
        <w:t xml:space="preserve">; направленных на </w:t>
      </w:r>
      <w:r w:rsidR="00112F34" w:rsidRPr="000356B2">
        <w:rPr>
          <w:rFonts w:ascii="Times New Roman" w:hAnsi="Times New Roman" w:cs="Times New Roman"/>
          <w:sz w:val="24"/>
          <w:szCs w:val="24"/>
        </w:rPr>
        <w:t>снижение</w:t>
      </w:r>
      <w:r w:rsidR="00AB22AF" w:rsidRPr="000356B2">
        <w:rPr>
          <w:rFonts w:ascii="Times New Roman" w:hAnsi="Times New Roman" w:cs="Times New Roman"/>
          <w:sz w:val="24"/>
          <w:szCs w:val="24"/>
        </w:rPr>
        <w:t xml:space="preserve"> целевых значений: </w:t>
      </w:r>
      <w:r w:rsidR="00AB22AF" w:rsidRPr="000356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B22AF" w:rsidRPr="000356B2">
        <w:rPr>
          <w:rFonts w:ascii="Times New Roman" w:hAnsi="Times New Roman" w:cs="Times New Roman"/>
          <w:sz w:val="24"/>
          <w:szCs w:val="24"/>
        </w:rPr>
        <w:t xml:space="preserve"> = </w:t>
      </w:r>
      <w:r w:rsidR="00AB22AF"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AB22AF" w:rsidRPr="000356B2">
        <w:rPr>
          <w:rFonts w:ascii="Times New Roman" w:hAnsi="Times New Roman" w:cs="Times New Roman"/>
          <w:sz w:val="24"/>
          <w:szCs w:val="24"/>
        </w:rPr>
        <w:t>п</w:t>
      </w:r>
      <w:r w:rsidR="00112F34" w:rsidRPr="000356B2">
        <w:rPr>
          <w:rFonts w:ascii="Times New Roman" w:hAnsi="Times New Roman" w:cs="Times New Roman"/>
          <w:sz w:val="24"/>
          <w:szCs w:val="24"/>
        </w:rPr>
        <w:t>/</w:t>
      </w:r>
      <w:r w:rsidR="00112F34"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12F34" w:rsidRPr="000356B2">
        <w:rPr>
          <w:rFonts w:ascii="Times New Roman" w:hAnsi="Times New Roman" w:cs="Times New Roman"/>
          <w:sz w:val="24"/>
          <w:szCs w:val="24"/>
        </w:rPr>
        <w:t>ф</w:t>
      </w:r>
    </w:p>
    <w:p w:rsidR="000E2F96" w:rsidRPr="000356B2" w:rsidRDefault="000E2F96" w:rsidP="000E2F9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56B2">
        <w:rPr>
          <w:rFonts w:ascii="Times New Roman" w:hAnsi="Times New Roman" w:cs="Times New Roman"/>
          <w:sz w:val="24"/>
          <w:szCs w:val="24"/>
        </w:rPr>
        <w:t>ф/</w:t>
      </w:r>
      <w:r w:rsidRPr="000356B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356B2">
        <w:rPr>
          <w:rFonts w:ascii="Times New Roman" w:hAnsi="Times New Roman" w:cs="Times New Roman"/>
          <w:sz w:val="24"/>
          <w:szCs w:val="24"/>
        </w:rPr>
        <w:t>п – фактический/ плановый результат значений целевых показателей.</w:t>
      </w:r>
    </w:p>
    <w:p w:rsidR="00410D4B" w:rsidRDefault="000E2F96" w:rsidP="00EF711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D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0D4B">
        <w:rPr>
          <w:rFonts w:ascii="Times New Roman" w:hAnsi="Times New Roman" w:cs="Times New Roman"/>
          <w:sz w:val="24"/>
          <w:szCs w:val="24"/>
        </w:rPr>
        <w:t xml:space="preserve">р = </w:t>
      </w:r>
      <w:r w:rsidR="00F207A2" w:rsidRPr="00410D4B">
        <w:rPr>
          <w:rFonts w:ascii="Times New Roman" w:hAnsi="Times New Roman" w:cs="Times New Roman"/>
          <w:sz w:val="24"/>
          <w:szCs w:val="24"/>
          <w:lang w:val="en-US"/>
        </w:rPr>
        <w:t>SUM(M*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 xml:space="preserve">S) </w:t>
      </w:r>
      <w:r w:rsidRPr="00410D4B">
        <w:rPr>
          <w:rFonts w:ascii="Times New Roman" w:hAnsi="Times New Roman" w:cs="Times New Roman"/>
          <w:sz w:val="24"/>
          <w:szCs w:val="24"/>
        </w:rPr>
        <w:t xml:space="preserve">= </w:t>
      </w:r>
      <w:r w:rsidR="003422B7" w:rsidRPr="00410D4B">
        <w:rPr>
          <w:rFonts w:ascii="Times New Roman" w:hAnsi="Times New Roman" w:cs="Times New Roman"/>
          <w:sz w:val="24"/>
          <w:szCs w:val="24"/>
        </w:rPr>
        <w:t>(</w:t>
      </w:r>
      <w:r w:rsidR="001A737E" w:rsidRPr="00410D4B">
        <w:rPr>
          <w:rFonts w:ascii="Times New Roman" w:hAnsi="Times New Roman" w:cs="Times New Roman"/>
          <w:sz w:val="24"/>
          <w:szCs w:val="24"/>
        </w:rPr>
        <w:t>100</w:t>
      </w:r>
      <w:r w:rsidR="003422B7" w:rsidRPr="00410D4B">
        <w:rPr>
          <w:rFonts w:ascii="Times New Roman" w:hAnsi="Times New Roman" w:cs="Times New Roman"/>
          <w:sz w:val="24"/>
          <w:szCs w:val="24"/>
        </w:rPr>
        <w:t>/</w:t>
      </w:r>
      <w:r w:rsidR="001A737E" w:rsidRPr="00410D4B">
        <w:rPr>
          <w:rFonts w:ascii="Times New Roman" w:hAnsi="Times New Roman" w:cs="Times New Roman"/>
          <w:sz w:val="24"/>
          <w:szCs w:val="24"/>
        </w:rPr>
        <w:t>100</w:t>
      </w:r>
      <w:r w:rsidR="003422B7" w:rsidRPr="00410D4B">
        <w:rPr>
          <w:rFonts w:ascii="Times New Roman" w:hAnsi="Times New Roman" w:cs="Times New Roman"/>
          <w:sz w:val="24"/>
          <w:szCs w:val="24"/>
        </w:rPr>
        <w:t xml:space="preserve"> * 0,</w:t>
      </w:r>
      <w:r w:rsidR="001A737E" w:rsidRPr="00410D4B">
        <w:rPr>
          <w:rFonts w:ascii="Times New Roman" w:hAnsi="Times New Roman" w:cs="Times New Roman"/>
          <w:sz w:val="24"/>
          <w:szCs w:val="24"/>
        </w:rPr>
        <w:t>067) + (</w:t>
      </w:r>
      <w:r w:rsidR="00A25CF0" w:rsidRPr="00410D4B">
        <w:rPr>
          <w:rFonts w:ascii="Times New Roman" w:hAnsi="Times New Roman" w:cs="Times New Roman"/>
          <w:sz w:val="24"/>
          <w:szCs w:val="24"/>
        </w:rPr>
        <w:t>100</w:t>
      </w:r>
      <w:r w:rsidR="00AF3EAF" w:rsidRPr="00410D4B">
        <w:rPr>
          <w:rFonts w:ascii="Times New Roman" w:hAnsi="Times New Roman" w:cs="Times New Roman"/>
          <w:sz w:val="24"/>
          <w:szCs w:val="24"/>
        </w:rPr>
        <w:t>/100</w:t>
      </w:r>
      <w:r w:rsidR="001A737E" w:rsidRPr="00410D4B">
        <w:rPr>
          <w:rFonts w:ascii="Times New Roman" w:hAnsi="Times New Roman" w:cs="Times New Roman"/>
          <w:sz w:val="24"/>
          <w:szCs w:val="24"/>
        </w:rPr>
        <w:t xml:space="preserve"> * 0,067) + (100/100 * 0,067) + (</w:t>
      </w:r>
      <w:r w:rsidR="00AF3EAF" w:rsidRPr="00410D4B">
        <w:rPr>
          <w:rFonts w:ascii="Times New Roman" w:hAnsi="Times New Roman" w:cs="Times New Roman"/>
          <w:sz w:val="24"/>
          <w:szCs w:val="24"/>
        </w:rPr>
        <w:t>7</w:t>
      </w:r>
      <w:r w:rsidR="00A25CF0" w:rsidRPr="00410D4B">
        <w:rPr>
          <w:rFonts w:ascii="Times New Roman" w:hAnsi="Times New Roman" w:cs="Times New Roman"/>
          <w:sz w:val="24"/>
          <w:szCs w:val="24"/>
        </w:rPr>
        <w:t>5</w:t>
      </w:r>
      <w:r w:rsidR="001A737E" w:rsidRPr="00410D4B">
        <w:rPr>
          <w:rFonts w:ascii="Times New Roman" w:hAnsi="Times New Roman" w:cs="Times New Roman"/>
          <w:sz w:val="24"/>
          <w:szCs w:val="24"/>
        </w:rPr>
        <w:t>/</w:t>
      </w:r>
      <w:r w:rsidR="00AF3EAF" w:rsidRPr="00410D4B">
        <w:rPr>
          <w:rFonts w:ascii="Times New Roman" w:hAnsi="Times New Roman" w:cs="Times New Roman"/>
          <w:sz w:val="24"/>
          <w:szCs w:val="24"/>
        </w:rPr>
        <w:t>75</w:t>
      </w:r>
      <w:r w:rsidR="001A737E" w:rsidRPr="00410D4B">
        <w:rPr>
          <w:rFonts w:ascii="Times New Roman" w:hAnsi="Times New Roman" w:cs="Times New Roman"/>
          <w:sz w:val="24"/>
          <w:szCs w:val="24"/>
        </w:rPr>
        <w:t xml:space="preserve"> * 0,067) + (100/100 * 0,067) + (</w:t>
      </w:r>
      <w:r w:rsidR="00AF3EAF" w:rsidRPr="00410D4B">
        <w:rPr>
          <w:rFonts w:ascii="Times New Roman" w:hAnsi="Times New Roman" w:cs="Times New Roman"/>
          <w:sz w:val="24"/>
          <w:szCs w:val="24"/>
        </w:rPr>
        <w:t>80</w:t>
      </w:r>
      <w:r w:rsidR="001A737E" w:rsidRPr="00410D4B">
        <w:rPr>
          <w:rFonts w:ascii="Times New Roman" w:hAnsi="Times New Roman" w:cs="Times New Roman"/>
          <w:sz w:val="24"/>
          <w:szCs w:val="24"/>
        </w:rPr>
        <w:t>/</w:t>
      </w:r>
      <w:r w:rsidR="00AF3EAF" w:rsidRPr="00410D4B">
        <w:rPr>
          <w:rFonts w:ascii="Times New Roman" w:hAnsi="Times New Roman" w:cs="Times New Roman"/>
          <w:sz w:val="24"/>
          <w:szCs w:val="24"/>
        </w:rPr>
        <w:t>80</w:t>
      </w:r>
      <w:r w:rsidR="001A737E" w:rsidRPr="00410D4B">
        <w:rPr>
          <w:rFonts w:ascii="Times New Roman" w:hAnsi="Times New Roman" w:cs="Times New Roman"/>
          <w:sz w:val="24"/>
          <w:szCs w:val="24"/>
        </w:rPr>
        <w:t xml:space="preserve"> * 0,067) + (</w:t>
      </w:r>
      <w:r w:rsidR="00806AE3" w:rsidRPr="00410D4B">
        <w:rPr>
          <w:rFonts w:ascii="Times New Roman" w:hAnsi="Times New Roman" w:cs="Times New Roman"/>
          <w:sz w:val="24"/>
          <w:szCs w:val="24"/>
        </w:rPr>
        <w:t>5</w:t>
      </w:r>
      <w:r w:rsidR="001A737E" w:rsidRPr="00410D4B">
        <w:rPr>
          <w:rFonts w:ascii="Times New Roman" w:hAnsi="Times New Roman" w:cs="Times New Roman"/>
          <w:sz w:val="24"/>
          <w:szCs w:val="24"/>
        </w:rPr>
        <w:t>/</w:t>
      </w:r>
      <w:r w:rsidR="009673C6" w:rsidRPr="00410D4B">
        <w:rPr>
          <w:rFonts w:ascii="Times New Roman" w:hAnsi="Times New Roman" w:cs="Times New Roman"/>
          <w:sz w:val="24"/>
          <w:szCs w:val="24"/>
        </w:rPr>
        <w:t>5</w:t>
      </w:r>
      <w:r w:rsidR="001A737E" w:rsidRPr="00410D4B">
        <w:rPr>
          <w:rFonts w:ascii="Times New Roman" w:hAnsi="Times New Roman" w:cs="Times New Roman"/>
          <w:sz w:val="24"/>
          <w:szCs w:val="24"/>
        </w:rPr>
        <w:t xml:space="preserve"> * 0,067) + (10</w:t>
      </w:r>
      <w:r w:rsidR="00A25CF0" w:rsidRPr="00410D4B">
        <w:rPr>
          <w:rFonts w:ascii="Times New Roman" w:hAnsi="Times New Roman" w:cs="Times New Roman"/>
          <w:sz w:val="24"/>
          <w:szCs w:val="24"/>
        </w:rPr>
        <w:t>0</w:t>
      </w:r>
      <w:r w:rsidR="001A737E" w:rsidRPr="00410D4B">
        <w:rPr>
          <w:rFonts w:ascii="Times New Roman" w:hAnsi="Times New Roman" w:cs="Times New Roman"/>
          <w:sz w:val="24"/>
          <w:szCs w:val="24"/>
        </w:rPr>
        <w:t>/100 * 0,067) + (10</w:t>
      </w:r>
      <w:r w:rsidR="00331B8A" w:rsidRPr="00410D4B">
        <w:rPr>
          <w:rFonts w:ascii="Times New Roman" w:hAnsi="Times New Roman" w:cs="Times New Roman"/>
          <w:sz w:val="24"/>
          <w:szCs w:val="24"/>
        </w:rPr>
        <w:t>0</w:t>
      </w:r>
      <w:r w:rsidR="001A737E" w:rsidRPr="00410D4B">
        <w:rPr>
          <w:rFonts w:ascii="Times New Roman" w:hAnsi="Times New Roman" w:cs="Times New Roman"/>
          <w:sz w:val="24"/>
          <w:szCs w:val="24"/>
        </w:rPr>
        <w:t>/100 * 0,067) + (</w:t>
      </w:r>
      <w:r w:rsidR="00331B8A" w:rsidRPr="00410D4B">
        <w:rPr>
          <w:rFonts w:ascii="Times New Roman" w:hAnsi="Times New Roman" w:cs="Times New Roman"/>
          <w:sz w:val="24"/>
          <w:szCs w:val="24"/>
        </w:rPr>
        <w:t>100</w:t>
      </w:r>
      <w:r w:rsidR="001A737E" w:rsidRPr="00410D4B">
        <w:rPr>
          <w:rFonts w:ascii="Times New Roman" w:hAnsi="Times New Roman" w:cs="Times New Roman"/>
          <w:sz w:val="24"/>
          <w:szCs w:val="24"/>
        </w:rPr>
        <w:t>/</w:t>
      </w:r>
      <w:r w:rsidR="00331B8A" w:rsidRPr="00410D4B">
        <w:rPr>
          <w:rFonts w:ascii="Times New Roman" w:hAnsi="Times New Roman" w:cs="Times New Roman"/>
          <w:sz w:val="24"/>
          <w:szCs w:val="24"/>
        </w:rPr>
        <w:t>10</w:t>
      </w:r>
      <w:r w:rsidR="001A737E" w:rsidRPr="00410D4B">
        <w:rPr>
          <w:rFonts w:ascii="Times New Roman" w:hAnsi="Times New Roman" w:cs="Times New Roman"/>
          <w:sz w:val="24"/>
          <w:szCs w:val="24"/>
        </w:rPr>
        <w:t>0 * 0,067) + (1</w:t>
      </w:r>
      <w:r w:rsidR="00331B8A" w:rsidRPr="00410D4B">
        <w:rPr>
          <w:rFonts w:ascii="Times New Roman" w:hAnsi="Times New Roman" w:cs="Times New Roman"/>
          <w:sz w:val="24"/>
          <w:szCs w:val="24"/>
        </w:rPr>
        <w:t>00</w:t>
      </w:r>
      <w:r w:rsidR="001A737E" w:rsidRPr="00410D4B">
        <w:rPr>
          <w:rFonts w:ascii="Times New Roman" w:hAnsi="Times New Roman" w:cs="Times New Roman"/>
          <w:sz w:val="24"/>
          <w:szCs w:val="24"/>
        </w:rPr>
        <w:t>/100 * 0,067) + (</w:t>
      </w:r>
      <w:r w:rsidR="00806AE3" w:rsidRPr="00410D4B">
        <w:rPr>
          <w:rFonts w:ascii="Times New Roman" w:hAnsi="Times New Roman" w:cs="Times New Roman"/>
          <w:sz w:val="24"/>
          <w:szCs w:val="24"/>
        </w:rPr>
        <w:t>50</w:t>
      </w:r>
      <w:r w:rsidR="001A737E" w:rsidRPr="00410D4B">
        <w:rPr>
          <w:rFonts w:ascii="Times New Roman" w:hAnsi="Times New Roman" w:cs="Times New Roman"/>
          <w:sz w:val="24"/>
          <w:szCs w:val="24"/>
        </w:rPr>
        <w:t>/</w:t>
      </w:r>
      <w:r w:rsidR="00806AE3" w:rsidRPr="00410D4B">
        <w:rPr>
          <w:rFonts w:ascii="Times New Roman" w:hAnsi="Times New Roman" w:cs="Times New Roman"/>
          <w:sz w:val="24"/>
          <w:szCs w:val="24"/>
        </w:rPr>
        <w:t>50</w:t>
      </w:r>
      <w:r w:rsidR="001A737E" w:rsidRPr="00410D4B">
        <w:rPr>
          <w:rFonts w:ascii="Times New Roman" w:hAnsi="Times New Roman" w:cs="Times New Roman"/>
          <w:sz w:val="24"/>
          <w:szCs w:val="24"/>
        </w:rPr>
        <w:t xml:space="preserve"> * 0,067) + (1,</w:t>
      </w:r>
      <w:r w:rsidR="00331B8A" w:rsidRPr="00410D4B">
        <w:rPr>
          <w:rFonts w:ascii="Times New Roman" w:hAnsi="Times New Roman" w:cs="Times New Roman"/>
          <w:sz w:val="24"/>
          <w:szCs w:val="24"/>
        </w:rPr>
        <w:t>8</w:t>
      </w:r>
      <w:r w:rsidR="009673C6" w:rsidRPr="00410D4B">
        <w:rPr>
          <w:rFonts w:ascii="Times New Roman" w:hAnsi="Times New Roman" w:cs="Times New Roman"/>
          <w:sz w:val="24"/>
          <w:szCs w:val="24"/>
        </w:rPr>
        <w:t>1</w:t>
      </w:r>
      <w:r w:rsidR="001A737E" w:rsidRPr="00410D4B">
        <w:rPr>
          <w:rFonts w:ascii="Times New Roman" w:hAnsi="Times New Roman" w:cs="Times New Roman"/>
          <w:sz w:val="24"/>
          <w:szCs w:val="24"/>
        </w:rPr>
        <w:t>/1,8</w:t>
      </w:r>
      <w:r w:rsidR="009673C6" w:rsidRPr="00410D4B">
        <w:rPr>
          <w:rFonts w:ascii="Times New Roman" w:hAnsi="Times New Roman" w:cs="Times New Roman"/>
          <w:sz w:val="24"/>
          <w:szCs w:val="24"/>
        </w:rPr>
        <w:t>1</w:t>
      </w:r>
      <w:r w:rsidR="001A737E" w:rsidRPr="00410D4B">
        <w:rPr>
          <w:rFonts w:ascii="Times New Roman" w:hAnsi="Times New Roman" w:cs="Times New Roman"/>
          <w:sz w:val="24"/>
          <w:szCs w:val="24"/>
        </w:rPr>
        <w:t xml:space="preserve"> * 0,067) + (</w:t>
      </w:r>
      <w:r w:rsidR="00806AE3" w:rsidRPr="00410D4B">
        <w:rPr>
          <w:rFonts w:ascii="Times New Roman" w:hAnsi="Times New Roman" w:cs="Times New Roman"/>
          <w:sz w:val="24"/>
          <w:szCs w:val="24"/>
        </w:rPr>
        <w:t>80</w:t>
      </w:r>
      <w:r w:rsidR="001A737E" w:rsidRPr="00410D4B">
        <w:rPr>
          <w:rFonts w:ascii="Times New Roman" w:hAnsi="Times New Roman" w:cs="Times New Roman"/>
          <w:sz w:val="24"/>
          <w:szCs w:val="24"/>
        </w:rPr>
        <w:t>/8</w:t>
      </w:r>
      <w:r w:rsidR="00806AE3" w:rsidRPr="00410D4B">
        <w:rPr>
          <w:rFonts w:ascii="Times New Roman" w:hAnsi="Times New Roman" w:cs="Times New Roman"/>
          <w:sz w:val="24"/>
          <w:szCs w:val="24"/>
        </w:rPr>
        <w:t>0</w:t>
      </w:r>
      <w:r w:rsidR="001A737E" w:rsidRPr="00410D4B">
        <w:rPr>
          <w:rFonts w:ascii="Times New Roman" w:hAnsi="Times New Roman" w:cs="Times New Roman"/>
          <w:sz w:val="24"/>
          <w:szCs w:val="24"/>
        </w:rPr>
        <w:t xml:space="preserve"> * 0,067) + (</w:t>
      </w:r>
      <w:r w:rsidR="00806AE3" w:rsidRPr="00410D4B">
        <w:rPr>
          <w:rFonts w:ascii="Times New Roman" w:hAnsi="Times New Roman" w:cs="Times New Roman"/>
          <w:sz w:val="24"/>
          <w:szCs w:val="24"/>
        </w:rPr>
        <w:t>1,1</w:t>
      </w:r>
      <w:r w:rsidR="001A737E" w:rsidRPr="00410D4B">
        <w:rPr>
          <w:rFonts w:ascii="Times New Roman" w:hAnsi="Times New Roman" w:cs="Times New Roman"/>
          <w:sz w:val="24"/>
          <w:szCs w:val="24"/>
        </w:rPr>
        <w:t>/1</w:t>
      </w:r>
      <w:r w:rsidR="00331B8A" w:rsidRPr="00410D4B">
        <w:rPr>
          <w:rFonts w:ascii="Times New Roman" w:hAnsi="Times New Roman" w:cs="Times New Roman"/>
          <w:sz w:val="24"/>
          <w:szCs w:val="24"/>
        </w:rPr>
        <w:t>,</w:t>
      </w:r>
      <w:r w:rsidR="009673C6" w:rsidRPr="00410D4B">
        <w:rPr>
          <w:rFonts w:ascii="Times New Roman" w:hAnsi="Times New Roman" w:cs="Times New Roman"/>
          <w:sz w:val="24"/>
          <w:szCs w:val="24"/>
        </w:rPr>
        <w:t>1</w:t>
      </w:r>
      <w:r w:rsidR="001A737E" w:rsidRPr="00410D4B">
        <w:rPr>
          <w:rFonts w:ascii="Times New Roman" w:hAnsi="Times New Roman" w:cs="Times New Roman"/>
          <w:sz w:val="24"/>
          <w:szCs w:val="24"/>
        </w:rPr>
        <w:t xml:space="preserve"> * 0,067) </w:t>
      </w:r>
      <w:r w:rsidR="000F4207" w:rsidRPr="00410D4B">
        <w:rPr>
          <w:rFonts w:ascii="Times New Roman" w:hAnsi="Times New Roman" w:cs="Times New Roman"/>
          <w:sz w:val="24"/>
          <w:szCs w:val="24"/>
        </w:rPr>
        <w:t>=</w:t>
      </w:r>
      <w:r w:rsidR="00CC5348" w:rsidRPr="00410D4B">
        <w:rPr>
          <w:rFonts w:ascii="Times New Roman" w:hAnsi="Times New Roman" w:cs="Times New Roman"/>
          <w:sz w:val="24"/>
          <w:szCs w:val="24"/>
        </w:rPr>
        <w:t xml:space="preserve"> </w:t>
      </w:r>
      <w:r w:rsidR="00410D4B">
        <w:rPr>
          <w:rFonts w:ascii="Times New Roman" w:hAnsi="Times New Roman" w:cs="Times New Roman"/>
          <w:sz w:val="24"/>
          <w:szCs w:val="24"/>
        </w:rPr>
        <w:t>1</w:t>
      </w:r>
    </w:p>
    <w:p w:rsidR="000E2F96" w:rsidRPr="00410D4B" w:rsidRDefault="000E2F96" w:rsidP="00EF711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0D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0D4B">
        <w:rPr>
          <w:rFonts w:ascii="Times New Roman" w:hAnsi="Times New Roman" w:cs="Times New Roman"/>
          <w:sz w:val="24"/>
          <w:szCs w:val="24"/>
        </w:rPr>
        <w:t>э = (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0D4B">
        <w:rPr>
          <w:rFonts w:ascii="Times New Roman" w:hAnsi="Times New Roman" w:cs="Times New Roman"/>
          <w:sz w:val="24"/>
          <w:szCs w:val="24"/>
        </w:rPr>
        <w:t>п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 xml:space="preserve"> * I</w:t>
      </w:r>
      <w:r w:rsidRPr="00410D4B">
        <w:rPr>
          <w:rFonts w:ascii="Times New Roman" w:hAnsi="Times New Roman" w:cs="Times New Roman"/>
          <w:sz w:val="24"/>
          <w:szCs w:val="24"/>
        </w:rPr>
        <w:t>р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>) / V</w:t>
      </w:r>
      <w:r w:rsidR="00410D4B">
        <w:rPr>
          <w:rFonts w:ascii="Times New Roman" w:hAnsi="Times New Roman" w:cs="Times New Roman"/>
          <w:sz w:val="24"/>
          <w:szCs w:val="24"/>
        </w:rPr>
        <w:t>ф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r w:rsidR="00410D4B">
        <w:rPr>
          <w:rFonts w:ascii="Times New Roman" w:hAnsi="Times New Roman" w:cs="Times New Roman"/>
          <w:sz w:val="24"/>
          <w:szCs w:val="24"/>
        </w:rPr>
        <w:t>310142,2</w:t>
      </w:r>
      <w:r w:rsidR="00410D4B"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="00CC5348" w:rsidRPr="00410D4B">
        <w:rPr>
          <w:rFonts w:ascii="Times New Roman" w:hAnsi="Times New Roman" w:cs="Times New Roman"/>
          <w:sz w:val="24"/>
          <w:szCs w:val="24"/>
        </w:rPr>
        <w:t>1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 xml:space="preserve">) / </w:t>
      </w:r>
      <w:r w:rsidR="00410D4B">
        <w:rPr>
          <w:rFonts w:ascii="Times New Roman" w:hAnsi="Times New Roman" w:cs="Times New Roman"/>
          <w:sz w:val="24"/>
          <w:szCs w:val="24"/>
        </w:rPr>
        <w:t>310142,2</w:t>
      </w:r>
      <w:r w:rsidR="00410D4B" w:rsidRPr="000356B2">
        <w:rPr>
          <w:rFonts w:ascii="Times New Roman" w:hAnsi="Times New Roman" w:cs="Times New Roman"/>
          <w:sz w:val="24"/>
          <w:szCs w:val="24"/>
        </w:rPr>
        <w:t xml:space="preserve"> </w:t>
      </w:r>
      <w:r w:rsidRPr="00410D4B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CC5348" w:rsidRPr="00410D4B">
        <w:rPr>
          <w:rFonts w:ascii="Times New Roman" w:hAnsi="Times New Roman" w:cs="Times New Roman"/>
          <w:sz w:val="24"/>
          <w:szCs w:val="24"/>
        </w:rPr>
        <w:t xml:space="preserve"> </w:t>
      </w:r>
      <w:r w:rsidR="00410D4B">
        <w:rPr>
          <w:rFonts w:ascii="Times New Roman" w:hAnsi="Times New Roman" w:cs="Times New Roman"/>
          <w:sz w:val="24"/>
          <w:szCs w:val="24"/>
        </w:rPr>
        <w:t>1</w:t>
      </w:r>
      <w:r w:rsidRPr="00410D4B">
        <w:rPr>
          <w:rFonts w:ascii="Times New Roman" w:hAnsi="Times New Roman" w:cs="Times New Roman"/>
          <w:sz w:val="24"/>
          <w:szCs w:val="24"/>
        </w:rPr>
        <w:t>.</w:t>
      </w:r>
    </w:p>
    <w:p w:rsidR="00E42B02" w:rsidRPr="000356B2" w:rsidRDefault="00E42B02" w:rsidP="000E2F9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В соответствии с методикой оценки эффективности реализации муниципальных программ</w:t>
      </w:r>
      <w:r w:rsidR="00101C4D" w:rsidRPr="000356B2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54096C" w:rsidRPr="000356B2">
        <w:rPr>
          <w:rFonts w:ascii="Times New Roman" w:hAnsi="Times New Roman" w:cs="Times New Roman"/>
          <w:sz w:val="24"/>
          <w:szCs w:val="24"/>
        </w:rPr>
        <w:t xml:space="preserve"> (подпрограмма)</w:t>
      </w:r>
      <w:r w:rsidR="00101C4D" w:rsidRPr="000356B2">
        <w:rPr>
          <w:rFonts w:ascii="Times New Roman" w:hAnsi="Times New Roman" w:cs="Times New Roman"/>
          <w:sz w:val="24"/>
          <w:szCs w:val="24"/>
        </w:rPr>
        <w:t>, индекс эффективности которой больше либо равен 0,9</w:t>
      </w:r>
      <w:r w:rsidR="00C14188" w:rsidRPr="000356B2">
        <w:rPr>
          <w:rFonts w:ascii="Times New Roman" w:hAnsi="Times New Roman" w:cs="Times New Roman"/>
          <w:sz w:val="24"/>
          <w:szCs w:val="24"/>
        </w:rPr>
        <w:t>,</w:t>
      </w:r>
      <w:r w:rsidR="00101C4D" w:rsidRPr="000356B2">
        <w:rPr>
          <w:rFonts w:ascii="Times New Roman" w:hAnsi="Times New Roman" w:cs="Times New Roman"/>
          <w:sz w:val="24"/>
          <w:szCs w:val="24"/>
        </w:rPr>
        <w:t xml:space="preserve"> обладает</w:t>
      </w:r>
      <w:r w:rsidR="00150EFA" w:rsidRPr="000356B2">
        <w:rPr>
          <w:rFonts w:ascii="Times New Roman" w:hAnsi="Times New Roman" w:cs="Times New Roman"/>
          <w:sz w:val="24"/>
          <w:szCs w:val="24"/>
        </w:rPr>
        <w:t xml:space="preserve"> высоким уровнем эффективности.</w:t>
      </w:r>
    </w:p>
    <w:p w:rsidR="00B33802" w:rsidRPr="000356B2" w:rsidRDefault="00B33802" w:rsidP="004F3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F3912" w:rsidRPr="000356B2" w:rsidTr="004F3912">
        <w:tc>
          <w:tcPr>
            <w:tcW w:w="4672" w:type="dxa"/>
          </w:tcPr>
          <w:p w:rsidR="004F3912" w:rsidRPr="000356B2" w:rsidRDefault="00B33802" w:rsidP="004F3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393654" w:rsidRPr="000356B2">
              <w:rPr>
                <w:rFonts w:ascii="Times New Roman" w:hAnsi="Times New Roman" w:cs="Times New Roman"/>
                <w:sz w:val="24"/>
                <w:szCs w:val="24"/>
              </w:rPr>
              <w:t xml:space="preserve"> ОЭРиТО</w:t>
            </w:r>
          </w:p>
        </w:tc>
        <w:tc>
          <w:tcPr>
            <w:tcW w:w="4673" w:type="dxa"/>
          </w:tcPr>
          <w:p w:rsidR="004F3912" w:rsidRPr="000356B2" w:rsidRDefault="00393654" w:rsidP="004F39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56B2">
              <w:rPr>
                <w:rFonts w:ascii="Times New Roman" w:hAnsi="Times New Roman" w:cs="Times New Roman"/>
                <w:sz w:val="24"/>
                <w:szCs w:val="24"/>
              </w:rPr>
              <w:t>Е.Ю.Гюнтер</w:t>
            </w:r>
          </w:p>
        </w:tc>
      </w:tr>
    </w:tbl>
    <w:p w:rsidR="000E2F96" w:rsidRPr="000356B2" w:rsidRDefault="000E2F96" w:rsidP="000E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3243" w:rsidRPr="000356B2" w:rsidRDefault="00D43243" w:rsidP="000E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1A17" w:rsidRPr="000356B2" w:rsidRDefault="00771A17" w:rsidP="000E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2F96" w:rsidRPr="000356B2" w:rsidRDefault="000E2F96" w:rsidP="000E2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Е.Ю.Гюнтер</w:t>
      </w:r>
    </w:p>
    <w:p w:rsidR="004F3912" w:rsidRPr="000356B2" w:rsidRDefault="000E2F96" w:rsidP="004F3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6B2">
        <w:rPr>
          <w:rFonts w:ascii="Times New Roman" w:hAnsi="Times New Roman" w:cs="Times New Roman"/>
          <w:sz w:val="24"/>
          <w:szCs w:val="24"/>
        </w:rPr>
        <w:t>22225</w:t>
      </w:r>
    </w:p>
    <w:sectPr w:rsidR="004F3912" w:rsidRPr="0003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B6D" w:rsidRDefault="003B2B6D" w:rsidP="004A7488">
      <w:pPr>
        <w:spacing w:after="0" w:line="240" w:lineRule="auto"/>
      </w:pPr>
      <w:r>
        <w:separator/>
      </w:r>
    </w:p>
  </w:endnote>
  <w:endnote w:type="continuationSeparator" w:id="0">
    <w:p w:rsidR="003B2B6D" w:rsidRDefault="003B2B6D" w:rsidP="004A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B6D" w:rsidRDefault="003B2B6D" w:rsidP="004A7488">
      <w:pPr>
        <w:spacing w:after="0" w:line="240" w:lineRule="auto"/>
      </w:pPr>
      <w:r>
        <w:separator/>
      </w:r>
    </w:p>
  </w:footnote>
  <w:footnote w:type="continuationSeparator" w:id="0">
    <w:p w:rsidR="003B2B6D" w:rsidRDefault="003B2B6D" w:rsidP="004A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4AE9"/>
    <w:multiLevelType w:val="hybridMultilevel"/>
    <w:tmpl w:val="2D269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B59A0"/>
    <w:multiLevelType w:val="hybridMultilevel"/>
    <w:tmpl w:val="29BC94C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E138D7"/>
    <w:multiLevelType w:val="hybridMultilevel"/>
    <w:tmpl w:val="994C6F86"/>
    <w:lvl w:ilvl="0" w:tplc="0F9C4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6"/>
    <w:rsid w:val="00027CE4"/>
    <w:rsid w:val="000356B2"/>
    <w:rsid w:val="000752C1"/>
    <w:rsid w:val="000E2F96"/>
    <w:rsid w:val="000F4207"/>
    <w:rsid w:val="00101C4D"/>
    <w:rsid w:val="00112F34"/>
    <w:rsid w:val="00137869"/>
    <w:rsid w:val="00150EFA"/>
    <w:rsid w:val="00154078"/>
    <w:rsid w:val="001A737E"/>
    <w:rsid w:val="0023197D"/>
    <w:rsid w:val="0029680A"/>
    <w:rsid w:val="002D3613"/>
    <w:rsid w:val="002E5084"/>
    <w:rsid w:val="003249EC"/>
    <w:rsid w:val="00331B8A"/>
    <w:rsid w:val="003343A0"/>
    <w:rsid w:val="003422B7"/>
    <w:rsid w:val="00364CC2"/>
    <w:rsid w:val="00393654"/>
    <w:rsid w:val="003A712C"/>
    <w:rsid w:val="003B2B6D"/>
    <w:rsid w:val="003D5F65"/>
    <w:rsid w:val="00410D4B"/>
    <w:rsid w:val="004573FC"/>
    <w:rsid w:val="00473DFF"/>
    <w:rsid w:val="004A7488"/>
    <w:rsid w:val="004C45A9"/>
    <w:rsid w:val="004D29EB"/>
    <w:rsid w:val="004D35E0"/>
    <w:rsid w:val="004D6C38"/>
    <w:rsid w:val="004F3912"/>
    <w:rsid w:val="0054096C"/>
    <w:rsid w:val="0059337A"/>
    <w:rsid w:val="005B2068"/>
    <w:rsid w:val="005E3CE3"/>
    <w:rsid w:val="005E7325"/>
    <w:rsid w:val="00602097"/>
    <w:rsid w:val="00683D19"/>
    <w:rsid w:val="006B675F"/>
    <w:rsid w:val="006F1A96"/>
    <w:rsid w:val="007144D5"/>
    <w:rsid w:val="00771A17"/>
    <w:rsid w:val="007A3F8A"/>
    <w:rsid w:val="007E050A"/>
    <w:rsid w:val="00806AE3"/>
    <w:rsid w:val="00814852"/>
    <w:rsid w:val="00815C49"/>
    <w:rsid w:val="008667E1"/>
    <w:rsid w:val="0089566F"/>
    <w:rsid w:val="008E6D48"/>
    <w:rsid w:val="0092116D"/>
    <w:rsid w:val="00931E89"/>
    <w:rsid w:val="009673C6"/>
    <w:rsid w:val="009940DE"/>
    <w:rsid w:val="00A14503"/>
    <w:rsid w:val="00A25CF0"/>
    <w:rsid w:val="00A40379"/>
    <w:rsid w:val="00A63561"/>
    <w:rsid w:val="00AB22AF"/>
    <w:rsid w:val="00AC31B5"/>
    <w:rsid w:val="00AF3EAF"/>
    <w:rsid w:val="00B26335"/>
    <w:rsid w:val="00B33802"/>
    <w:rsid w:val="00B41869"/>
    <w:rsid w:val="00B41F3B"/>
    <w:rsid w:val="00C1351B"/>
    <w:rsid w:val="00C135A3"/>
    <w:rsid w:val="00C14188"/>
    <w:rsid w:val="00C20C30"/>
    <w:rsid w:val="00C21AA8"/>
    <w:rsid w:val="00C3684B"/>
    <w:rsid w:val="00C66EE7"/>
    <w:rsid w:val="00C73D4C"/>
    <w:rsid w:val="00C86742"/>
    <w:rsid w:val="00CC5348"/>
    <w:rsid w:val="00CE2568"/>
    <w:rsid w:val="00D1461A"/>
    <w:rsid w:val="00D14B01"/>
    <w:rsid w:val="00D17223"/>
    <w:rsid w:val="00D43243"/>
    <w:rsid w:val="00D50C21"/>
    <w:rsid w:val="00D6528B"/>
    <w:rsid w:val="00DA2173"/>
    <w:rsid w:val="00DA2A0A"/>
    <w:rsid w:val="00DE5EA5"/>
    <w:rsid w:val="00E07443"/>
    <w:rsid w:val="00E42B02"/>
    <w:rsid w:val="00E51916"/>
    <w:rsid w:val="00EA572D"/>
    <w:rsid w:val="00EE16E4"/>
    <w:rsid w:val="00EE5667"/>
    <w:rsid w:val="00EF0887"/>
    <w:rsid w:val="00EF57F9"/>
    <w:rsid w:val="00F207A2"/>
    <w:rsid w:val="00F2649B"/>
    <w:rsid w:val="00F279F5"/>
    <w:rsid w:val="00F43F58"/>
    <w:rsid w:val="00F8577D"/>
    <w:rsid w:val="00FA59DB"/>
    <w:rsid w:val="00FB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D96B"/>
  <w15:chartTrackingRefBased/>
  <w15:docId w15:val="{6159678B-F68C-42AC-BFC7-B048911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8B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73D4C"/>
    <w:rPr>
      <w:color w:val="808080"/>
    </w:rPr>
  </w:style>
  <w:style w:type="paragraph" w:customStyle="1" w:styleId="formattext">
    <w:name w:val="formattext"/>
    <w:basedOn w:val="a"/>
    <w:rsid w:val="00E42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0E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50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488"/>
  </w:style>
  <w:style w:type="paragraph" w:styleId="a8">
    <w:name w:val="footer"/>
    <w:basedOn w:val="a"/>
    <w:link w:val="a9"/>
    <w:uiPriority w:val="99"/>
    <w:unhideWhenUsed/>
    <w:rsid w:val="004A7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488"/>
  </w:style>
  <w:style w:type="table" w:customStyle="1" w:styleId="2">
    <w:name w:val="Сетка таблицы2"/>
    <w:basedOn w:val="a1"/>
    <w:next w:val="a5"/>
    <w:uiPriority w:val="59"/>
    <w:rsid w:val="007144D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59"/>
    <w:rsid w:val="00364CC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Основной текст1"/>
    <w:basedOn w:val="a"/>
    <w:rsid w:val="00A25CF0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+ 9"/>
    <w:aliases w:val="5 pt"/>
    <w:rsid w:val="00A25CF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er-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7086C-B9EB-40E5-A42F-DB50EA8E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Евгений Юрьевич</cp:lastModifiedBy>
  <cp:revision>72</cp:revision>
  <dcterms:created xsi:type="dcterms:W3CDTF">2016-11-07T04:30:00Z</dcterms:created>
  <dcterms:modified xsi:type="dcterms:W3CDTF">2020-05-21T08:33:00Z</dcterms:modified>
</cp:coreProperties>
</file>