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261CA9" w:rsidTr="00C1351B">
        <w:trPr>
          <w:trHeight w:val="4962"/>
        </w:trPr>
        <w:tc>
          <w:tcPr>
            <w:tcW w:w="4785" w:type="dxa"/>
            <w:hideMark/>
          </w:tcPr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261CA9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261CA9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261CA9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261CA9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261CA9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261CA9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 xml:space="preserve">об оценке эффективности реализации муниципальной программы </w:t>
      </w:r>
      <w:r w:rsidR="00B12BC7" w:rsidRPr="00B12BC7">
        <w:rPr>
          <w:rFonts w:ascii="Times New Roman" w:hAnsi="Times New Roman" w:cs="Times New Roman"/>
          <w:sz w:val="28"/>
          <w:szCs w:val="28"/>
        </w:rPr>
        <w:t>«</w:t>
      </w:r>
      <w:r w:rsidR="00CC703D">
        <w:rPr>
          <w:rFonts w:ascii="Times New Roman" w:hAnsi="Times New Roman" w:cs="Times New Roman"/>
          <w:sz w:val="28"/>
          <w:szCs w:val="28"/>
        </w:rPr>
        <w:t>П</w:t>
      </w:r>
      <w:r w:rsidR="00CC703D" w:rsidRPr="00CC703D">
        <w:rPr>
          <w:rFonts w:ascii="Times New Roman" w:hAnsi="Times New Roman" w:cs="Times New Roman"/>
          <w:sz w:val="28"/>
          <w:szCs w:val="28"/>
        </w:rPr>
        <w:t>рофилактик</w:t>
      </w:r>
      <w:r w:rsidR="00CC703D">
        <w:rPr>
          <w:rFonts w:ascii="Times New Roman" w:hAnsi="Times New Roman" w:cs="Times New Roman"/>
          <w:sz w:val="28"/>
          <w:szCs w:val="28"/>
        </w:rPr>
        <w:t>а</w:t>
      </w:r>
      <w:r w:rsidR="00CC703D" w:rsidRPr="00CC703D">
        <w:rPr>
          <w:rFonts w:ascii="Times New Roman" w:hAnsi="Times New Roman" w:cs="Times New Roman"/>
          <w:sz w:val="28"/>
          <w:szCs w:val="28"/>
        </w:rPr>
        <w:t xml:space="preserve">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 по соответствующему направлению на территории Кочковского района Новосибирской области на 2019-2021 годы</w:t>
      </w:r>
      <w:r w:rsidR="00B12BC7" w:rsidRPr="00CC703D">
        <w:rPr>
          <w:rFonts w:ascii="Times New Roman" w:hAnsi="Times New Roman" w:cs="Times New Roman"/>
          <w:sz w:val="28"/>
          <w:szCs w:val="28"/>
        </w:rPr>
        <w:t>»</w:t>
      </w:r>
      <w:r w:rsidR="00B12BC7" w:rsidRPr="00B12BC7">
        <w:rPr>
          <w:rFonts w:ascii="Times New Roman" w:hAnsi="Times New Roman" w:cs="Times New Roman"/>
          <w:sz w:val="28"/>
          <w:szCs w:val="28"/>
        </w:rPr>
        <w:t xml:space="preserve"> </w:t>
      </w:r>
      <w:r w:rsidRPr="00261CA9">
        <w:rPr>
          <w:rFonts w:ascii="Times New Roman" w:hAnsi="Times New Roman" w:cs="Times New Roman"/>
          <w:sz w:val="28"/>
          <w:szCs w:val="28"/>
        </w:rPr>
        <w:t>в 201</w:t>
      </w:r>
      <w:r w:rsidR="007A6E4A">
        <w:rPr>
          <w:rFonts w:ascii="Times New Roman" w:hAnsi="Times New Roman" w:cs="Times New Roman"/>
          <w:sz w:val="28"/>
          <w:szCs w:val="28"/>
        </w:rPr>
        <w:t>9</w:t>
      </w:r>
      <w:r w:rsidRPr="00261CA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261CA9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261CA9" w:rsidRDefault="00FB68B9" w:rsidP="00CC703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Для</w:t>
      </w:r>
      <w:r w:rsidR="0059337A" w:rsidRPr="00261CA9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</w:t>
      </w:r>
      <w:r w:rsidR="00B12BC7" w:rsidRPr="00B12BC7">
        <w:rPr>
          <w:rFonts w:ascii="Times New Roman" w:hAnsi="Times New Roman" w:cs="Times New Roman"/>
          <w:sz w:val="28"/>
          <w:szCs w:val="28"/>
        </w:rPr>
        <w:t>«</w:t>
      </w:r>
      <w:r w:rsidR="00CC703D" w:rsidRPr="00CC703D">
        <w:rPr>
          <w:rFonts w:ascii="Times New Roman" w:hAnsi="Times New Roman" w:cs="Times New Roman"/>
          <w:sz w:val="28"/>
          <w:szCs w:val="28"/>
        </w:rPr>
        <w:t>профилактики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 по соответствующему направлению на территории Кочковского района Новосибирской области на 2019-2021 годы</w:t>
      </w:r>
      <w:r w:rsidR="00B12BC7" w:rsidRPr="00CC703D">
        <w:rPr>
          <w:rFonts w:ascii="Times New Roman" w:hAnsi="Times New Roman" w:cs="Times New Roman"/>
          <w:sz w:val="28"/>
          <w:szCs w:val="28"/>
        </w:rPr>
        <w:t>»</w:t>
      </w:r>
      <w:r w:rsidR="00B12BC7" w:rsidRPr="00B12BC7">
        <w:rPr>
          <w:rFonts w:ascii="Times New Roman" w:hAnsi="Times New Roman" w:cs="Times New Roman"/>
          <w:sz w:val="28"/>
          <w:szCs w:val="28"/>
        </w:rPr>
        <w:t xml:space="preserve"> </w:t>
      </w:r>
      <w:r w:rsidRPr="00261CA9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261CA9">
        <w:rPr>
          <w:rFonts w:ascii="Times New Roman" w:hAnsi="Times New Roman" w:cs="Times New Roman"/>
          <w:sz w:val="28"/>
          <w:szCs w:val="28"/>
        </w:rPr>
        <w:t>в 201</w:t>
      </w:r>
      <w:r w:rsidR="001F7B95">
        <w:rPr>
          <w:rFonts w:ascii="Times New Roman" w:hAnsi="Times New Roman" w:cs="Times New Roman"/>
          <w:sz w:val="28"/>
          <w:szCs w:val="28"/>
        </w:rPr>
        <w:t>9</w:t>
      </w:r>
      <w:r w:rsidR="0059337A" w:rsidRPr="00261CA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61CA9">
        <w:rPr>
          <w:rFonts w:ascii="Times New Roman" w:hAnsi="Times New Roman" w:cs="Times New Roman"/>
          <w:sz w:val="28"/>
          <w:szCs w:val="28"/>
        </w:rPr>
        <w:t xml:space="preserve"> </w:t>
      </w:r>
      <w:r w:rsidR="00A74208">
        <w:rPr>
          <w:rFonts w:ascii="Times New Roman" w:hAnsi="Times New Roman" w:cs="Times New Roman"/>
          <w:sz w:val="28"/>
          <w:szCs w:val="28"/>
        </w:rPr>
        <w:t>управлением правовых, имущественных и земельных</w:t>
      </w:r>
      <w:r w:rsidR="003311C4" w:rsidRPr="00261CA9">
        <w:rPr>
          <w:rFonts w:ascii="Times New Roman" w:hAnsi="Times New Roman" w:cs="Times New Roman"/>
          <w:sz w:val="28"/>
          <w:szCs w:val="28"/>
        </w:rPr>
        <w:t xml:space="preserve"> отношений</w:t>
      </w:r>
      <w:r w:rsidRPr="00261CA9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Style w:val="3"/>
        <w:tblW w:w="963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903"/>
        <w:gridCol w:w="1905"/>
      </w:tblGrid>
      <w:tr w:rsidR="00CC703D" w:rsidRPr="00CC703D" w:rsidTr="00A32B4B">
        <w:trPr>
          <w:trHeight w:val="1302"/>
        </w:trPr>
        <w:tc>
          <w:tcPr>
            <w:tcW w:w="717" w:type="dxa"/>
            <w:shd w:val="clear" w:color="auto" w:fill="auto"/>
            <w:vAlign w:val="center"/>
          </w:tcPr>
          <w:p w:rsidR="00CC703D" w:rsidRPr="00CC703D" w:rsidRDefault="00CC703D" w:rsidP="00CC7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CC703D" w:rsidRPr="00CC703D" w:rsidRDefault="00CC703D" w:rsidP="00CC7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 муниципальной программы</w:t>
            </w:r>
          </w:p>
        </w:tc>
        <w:tc>
          <w:tcPr>
            <w:tcW w:w="1292" w:type="dxa"/>
          </w:tcPr>
          <w:p w:rsidR="00CC703D" w:rsidRPr="00CC703D" w:rsidRDefault="00CC703D" w:rsidP="00CC7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03D" w:rsidRPr="00CC703D" w:rsidRDefault="00CC703D" w:rsidP="00CC7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C703D" w:rsidRPr="00CC703D" w:rsidRDefault="00CC703D" w:rsidP="00CC7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C703D" w:rsidRPr="00CC703D" w:rsidRDefault="00CC703D" w:rsidP="00CC7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CC703D" w:rsidRPr="00CC703D" w:rsidTr="00A32B4B">
        <w:trPr>
          <w:trHeight w:val="330"/>
        </w:trPr>
        <w:tc>
          <w:tcPr>
            <w:tcW w:w="717" w:type="dxa"/>
            <w:shd w:val="clear" w:color="auto" w:fill="auto"/>
          </w:tcPr>
          <w:p w:rsidR="00CC703D" w:rsidRPr="00CC703D" w:rsidRDefault="00CC703D" w:rsidP="00CC7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dxa"/>
          </w:tcPr>
          <w:p w:rsidR="00CC703D" w:rsidRPr="00CC703D" w:rsidRDefault="00CC703D" w:rsidP="00CC7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Увеличение доли информационно-технологического ресурса в реализации программы профилактики</w:t>
            </w:r>
          </w:p>
        </w:tc>
        <w:tc>
          <w:tcPr>
            <w:tcW w:w="1292" w:type="dxa"/>
          </w:tcPr>
          <w:p w:rsidR="00CC703D" w:rsidRPr="00CC703D" w:rsidRDefault="00CC703D" w:rsidP="00CC7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3" w:type="dxa"/>
          </w:tcPr>
          <w:p w:rsidR="00CC703D" w:rsidRPr="00CC703D" w:rsidRDefault="00CC703D" w:rsidP="00CC7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5" w:type="dxa"/>
          </w:tcPr>
          <w:p w:rsidR="00CC703D" w:rsidRPr="00CC703D" w:rsidRDefault="00CC703D" w:rsidP="00CC7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C703D" w:rsidRPr="00CC703D" w:rsidTr="00A32B4B">
        <w:trPr>
          <w:trHeight w:val="330"/>
        </w:trPr>
        <w:tc>
          <w:tcPr>
            <w:tcW w:w="717" w:type="dxa"/>
            <w:shd w:val="clear" w:color="auto" w:fill="auto"/>
          </w:tcPr>
          <w:p w:rsidR="00CC703D" w:rsidRPr="00CC703D" w:rsidRDefault="00CC703D" w:rsidP="00CC7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2" w:type="dxa"/>
            <w:vAlign w:val="center"/>
          </w:tcPr>
          <w:p w:rsidR="00CC703D" w:rsidRPr="00CC703D" w:rsidRDefault="00CC703D" w:rsidP="00CC703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C70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Увеличение доли подконтрольных субъектов, охваченных профилактическими мероприятиями</w:t>
            </w:r>
          </w:p>
        </w:tc>
        <w:tc>
          <w:tcPr>
            <w:tcW w:w="1292" w:type="dxa"/>
            <w:vAlign w:val="center"/>
          </w:tcPr>
          <w:p w:rsidR="00CC703D" w:rsidRPr="00CC703D" w:rsidRDefault="00CC703D" w:rsidP="00CC70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C70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903" w:type="dxa"/>
            <w:vAlign w:val="center"/>
          </w:tcPr>
          <w:p w:rsidR="00CC703D" w:rsidRPr="00CC703D" w:rsidRDefault="00CC703D" w:rsidP="00CC70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C70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1905" w:type="dxa"/>
          </w:tcPr>
          <w:p w:rsidR="00CC703D" w:rsidRPr="00CC703D" w:rsidRDefault="00CC703D" w:rsidP="00CC7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03D" w:rsidRPr="00CC703D" w:rsidRDefault="00CC703D" w:rsidP="00CC7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5B2068" w:rsidRPr="00261CA9" w:rsidRDefault="005B2068" w:rsidP="00593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261CA9" w:rsidRDefault="00137869" w:rsidP="0013786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261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1CA9">
        <w:rPr>
          <w:rFonts w:ascii="Times New Roman" w:hAnsi="Times New Roman" w:cs="Times New Roman"/>
          <w:sz w:val="28"/>
          <w:szCs w:val="28"/>
        </w:rPr>
        <w:t xml:space="preserve">п) – </w:t>
      </w:r>
      <w:r w:rsidR="00B12BC7">
        <w:rPr>
          <w:rFonts w:ascii="Times New Roman" w:hAnsi="Times New Roman" w:cs="Times New Roman"/>
          <w:sz w:val="28"/>
          <w:szCs w:val="28"/>
        </w:rPr>
        <w:t>0</w:t>
      </w:r>
      <w:r w:rsidRPr="00261CA9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261CA9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261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1CA9">
        <w:rPr>
          <w:rFonts w:ascii="Times New Roman" w:hAnsi="Times New Roman" w:cs="Times New Roman"/>
          <w:sz w:val="28"/>
          <w:szCs w:val="28"/>
        </w:rPr>
        <w:t xml:space="preserve">ф) – </w:t>
      </w:r>
      <w:r w:rsidR="00B12BC7">
        <w:rPr>
          <w:rFonts w:ascii="Times New Roman" w:hAnsi="Times New Roman" w:cs="Times New Roman"/>
          <w:sz w:val="28"/>
          <w:szCs w:val="28"/>
        </w:rPr>
        <w:t>0</w:t>
      </w:r>
      <w:r w:rsidR="001F1D96" w:rsidRPr="00261CA9">
        <w:rPr>
          <w:rFonts w:ascii="Times New Roman" w:hAnsi="Times New Roman" w:cs="Times New Roman"/>
          <w:sz w:val="28"/>
          <w:szCs w:val="28"/>
        </w:rPr>
        <w:t xml:space="preserve"> </w:t>
      </w:r>
      <w:r w:rsidRPr="00261CA9">
        <w:rPr>
          <w:rFonts w:ascii="Times New Roman" w:hAnsi="Times New Roman" w:cs="Times New Roman"/>
          <w:sz w:val="28"/>
          <w:szCs w:val="28"/>
        </w:rPr>
        <w:t>тыс. рублей</w:t>
      </w:r>
    </w:p>
    <w:p w:rsidR="00B12BC7" w:rsidRPr="00261CA9" w:rsidRDefault="00B12BC7" w:rsidP="00B12BC7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отсутствия финансирования подпрограммы ее эффективность не определяется</w:t>
      </w:r>
      <w:r w:rsidRPr="00261CA9">
        <w:rPr>
          <w:rFonts w:ascii="Times New Roman" w:hAnsi="Times New Roman" w:cs="Times New Roman"/>
          <w:sz w:val="28"/>
          <w:szCs w:val="28"/>
        </w:rPr>
        <w:t>.</w:t>
      </w:r>
    </w:p>
    <w:p w:rsidR="00B33802" w:rsidRDefault="00B3380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BC7" w:rsidRPr="00261CA9" w:rsidRDefault="00B12BC7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261CA9" w:rsidTr="004F3912">
        <w:tc>
          <w:tcPr>
            <w:tcW w:w="4672" w:type="dxa"/>
          </w:tcPr>
          <w:p w:rsidR="004F3912" w:rsidRPr="00261CA9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CA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261CA9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261CA9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CA9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Pr="00261CA9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1CA9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1CA9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70B" w:rsidRDefault="006E670B" w:rsidP="004A7488">
      <w:pPr>
        <w:spacing w:after="0" w:line="240" w:lineRule="auto"/>
      </w:pPr>
      <w:r>
        <w:separator/>
      </w:r>
    </w:p>
  </w:endnote>
  <w:endnote w:type="continuationSeparator" w:id="0">
    <w:p w:rsidR="006E670B" w:rsidRDefault="006E670B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70B" w:rsidRDefault="006E670B" w:rsidP="004A7488">
      <w:pPr>
        <w:spacing w:after="0" w:line="240" w:lineRule="auto"/>
      </w:pPr>
      <w:r>
        <w:separator/>
      </w:r>
    </w:p>
  </w:footnote>
  <w:footnote w:type="continuationSeparator" w:id="0">
    <w:p w:rsidR="006E670B" w:rsidRDefault="006E670B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0E91"/>
    <w:rsid w:val="00027CE4"/>
    <w:rsid w:val="000752C1"/>
    <w:rsid w:val="000E2F96"/>
    <w:rsid w:val="00101C4D"/>
    <w:rsid w:val="00107A29"/>
    <w:rsid w:val="00137869"/>
    <w:rsid w:val="00147C89"/>
    <w:rsid w:val="00150EFA"/>
    <w:rsid w:val="00154078"/>
    <w:rsid w:val="00163779"/>
    <w:rsid w:val="00190300"/>
    <w:rsid w:val="001F1D96"/>
    <w:rsid w:val="001F7B95"/>
    <w:rsid w:val="0023197D"/>
    <w:rsid w:val="0023634E"/>
    <w:rsid w:val="00261CA9"/>
    <w:rsid w:val="002B0317"/>
    <w:rsid w:val="002D3613"/>
    <w:rsid w:val="003311C4"/>
    <w:rsid w:val="00336540"/>
    <w:rsid w:val="003422B7"/>
    <w:rsid w:val="00393654"/>
    <w:rsid w:val="003D5F65"/>
    <w:rsid w:val="003D7D80"/>
    <w:rsid w:val="004573FC"/>
    <w:rsid w:val="004A7488"/>
    <w:rsid w:val="004D29EB"/>
    <w:rsid w:val="004D6C38"/>
    <w:rsid w:val="004F3912"/>
    <w:rsid w:val="0059337A"/>
    <w:rsid w:val="005B2068"/>
    <w:rsid w:val="005E3CE3"/>
    <w:rsid w:val="005F40D1"/>
    <w:rsid w:val="0063019B"/>
    <w:rsid w:val="006E670B"/>
    <w:rsid w:val="006F1A96"/>
    <w:rsid w:val="00700800"/>
    <w:rsid w:val="00771A17"/>
    <w:rsid w:val="007A6E4A"/>
    <w:rsid w:val="007D6976"/>
    <w:rsid w:val="007F5C01"/>
    <w:rsid w:val="008667E1"/>
    <w:rsid w:val="0092116D"/>
    <w:rsid w:val="00931E89"/>
    <w:rsid w:val="009940DE"/>
    <w:rsid w:val="00A40379"/>
    <w:rsid w:val="00A639F3"/>
    <w:rsid w:val="00A74208"/>
    <w:rsid w:val="00B12BC7"/>
    <w:rsid w:val="00B153F2"/>
    <w:rsid w:val="00B21A9C"/>
    <w:rsid w:val="00B33802"/>
    <w:rsid w:val="00B740CB"/>
    <w:rsid w:val="00B76ED7"/>
    <w:rsid w:val="00BA1FB4"/>
    <w:rsid w:val="00BC31BE"/>
    <w:rsid w:val="00BE5B14"/>
    <w:rsid w:val="00BF73DE"/>
    <w:rsid w:val="00C1351B"/>
    <w:rsid w:val="00C135A3"/>
    <w:rsid w:val="00C14188"/>
    <w:rsid w:val="00C21AA8"/>
    <w:rsid w:val="00C72336"/>
    <w:rsid w:val="00C73D4C"/>
    <w:rsid w:val="00C86742"/>
    <w:rsid w:val="00CC703D"/>
    <w:rsid w:val="00CE2568"/>
    <w:rsid w:val="00D43243"/>
    <w:rsid w:val="00E42B02"/>
    <w:rsid w:val="00EA572D"/>
    <w:rsid w:val="00EF0887"/>
    <w:rsid w:val="00F207A2"/>
    <w:rsid w:val="00F2649B"/>
    <w:rsid w:val="00F43F58"/>
    <w:rsid w:val="00F84991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5FA9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  <w:style w:type="table" w:customStyle="1" w:styleId="2">
    <w:name w:val="Сетка таблицы2"/>
    <w:basedOn w:val="a1"/>
    <w:next w:val="a5"/>
    <w:uiPriority w:val="59"/>
    <w:rsid w:val="00A7420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CC70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A0694-A59D-4193-99C7-F79AB72C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58</cp:revision>
  <dcterms:created xsi:type="dcterms:W3CDTF">2016-11-07T04:30:00Z</dcterms:created>
  <dcterms:modified xsi:type="dcterms:W3CDTF">2020-06-04T05:15:00Z</dcterms:modified>
</cp:coreProperties>
</file>