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81" w:rsidRPr="000B6039" w:rsidRDefault="000B6039" w:rsidP="000B6039">
      <w:pPr>
        <w:spacing w:after="0"/>
        <w:ind w:left="4536"/>
        <w:rPr>
          <w:rFonts w:ascii="Times New Roman" w:hAnsi="Times New Roman"/>
          <w:sz w:val="28"/>
          <w:szCs w:val="28"/>
        </w:rPr>
      </w:pPr>
      <w:proofErr w:type="gramStart"/>
      <w:r w:rsidRPr="000B6039">
        <w:rPr>
          <w:rFonts w:ascii="Times New Roman" w:hAnsi="Times New Roman"/>
          <w:sz w:val="28"/>
          <w:szCs w:val="28"/>
        </w:rPr>
        <w:t>У</w:t>
      </w:r>
      <w:r w:rsidR="009D0909" w:rsidRPr="000B6039">
        <w:rPr>
          <w:rFonts w:ascii="Times New Roman" w:hAnsi="Times New Roman"/>
          <w:sz w:val="28"/>
          <w:szCs w:val="28"/>
        </w:rPr>
        <w:t>тверждена</w:t>
      </w:r>
      <w:proofErr w:type="gramEnd"/>
      <w:r w:rsidR="009D0909" w:rsidRPr="000B6039">
        <w:rPr>
          <w:rFonts w:ascii="Times New Roman" w:hAnsi="Times New Roman"/>
          <w:sz w:val="28"/>
          <w:szCs w:val="28"/>
        </w:rPr>
        <w:t xml:space="preserve"> </w:t>
      </w:r>
      <w:r w:rsidR="00902981" w:rsidRPr="000B6039">
        <w:rPr>
          <w:rFonts w:ascii="Times New Roman" w:hAnsi="Times New Roman"/>
          <w:sz w:val="28"/>
          <w:szCs w:val="28"/>
        </w:rPr>
        <w:t>постановлени</w:t>
      </w:r>
      <w:r w:rsidR="009D0909" w:rsidRPr="000B6039">
        <w:rPr>
          <w:rFonts w:ascii="Times New Roman" w:hAnsi="Times New Roman"/>
          <w:sz w:val="28"/>
          <w:szCs w:val="28"/>
        </w:rPr>
        <w:t>ем</w:t>
      </w:r>
    </w:p>
    <w:p w:rsidR="00902981" w:rsidRPr="000B6039" w:rsidRDefault="00902981" w:rsidP="000B6039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0B6039">
        <w:rPr>
          <w:rFonts w:ascii="Times New Roman" w:hAnsi="Times New Roman"/>
          <w:sz w:val="28"/>
          <w:szCs w:val="28"/>
        </w:rPr>
        <w:t>администрации Кочковского</w:t>
      </w:r>
    </w:p>
    <w:p w:rsidR="00902981" w:rsidRPr="000B6039" w:rsidRDefault="00902981" w:rsidP="000B6039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0B6039">
        <w:rPr>
          <w:rFonts w:ascii="Times New Roman" w:hAnsi="Times New Roman"/>
          <w:sz w:val="28"/>
          <w:szCs w:val="28"/>
        </w:rPr>
        <w:t xml:space="preserve">района Новосибирской области </w:t>
      </w:r>
    </w:p>
    <w:p w:rsidR="00902981" w:rsidRPr="000B6039" w:rsidRDefault="000B6039" w:rsidP="000B6039">
      <w:pPr>
        <w:spacing w:after="0"/>
        <w:ind w:left="4536"/>
        <w:rPr>
          <w:rFonts w:ascii="Times New Roman" w:hAnsi="Times New Roman"/>
          <w:sz w:val="28"/>
          <w:szCs w:val="28"/>
        </w:rPr>
      </w:pPr>
      <w:r w:rsidRPr="000B6039">
        <w:rPr>
          <w:rFonts w:ascii="Times New Roman" w:hAnsi="Times New Roman"/>
          <w:sz w:val="28"/>
          <w:szCs w:val="28"/>
        </w:rPr>
        <w:t>о</w:t>
      </w:r>
      <w:r w:rsidR="002654B4" w:rsidRPr="000B6039">
        <w:rPr>
          <w:rFonts w:ascii="Times New Roman" w:hAnsi="Times New Roman"/>
          <w:sz w:val="28"/>
          <w:szCs w:val="28"/>
        </w:rPr>
        <w:t>т</w:t>
      </w:r>
      <w:r w:rsidR="009626FC" w:rsidRPr="000B6039">
        <w:rPr>
          <w:rFonts w:ascii="Times New Roman" w:hAnsi="Times New Roman"/>
          <w:sz w:val="28"/>
          <w:szCs w:val="28"/>
        </w:rPr>
        <w:t xml:space="preserve"> 22</w:t>
      </w:r>
      <w:r w:rsidR="000742B3" w:rsidRPr="000B6039">
        <w:rPr>
          <w:rFonts w:ascii="Times New Roman" w:hAnsi="Times New Roman"/>
          <w:sz w:val="28"/>
          <w:szCs w:val="28"/>
        </w:rPr>
        <w:t xml:space="preserve"> декабря</w:t>
      </w:r>
      <w:r w:rsidR="002654B4" w:rsidRPr="000B6039">
        <w:rPr>
          <w:rFonts w:ascii="Times New Roman" w:hAnsi="Times New Roman"/>
          <w:sz w:val="28"/>
          <w:szCs w:val="28"/>
        </w:rPr>
        <w:t xml:space="preserve"> 2022</w:t>
      </w:r>
      <w:r w:rsidR="00902981" w:rsidRPr="000B6039">
        <w:rPr>
          <w:rFonts w:ascii="Times New Roman" w:hAnsi="Times New Roman"/>
          <w:sz w:val="28"/>
          <w:szCs w:val="28"/>
        </w:rPr>
        <w:t xml:space="preserve"> г</w:t>
      </w:r>
      <w:r w:rsidR="002654B4" w:rsidRPr="000B6039">
        <w:rPr>
          <w:rFonts w:ascii="Times New Roman" w:hAnsi="Times New Roman"/>
          <w:sz w:val="28"/>
          <w:szCs w:val="28"/>
        </w:rPr>
        <w:t xml:space="preserve">. № </w:t>
      </w:r>
      <w:r w:rsidR="009626FC" w:rsidRPr="000B6039">
        <w:rPr>
          <w:rFonts w:ascii="Times New Roman" w:hAnsi="Times New Roman"/>
          <w:sz w:val="28"/>
          <w:szCs w:val="28"/>
        </w:rPr>
        <w:t>724</w:t>
      </w:r>
      <w:r w:rsidR="00902981" w:rsidRPr="000B6039">
        <w:rPr>
          <w:rFonts w:ascii="Times New Roman" w:hAnsi="Times New Roman"/>
          <w:sz w:val="28"/>
          <w:szCs w:val="28"/>
        </w:rPr>
        <w:t xml:space="preserve"> </w:t>
      </w:r>
      <w:r w:rsidRPr="000B6039">
        <w:rPr>
          <w:rFonts w:ascii="Times New Roman" w:hAnsi="Times New Roman"/>
          <w:sz w:val="28"/>
          <w:szCs w:val="28"/>
        </w:rPr>
        <w:t>–</w:t>
      </w:r>
      <w:r w:rsidR="00902981" w:rsidRPr="000B6039">
        <w:rPr>
          <w:rFonts w:ascii="Times New Roman" w:hAnsi="Times New Roman"/>
          <w:sz w:val="28"/>
          <w:szCs w:val="28"/>
        </w:rPr>
        <w:t xml:space="preserve"> па</w:t>
      </w:r>
    </w:p>
    <w:p w:rsidR="000B6039" w:rsidRPr="000B6039" w:rsidRDefault="000B6039" w:rsidP="000B6039">
      <w:pPr>
        <w:spacing w:after="0"/>
        <w:ind w:left="4536"/>
        <w:rPr>
          <w:rFonts w:ascii="Times New Roman" w:hAnsi="Times New Roman"/>
          <w:i/>
          <w:sz w:val="28"/>
          <w:szCs w:val="28"/>
        </w:rPr>
      </w:pPr>
      <w:r w:rsidRPr="000B6039">
        <w:rPr>
          <w:rFonts w:ascii="Times New Roman" w:hAnsi="Times New Roman"/>
          <w:i/>
          <w:sz w:val="28"/>
          <w:szCs w:val="28"/>
        </w:rPr>
        <w:t>(в ред. от 11.01.2023 № 11-па)</w:t>
      </w:r>
    </w:p>
    <w:p w:rsidR="00902981" w:rsidRPr="000B6039" w:rsidRDefault="00902981" w:rsidP="000B6039">
      <w:pPr>
        <w:ind w:left="4536"/>
        <w:rPr>
          <w:rFonts w:ascii="Times New Roman" w:hAnsi="Times New Roman"/>
          <w:sz w:val="28"/>
          <w:szCs w:val="28"/>
        </w:rPr>
      </w:pPr>
    </w:p>
    <w:p w:rsidR="000B6039" w:rsidRPr="000B6039" w:rsidRDefault="000B6039" w:rsidP="000B6039">
      <w:pPr>
        <w:jc w:val="center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b/>
          <w:color w:val="1F497D" w:themeColor="text2"/>
          <w:sz w:val="28"/>
          <w:szCs w:val="28"/>
        </w:rPr>
        <w:t>МУНИЦИПАЛЬНАЯ ПРОГРАММА «ПРОФИЛАКТИКА  ПРАВОНАРУШЕНИЙ  НЕСОВЕРШЕННОЛЕТНИХ В КОЧКОВСКОМ РАЙОНЕ НОВОСИБИРСКОЙ ОБЛАСТИ»</w:t>
      </w:r>
    </w:p>
    <w:p w:rsidR="000B6039" w:rsidRPr="000B6039" w:rsidRDefault="000B6039" w:rsidP="000B6039">
      <w:pPr>
        <w:pStyle w:val="1"/>
        <w:numPr>
          <w:ilvl w:val="0"/>
          <w:numId w:val="2"/>
        </w:numPr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b/>
          <w:color w:val="1F497D" w:themeColor="text2"/>
          <w:sz w:val="28"/>
          <w:szCs w:val="28"/>
        </w:rPr>
        <w:t xml:space="preserve">Паспорт 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7"/>
        <w:gridCol w:w="1147"/>
        <w:gridCol w:w="1276"/>
        <w:gridCol w:w="1418"/>
        <w:gridCol w:w="1275"/>
        <w:gridCol w:w="1165"/>
      </w:tblGrid>
      <w:tr w:rsidR="000B6039" w:rsidRPr="000B6039" w:rsidTr="006C1967">
        <w:trPr>
          <w:trHeight w:val="256"/>
        </w:trPr>
        <w:tc>
          <w:tcPr>
            <w:tcW w:w="3497" w:type="dxa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81" w:type="dxa"/>
            <w:gridSpan w:val="5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Муниципальная программа «Профилактика  правонарушений несовершеннолетних в Кочковском районе Новосибирской области»</w:t>
            </w:r>
          </w:p>
        </w:tc>
      </w:tr>
      <w:tr w:rsidR="000B6039" w:rsidRPr="000B6039" w:rsidTr="006C1967">
        <w:trPr>
          <w:trHeight w:val="359"/>
        </w:trPr>
        <w:tc>
          <w:tcPr>
            <w:tcW w:w="3497" w:type="dxa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Заказчик муниципальной программы</w:t>
            </w:r>
          </w:p>
        </w:tc>
        <w:tc>
          <w:tcPr>
            <w:tcW w:w="6281" w:type="dxa"/>
            <w:gridSpan w:val="5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Комиссия по делам несовершеннолетних и защите их прав Кочковского района Новосибирской области</w:t>
            </w:r>
          </w:p>
        </w:tc>
      </w:tr>
      <w:tr w:rsidR="000B6039" w:rsidRPr="000B6039" w:rsidTr="006C1967">
        <w:trPr>
          <w:trHeight w:val="302"/>
        </w:trPr>
        <w:tc>
          <w:tcPr>
            <w:tcW w:w="3497" w:type="dxa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281" w:type="dxa"/>
            <w:gridSpan w:val="5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proofErr w:type="spellStart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Постарнак</w:t>
            </w:r>
            <w:proofErr w:type="spellEnd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 А.П.  -  заместитель главы  администрации Кочковского района</w:t>
            </w:r>
          </w:p>
        </w:tc>
      </w:tr>
      <w:tr w:rsidR="000B6039" w:rsidRPr="000B6039" w:rsidTr="006C1967">
        <w:trPr>
          <w:trHeight w:val="334"/>
        </w:trPr>
        <w:tc>
          <w:tcPr>
            <w:tcW w:w="3497" w:type="dxa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Основные разработчики и исполнители основных мероприятий муниципальной программы</w:t>
            </w:r>
          </w:p>
        </w:tc>
        <w:tc>
          <w:tcPr>
            <w:tcW w:w="6281" w:type="dxa"/>
            <w:gridSpan w:val="5"/>
          </w:tcPr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</w:t>
            </w:r>
          </w:p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Комиссия по делам несовершеннолетних и защите их прав Кочковского района</w:t>
            </w:r>
          </w:p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-Управление образования и молодежной политики администрации Кочковского района;</w:t>
            </w:r>
          </w:p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-Отдел культуры и  спорта администрации Кочковского района; </w:t>
            </w:r>
          </w:p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-МБУ Кочковского района «Комплексный центр социального обслуживания населения»;</w:t>
            </w:r>
          </w:p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 ГБУЗ  НСО «</w:t>
            </w:r>
            <w:proofErr w:type="spellStart"/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Кочковская</w:t>
            </w:r>
            <w:proofErr w:type="spellEnd"/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ЦРБ»;</w:t>
            </w:r>
          </w:p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-ОП «</w:t>
            </w:r>
            <w:proofErr w:type="spellStart"/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Кочковское</w:t>
            </w:r>
            <w:proofErr w:type="spellEnd"/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» МО МВД России «Ордынский»";</w:t>
            </w:r>
          </w:p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- </w:t>
            </w:r>
            <w:proofErr w:type="spellStart"/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Чулымское</w:t>
            </w:r>
            <w:proofErr w:type="spellEnd"/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 xml:space="preserve"> МФ ФКУ УИИ ГУФСИН по Новосибирской области «Кочковский»;</w:t>
            </w:r>
          </w:p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-Отдел опеки и попечительства администрации Кочковского района;</w:t>
            </w:r>
          </w:p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 ГКУ "Центр занятости населения Кочковского района";</w:t>
            </w:r>
          </w:p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</w:rPr>
              <w:t>- Детско-юношеская спортивная школа</w:t>
            </w:r>
          </w:p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trHeight w:val="374"/>
        </w:trPr>
        <w:tc>
          <w:tcPr>
            <w:tcW w:w="3497" w:type="dxa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281" w:type="dxa"/>
            <w:gridSpan w:val="5"/>
          </w:tcPr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-Снижение уровня беспризорности, безнадзорности и правонарушений несовершеннолетних путём реализации мер по повышению эффективности функционирования и координации деятельности системы профилактики безнадзорности и правонарушений и защиты прав несовершеннолетних.</w:t>
            </w:r>
          </w:p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</w:tr>
      <w:tr w:rsidR="000B6039" w:rsidRPr="000B6039" w:rsidTr="006C1967">
        <w:trPr>
          <w:trHeight w:val="359"/>
        </w:trPr>
        <w:tc>
          <w:tcPr>
            <w:tcW w:w="3497" w:type="dxa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281" w:type="dxa"/>
            <w:gridSpan w:val="5"/>
          </w:tcPr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1. Профилактика безнадзорности и правонарушений и преступлений несовершеннолетних, в том числе повторных. 2.Выполнение комплекса организационных мероприятий, направленных на совершенствование и развитие различных форм и методов деятельности органов и учреждений, осуществляющих профилактику безнадзорности и правонарушений несовершеннолетних, социального сиротства. </w:t>
            </w:r>
          </w:p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3.Создание условий для психолого-педагогической, медицинской, правовой поддержки и реабилитации детей и подростков, недопущение совершения несовершеннолетними повторных преступлений. </w:t>
            </w:r>
          </w:p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4. Совершенствование нормативно-правовой базы в области профилактики безнадзорности и правонарушений несовершеннолетних; совершенствование подготовки и квалификации работников системы профилактики безнадзорности и правонарушений несовершеннолетних; </w:t>
            </w:r>
          </w:p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5.Организация досуга и трудовой занятости несовершеннолетних, оказавшихся в трудной жизненной ситуации.</w:t>
            </w:r>
          </w:p>
        </w:tc>
      </w:tr>
      <w:tr w:rsidR="000B6039" w:rsidRPr="000B6039" w:rsidTr="006C1967">
        <w:trPr>
          <w:trHeight w:val="374"/>
        </w:trPr>
        <w:tc>
          <w:tcPr>
            <w:tcW w:w="3497" w:type="dxa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281" w:type="dxa"/>
            <w:gridSpan w:val="5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2023-2025 годы (этапы не выделяются)</w:t>
            </w:r>
          </w:p>
        </w:tc>
      </w:tr>
      <w:tr w:rsidR="000B6039" w:rsidRPr="000B6039" w:rsidTr="006C1967">
        <w:trPr>
          <w:trHeight w:val="326"/>
        </w:trPr>
        <w:tc>
          <w:tcPr>
            <w:tcW w:w="3497" w:type="dxa"/>
            <w:vMerge w:val="restart"/>
          </w:tcPr>
          <w:p w:rsidR="000B6039" w:rsidRPr="000B6039" w:rsidRDefault="000B6039" w:rsidP="006C1967">
            <w:pPr>
              <w:spacing w:after="0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Источники финансирования муниципальной программы, в том числе:</w:t>
            </w:r>
          </w:p>
        </w:tc>
        <w:tc>
          <w:tcPr>
            <w:tcW w:w="6281" w:type="dxa"/>
            <w:gridSpan w:val="5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u w:val="single"/>
              </w:rPr>
            </w:pPr>
            <w:r w:rsidRPr="000B603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Расходы (</w:t>
            </w:r>
            <w:proofErr w:type="spellStart"/>
            <w:r w:rsidRPr="000B603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тыс</w:t>
            </w:r>
            <w:proofErr w:type="gramStart"/>
            <w:r w:rsidRPr="000B603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.р</w:t>
            </w:r>
            <w:proofErr w:type="gramEnd"/>
            <w:r w:rsidRPr="000B603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ублей</w:t>
            </w:r>
            <w:proofErr w:type="spellEnd"/>
            <w:r w:rsidRPr="000B603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)</w:t>
            </w:r>
          </w:p>
        </w:tc>
      </w:tr>
      <w:tr w:rsidR="000B6039" w:rsidRPr="000B6039" w:rsidTr="006C1967">
        <w:trPr>
          <w:cantSplit/>
          <w:trHeight w:val="1280"/>
        </w:trPr>
        <w:tc>
          <w:tcPr>
            <w:tcW w:w="3497" w:type="dxa"/>
            <w:vMerge/>
          </w:tcPr>
          <w:p w:rsidR="000B6039" w:rsidRPr="000B6039" w:rsidRDefault="000B6039" w:rsidP="006C1967">
            <w:pP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</w:p>
        </w:tc>
        <w:tc>
          <w:tcPr>
            <w:tcW w:w="1147" w:type="dxa"/>
            <w:textDirection w:val="btLr"/>
            <w:vAlign w:val="center"/>
          </w:tcPr>
          <w:p w:rsidR="000B6039" w:rsidRPr="000B6039" w:rsidRDefault="000B6039" w:rsidP="006C1967">
            <w:pPr>
              <w:ind w:left="113" w:right="113"/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extDirection w:val="btLr"/>
            <w:vAlign w:val="center"/>
          </w:tcPr>
          <w:p w:rsidR="000B6039" w:rsidRPr="000B6039" w:rsidRDefault="000B6039" w:rsidP="006C1967">
            <w:pPr>
              <w:ind w:left="113" w:right="113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2023 год</w:t>
            </w:r>
          </w:p>
        </w:tc>
        <w:tc>
          <w:tcPr>
            <w:tcW w:w="1418" w:type="dxa"/>
            <w:textDirection w:val="btLr"/>
            <w:vAlign w:val="center"/>
          </w:tcPr>
          <w:p w:rsidR="000B6039" w:rsidRPr="000B6039" w:rsidRDefault="000B6039" w:rsidP="006C1967">
            <w:pPr>
              <w:ind w:left="113" w:right="113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2024год</w:t>
            </w:r>
          </w:p>
        </w:tc>
        <w:tc>
          <w:tcPr>
            <w:tcW w:w="1275" w:type="dxa"/>
            <w:textDirection w:val="btLr"/>
            <w:vAlign w:val="center"/>
          </w:tcPr>
          <w:p w:rsidR="000B6039" w:rsidRPr="000B6039" w:rsidRDefault="000B6039" w:rsidP="006C1967">
            <w:pPr>
              <w:ind w:left="113" w:right="113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2025 год</w:t>
            </w:r>
          </w:p>
        </w:tc>
        <w:tc>
          <w:tcPr>
            <w:tcW w:w="1165" w:type="dxa"/>
            <w:textDirection w:val="btLr"/>
            <w:vAlign w:val="center"/>
          </w:tcPr>
          <w:p w:rsidR="000B6039" w:rsidRPr="000B6039" w:rsidRDefault="000B6039" w:rsidP="006C1967">
            <w:pPr>
              <w:ind w:left="113" w:right="113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примечание</w:t>
            </w:r>
          </w:p>
        </w:tc>
      </w:tr>
      <w:tr w:rsidR="000B6039" w:rsidRPr="000B6039" w:rsidTr="006C1967">
        <w:trPr>
          <w:trHeight w:val="406"/>
        </w:trPr>
        <w:tc>
          <w:tcPr>
            <w:tcW w:w="3497" w:type="dxa"/>
          </w:tcPr>
          <w:p w:rsidR="000B6039" w:rsidRPr="000B6039" w:rsidRDefault="000B6039" w:rsidP="006C1967">
            <w:pPr>
              <w:spacing w:after="0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Средства бюджета Кочковского района</w:t>
            </w:r>
          </w:p>
        </w:tc>
        <w:tc>
          <w:tcPr>
            <w:tcW w:w="1147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66,0</w:t>
            </w:r>
          </w:p>
        </w:tc>
        <w:tc>
          <w:tcPr>
            <w:tcW w:w="1276" w:type="dxa"/>
          </w:tcPr>
          <w:p w:rsidR="000B6039" w:rsidRPr="000B6039" w:rsidRDefault="000B6039" w:rsidP="006C1967">
            <w:pPr>
              <w:spacing w:after="0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22,0</w:t>
            </w:r>
          </w:p>
        </w:tc>
        <w:tc>
          <w:tcPr>
            <w:tcW w:w="1418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22,0</w:t>
            </w:r>
          </w:p>
        </w:tc>
        <w:tc>
          <w:tcPr>
            <w:tcW w:w="1275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22,0</w:t>
            </w:r>
          </w:p>
        </w:tc>
        <w:tc>
          <w:tcPr>
            <w:tcW w:w="1165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trHeight w:val="412"/>
        </w:trPr>
        <w:tc>
          <w:tcPr>
            <w:tcW w:w="3497" w:type="dxa"/>
          </w:tcPr>
          <w:p w:rsidR="000B6039" w:rsidRPr="000B6039" w:rsidRDefault="000B6039" w:rsidP="006C1967">
            <w:pPr>
              <w:spacing w:after="0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147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1165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trHeight w:val="320"/>
        </w:trPr>
        <w:tc>
          <w:tcPr>
            <w:tcW w:w="3497" w:type="dxa"/>
          </w:tcPr>
          <w:p w:rsidR="000B6039" w:rsidRPr="000B6039" w:rsidRDefault="000B6039" w:rsidP="006C1967">
            <w:pPr>
              <w:spacing w:after="0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Средства бюджета Новосибирской области</w:t>
            </w:r>
          </w:p>
        </w:tc>
        <w:tc>
          <w:tcPr>
            <w:tcW w:w="1147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1165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trHeight w:val="356"/>
        </w:trPr>
        <w:tc>
          <w:tcPr>
            <w:tcW w:w="3497" w:type="dxa"/>
          </w:tcPr>
          <w:p w:rsidR="000B6039" w:rsidRPr="000B6039" w:rsidRDefault="000B6039" w:rsidP="006C1967">
            <w:pPr>
              <w:spacing w:after="0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Внебюджетные средства</w:t>
            </w:r>
          </w:p>
        </w:tc>
        <w:tc>
          <w:tcPr>
            <w:tcW w:w="1147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1165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trHeight w:val="266"/>
        </w:trPr>
        <w:tc>
          <w:tcPr>
            <w:tcW w:w="3497" w:type="dxa"/>
          </w:tcPr>
          <w:p w:rsidR="000B6039" w:rsidRPr="000B6039" w:rsidRDefault="000B6039" w:rsidP="006C1967">
            <w:pPr>
              <w:spacing w:after="0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Другие источники </w:t>
            </w: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lastRenderedPageBreak/>
              <w:t>(перечислить):</w:t>
            </w:r>
          </w:p>
        </w:tc>
        <w:tc>
          <w:tcPr>
            <w:tcW w:w="1147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lastRenderedPageBreak/>
              <w:t>0</w:t>
            </w:r>
          </w:p>
        </w:tc>
        <w:tc>
          <w:tcPr>
            <w:tcW w:w="1276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0</w:t>
            </w:r>
          </w:p>
        </w:tc>
        <w:tc>
          <w:tcPr>
            <w:tcW w:w="1165" w:type="dxa"/>
          </w:tcPr>
          <w:p w:rsidR="000B6039" w:rsidRPr="000B6039" w:rsidRDefault="000B6039" w:rsidP="006C1967">
            <w:pPr>
              <w:spacing w:after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trHeight w:val="146"/>
        </w:trPr>
        <w:tc>
          <w:tcPr>
            <w:tcW w:w="3497" w:type="dxa"/>
          </w:tcPr>
          <w:p w:rsidR="000B6039" w:rsidRPr="000B6039" w:rsidRDefault="000B6039" w:rsidP="006C1967">
            <w:pPr>
              <w:spacing w:after="0"/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  <w:lastRenderedPageBreak/>
              <w:t>Планируемые результаты реализации муниципальной программы</w:t>
            </w:r>
          </w:p>
        </w:tc>
        <w:tc>
          <w:tcPr>
            <w:tcW w:w="6281" w:type="dxa"/>
            <w:gridSpan w:val="5"/>
          </w:tcPr>
          <w:p w:rsidR="000B6039" w:rsidRPr="000B6039" w:rsidRDefault="000B6039" w:rsidP="006C1967">
            <w:pPr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Снижение количества правонарушений и преступлений несовершеннолетних.  Уменьшение числа семей, находящихся в социально опасном положении. Обеспечение защиты прав и законных интересов несовершеннолетних, находящихся в конфликте с законом. Повышение эффективности психологической и социальной реабилитации несовершеннолетних. Содействие в трудоустройстве несовершеннолетним, совершившим преступления и правонарушения, отбывшим наказания за совершение преступлений. Расширение форм физкультурно-оздоровительной работы с «трудными» подростками, а также находящимися в трудной жизненной ситуации. Повышение уровня правовой культуры несовершеннолетних; повышение доступности качества и расширение спектра услуг, предоставляемых службами профилактики правонарушений. Совершенствование межведомственного взаимодействия органов и учреждений системы профилактики безнадзорности и правонарушений несовершеннолетних, способствующее выполнению целевых задач Программы.</w:t>
            </w:r>
          </w:p>
        </w:tc>
      </w:tr>
    </w:tbl>
    <w:p w:rsidR="000B6039" w:rsidRPr="000B6039" w:rsidRDefault="000B6039" w:rsidP="000B6039">
      <w:pPr>
        <w:pStyle w:val="1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pStyle w:val="1"/>
        <w:ind w:left="0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pStyle w:val="1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pStyle w:val="1"/>
        <w:numPr>
          <w:ilvl w:val="0"/>
          <w:numId w:val="2"/>
        </w:numPr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b/>
          <w:color w:val="1F497D" w:themeColor="text2"/>
          <w:sz w:val="28"/>
          <w:szCs w:val="28"/>
        </w:rPr>
        <w:t xml:space="preserve">Анализ сферы реализации Программы, включая описание текущего состояния, основных проблем в инвестиционной сфере и прогноз ее развития. </w:t>
      </w: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i/>
          <w:iCs/>
          <w:color w:val="1F497D" w:themeColor="text2"/>
          <w:sz w:val="28"/>
          <w:szCs w:val="28"/>
          <w:lang w:eastAsia="ru-RU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  <w:lang w:eastAsia="ru-RU"/>
        </w:rPr>
        <w:t xml:space="preserve">     Последние  годы характеризуются как период, в который  основы государственной семейной политики получили концептуальное оформление: разработана Национальная стратегия действий в интересах детей, утверждена Концепция государственной семейной </w:t>
      </w:r>
      <w:proofErr w:type="gramStart"/>
      <w:r w:rsidRPr="000B6039">
        <w:rPr>
          <w:rFonts w:ascii="Times New Roman" w:hAnsi="Times New Roman"/>
          <w:color w:val="1F497D" w:themeColor="text2"/>
          <w:sz w:val="28"/>
          <w:szCs w:val="28"/>
          <w:lang w:eastAsia="ru-RU"/>
        </w:rPr>
        <w:t>политики на период</w:t>
      </w:r>
      <w:proofErr w:type="gramEnd"/>
      <w:r w:rsidRPr="000B6039">
        <w:rPr>
          <w:rFonts w:ascii="Times New Roman" w:hAnsi="Times New Roman"/>
          <w:color w:val="1F497D" w:themeColor="text2"/>
          <w:sz w:val="28"/>
          <w:szCs w:val="28"/>
          <w:lang w:eastAsia="ru-RU"/>
        </w:rPr>
        <w:t> до 2025 года</w:t>
      </w:r>
      <w:r w:rsidRPr="000B6039">
        <w:rPr>
          <w:rFonts w:ascii="Times New Roman" w:hAnsi="Times New Roman"/>
          <w:i/>
          <w:iCs/>
          <w:color w:val="1F497D" w:themeColor="text2"/>
          <w:sz w:val="28"/>
          <w:szCs w:val="28"/>
          <w:lang w:eastAsia="ru-RU"/>
        </w:rPr>
        <w:t>.</w:t>
      </w:r>
      <w:r w:rsidRPr="000B6039">
        <w:rPr>
          <w:rFonts w:ascii="Times New Roman" w:hAnsi="Times New Roman"/>
          <w:color w:val="1F497D" w:themeColor="text2"/>
          <w:sz w:val="28"/>
          <w:szCs w:val="28"/>
          <w:lang w:eastAsia="ru-RU"/>
        </w:rPr>
        <w:t xml:space="preserve"> Сформирована государственная позиция по отношению к семье и детям: главная ценность — традиционная семья, государство доверяет родителям; в обращение введено понятие «презумпция добросовестности родителей».</w:t>
      </w: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  <w:lang w:eastAsia="ru-RU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  <w:lang w:eastAsia="ru-RU"/>
        </w:rPr>
        <w:t xml:space="preserve">         Проблема семейного неблагополучия опасна реальной угрозой роста числа различных отрицательных тенденций: детоубийство, детский суицид,  детский алкоголизм и наркомания. Дети, лишенные заботы родителей, беззащитны перед негативным влиянием и легко вовлекаются в различные </w:t>
      </w:r>
      <w:proofErr w:type="gramStart"/>
      <w:r w:rsidRPr="000B6039">
        <w:rPr>
          <w:rFonts w:ascii="Times New Roman" w:hAnsi="Times New Roman"/>
          <w:color w:val="1F497D" w:themeColor="text2"/>
          <w:sz w:val="28"/>
          <w:szCs w:val="28"/>
          <w:lang w:eastAsia="ru-RU"/>
        </w:rPr>
        <w:t>криминогенные ситуации</w:t>
      </w:r>
      <w:proofErr w:type="gramEnd"/>
      <w:r w:rsidRPr="000B6039">
        <w:rPr>
          <w:rFonts w:ascii="Times New Roman" w:hAnsi="Times New Roman"/>
          <w:color w:val="1F497D" w:themeColor="text2"/>
          <w:sz w:val="28"/>
          <w:szCs w:val="28"/>
          <w:lang w:eastAsia="ru-RU"/>
        </w:rPr>
        <w:t xml:space="preserve">. Большинство преступлений и случаев детского </w:t>
      </w:r>
      <w:r w:rsidRPr="000B6039">
        <w:rPr>
          <w:rFonts w:ascii="Times New Roman" w:hAnsi="Times New Roman"/>
          <w:color w:val="1F497D" w:themeColor="text2"/>
          <w:sz w:val="28"/>
          <w:szCs w:val="28"/>
          <w:lang w:eastAsia="ru-RU"/>
        </w:rPr>
        <w:lastRenderedPageBreak/>
        <w:t xml:space="preserve">суицида </w:t>
      </w:r>
      <w:proofErr w:type="gramStart"/>
      <w:r w:rsidRPr="000B6039">
        <w:rPr>
          <w:rFonts w:ascii="Times New Roman" w:hAnsi="Times New Roman"/>
          <w:color w:val="1F497D" w:themeColor="text2"/>
          <w:sz w:val="28"/>
          <w:szCs w:val="28"/>
          <w:lang w:eastAsia="ru-RU"/>
        </w:rPr>
        <w:t>обусловлены</w:t>
      </w:r>
      <w:proofErr w:type="gramEnd"/>
      <w:r w:rsidRPr="000B6039">
        <w:rPr>
          <w:rFonts w:ascii="Times New Roman" w:hAnsi="Times New Roman"/>
          <w:color w:val="1F497D" w:themeColor="text2"/>
          <w:sz w:val="28"/>
          <w:szCs w:val="28"/>
          <w:lang w:eastAsia="ru-RU"/>
        </w:rPr>
        <w:t xml:space="preserve"> именно кризисными явлениями в семье и различными психическими расстройствами его членов.</w:t>
      </w:r>
    </w:p>
    <w:p w:rsidR="000B6039" w:rsidRPr="000B6039" w:rsidRDefault="000B6039" w:rsidP="000B6039">
      <w:pPr>
        <w:spacing w:after="0" w:line="240" w:lineRule="auto"/>
        <w:jc w:val="both"/>
        <w:rPr>
          <w:color w:val="1F497D" w:themeColor="text2"/>
          <w:lang w:eastAsia="ru-RU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 Основой разработки муниципальной программы по профилактике  правонарушений несовершеннолетних являются анализ совершаемых несовершеннолетними преступлений, общественно-опасных деяний и правонарушений, состояние безнадзорности детей и подростков, социальная неустроенность несовершеннолетних, совершающих преступления и правонарушения, неблагополучие в семьях, что является одной из основных причин преступности среди несовершеннолетних. Подростковая преступность по </w:t>
      </w:r>
      <w:proofErr w:type="spellStart"/>
      <w:r w:rsidRPr="000B6039">
        <w:rPr>
          <w:rFonts w:ascii="Times New Roman" w:hAnsi="Times New Roman"/>
          <w:color w:val="1F497D" w:themeColor="text2"/>
          <w:sz w:val="28"/>
          <w:szCs w:val="28"/>
        </w:rPr>
        <w:t>Кочковскому</w:t>
      </w:r>
      <w:proofErr w:type="spellEnd"/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району благодаря скоординированным действиям всех субъектов системы профилактики остается стабильной. </w:t>
      </w: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     Несмотря на принимаемые меры, еще высоким остается количество детей и подростков, оказавшихся в трудной жизненной ситуации, совершающих преступления и правонарушения, нуждающихся в социальной реабилитации, ежегодно имеются факты повторной преступности несовершеннолетних.</w:t>
      </w: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    Ежегодно на уровне остается число детей вовлеченных в сферу административного производства, причем часто к административной ответственности привлекаются подростки, совершившие административные правонарушения впервые. В связи с этим, необходимо особое внимание обратить на приоритет воспитательного подхода и мер профилактического воздействия.</w:t>
      </w: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   Равнодушие общества к проблемным семьям, к детям, оказавшимся в трудной жизненной ситуации, также является важнейшей проблемой. Средствами массовой информации недостаточно сфокусировано внимание общественности на проблемах семьи. Отсутствие систематической и планомерной пропаганды семейных ценностей, здорового образа жизни замещается пагубным воздействием СМИ на детей и подростков.</w:t>
      </w:r>
      <w:r w:rsidRPr="000B6039">
        <w:rPr>
          <w:rFonts w:ascii="Times New Roman" w:hAnsi="Times New Roman"/>
          <w:color w:val="1F497D" w:themeColor="text2"/>
          <w:sz w:val="28"/>
          <w:szCs w:val="28"/>
        </w:rPr>
        <w:br/>
        <w:t xml:space="preserve">В связи с чем, необходимо насыщать информационное пространство через СМИ социальной рекламой, яркими информационно-аналитическими материалами для различных целевых групп о преимуществах ведения здорового образа жизни, формах позитивного поведения, решения проблем без использования </w:t>
      </w:r>
      <w:proofErr w:type="spellStart"/>
      <w:r w:rsidRPr="000B6039">
        <w:rPr>
          <w:rFonts w:ascii="Times New Roman" w:hAnsi="Times New Roman"/>
          <w:color w:val="1F497D" w:themeColor="text2"/>
          <w:sz w:val="28"/>
          <w:szCs w:val="28"/>
        </w:rPr>
        <w:t>психоактивных</w:t>
      </w:r>
      <w:proofErr w:type="spellEnd"/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веществ.</w:t>
      </w: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   Анализ характера случаев детской безнадзорности и правонарушений несовершеннолетних свидетельствует о том, что одним из ведущих факторов, обуславливающих эти явления в детско-подростковой среде, является семейное неблагополучие. Неполная занятость несовершеннолетних является причиной безнадзорности, также причинами совершения преступлений и правонарушений несовершеннолетними можно назвать следующие факторы:</w:t>
      </w: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-отсутствие должного контроля со стороны родителей и неисполнение ими обязанностей по воспитанию и содержанию детей;</w:t>
      </w: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-частичная незанятость несовершеннолетних;</w:t>
      </w: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-низкое материальное положение в семьях.</w:t>
      </w: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Несмотря на снижение роста преступлений в целом, по итогам анализа можно выделить следующие проблемы в вопросах профилактики:</w:t>
      </w: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lastRenderedPageBreak/>
        <w:t>-рост преступлений, совершенных обучающимися общеобразовательными учреждениями;</w:t>
      </w: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-нежелание родителей и законных представителей устраиваться на работу и употребление ими спиртных напитков;</w:t>
      </w: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-имеются недостатки по работе по выявлению семей, находящихся на ранней стадии неблагополучия;</w:t>
      </w: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-несмотря на проводимую работу, имеются факты продажи спиртных напитков и табачных изделий несовершеннолетним.</w:t>
      </w: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      Исходя из вышеизложенного и учитывая многоплановость вопроса профилактики  правонарушений несовершеннолетних, возникает необходимость создания в районе новой муниципальной программы по профилактике    правонарушений несовершеннолетних в Кочковского района Новосибирской области  на 2023-2025 годы.</w:t>
      </w: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pStyle w:val="1"/>
        <w:numPr>
          <w:ilvl w:val="0"/>
          <w:numId w:val="2"/>
        </w:numPr>
        <w:tabs>
          <w:tab w:val="left" w:pos="709"/>
        </w:tabs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b/>
          <w:color w:val="1F497D" w:themeColor="text2"/>
          <w:sz w:val="28"/>
          <w:szCs w:val="28"/>
        </w:rPr>
        <w:t>Цели и задачи Программы:</w:t>
      </w:r>
    </w:p>
    <w:p w:rsidR="000B6039" w:rsidRPr="000B6039" w:rsidRDefault="000B6039" w:rsidP="000B6039">
      <w:pPr>
        <w:spacing w:after="0" w:line="240" w:lineRule="auto"/>
        <w:ind w:firstLine="708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Целью Программы является снижение уровня беспризорности, безнадзорности и правонарушений среди несовершеннолетних, повышение эффективности функционирования и координации деятельности системы профилактики безнадзорности, правонарушений и защиты прав несовершеннолетних в Кочковском районе. Для достижения поставленной цели необходимо решение следующих задач: создание условий для психолого-педагогической, медицинской, правовой поддержки и реабилитации детей и подростков;  совершенствование нормативно-правовой базы в области профилактики безнадзорности и правонарушений несовершеннолетних; совершенствование подготовки и квалификации работников системы профилактики безнадзорности и правонарушений несовершеннолетних;  </w:t>
      </w:r>
      <w:proofErr w:type="gramStart"/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обеспечение взаимодействия психологических служб различных ведомств с целью создания единой межведомственной системы психологической помощи семьям и детям, оказавшимся в трудной жизненной ситуации; организация медицинского сопровождения несовершеннолетних и молодежи, склонных к совершению правонарушений, обеспечение постоянного патронажа проблемных и кризисных семей. </w:t>
      </w:r>
      <w:proofErr w:type="gramEnd"/>
    </w:p>
    <w:p w:rsidR="000B6039" w:rsidRPr="000B6039" w:rsidRDefault="000B6039" w:rsidP="000B6039">
      <w:pPr>
        <w:spacing w:after="0" w:line="240" w:lineRule="auto"/>
        <w:ind w:firstLine="708"/>
        <w:jc w:val="both"/>
        <w:rPr>
          <w:rFonts w:ascii="Times New Roman" w:hAnsi="Times New Roman"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spacing w:after="0" w:line="240" w:lineRule="auto"/>
        <w:jc w:val="both"/>
        <w:rPr>
          <w:rFonts w:ascii="Times New Roman" w:hAnsi="Times New Roman"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pStyle w:val="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b/>
          <w:color w:val="1F497D" w:themeColor="text2"/>
          <w:sz w:val="28"/>
          <w:szCs w:val="28"/>
        </w:rPr>
        <w:t>Обобщенная характеристика основных мероприятий муниципальной программы.</w:t>
      </w:r>
    </w:p>
    <w:p w:rsidR="000B6039" w:rsidRPr="000B6039" w:rsidRDefault="000B6039" w:rsidP="000B6039">
      <w:pPr>
        <w:pStyle w:val="1"/>
        <w:ind w:left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   Для достижения цели Программы и решения задач, направленных на профилактику  правонарушений  несовершеннолетних в  Кочковском  районе, планируется осуществить ряд программных мероприятий, перечень которых приведен в приложении № 1 к Программе.</w:t>
      </w:r>
    </w:p>
    <w:p w:rsidR="000B6039" w:rsidRPr="000B6039" w:rsidRDefault="000B6039" w:rsidP="000B6039">
      <w:pPr>
        <w:pStyle w:val="1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b/>
          <w:color w:val="1F497D" w:themeColor="text2"/>
          <w:sz w:val="28"/>
          <w:szCs w:val="28"/>
        </w:rPr>
        <w:t>Механизм реализации и система управления Программы.</w:t>
      </w: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 </w:t>
      </w:r>
    </w:p>
    <w:p w:rsidR="000B6039" w:rsidRPr="000B6039" w:rsidRDefault="000B6039" w:rsidP="000B6039">
      <w:pPr>
        <w:pStyle w:val="1"/>
        <w:ind w:left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 Заказчиком Программы является Комиссия по делам несовершеннолетних и защите их прав Кочковского района (далее – Комиссия).  Управление и </w:t>
      </w:r>
      <w:proofErr w:type="gramStart"/>
      <w:r w:rsidRPr="000B6039">
        <w:rPr>
          <w:rFonts w:ascii="Times New Roman" w:hAnsi="Times New Roman"/>
          <w:color w:val="1F497D" w:themeColor="text2"/>
          <w:sz w:val="28"/>
          <w:szCs w:val="28"/>
        </w:rPr>
        <w:lastRenderedPageBreak/>
        <w:t>контроль за</w:t>
      </w:r>
      <w:proofErr w:type="gramEnd"/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ходом реализации Программы осуществляет координатор Программы – заместитель Главы администрации Кочковского района Новосибирской области. </w:t>
      </w:r>
    </w:p>
    <w:p w:rsidR="000B6039" w:rsidRPr="000B6039" w:rsidRDefault="000B6039" w:rsidP="000B6039">
      <w:pPr>
        <w:spacing w:after="0" w:line="240" w:lineRule="auto"/>
        <w:ind w:firstLine="709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Комиссия выполняет следующие функции:</w:t>
      </w:r>
    </w:p>
    <w:p w:rsidR="000B6039" w:rsidRPr="000B6039" w:rsidRDefault="000B6039" w:rsidP="000B6039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разрабатывает Программу;</w:t>
      </w:r>
    </w:p>
    <w:p w:rsidR="000B6039" w:rsidRPr="000B6039" w:rsidRDefault="000B6039" w:rsidP="000B6039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формирует прогноз расходов на реализацию мероприятий Программы;</w:t>
      </w:r>
    </w:p>
    <w:p w:rsidR="000B6039" w:rsidRPr="000B6039" w:rsidRDefault="000B6039" w:rsidP="000B6039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определяет ответственных за выполнение мероприятий Программы;</w:t>
      </w:r>
    </w:p>
    <w:p w:rsidR="000B6039" w:rsidRPr="000B6039" w:rsidRDefault="000B6039" w:rsidP="000B6039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обеспечивает взаимодействие между </w:t>
      </w:r>
      <w:proofErr w:type="gramStart"/>
      <w:r w:rsidRPr="000B6039">
        <w:rPr>
          <w:rFonts w:ascii="Times New Roman" w:hAnsi="Times New Roman"/>
          <w:color w:val="1F497D" w:themeColor="text2"/>
          <w:sz w:val="28"/>
          <w:szCs w:val="28"/>
        </w:rPr>
        <w:t>ответственными</w:t>
      </w:r>
      <w:proofErr w:type="gramEnd"/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за выполнение отдельных мероприятий Программы и координацию их действий по реализации Программы;</w:t>
      </w:r>
    </w:p>
    <w:p w:rsidR="000B6039" w:rsidRPr="000B6039" w:rsidRDefault="000B6039" w:rsidP="000B6039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участвует в обсуждении вопросов, связанных с реализацией и финансированием Программы;</w:t>
      </w:r>
    </w:p>
    <w:p w:rsidR="000B6039" w:rsidRPr="000B6039" w:rsidRDefault="000B6039" w:rsidP="000B6039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обеспечивает размещение на официальном сайте администрации Кочковского района в сети Интернет утвержденную Программу;</w:t>
      </w:r>
    </w:p>
    <w:p w:rsidR="000B6039" w:rsidRPr="000B6039" w:rsidRDefault="000B6039" w:rsidP="000B6039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обеспечивает эффективность и результативность реализации Программы;</w:t>
      </w:r>
    </w:p>
    <w:p w:rsidR="000B6039" w:rsidRPr="000B6039" w:rsidRDefault="000B6039" w:rsidP="000B6039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готовит предложения об уточнении перечня программных мероприятий на очередной финансовый год, представление заявки на финансирование Программы, уточняет затраты и сроки исполнения по отдельным программным мероприятиям, а также механизмы реализации Программы;</w:t>
      </w:r>
    </w:p>
    <w:p w:rsidR="000B6039" w:rsidRPr="000B6039" w:rsidRDefault="000B6039" w:rsidP="000B6039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осуществляет контроль за целевым и эффективным использованием бюджетных средств по всем программным мероприятиям;</w:t>
      </w:r>
    </w:p>
    <w:p w:rsidR="000B6039" w:rsidRPr="000B6039" w:rsidRDefault="000B6039" w:rsidP="000B6039">
      <w:pPr>
        <w:pStyle w:val="1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осуществляет мониторинг результатов и оценку эффективности реализации программных мероприятий.</w:t>
      </w:r>
    </w:p>
    <w:p w:rsidR="000B6039" w:rsidRPr="000B6039" w:rsidRDefault="000B6039" w:rsidP="000B6039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Координатор Программы выполняет следующие функции:</w:t>
      </w:r>
    </w:p>
    <w:p w:rsidR="000B6039" w:rsidRPr="000B6039" w:rsidRDefault="000B6039" w:rsidP="000B6039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координирует деятельность Комиссии в процессе разработки Программы, обеспечивает согласование проекта постановления администрации Кочковского района Новосибирской области об утверждении Программы;</w:t>
      </w:r>
    </w:p>
    <w:p w:rsidR="000B6039" w:rsidRPr="000B6039" w:rsidRDefault="000B6039" w:rsidP="000B6039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организует управление Программой;</w:t>
      </w:r>
    </w:p>
    <w:p w:rsidR="000B6039" w:rsidRPr="000B6039" w:rsidRDefault="000B6039" w:rsidP="000B6039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следит за реализацией Программы;</w:t>
      </w:r>
    </w:p>
    <w:p w:rsidR="000B6039" w:rsidRPr="000B6039" w:rsidRDefault="000B6039" w:rsidP="000B6039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создает при необходимости комиссию (штаб, рабочую группу) по управлению Программой;</w:t>
      </w:r>
    </w:p>
    <w:p w:rsidR="000B6039" w:rsidRPr="000B6039" w:rsidRDefault="000B6039" w:rsidP="000B6039">
      <w:pPr>
        <w:pStyle w:val="1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обеспечивает достижение целей, задач и конечных результатов Программы.</w:t>
      </w:r>
    </w:p>
    <w:p w:rsidR="000B6039" w:rsidRPr="000B6039" w:rsidRDefault="000B6039" w:rsidP="000B6039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color w:val="1F497D" w:themeColor="text2"/>
          <w:spacing w:val="2"/>
          <w:sz w:val="28"/>
          <w:szCs w:val="28"/>
        </w:rPr>
      </w:pPr>
      <w:proofErr w:type="gramStart"/>
      <w:r w:rsidRPr="000B6039">
        <w:rPr>
          <w:color w:val="1F497D" w:themeColor="text2"/>
          <w:spacing w:val="2"/>
          <w:sz w:val="28"/>
          <w:szCs w:val="28"/>
        </w:rPr>
        <w:t>Ответственный</w:t>
      </w:r>
      <w:proofErr w:type="gramEnd"/>
      <w:r w:rsidRPr="000B6039">
        <w:rPr>
          <w:color w:val="1F497D" w:themeColor="text2"/>
          <w:spacing w:val="2"/>
          <w:sz w:val="28"/>
          <w:szCs w:val="28"/>
        </w:rPr>
        <w:t xml:space="preserve"> за выполнение мероприятий Программы:</w:t>
      </w:r>
    </w:p>
    <w:p w:rsidR="000B6039" w:rsidRPr="000B6039" w:rsidRDefault="000B6039" w:rsidP="000B6039">
      <w:pPr>
        <w:pStyle w:val="formattext"/>
        <w:numPr>
          <w:ilvl w:val="0"/>
          <w:numId w:val="25"/>
        </w:numPr>
        <w:shd w:val="clear" w:color="auto" w:fill="FFFFFF"/>
        <w:spacing w:before="0" w:beforeAutospacing="0" w:after="0" w:afterAutospacing="0" w:line="315" w:lineRule="atLeast"/>
        <w:ind w:left="0" w:firstLine="0"/>
        <w:jc w:val="both"/>
        <w:textAlignment w:val="baseline"/>
        <w:rPr>
          <w:color w:val="1F497D" w:themeColor="text2"/>
          <w:spacing w:val="2"/>
          <w:sz w:val="28"/>
          <w:szCs w:val="28"/>
        </w:rPr>
      </w:pPr>
      <w:r w:rsidRPr="000B6039">
        <w:rPr>
          <w:color w:val="1F497D" w:themeColor="text2"/>
          <w:spacing w:val="2"/>
          <w:sz w:val="28"/>
          <w:szCs w:val="28"/>
        </w:rPr>
        <w:t>формирует прогноз расходов на реализацию мероприятий Программы и направляет его в Комиссию</w:t>
      </w:r>
    </w:p>
    <w:p w:rsidR="000B6039" w:rsidRPr="000B6039" w:rsidRDefault="000B6039" w:rsidP="000B6039">
      <w:pPr>
        <w:pStyle w:val="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участвует в обсуждении вопросов, связанных с реализацией и финансированием Программы  в части соответствующего мероприятия;</w:t>
      </w:r>
    </w:p>
    <w:p w:rsidR="000B6039" w:rsidRPr="000B6039" w:rsidRDefault="000B6039" w:rsidP="000B6039">
      <w:pPr>
        <w:pStyle w:val="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готовит и представляет в  Комиссию отчет о реализации мероприятия Программы.</w:t>
      </w:r>
    </w:p>
    <w:p w:rsidR="000B6039" w:rsidRPr="000B6039" w:rsidRDefault="000B6039" w:rsidP="000B6039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lastRenderedPageBreak/>
        <w:t xml:space="preserve">Комиссия  ежегодно до 15 января года, следующего за </w:t>
      </w:r>
      <w:proofErr w:type="gramStart"/>
      <w:r w:rsidRPr="000B6039">
        <w:rPr>
          <w:rFonts w:ascii="Times New Roman" w:hAnsi="Times New Roman"/>
          <w:color w:val="1F497D" w:themeColor="text2"/>
          <w:sz w:val="28"/>
          <w:szCs w:val="28"/>
        </w:rPr>
        <w:t>отчетным</w:t>
      </w:r>
      <w:proofErr w:type="gramEnd"/>
      <w:r w:rsidRPr="000B6039">
        <w:rPr>
          <w:rFonts w:ascii="Times New Roman" w:hAnsi="Times New Roman"/>
          <w:color w:val="1F497D" w:themeColor="text2"/>
          <w:sz w:val="28"/>
          <w:szCs w:val="28"/>
        </w:rPr>
        <w:t>, направляет в отдел экономического развития и трудовых отношений администрации Кочковского района оценку результатов реализации Программы.</w:t>
      </w:r>
    </w:p>
    <w:p w:rsidR="000B6039" w:rsidRPr="000B6039" w:rsidRDefault="000B6039" w:rsidP="000B6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После окончания срока реализации  Программы Комиссия предоставляет в отдел экономического развития и трудовых отношений администрации Кочковского района итоговый отчет о реализации Программы.</w:t>
      </w:r>
    </w:p>
    <w:p w:rsidR="000B6039" w:rsidRPr="000B6039" w:rsidRDefault="000B6039" w:rsidP="000B6039">
      <w:pPr>
        <w:pStyle w:val="10"/>
        <w:ind w:firstLine="708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Годовой и </w:t>
      </w:r>
      <w:proofErr w:type="gramStart"/>
      <w:r w:rsidRPr="000B6039">
        <w:rPr>
          <w:rFonts w:ascii="Times New Roman" w:hAnsi="Times New Roman"/>
          <w:color w:val="1F497D" w:themeColor="text2"/>
          <w:sz w:val="28"/>
          <w:szCs w:val="28"/>
        </w:rPr>
        <w:t>итоговый</w:t>
      </w:r>
      <w:proofErr w:type="gramEnd"/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отчеты о реализации муниципальной программы должны содержать:</w:t>
      </w:r>
    </w:p>
    <w:p w:rsidR="000B6039" w:rsidRPr="000B6039" w:rsidRDefault="000B6039" w:rsidP="000B6039">
      <w:pPr>
        <w:pStyle w:val="1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а) аналитическую записку, в которой указываются:</w:t>
      </w:r>
    </w:p>
    <w:p w:rsidR="000B6039" w:rsidRPr="000B6039" w:rsidRDefault="000B6039" w:rsidP="000B6039">
      <w:pPr>
        <w:pStyle w:val="10"/>
        <w:numPr>
          <w:ilvl w:val="0"/>
          <w:numId w:val="8"/>
        </w:numPr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степень достижения запланированных результатов и намеченных целей муниципальной программы;</w:t>
      </w:r>
    </w:p>
    <w:p w:rsidR="000B6039" w:rsidRPr="000B6039" w:rsidRDefault="000B6039" w:rsidP="000B6039">
      <w:pPr>
        <w:pStyle w:val="10"/>
        <w:numPr>
          <w:ilvl w:val="0"/>
          <w:numId w:val="8"/>
        </w:numPr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общий объем фактически произведенных расходов всего и в том числе по источникам финансирования и в разрезе сельских поселений, входящих в состав Кочковского района, на территории которых реализовывались мероприятия муниципальной программы;</w:t>
      </w:r>
    </w:p>
    <w:p w:rsidR="000B6039" w:rsidRPr="000B6039" w:rsidRDefault="000B6039" w:rsidP="000B6039">
      <w:pPr>
        <w:pStyle w:val="1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б) </w:t>
      </w:r>
      <w:proofErr w:type="gramStart"/>
      <w:r w:rsidRPr="000B6039">
        <w:rPr>
          <w:rFonts w:ascii="Times New Roman" w:hAnsi="Times New Roman"/>
          <w:color w:val="1F497D" w:themeColor="text2"/>
          <w:sz w:val="28"/>
          <w:szCs w:val="28"/>
        </w:rPr>
        <w:t>таблицу</w:t>
      </w:r>
      <w:proofErr w:type="gramEnd"/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в которой указываются:</w:t>
      </w:r>
    </w:p>
    <w:p w:rsidR="000B6039" w:rsidRPr="000B6039" w:rsidRDefault="000B6039" w:rsidP="000B6039">
      <w:pPr>
        <w:pStyle w:val="10"/>
        <w:numPr>
          <w:ilvl w:val="0"/>
          <w:numId w:val="9"/>
        </w:numPr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данные об использовании средств бюджета Кочковского района и средств иных,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0B6039" w:rsidRPr="000B6039" w:rsidRDefault="000B6039" w:rsidP="000B6039">
      <w:pPr>
        <w:pStyle w:val="10"/>
        <w:numPr>
          <w:ilvl w:val="0"/>
          <w:numId w:val="9"/>
        </w:numPr>
        <w:ind w:left="0" w:firstLine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по мероприятиям, не завершенным в утвержденные сроки, причины их невыполнения и предложения по дальнейшей реализации;</w:t>
      </w:r>
    </w:p>
    <w:p w:rsidR="000B6039" w:rsidRPr="000B6039" w:rsidRDefault="000B6039" w:rsidP="000B6039">
      <w:pPr>
        <w:pStyle w:val="10"/>
        <w:numPr>
          <w:ilvl w:val="0"/>
          <w:numId w:val="9"/>
        </w:numPr>
        <w:ind w:left="0" w:firstLine="0"/>
        <w:jc w:val="both"/>
        <w:rPr>
          <w:rFonts w:ascii="Times New Roman" w:hAnsi="Times New Roman"/>
          <w:b/>
          <w:color w:val="1F497D" w:themeColor="text2"/>
          <w:sz w:val="28"/>
          <w:szCs w:val="28"/>
          <w:lang w:eastAsia="en-US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0B6039" w:rsidRPr="000B6039" w:rsidRDefault="000B6039" w:rsidP="000B6039">
      <w:pPr>
        <w:pStyle w:val="10"/>
        <w:jc w:val="both"/>
        <w:rPr>
          <w:rFonts w:ascii="Times New Roman" w:hAnsi="Times New Roman"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pStyle w:val="10"/>
        <w:numPr>
          <w:ilvl w:val="0"/>
          <w:numId w:val="2"/>
        </w:numPr>
        <w:jc w:val="both"/>
        <w:rPr>
          <w:rFonts w:ascii="Times New Roman" w:hAnsi="Times New Roman"/>
          <w:b/>
          <w:color w:val="1F497D" w:themeColor="text2"/>
          <w:sz w:val="28"/>
          <w:szCs w:val="28"/>
          <w:lang w:val="en-US" w:eastAsia="en-US"/>
        </w:rPr>
      </w:pPr>
      <w:r w:rsidRPr="000B6039">
        <w:rPr>
          <w:rFonts w:ascii="Times New Roman" w:hAnsi="Times New Roman"/>
          <w:b/>
          <w:color w:val="1F497D" w:themeColor="text2"/>
          <w:sz w:val="28"/>
          <w:szCs w:val="28"/>
          <w:lang w:eastAsia="en-US"/>
        </w:rPr>
        <w:t>Планируемые результаты реализации Программы.</w:t>
      </w:r>
    </w:p>
    <w:p w:rsidR="000B6039" w:rsidRPr="000B6039" w:rsidRDefault="000B6039" w:rsidP="000B6039">
      <w:pPr>
        <w:pStyle w:val="1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  <w:lang w:eastAsia="en-US"/>
        </w:rPr>
        <w:t xml:space="preserve">  </w:t>
      </w:r>
    </w:p>
    <w:p w:rsidR="000B6039" w:rsidRPr="000B6039" w:rsidRDefault="000B6039" w:rsidP="000B6039">
      <w:pPr>
        <w:spacing w:after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     Реализация мероприятий, предусмотренных Программой, позволит: </w:t>
      </w:r>
    </w:p>
    <w:p w:rsidR="000B6039" w:rsidRPr="000B6039" w:rsidRDefault="000B6039" w:rsidP="000B6039">
      <w:pPr>
        <w:spacing w:after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sym w:font="Symbol" w:char="F0B7"/>
      </w: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совершенствовать комплексную межведомственную систему профилактики безнадзорности, правонарушений, защиты прав и интересов детей и подростков в Кочковском районе Новосибирской области; </w:t>
      </w:r>
    </w:p>
    <w:p w:rsidR="000B6039" w:rsidRPr="000B6039" w:rsidRDefault="000B6039" w:rsidP="000B6039">
      <w:pPr>
        <w:spacing w:after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sym w:font="Symbol" w:char="F0B7"/>
      </w: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повысить эффективность социально-реабилитационной работы с </w:t>
      </w:r>
      <w:proofErr w:type="spellStart"/>
      <w:r w:rsidRPr="000B6039">
        <w:rPr>
          <w:rFonts w:ascii="Times New Roman" w:hAnsi="Times New Roman"/>
          <w:color w:val="1F497D" w:themeColor="text2"/>
          <w:sz w:val="28"/>
          <w:szCs w:val="28"/>
        </w:rPr>
        <w:t>дезаптированными</w:t>
      </w:r>
      <w:proofErr w:type="spellEnd"/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детьми и подростками; </w:t>
      </w:r>
    </w:p>
    <w:p w:rsidR="000B6039" w:rsidRPr="000B6039" w:rsidRDefault="000B6039" w:rsidP="000B6039">
      <w:pPr>
        <w:spacing w:after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sym w:font="Symbol" w:char="F0B7"/>
      </w: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снизить уровень преступности несовершеннолетних;</w:t>
      </w:r>
    </w:p>
    <w:p w:rsidR="000B6039" w:rsidRPr="000B6039" w:rsidRDefault="000B6039" w:rsidP="000B6039">
      <w:pPr>
        <w:spacing w:after="0"/>
        <w:jc w:val="both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</w:t>
      </w:r>
      <w:r w:rsidRPr="000B6039">
        <w:rPr>
          <w:rFonts w:ascii="Times New Roman" w:hAnsi="Times New Roman"/>
          <w:color w:val="1F497D" w:themeColor="text2"/>
          <w:sz w:val="28"/>
          <w:szCs w:val="28"/>
        </w:rPr>
        <w:sym w:font="Symbol" w:char="F0B7"/>
      </w:r>
      <w:r w:rsidRPr="000B6039">
        <w:rPr>
          <w:rFonts w:ascii="Times New Roman" w:hAnsi="Times New Roman"/>
          <w:color w:val="1F497D" w:themeColor="text2"/>
          <w:sz w:val="28"/>
          <w:szCs w:val="28"/>
        </w:rPr>
        <w:t xml:space="preserve"> обеспечить защиту прав и законных интересов детей и подростков</w:t>
      </w:r>
    </w:p>
    <w:p w:rsidR="000B6039" w:rsidRPr="000B6039" w:rsidRDefault="000B6039" w:rsidP="000B6039">
      <w:pPr>
        <w:spacing w:after="0"/>
        <w:jc w:val="both"/>
        <w:rPr>
          <w:rFonts w:ascii="Times New Roman" w:hAnsi="Times New Roman"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spacing w:after="0"/>
        <w:jc w:val="right"/>
        <w:rPr>
          <w:rFonts w:ascii="Times New Roman" w:hAnsi="Times New Roman"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spacing w:after="0"/>
        <w:rPr>
          <w:rFonts w:ascii="Times New Roman" w:hAnsi="Times New Roman"/>
          <w:color w:val="1F497D" w:themeColor="text2"/>
          <w:sz w:val="28"/>
          <w:szCs w:val="28"/>
        </w:rPr>
        <w:sectPr w:rsidR="000B6039" w:rsidRPr="000B6039" w:rsidSect="00474F3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B6039" w:rsidRPr="000B6039" w:rsidRDefault="000B6039" w:rsidP="000B6039">
      <w:pPr>
        <w:spacing w:after="0"/>
        <w:rPr>
          <w:rFonts w:ascii="Times New Roman" w:hAnsi="Times New Roman"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spacing w:after="0"/>
        <w:jc w:val="right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Приложение № 1</w:t>
      </w:r>
    </w:p>
    <w:p w:rsidR="000B6039" w:rsidRPr="000B6039" w:rsidRDefault="000B6039" w:rsidP="000B6039">
      <w:pPr>
        <w:pStyle w:val="ConsPlusTitle"/>
        <w:jc w:val="center"/>
        <w:rPr>
          <w:b w:val="0"/>
          <w:color w:val="1F497D" w:themeColor="text2"/>
        </w:rPr>
      </w:pPr>
      <w:r w:rsidRPr="000B6039">
        <w:rPr>
          <w:color w:val="1F497D" w:themeColor="text2"/>
        </w:rPr>
        <w:t>Цели, задачи и целевые индикаторы муниципальной программы «Профилактика  правонарушений несовершеннолетних в Кочковском районе Новосибирской области»</w:t>
      </w:r>
    </w:p>
    <w:p w:rsidR="000B6039" w:rsidRPr="000B6039" w:rsidRDefault="000B6039" w:rsidP="000B6039">
      <w:pPr>
        <w:pStyle w:val="ConsPlusTitle"/>
        <w:rPr>
          <w:b w:val="0"/>
          <w:color w:val="1F497D" w:themeColor="text2"/>
        </w:rPr>
      </w:pPr>
    </w:p>
    <w:p w:rsidR="000B6039" w:rsidRPr="000B6039" w:rsidRDefault="000B6039" w:rsidP="000B6039">
      <w:pPr>
        <w:jc w:val="center"/>
        <w:rPr>
          <w:rFonts w:ascii="Times New Roman" w:hAnsi="Times New Roman"/>
          <w:color w:val="1F497D" w:themeColor="text2"/>
          <w:sz w:val="28"/>
          <w:szCs w:val="28"/>
        </w:rPr>
      </w:pPr>
    </w:p>
    <w:tbl>
      <w:tblPr>
        <w:tblW w:w="152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42"/>
        <w:gridCol w:w="98"/>
        <w:gridCol w:w="2914"/>
        <w:gridCol w:w="8"/>
        <w:gridCol w:w="37"/>
        <w:gridCol w:w="2158"/>
        <w:gridCol w:w="118"/>
        <w:gridCol w:w="1020"/>
        <w:gridCol w:w="122"/>
        <w:gridCol w:w="136"/>
        <w:gridCol w:w="41"/>
        <w:gridCol w:w="11"/>
        <w:gridCol w:w="607"/>
        <w:gridCol w:w="105"/>
        <w:gridCol w:w="122"/>
        <w:gridCol w:w="70"/>
        <w:gridCol w:w="146"/>
        <w:gridCol w:w="19"/>
        <w:gridCol w:w="13"/>
        <w:gridCol w:w="39"/>
        <w:gridCol w:w="404"/>
        <w:gridCol w:w="88"/>
        <w:gridCol w:w="67"/>
        <w:gridCol w:w="112"/>
        <w:gridCol w:w="13"/>
        <w:gridCol w:w="41"/>
        <w:gridCol w:w="19"/>
        <w:gridCol w:w="577"/>
        <w:gridCol w:w="59"/>
        <w:gridCol w:w="24"/>
        <w:gridCol w:w="59"/>
        <w:gridCol w:w="42"/>
        <w:gridCol w:w="79"/>
        <w:gridCol w:w="678"/>
        <w:gridCol w:w="54"/>
        <w:gridCol w:w="1740"/>
        <w:gridCol w:w="55"/>
        <w:gridCol w:w="2458"/>
      </w:tblGrid>
      <w:tr w:rsidR="000B6039" w:rsidRPr="000B6039" w:rsidTr="006C1967">
        <w:trPr>
          <w:cantSplit/>
          <w:trHeight w:val="36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№</w:t>
            </w:r>
          </w:p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gramStart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</w:t>
            </w:r>
            <w:proofErr w:type="gramEnd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/п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Наименование</w:t>
            </w:r>
          </w:p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мероприятия</w:t>
            </w:r>
          </w:p>
        </w:tc>
        <w:tc>
          <w:tcPr>
            <w:tcW w:w="232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Показатель</w:t>
            </w:r>
          </w:p>
        </w:tc>
        <w:tc>
          <w:tcPr>
            <w:tcW w:w="1319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Единица</w:t>
            </w:r>
          </w:p>
          <w:p w:rsidR="000B6039" w:rsidRPr="000B6039" w:rsidRDefault="000B6039" w:rsidP="006C1967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измерения</w:t>
            </w:r>
          </w:p>
        </w:tc>
        <w:tc>
          <w:tcPr>
            <w:tcW w:w="339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Период реализации</w:t>
            </w:r>
          </w:p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программы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right="-212" w:hanging="212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Ответственный</w:t>
            </w:r>
          </w:p>
          <w:p w:rsidR="000B6039" w:rsidRPr="000B6039" w:rsidRDefault="000B6039" w:rsidP="006C1967">
            <w:pPr>
              <w:pStyle w:val="ConsPlusNormal"/>
              <w:widowControl/>
              <w:ind w:right="-212" w:hanging="212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исполнитель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Ожидаемый</w:t>
            </w:r>
          </w:p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результат</w:t>
            </w: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319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1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2023</w:t>
            </w:r>
          </w:p>
        </w:tc>
        <w:tc>
          <w:tcPr>
            <w:tcW w:w="7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2024</w:t>
            </w:r>
          </w:p>
        </w:tc>
        <w:tc>
          <w:tcPr>
            <w:tcW w:w="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2025</w:t>
            </w:r>
          </w:p>
        </w:tc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2023-2025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435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Цель. Снижение уровня беспризорности, безнадзорности и правонарушений несовершеннолетних путём реализации мер по повышению эффективности функционирования и координации деятельности системы профилактики безнадзорности и правонарушений и защиты прав несовершеннолетних.</w:t>
            </w:r>
          </w:p>
          <w:p w:rsidR="000B6039" w:rsidRPr="000B6039" w:rsidRDefault="000B6039" w:rsidP="006C1967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jc w:val="center"/>
              <w:rPr>
                <w:color w:val="1F497D" w:themeColor="text2"/>
              </w:rPr>
            </w:pPr>
          </w:p>
        </w:tc>
        <w:tc>
          <w:tcPr>
            <w:tcW w:w="1435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u w:val="single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1.Организационные меры профилактики безнадзорности и правонарушений несовершеннолетних</w:t>
            </w:r>
          </w:p>
        </w:tc>
      </w:tr>
      <w:tr w:rsidR="000B6039" w:rsidRPr="000B6039" w:rsidTr="006C1967">
        <w:trPr>
          <w:cantSplit/>
          <w:trHeight w:val="465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jc w:val="center"/>
              <w:rPr>
                <w:color w:val="1F497D" w:themeColor="text2"/>
              </w:rPr>
            </w:pPr>
            <w:r w:rsidRPr="000B6039">
              <w:rPr>
                <w:color w:val="1F497D" w:themeColor="text2"/>
              </w:rPr>
              <w:t>1.1.</w:t>
            </w:r>
          </w:p>
        </w:tc>
        <w:tc>
          <w:tcPr>
            <w:tcW w:w="305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before="100" w:after="100"/>
              <w:jc w:val="both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Проведение координационных и методических совещаний, семинаров, «круглых столов» по проблемам безнадзорности и правонарушений </w:t>
            </w: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lastRenderedPageBreak/>
              <w:t xml:space="preserve">несовершеннолетних. </w:t>
            </w:r>
          </w:p>
        </w:tc>
        <w:tc>
          <w:tcPr>
            <w:tcW w:w="215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  <w:lastRenderedPageBreak/>
              <w:t>Количество</w:t>
            </w:r>
          </w:p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</w:tc>
        <w:tc>
          <w:tcPr>
            <w:tcW w:w="143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  <w:t>мероприятий</w:t>
            </w:r>
          </w:p>
        </w:tc>
        <w:tc>
          <w:tcPr>
            <w:tcW w:w="915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before="100" w:after="100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  <w:t xml:space="preserve">    2</w:t>
            </w:r>
          </w:p>
        </w:tc>
        <w:tc>
          <w:tcPr>
            <w:tcW w:w="901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  <w:t>2</w:t>
            </w:r>
          </w:p>
        </w:tc>
        <w:tc>
          <w:tcPr>
            <w:tcW w:w="900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  <w:t>2</w:t>
            </w:r>
          </w:p>
        </w:tc>
        <w:tc>
          <w:tcPr>
            <w:tcW w:w="73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  <w:t>6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КДН и ЗП, УО и МП, ОП «</w:t>
            </w:r>
            <w:proofErr w:type="spellStart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Кочковское</w:t>
            </w:r>
            <w:proofErr w:type="spellEnd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», ГБУЗ НСО «</w:t>
            </w:r>
            <w:proofErr w:type="spellStart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Кочковская</w:t>
            </w:r>
            <w:proofErr w:type="spellEnd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 ЦРБ», ЦЗН, КЦСОН, ОО </w:t>
            </w: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lastRenderedPageBreak/>
              <w:t xml:space="preserve">и </w:t>
            </w:r>
            <w:proofErr w:type="gramStart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П</w:t>
            </w:r>
            <w:proofErr w:type="gramEnd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, главы сельских поселений</w:t>
            </w:r>
          </w:p>
          <w:p w:rsidR="000B6039" w:rsidRPr="000B6039" w:rsidRDefault="000B6039" w:rsidP="006C1967">
            <w:pPr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lastRenderedPageBreak/>
              <w:t>Комплексное рассмотрение актуальных вопросов по проблемам безнадзорности и правонарушений несовершеннолетн</w:t>
            </w: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lastRenderedPageBreak/>
              <w:t>их</w:t>
            </w:r>
          </w:p>
          <w:p w:rsidR="000B6039" w:rsidRPr="000B6039" w:rsidRDefault="000B6039" w:rsidP="006C1967">
            <w:pPr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  <w:p w:rsidR="000B6039" w:rsidRPr="000B6039" w:rsidRDefault="000B6039" w:rsidP="006C1967">
            <w:pPr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274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5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  <w:t>Сумма затрат</w:t>
            </w:r>
          </w:p>
        </w:tc>
        <w:tc>
          <w:tcPr>
            <w:tcW w:w="48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5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51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57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местный бюджет</w:t>
            </w:r>
          </w:p>
        </w:tc>
        <w:tc>
          <w:tcPr>
            <w:tcW w:w="48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5" w:type="dxa"/>
            <w:gridSpan w:val="2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555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lastRenderedPageBreak/>
              <w:t>1.2</w:t>
            </w:r>
          </w:p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5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Проведение работы по выявлению семей и детей группы социального риска, семей, находящихся в социально-опасном положении и пополнение информационной базы о данных семьях.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  <w:t>Количество</w:t>
            </w:r>
          </w:p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  <w:t>мероприятий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9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jc w:val="center"/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  <w:t xml:space="preserve"> </w:t>
            </w: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КДН и ЗП, УО и МП, ОП «</w:t>
            </w:r>
            <w:proofErr w:type="spellStart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Кочковское</w:t>
            </w:r>
            <w:proofErr w:type="spellEnd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», ГБУЗ НСО «</w:t>
            </w:r>
            <w:proofErr w:type="spellStart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Кочковская</w:t>
            </w:r>
            <w:proofErr w:type="spellEnd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 ЦРБ», ЦЗН, КЦСОН, главы сельских поселений</w:t>
            </w:r>
          </w:p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</w:tc>
        <w:tc>
          <w:tcPr>
            <w:tcW w:w="245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Ведение учёта семей, находящихся в социально-опасном положении; профилактика социального сиротства.</w:t>
            </w:r>
          </w:p>
        </w:tc>
      </w:tr>
      <w:tr w:rsidR="000B6039" w:rsidRPr="000B6039" w:rsidTr="006C1967">
        <w:trPr>
          <w:cantSplit/>
          <w:trHeight w:val="525"/>
        </w:trPr>
        <w:tc>
          <w:tcPr>
            <w:tcW w:w="88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57" w:type="dxa"/>
            <w:gridSpan w:val="4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  <w:t>Сумма затрат</w:t>
            </w:r>
          </w:p>
        </w:tc>
        <w:tc>
          <w:tcPr>
            <w:tcW w:w="48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5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555"/>
        </w:trPr>
        <w:tc>
          <w:tcPr>
            <w:tcW w:w="8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5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местный бюджет</w:t>
            </w:r>
          </w:p>
        </w:tc>
        <w:tc>
          <w:tcPr>
            <w:tcW w:w="488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B6039" w:rsidRPr="000B6039" w:rsidRDefault="000B6039" w:rsidP="006C1967">
            <w:pPr>
              <w:spacing w:before="100" w:after="10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5" w:type="dxa"/>
            <w:gridSpan w:val="2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</w:tc>
        <w:tc>
          <w:tcPr>
            <w:tcW w:w="2458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-1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Проведение межведомственной профилактической операции «Подросток», направленной на предупреждение безнадзорности, беспризорности и правонарушений несовершеннолетних</w:t>
            </w:r>
          </w:p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Количество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мероприятий</w:t>
            </w: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left="-70"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left="-145"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КДН и ЗП, ОП «</w:t>
            </w:r>
            <w:proofErr w:type="spellStart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Кочковское</w:t>
            </w:r>
            <w:proofErr w:type="spellEnd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», ГБУЗ НСО «</w:t>
            </w:r>
            <w:proofErr w:type="spellStart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Кочковская</w:t>
            </w:r>
            <w:proofErr w:type="spellEnd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ЦРБ», ОО и П, УО и МП, ОК и</w:t>
            </w:r>
            <w:proofErr w:type="gramStart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С</w:t>
            </w:r>
            <w:proofErr w:type="gramEnd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, ЦЗН, КЦСОН главы сельских поселений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Организация профилактической работы с несовершеннолетними; содействие в трудоустройстве; профилактика асоциального поведения в подростковой среде; организация работы по защите прав детей, находящихся в трудной жизненной ситуации.</w:t>
            </w:r>
          </w:p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hanging="35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1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pacing w:val="1"/>
                <w:sz w:val="28"/>
                <w:szCs w:val="28"/>
              </w:rPr>
              <w:lastRenderedPageBreak/>
              <w:t>1.4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 Осуществлять выявление и учет </w:t>
            </w:r>
            <w:proofErr w:type="gramStart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несовершеннолетних</w:t>
            </w:r>
            <w:proofErr w:type="gramEnd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 не посещающих или систематически пропускающих занятия в учебных заведениях,</w:t>
            </w:r>
          </w:p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Количество (не менее)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proofErr w:type="gramStart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меропри-ятие</w:t>
            </w:r>
            <w:proofErr w:type="spellEnd"/>
            <w:proofErr w:type="gramEnd"/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shd w:val="clear" w:color="auto" w:fill="FFFFFF"/>
              <w:adjustRightInd w:val="0"/>
              <w:rPr>
                <w:color w:val="1F497D" w:themeColor="text2"/>
                <w:spacing w:val="1"/>
              </w:rPr>
            </w:pPr>
            <w:r w:rsidRPr="000B6039">
              <w:rPr>
                <w:color w:val="1F497D" w:themeColor="text2"/>
              </w:rPr>
              <w:t xml:space="preserve">УО и МП, КДН и ЗП, </w:t>
            </w:r>
            <w:r w:rsidRPr="000B6039">
              <w:rPr>
                <w:color w:val="1F497D" w:themeColor="text2"/>
                <w:spacing w:val="1"/>
              </w:rPr>
              <w:t xml:space="preserve"> ОП «</w:t>
            </w:r>
            <w:proofErr w:type="spellStart"/>
            <w:r w:rsidRPr="000B6039">
              <w:rPr>
                <w:color w:val="1F497D" w:themeColor="text2"/>
                <w:spacing w:val="1"/>
              </w:rPr>
              <w:t>Кочковское</w:t>
            </w:r>
            <w:proofErr w:type="spellEnd"/>
            <w:r w:rsidRPr="000B6039">
              <w:rPr>
                <w:color w:val="1F497D" w:themeColor="text2"/>
                <w:spacing w:val="1"/>
              </w:rPr>
              <w:t>»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adjustRightInd w:val="0"/>
              <w:jc w:val="left"/>
              <w:rPr>
                <w:color w:val="1F497D" w:themeColor="text2"/>
              </w:rPr>
            </w:pPr>
            <w:r w:rsidRPr="000B6039">
              <w:rPr>
                <w:color w:val="1F497D" w:themeColor="text2"/>
              </w:rPr>
              <w:t>Снижение количества учащихся, не посещающих или систематически пропускающих занятия в учебных заведениях,</w:t>
            </w:r>
          </w:p>
          <w:p w:rsidR="000B6039" w:rsidRPr="000B6039" w:rsidRDefault="000B6039" w:rsidP="006C1967">
            <w:pPr>
              <w:pStyle w:val="aa"/>
              <w:widowControl w:val="0"/>
              <w:adjustRightInd w:val="0"/>
              <w:jc w:val="left"/>
              <w:rPr>
                <w:color w:val="1F497D" w:themeColor="text2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1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pacing w:val="1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1.5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Предоставление несовершеннолетним гражданам в возрасте от 14 до 18 лет государственной услуги по организации временного трудоустройства в свободное от учёбы время с целью профилактики безнадзорности и правонарушений среди несовершеннолетних</w:t>
            </w:r>
          </w:p>
          <w:p w:rsidR="000B6039" w:rsidRPr="000B6039" w:rsidRDefault="000B6039" w:rsidP="006C1967">
            <w:pPr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Количество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человек</w:t>
            </w: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56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en-US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en-US"/>
              </w:rPr>
              <w:t>56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en-US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en-US"/>
              </w:rPr>
              <w:t>56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168</w:t>
            </w:r>
          </w:p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pacing w:val="1"/>
                <w:sz w:val="28"/>
                <w:szCs w:val="28"/>
              </w:rPr>
              <w:t>ЦЗН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adjustRightInd w:val="0"/>
              <w:jc w:val="left"/>
              <w:rPr>
                <w:color w:val="1F497D" w:themeColor="text2"/>
              </w:rPr>
            </w:pPr>
            <w:r w:rsidRPr="000B6039">
              <w:rPr>
                <w:color w:val="1F497D" w:themeColor="text2"/>
              </w:rPr>
              <w:t xml:space="preserve">Содействие в трудоустройстве, профориентации, получении образования несовершеннолетним </w:t>
            </w:r>
          </w:p>
        </w:tc>
      </w:tr>
      <w:tr w:rsidR="000B6039" w:rsidRPr="000B6039" w:rsidTr="006C1967">
        <w:trPr>
          <w:cantSplit/>
          <w:trHeight w:val="1387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65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Местный  бюджет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lastRenderedPageBreak/>
              <w:t>1.6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Организация ярмарок вакансий и учебных рабочих мест, в том числе для молодежи</w:t>
            </w:r>
          </w:p>
          <w:p w:rsidR="000B6039" w:rsidRPr="000B6039" w:rsidRDefault="000B6039" w:rsidP="006C1967">
            <w:pPr>
              <w:rPr>
                <w:rFonts w:ascii="Times New Roman" w:hAnsi="Times New Roman"/>
                <w:iCs/>
                <w:color w:val="1F497D" w:themeColor="text2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Количество (не менее)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мероприятие</w:t>
            </w: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shd w:val="clear" w:color="auto" w:fill="FFFFFF"/>
              <w:adjustRightInd w:val="0"/>
              <w:rPr>
                <w:color w:val="1F497D" w:themeColor="text2"/>
                <w:spacing w:val="1"/>
              </w:rPr>
            </w:pPr>
          </w:p>
          <w:p w:rsidR="000B6039" w:rsidRPr="000B6039" w:rsidRDefault="000B6039" w:rsidP="006C1967">
            <w:pPr>
              <w:pStyle w:val="aa"/>
              <w:widowControl w:val="0"/>
              <w:shd w:val="clear" w:color="auto" w:fill="FFFFFF"/>
              <w:adjustRightInd w:val="0"/>
              <w:rPr>
                <w:color w:val="1F497D" w:themeColor="text2"/>
                <w:spacing w:val="1"/>
              </w:rPr>
            </w:pPr>
            <w:r w:rsidRPr="000B6039">
              <w:rPr>
                <w:color w:val="1F497D" w:themeColor="text2"/>
                <w:spacing w:val="1"/>
              </w:rPr>
              <w:t>ЦЗН,</w:t>
            </w:r>
          </w:p>
          <w:p w:rsidR="000B6039" w:rsidRPr="000B6039" w:rsidRDefault="000B6039" w:rsidP="006C196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  <w:p w:rsidR="000B6039" w:rsidRPr="000B6039" w:rsidRDefault="000B6039" w:rsidP="006C196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adjustRightInd w:val="0"/>
              <w:jc w:val="left"/>
              <w:rPr>
                <w:color w:val="1F497D" w:themeColor="text2"/>
              </w:rPr>
            </w:pPr>
            <w:r w:rsidRPr="000B6039">
              <w:rPr>
                <w:color w:val="1F497D" w:themeColor="text2"/>
              </w:rPr>
              <w:t>Проведение ярмарок вакансий и учебных рабочих мест.</w:t>
            </w:r>
          </w:p>
          <w:p w:rsidR="000B6039" w:rsidRPr="000B6039" w:rsidRDefault="000B6039" w:rsidP="006C1967">
            <w:pPr>
              <w:pStyle w:val="aa"/>
              <w:widowControl w:val="0"/>
              <w:adjustRightInd w:val="0"/>
              <w:jc w:val="left"/>
              <w:rPr>
                <w:color w:val="1F497D" w:themeColor="text2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470"/>
        </w:trPr>
        <w:tc>
          <w:tcPr>
            <w:tcW w:w="8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Местный бюджет</w:t>
            </w:r>
          </w:p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4713" w:type="dxa"/>
            <w:gridSpan w:val="2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1.7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Проведение мероприятий для несовершеннолетних, в том числе детей из семей социального риска, детей, состоящих на профилактическом учёте в ПДН, КДН и ЗП., детей, </w:t>
            </w:r>
          </w:p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proofErr w:type="gramStart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оказавшихся</w:t>
            </w:r>
            <w:proofErr w:type="gramEnd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 в трудной жизненной ситуации в ДОЛ «Березовая роща»</w:t>
            </w:r>
          </w:p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lastRenderedPageBreak/>
              <w:t xml:space="preserve">Количество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мероприятие</w:t>
            </w:r>
          </w:p>
        </w:tc>
        <w:tc>
          <w:tcPr>
            <w:tcW w:w="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9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9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9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shd w:val="clear" w:color="auto" w:fill="FFFFFF"/>
              <w:adjustRightInd w:val="0"/>
              <w:jc w:val="center"/>
              <w:rPr>
                <w:color w:val="1F497D" w:themeColor="text2"/>
              </w:rPr>
            </w:pPr>
            <w:r w:rsidRPr="000B6039">
              <w:rPr>
                <w:color w:val="1F497D" w:themeColor="text2"/>
              </w:rPr>
              <w:t>ОК и</w:t>
            </w:r>
            <w:proofErr w:type="gramStart"/>
            <w:r w:rsidRPr="000B6039">
              <w:rPr>
                <w:color w:val="1F497D" w:themeColor="text2"/>
              </w:rPr>
              <w:t xml:space="preserve"> С</w:t>
            </w:r>
            <w:proofErr w:type="gramEnd"/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adjustRightInd w:val="0"/>
              <w:jc w:val="left"/>
              <w:rPr>
                <w:color w:val="1F497D" w:themeColor="text2"/>
              </w:rPr>
            </w:pPr>
            <w:r w:rsidRPr="000B6039">
              <w:rPr>
                <w:color w:val="1F497D" w:themeColor="text2"/>
              </w:rPr>
              <w:t>Организация досуга несовершеннолетних, оздоровление детей и подростков в летний период, снижение количества правонарушений</w:t>
            </w:r>
          </w:p>
        </w:tc>
      </w:tr>
      <w:tr w:rsidR="000B6039" w:rsidRPr="000B6039" w:rsidTr="006C1967">
        <w:trPr>
          <w:cantSplit/>
          <w:trHeight w:val="1072"/>
        </w:trPr>
        <w:tc>
          <w:tcPr>
            <w:tcW w:w="88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91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15,0</w:t>
            </w:r>
          </w:p>
        </w:tc>
        <w:tc>
          <w:tcPr>
            <w:tcW w:w="9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15,0</w:t>
            </w:r>
          </w:p>
        </w:tc>
        <w:tc>
          <w:tcPr>
            <w:tcW w:w="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15,0</w:t>
            </w:r>
          </w:p>
        </w:tc>
        <w:tc>
          <w:tcPr>
            <w:tcW w:w="9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45,0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4353" w:type="dxa"/>
            <w:gridSpan w:val="3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adjustRightInd w:val="0"/>
              <w:jc w:val="left"/>
              <w:rPr>
                <w:color w:val="1F497D" w:themeColor="text2"/>
              </w:rPr>
            </w:pPr>
          </w:p>
          <w:p w:rsidR="000B6039" w:rsidRPr="000B6039" w:rsidRDefault="000B6039" w:rsidP="006C1967">
            <w:pPr>
              <w:pStyle w:val="aa"/>
              <w:widowControl w:val="0"/>
              <w:adjustRightInd w:val="0"/>
              <w:jc w:val="left"/>
              <w:rPr>
                <w:color w:val="1F497D" w:themeColor="text2"/>
              </w:rPr>
            </w:pPr>
            <w:r w:rsidRPr="000B6039">
              <w:rPr>
                <w:color w:val="1F497D" w:themeColor="text2"/>
              </w:rPr>
              <w:t>2.Совершенствование системы профилактики безнадзорности и правонарушений</w:t>
            </w:r>
          </w:p>
          <w:p w:rsidR="000B6039" w:rsidRPr="000B6039" w:rsidRDefault="000B6039" w:rsidP="006C1967">
            <w:pPr>
              <w:pStyle w:val="aa"/>
              <w:widowControl w:val="0"/>
              <w:adjustRightInd w:val="0"/>
              <w:jc w:val="left"/>
              <w:rPr>
                <w:b/>
                <w:color w:val="1F497D" w:themeColor="text2"/>
                <w:u w:val="single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2.1.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Организация и проведение спортивно-массовых мероприятий по месту жительства.</w:t>
            </w: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Количество (не менее)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мероприятие</w:t>
            </w: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shd w:val="clear" w:color="auto" w:fill="FFFFFF"/>
              <w:adjustRightInd w:val="0"/>
              <w:jc w:val="center"/>
              <w:rPr>
                <w:color w:val="1F497D" w:themeColor="text2"/>
              </w:rPr>
            </w:pPr>
            <w:r w:rsidRPr="000B6039">
              <w:rPr>
                <w:color w:val="1F497D" w:themeColor="text2"/>
              </w:rPr>
              <w:t>ОК и</w:t>
            </w:r>
            <w:proofErr w:type="gramStart"/>
            <w:r w:rsidRPr="000B6039">
              <w:rPr>
                <w:color w:val="1F497D" w:themeColor="text2"/>
              </w:rPr>
              <w:t xml:space="preserve"> С</w:t>
            </w:r>
            <w:proofErr w:type="gramEnd"/>
            <w:r w:rsidRPr="000B6039">
              <w:rPr>
                <w:color w:val="1F497D" w:themeColor="text2"/>
              </w:rPr>
              <w:t>, ДЮСШ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adjustRightInd w:val="0"/>
              <w:jc w:val="left"/>
              <w:rPr>
                <w:color w:val="1F497D" w:themeColor="text2"/>
              </w:rPr>
            </w:pPr>
            <w:r w:rsidRPr="000B6039">
              <w:rPr>
                <w:color w:val="1F497D" w:themeColor="text2"/>
              </w:rPr>
              <w:t>Формирование мотивации на ведение здорового образа жизни. Отвлечение подростков от улицы и пагубных привычек</w:t>
            </w: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adjustRightInd w:val="0"/>
              <w:jc w:val="left"/>
              <w:rPr>
                <w:b/>
                <w:color w:val="1F497D" w:themeColor="text2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b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Привлечение детей из неблагополучных семей к занятиям физической культурой и спортом, вовлечение в спортивные соревнования</w:t>
            </w:r>
          </w:p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Количество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мероприятий</w:t>
            </w: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ОК и</w:t>
            </w:r>
            <w:proofErr w:type="gramStart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С</w:t>
            </w:r>
            <w:proofErr w:type="gramEnd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, ДЮСШ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Формирование мотивации на ведение здорового образа жизни. Отвлечение подростков от улицы и пагубных привычек</w:t>
            </w: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1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13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7,0</w:t>
            </w:r>
          </w:p>
        </w:tc>
        <w:tc>
          <w:tcPr>
            <w:tcW w:w="7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7,0</w:t>
            </w:r>
          </w:p>
        </w:tc>
        <w:tc>
          <w:tcPr>
            <w:tcW w:w="7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7,0</w:t>
            </w:r>
          </w:p>
        </w:tc>
        <w:tc>
          <w:tcPr>
            <w:tcW w:w="8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21,0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2.3.</w:t>
            </w:r>
          </w:p>
        </w:tc>
        <w:tc>
          <w:tcPr>
            <w:tcW w:w="301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Организация профессионального обучения несовершеннолетних безработных граждан </w:t>
            </w: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Количество (не менее)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По отдельному графику</w:t>
            </w: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По мере необходимости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color w:val="1F497D" w:themeColor="text2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По мере необходимости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color w:val="1F497D" w:themeColor="text2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По мере необходимости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color w:val="1F497D" w:themeColor="text2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По мере необходимости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shd w:val="clear" w:color="auto" w:fill="FFFFFF"/>
              <w:adjustRightInd w:val="0"/>
              <w:rPr>
                <w:color w:val="1F497D" w:themeColor="text2"/>
                <w:spacing w:val="1"/>
              </w:rPr>
            </w:pPr>
            <w:r w:rsidRPr="000B6039">
              <w:rPr>
                <w:color w:val="1F497D" w:themeColor="text2"/>
                <w:spacing w:val="1"/>
              </w:rPr>
              <w:t>ЦЗН,</w:t>
            </w:r>
          </w:p>
          <w:p w:rsidR="000B6039" w:rsidRPr="000B6039" w:rsidRDefault="000B6039" w:rsidP="006C1967">
            <w:pPr>
              <w:pStyle w:val="aa"/>
              <w:widowControl w:val="0"/>
              <w:shd w:val="clear" w:color="auto" w:fill="FFFFFF"/>
              <w:adjustRightInd w:val="0"/>
              <w:jc w:val="center"/>
              <w:rPr>
                <w:color w:val="1F497D" w:themeColor="text2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adjustRightInd w:val="0"/>
              <w:jc w:val="left"/>
              <w:rPr>
                <w:color w:val="1F497D" w:themeColor="text2"/>
              </w:rPr>
            </w:pPr>
            <w:r w:rsidRPr="000B6039">
              <w:rPr>
                <w:color w:val="1F497D" w:themeColor="text2"/>
              </w:rPr>
              <w:t>Обучение и трудоустройство несовершеннолетних безработных граждан</w:t>
            </w:r>
          </w:p>
          <w:p w:rsidR="000B6039" w:rsidRPr="000B6039" w:rsidRDefault="000B6039" w:rsidP="006C1967">
            <w:pPr>
              <w:pStyle w:val="aa"/>
              <w:widowControl w:val="0"/>
              <w:adjustRightInd w:val="0"/>
              <w:jc w:val="left"/>
              <w:rPr>
                <w:color w:val="1F497D" w:themeColor="text2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8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Cell"/>
              <w:tabs>
                <w:tab w:val="left" w:pos="853"/>
              </w:tabs>
              <w:ind w:right="33"/>
              <w:jc w:val="both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3062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hd w:val="clear" w:color="auto" w:fill="FFFFFF"/>
              <w:tabs>
                <w:tab w:val="left" w:pos="85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Проведение выставок, обзоров, направленных на здоровый образ жизни и профилактику вредных привычек на базе сельских филиалов МУК «Центральная библиотека»</w:t>
            </w:r>
          </w:p>
          <w:p w:rsidR="000B6039" w:rsidRPr="000B6039" w:rsidRDefault="000B6039" w:rsidP="006C1967">
            <w:pPr>
              <w:shd w:val="clear" w:color="auto" w:fill="FFFFFF"/>
              <w:tabs>
                <w:tab w:val="left" w:pos="853"/>
              </w:tabs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Количество (не менее)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мероприятий</w:t>
            </w: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ОК и</w:t>
            </w:r>
            <w:proofErr w:type="gramStart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С</w:t>
            </w:r>
            <w:proofErr w:type="gramEnd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Организация по профилактической работы по формированию мотивации на ведение здорового образа жизни</w:t>
            </w:r>
          </w:p>
          <w:p w:rsidR="000B6039" w:rsidRPr="000B6039" w:rsidRDefault="000B6039" w:rsidP="006C1967">
            <w:pPr>
              <w:pStyle w:val="ConsPlusNormal"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1265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3062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right="-61"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2.5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Проведение конкурсов рисунков, плакатов среди учащихся общеобразовательных учреждений района на тему «Здоровый образ жизни», «Нет вредным привычкам»</w:t>
            </w:r>
          </w:p>
          <w:p w:rsidR="000B6039" w:rsidRPr="000B6039" w:rsidRDefault="000B6039" w:rsidP="006C1967">
            <w:pPr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Количество</w:t>
            </w:r>
          </w:p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(не менее)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мероприятий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8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УО и МП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Формирование мотивации на ведение здорового образа жизни</w:t>
            </w: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142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lastRenderedPageBreak/>
              <w:t>2.6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Организация летнего отдыха и оздоровления несовершеннолетних, в том числе детей из семей социального риска, детей, состоящих на профилактическом учёте в ПДН, КДН и ЗП., детей, оказавшихся в трудной жизненной ситуации.</w:t>
            </w:r>
          </w:p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Количество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человек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120</w:t>
            </w:r>
          </w:p>
        </w:tc>
        <w:tc>
          <w:tcPr>
            <w:tcW w:w="84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120</w:t>
            </w:r>
          </w:p>
        </w:tc>
        <w:tc>
          <w:tcPr>
            <w:tcW w:w="84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120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360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Cell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КДН и ЗП, УО, ОМСЗН,</w:t>
            </w:r>
          </w:p>
          <w:p w:rsidR="000B6039" w:rsidRPr="000B6039" w:rsidRDefault="000B6039" w:rsidP="006C1967">
            <w:pPr>
              <w:pStyle w:val="ConsCell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Normal"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Организация досуга несовершеннолетних, оздоровление детей и подростков в летний период, снижение количества правонарушений</w:t>
            </w: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1021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c"/>
              <w:spacing w:after="0"/>
              <w:ind w:left="0"/>
              <w:jc w:val="both"/>
              <w:rPr>
                <w:color w:val="1F497D" w:themeColor="text2"/>
                <w:sz w:val="28"/>
                <w:szCs w:val="28"/>
              </w:rPr>
            </w:pPr>
            <w:r w:rsidRPr="000B6039">
              <w:rPr>
                <w:color w:val="1F497D" w:themeColor="text2"/>
                <w:sz w:val="28"/>
                <w:szCs w:val="28"/>
              </w:rPr>
              <w:lastRenderedPageBreak/>
              <w:t>2.7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c"/>
              <w:spacing w:after="0"/>
              <w:ind w:left="0"/>
              <w:rPr>
                <w:color w:val="1F497D" w:themeColor="text2"/>
                <w:sz w:val="28"/>
                <w:szCs w:val="28"/>
              </w:rPr>
            </w:pPr>
            <w:r w:rsidRPr="000B6039">
              <w:rPr>
                <w:color w:val="1F497D" w:themeColor="text2"/>
                <w:sz w:val="28"/>
                <w:szCs w:val="28"/>
              </w:rPr>
              <w:t xml:space="preserve">Ведение банков данных: </w:t>
            </w:r>
            <w:proofErr w:type="gramStart"/>
            <w:r w:rsidRPr="000B6039">
              <w:rPr>
                <w:color w:val="1F497D" w:themeColor="text2"/>
                <w:sz w:val="28"/>
                <w:szCs w:val="28"/>
              </w:rPr>
              <w:t>-с</w:t>
            </w:r>
            <w:proofErr w:type="gramEnd"/>
            <w:r w:rsidRPr="000B6039">
              <w:rPr>
                <w:color w:val="1F497D" w:themeColor="text2"/>
                <w:sz w:val="28"/>
                <w:szCs w:val="28"/>
              </w:rPr>
              <w:t>емей, находящихся в социально опасном положении; - безнадзорных детей; -семей группы «социального риска» -детей, уклоняющихся от учебы;</w:t>
            </w:r>
          </w:p>
          <w:p w:rsidR="000B6039" w:rsidRPr="000B6039" w:rsidRDefault="000B6039" w:rsidP="006C1967">
            <w:pPr>
              <w:pStyle w:val="ac"/>
              <w:spacing w:after="0"/>
              <w:ind w:left="0"/>
              <w:rPr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Количество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мероприятий</w:t>
            </w:r>
          </w:p>
        </w:tc>
        <w:tc>
          <w:tcPr>
            <w:tcW w:w="11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7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Cell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КДН и ЗП, УО МП, КЦСОН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Normal"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Раннее выявление семей, находящихся в социально опасном положении и </w:t>
            </w:r>
            <w:proofErr w:type="gramStart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детей</w:t>
            </w:r>
            <w:proofErr w:type="gramEnd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 не посещающих образовательные учреждения, организация профилактической работы с данными категориями</w:t>
            </w: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Местный бюджет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2.8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ind w:firstLine="140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Организация санитарно-просветительской работы по профилактике употребления алкоголя, наркотиков, </w:t>
            </w:r>
            <w:proofErr w:type="spellStart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табакокурения</w:t>
            </w:r>
            <w:proofErr w:type="spellEnd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 среди несовершеннолетних (лекции, беседы)</w:t>
            </w: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Количество </w:t>
            </w:r>
          </w:p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(не менее)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мероприятие</w:t>
            </w:r>
          </w:p>
        </w:tc>
        <w:tc>
          <w:tcPr>
            <w:tcW w:w="11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7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ГБУЗ НСО «</w:t>
            </w:r>
            <w:proofErr w:type="spellStart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Кочковская</w:t>
            </w:r>
            <w:proofErr w:type="spellEnd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 ЦРБ», ОП «</w:t>
            </w:r>
            <w:proofErr w:type="spellStart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Кочковское</w:t>
            </w:r>
            <w:proofErr w:type="spellEnd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», ОО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adjustRightInd w:val="0"/>
              <w:jc w:val="left"/>
              <w:rPr>
                <w:color w:val="1F497D" w:themeColor="text2"/>
              </w:rPr>
            </w:pPr>
            <w:r w:rsidRPr="000B6039">
              <w:rPr>
                <w:color w:val="1F497D" w:themeColor="text2"/>
              </w:rPr>
              <w:t>Формирование здорового образа жизни</w:t>
            </w: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Местный бюджет</w:t>
            </w:r>
          </w:p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lastRenderedPageBreak/>
              <w:t>2.9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ind w:firstLine="140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Организация и проведение лекций и бесед на классных часах «Правовая ответственность несовершеннолетних»</w:t>
            </w: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Количество</w:t>
            </w:r>
          </w:p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(не менее)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мероприятие</w:t>
            </w:r>
          </w:p>
        </w:tc>
        <w:tc>
          <w:tcPr>
            <w:tcW w:w="11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7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УО и МП, ОП «</w:t>
            </w:r>
            <w:proofErr w:type="spellStart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Кочковское</w:t>
            </w:r>
            <w:proofErr w:type="spellEnd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», ОО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adjustRightInd w:val="0"/>
              <w:ind w:right="-70"/>
              <w:jc w:val="left"/>
              <w:rPr>
                <w:color w:val="1F497D" w:themeColor="text2"/>
              </w:rPr>
            </w:pPr>
            <w:r w:rsidRPr="000B6039">
              <w:rPr>
                <w:color w:val="1F497D" w:themeColor="text2"/>
              </w:rPr>
              <w:t>Снижение количества совершенных правонарушений и преступлений</w:t>
            </w: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Местный бюджет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4255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adjustRightInd w:val="0"/>
              <w:jc w:val="left"/>
              <w:rPr>
                <w:b/>
                <w:color w:val="1F497D" w:themeColor="text2"/>
                <w:u w:val="single"/>
              </w:rPr>
            </w:pPr>
            <w:r w:rsidRPr="000B6039">
              <w:rPr>
                <w:color w:val="1F497D" w:themeColor="text2"/>
              </w:rPr>
              <w:t>3.Научно-методическое и информационное обеспечение профилактики безнадзорности и правонарушений несовершеннолетних</w:t>
            </w: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3.1.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Подготовка и размещение материалов по профилактике правонарушений и проблемам безнадзорности несовершеннолетних, пропаганде здорового образа</w:t>
            </w:r>
          </w:p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Количество</w:t>
            </w:r>
          </w:p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(не менее)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мероприятий</w:t>
            </w:r>
          </w:p>
        </w:tc>
        <w:tc>
          <w:tcPr>
            <w:tcW w:w="113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74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</w:t>
            </w:r>
          </w:p>
        </w:tc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12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adjustRightInd w:val="0"/>
              <w:rPr>
                <w:color w:val="1F497D" w:themeColor="text2"/>
              </w:rPr>
            </w:pPr>
            <w:r w:rsidRPr="000B6039">
              <w:rPr>
                <w:color w:val="1F497D" w:themeColor="text2"/>
              </w:rPr>
              <w:t>КДН и ЗП, УО и МП, ОП «</w:t>
            </w:r>
            <w:proofErr w:type="spellStart"/>
            <w:r w:rsidRPr="000B6039">
              <w:rPr>
                <w:color w:val="1F497D" w:themeColor="text2"/>
              </w:rPr>
              <w:t>Кочковское</w:t>
            </w:r>
            <w:proofErr w:type="spellEnd"/>
            <w:r w:rsidRPr="000B6039">
              <w:rPr>
                <w:color w:val="1F497D" w:themeColor="text2"/>
              </w:rPr>
              <w:t>», КЦСОН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aa"/>
              <w:widowControl w:val="0"/>
              <w:adjustRightInd w:val="0"/>
              <w:jc w:val="left"/>
              <w:rPr>
                <w:color w:val="1F497D" w:themeColor="text2"/>
              </w:rPr>
            </w:pPr>
            <w:r w:rsidRPr="000B6039">
              <w:rPr>
                <w:color w:val="1F497D" w:themeColor="text2"/>
              </w:rPr>
              <w:t>Акцентирование внимания граждан Кочковского района на проблемы безнадзорности, беспризорности несовершеннолетних</w:t>
            </w: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67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местный бюджет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14255" w:type="dxa"/>
            <w:gridSpan w:val="3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u w:val="single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4.Организация подготовки и повышения квалификации кадров, занимающихся профилактикой безнадзорности и правонарушений несовершеннолетних, защитой их прав</w:t>
            </w:r>
            <w:r w:rsidRPr="000B6039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  <w:u w:val="single"/>
              </w:rPr>
              <w:t xml:space="preserve"> </w:t>
            </w:r>
          </w:p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lastRenderedPageBreak/>
              <w:t>4.1.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Организация переподготовки и повышения квалификации педагогических кадров, работающих с безнадзорными детьми и семьями «группы риска»</w:t>
            </w: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Количество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proofErr w:type="gramStart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меропри-ятие</w:t>
            </w:r>
            <w:proofErr w:type="spellEnd"/>
            <w:proofErr w:type="gramEnd"/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По мере необходимости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color w:val="1F497D" w:themeColor="text2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По мере необходимости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color w:val="1F497D" w:themeColor="text2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По мере необходимости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rPr>
                <w:color w:val="1F497D" w:themeColor="text2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По мере необходимости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УО и МП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Повышения профессионального уровня педагогов, работающих с детьми и их семьями.</w:t>
            </w: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местные бюджеты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4.2.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Принять участие в проведении семинаров для работников комиссий по делам несовершеннолетних и защите их прав</w:t>
            </w: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Количество </w:t>
            </w:r>
          </w:p>
        </w:tc>
        <w:tc>
          <w:tcPr>
            <w:tcW w:w="1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proofErr w:type="spellStart"/>
            <w:proofErr w:type="gramStart"/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меропри-ятие</w:t>
            </w:r>
            <w:proofErr w:type="spellEnd"/>
            <w:proofErr w:type="gramEnd"/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7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7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8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КДН и ЗП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Повышения профессионального уровня членов комиссии, работающих с детьми и их семьями.</w:t>
            </w: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11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 xml:space="preserve">местные бюджеты 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4.3</w:t>
            </w:r>
          </w:p>
        </w:tc>
        <w:tc>
          <w:tcPr>
            <w:tcW w:w="29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 xml:space="preserve">Реализация  нового порядка межведомственного взаимодействия </w:t>
            </w: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lastRenderedPageBreak/>
              <w:t>органов и учреждений системы профилактики 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</w:t>
            </w: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lastRenderedPageBreak/>
              <w:t>количество</w:t>
            </w:r>
          </w:p>
        </w:tc>
        <w:tc>
          <w:tcPr>
            <w:tcW w:w="13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мероприятий</w:t>
            </w:r>
          </w:p>
        </w:tc>
        <w:tc>
          <w:tcPr>
            <w:tcW w:w="105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796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7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1</w:t>
            </w:r>
          </w:p>
        </w:tc>
        <w:tc>
          <w:tcPr>
            <w:tcW w:w="7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3</w:t>
            </w:r>
          </w:p>
        </w:tc>
        <w:tc>
          <w:tcPr>
            <w:tcW w:w="1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КДН и ЗП</w:t>
            </w:r>
          </w:p>
        </w:tc>
        <w:tc>
          <w:tcPr>
            <w:tcW w:w="2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Повышение профессионального уровня членов комиссии</w:t>
            </w: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Сумма затрат, в том числе: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Дополнительных затрат не требуется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  <w:tr w:rsidR="000B6039" w:rsidRPr="000B6039" w:rsidTr="006C1967">
        <w:trPr>
          <w:cantSplit/>
          <w:trHeight w:val="240"/>
        </w:trPr>
        <w:tc>
          <w:tcPr>
            <w:tcW w:w="98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92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3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 w:cs="Times New Roman"/>
                <w:color w:val="1F497D" w:themeColor="text2"/>
                <w:sz w:val="28"/>
                <w:szCs w:val="28"/>
              </w:rPr>
              <w:t>местные бюджеты</w:t>
            </w:r>
          </w:p>
        </w:tc>
        <w:tc>
          <w:tcPr>
            <w:tcW w:w="4713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039" w:rsidRPr="000B6039" w:rsidRDefault="000B6039" w:rsidP="006C1967">
            <w:pPr>
              <w:snapToGrid w:val="0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</w:rPr>
              <w:t>ФОД</w:t>
            </w:r>
          </w:p>
        </w:tc>
        <w:tc>
          <w:tcPr>
            <w:tcW w:w="179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039" w:rsidRPr="000B6039" w:rsidRDefault="000B6039" w:rsidP="006C1967">
            <w:pPr>
              <w:rPr>
                <w:rFonts w:ascii="Times New Roman" w:hAnsi="Times New Roman"/>
                <w:color w:val="1F497D" w:themeColor="text2"/>
                <w:sz w:val="28"/>
                <w:szCs w:val="28"/>
              </w:rPr>
            </w:pPr>
          </w:p>
        </w:tc>
      </w:tr>
    </w:tbl>
    <w:p w:rsidR="000B6039" w:rsidRPr="000B6039" w:rsidRDefault="000B6039" w:rsidP="000B6039">
      <w:pPr>
        <w:spacing w:after="0"/>
        <w:rPr>
          <w:rFonts w:ascii="Times New Roman" w:hAnsi="Times New Roman"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spacing w:after="0"/>
        <w:rPr>
          <w:rFonts w:ascii="Times New Roman" w:hAnsi="Times New Roman"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spacing w:after="0"/>
        <w:rPr>
          <w:rFonts w:ascii="Times New Roman" w:hAnsi="Times New Roman"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jc w:val="right"/>
        <w:rPr>
          <w:rFonts w:ascii="Times New Roman" w:hAnsi="Times New Roman"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jc w:val="right"/>
        <w:rPr>
          <w:rFonts w:ascii="Times New Roman" w:hAnsi="Times New Roman"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jc w:val="right"/>
        <w:rPr>
          <w:rFonts w:ascii="Times New Roman" w:hAnsi="Times New Roman"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jc w:val="right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lastRenderedPageBreak/>
        <w:t>Приложение 2</w:t>
      </w:r>
    </w:p>
    <w:p w:rsidR="000B6039" w:rsidRPr="000B6039" w:rsidRDefault="000B6039" w:rsidP="000B6039">
      <w:pPr>
        <w:jc w:val="center"/>
        <w:rPr>
          <w:rFonts w:ascii="Times New Roman" w:hAnsi="Times New Roman"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jc w:val="center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color w:val="1F497D" w:themeColor="text2"/>
          <w:sz w:val="28"/>
          <w:szCs w:val="28"/>
        </w:rPr>
        <w:t>Сводные финансовые затраты муниципальной программы</w:t>
      </w:r>
      <w:r w:rsidRPr="000B6039">
        <w:rPr>
          <w:rFonts w:ascii="Times New Roman" w:hAnsi="Times New Roman"/>
          <w:b/>
          <w:color w:val="1F497D" w:themeColor="text2"/>
          <w:sz w:val="28"/>
          <w:szCs w:val="28"/>
        </w:rPr>
        <w:t xml:space="preserve"> </w:t>
      </w:r>
      <w:r w:rsidRPr="000B6039">
        <w:rPr>
          <w:rFonts w:ascii="Times New Roman" w:hAnsi="Times New Roman"/>
          <w:color w:val="1F497D" w:themeColor="text2"/>
          <w:sz w:val="28"/>
          <w:szCs w:val="28"/>
        </w:rPr>
        <w:t>«Профилактика  правонарушений несовершеннолетних в Кочковском районе Новосибирской области»</w:t>
      </w:r>
    </w:p>
    <w:p w:rsidR="000B6039" w:rsidRPr="000B6039" w:rsidRDefault="000B6039" w:rsidP="000B6039">
      <w:pPr>
        <w:jc w:val="center"/>
        <w:rPr>
          <w:rFonts w:ascii="Times New Roman" w:hAnsi="Times New Roman"/>
          <w:color w:val="1F497D" w:themeColor="text2"/>
          <w:sz w:val="28"/>
          <w:szCs w:val="28"/>
        </w:rPr>
      </w:pPr>
      <w:r w:rsidRPr="000B6039">
        <w:rPr>
          <w:rFonts w:ascii="Times New Roman" w:hAnsi="Times New Roman"/>
          <w:b/>
          <w:color w:val="1F497D" w:themeColor="text2"/>
          <w:sz w:val="28"/>
          <w:szCs w:val="28"/>
        </w:rPr>
        <w:t xml:space="preserve"> </w:t>
      </w:r>
    </w:p>
    <w:tbl>
      <w:tblPr>
        <w:tblW w:w="1560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2"/>
        <w:gridCol w:w="1417"/>
        <w:gridCol w:w="2977"/>
        <w:gridCol w:w="2977"/>
        <w:gridCol w:w="3260"/>
        <w:gridCol w:w="1984"/>
      </w:tblGrid>
      <w:tr w:rsidR="000B6039" w:rsidRPr="000B6039" w:rsidTr="006C1967">
        <w:trPr>
          <w:trHeight w:val="20"/>
        </w:trPr>
        <w:tc>
          <w:tcPr>
            <w:tcW w:w="2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Источники расходов в разрезе заказчиков программы</w:t>
            </w:r>
          </w:p>
        </w:tc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Финансовые затраты, тыс. руб.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примечание</w:t>
            </w:r>
          </w:p>
        </w:tc>
      </w:tr>
      <w:tr w:rsidR="000B6039" w:rsidRPr="000B6039" w:rsidTr="006C1967">
        <w:trPr>
          <w:trHeight w:val="2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в том числе по годам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</w:tr>
      <w:tr w:rsidR="000B6039" w:rsidRPr="000B6039" w:rsidTr="006C1967">
        <w:trPr>
          <w:trHeight w:val="20"/>
        </w:trPr>
        <w:tc>
          <w:tcPr>
            <w:tcW w:w="2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Первый год реализации программы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Второй год реализации программы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Третий год реализации программы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</w:tr>
      <w:tr w:rsidR="000B6039" w:rsidRPr="000B6039" w:rsidTr="006C196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</w:tr>
      <w:tr w:rsidR="000B6039" w:rsidRPr="000B6039" w:rsidTr="006C1967">
        <w:trPr>
          <w:trHeight w:val="160"/>
        </w:trPr>
        <w:tc>
          <w:tcPr>
            <w:tcW w:w="1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Муниципальная программа «Профилактика правонарушений несовершеннолетних в Кочковском районе Новосибирской области»</w:t>
            </w:r>
          </w:p>
        </w:tc>
      </w:tr>
      <w:tr w:rsidR="000B6039" w:rsidRPr="000B6039" w:rsidTr="006C196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 xml:space="preserve">Всего финансовых затрат, в том числе </w:t>
            </w:r>
            <w:proofErr w:type="gramStart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из</w:t>
            </w:r>
            <w:proofErr w:type="gramEnd"/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66,0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 </w:t>
            </w:r>
          </w:p>
        </w:tc>
      </w:tr>
      <w:tr w:rsidR="000B6039" w:rsidRPr="000B6039" w:rsidTr="006C196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</w:tr>
      <w:tr w:rsidR="000B6039" w:rsidRPr="000B6039" w:rsidTr="006C196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</w:tr>
      <w:tr w:rsidR="000B6039" w:rsidRPr="000B6039" w:rsidTr="006C196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местных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66,0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22,0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</w:tr>
      <w:tr w:rsidR="000B6039" w:rsidRPr="000B6039" w:rsidTr="006C1967">
        <w:trPr>
          <w:trHeight w:val="2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  <w:r w:rsidRPr="000B6039"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  <w:t>внебюджетных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039" w:rsidRPr="000B6039" w:rsidRDefault="000B6039" w:rsidP="006C1967">
            <w:pPr>
              <w:spacing w:after="0" w:line="240" w:lineRule="auto"/>
              <w:jc w:val="center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</w:tr>
      <w:tr w:rsidR="000B6039" w:rsidRPr="000B6039" w:rsidTr="006C1967">
        <w:trPr>
          <w:trHeight w:val="70"/>
        </w:trPr>
        <w:tc>
          <w:tcPr>
            <w:tcW w:w="1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039" w:rsidRPr="000B6039" w:rsidRDefault="000B6039" w:rsidP="006C1967">
            <w:pPr>
              <w:spacing w:after="0" w:line="240" w:lineRule="auto"/>
              <w:rPr>
                <w:rFonts w:ascii="Times New Roman" w:hAnsi="Times New Roman"/>
                <w:color w:val="1F497D" w:themeColor="text2"/>
                <w:sz w:val="28"/>
                <w:szCs w:val="28"/>
                <w:lang w:eastAsia="ru-RU"/>
              </w:rPr>
            </w:pPr>
          </w:p>
        </w:tc>
      </w:tr>
    </w:tbl>
    <w:p w:rsidR="000B6039" w:rsidRPr="000B6039" w:rsidRDefault="000B6039" w:rsidP="000B6039">
      <w:pPr>
        <w:rPr>
          <w:rFonts w:ascii="Times New Roman" w:hAnsi="Times New Roman"/>
          <w:color w:val="1F497D" w:themeColor="text2"/>
          <w:sz w:val="28"/>
          <w:szCs w:val="28"/>
        </w:rPr>
      </w:pPr>
    </w:p>
    <w:p w:rsidR="000B6039" w:rsidRPr="000B6039" w:rsidRDefault="000B6039" w:rsidP="000B6039">
      <w:pPr>
        <w:ind w:left="4536"/>
        <w:rPr>
          <w:rFonts w:ascii="Times New Roman" w:hAnsi="Times New Roman"/>
          <w:color w:val="1F497D" w:themeColor="text2"/>
          <w:sz w:val="28"/>
          <w:szCs w:val="28"/>
        </w:rPr>
      </w:pPr>
      <w:bookmarkStart w:id="0" w:name="_GoBack"/>
      <w:bookmarkEnd w:id="0"/>
    </w:p>
    <w:sectPr w:rsidR="000B6039" w:rsidRPr="000B6039" w:rsidSect="000B603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83B" w:rsidRDefault="004F683B" w:rsidP="003B7094">
      <w:pPr>
        <w:spacing w:after="0" w:line="240" w:lineRule="auto"/>
      </w:pPr>
      <w:r>
        <w:separator/>
      </w:r>
    </w:p>
  </w:endnote>
  <w:endnote w:type="continuationSeparator" w:id="0">
    <w:p w:rsidR="004F683B" w:rsidRDefault="004F683B" w:rsidP="003B7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83B" w:rsidRDefault="004F683B" w:rsidP="003B7094">
      <w:pPr>
        <w:spacing w:after="0" w:line="240" w:lineRule="auto"/>
      </w:pPr>
      <w:r>
        <w:separator/>
      </w:r>
    </w:p>
  </w:footnote>
  <w:footnote w:type="continuationSeparator" w:id="0">
    <w:p w:rsidR="004F683B" w:rsidRDefault="004F683B" w:rsidP="003B7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6C02"/>
    <w:multiLevelType w:val="hybridMultilevel"/>
    <w:tmpl w:val="CDA0EF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E24D7D"/>
    <w:multiLevelType w:val="hybridMultilevel"/>
    <w:tmpl w:val="E9D8C088"/>
    <w:lvl w:ilvl="0" w:tplc="FEFE15F2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1F5096B"/>
    <w:multiLevelType w:val="hybridMultilevel"/>
    <w:tmpl w:val="E5A44F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CF7802"/>
    <w:multiLevelType w:val="hybridMultilevel"/>
    <w:tmpl w:val="1514FC5A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9A21928"/>
    <w:multiLevelType w:val="hybridMultilevel"/>
    <w:tmpl w:val="A49ED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F4ED1"/>
    <w:multiLevelType w:val="hybridMultilevel"/>
    <w:tmpl w:val="D506D84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33592843"/>
    <w:multiLevelType w:val="hybridMultilevel"/>
    <w:tmpl w:val="95BA8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4D147B"/>
    <w:multiLevelType w:val="hybridMultilevel"/>
    <w:tmpl w:val="BF84A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A70823"/>
    <w:multiLevelType w:val="singleLevel"/>
    <w:tmpl w:val="D298D10A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>
    <w:nsid w:val="46432CB3"/>
    <w:multiLevelType w:val="hybridMultilevel"/>
    <w:tmpl w:val="6C06AB38"/>
    <w:lvl w:ilvl="0" w:tplc="A14A103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9F662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BD51AB"/>
    <w:multiLevelType w:val="hybridMultilevel"/>
    <w:tmpl w:val="8BD84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6E616A"/>
    <w:multiLevelType w:val="hybridMultilevel"/>
    <w:tmpl w:val="BF385B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3BB032F"/>
    <w:multiLevelType w:val="hybridMultilevel"/>
    <w:tmpl w:val="99B42F40"/>
    <w:lvl w:ilvl="0" w:tplc="22E88F0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>
    <w:nsid w:val="56DC0C30"/>
    <w:multiLevelType w:val="hybridMultilevel"/>
    <w:tmpl w:val="84705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9103E0"/>
    <w:multiLevelType w:val="hybridMultilevel"/>
    <w:tmpl w:val="977881DC"/>
    <w:lvl w:ilvl="0" w:tplc="0419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5">
    <w:nsid w:val="5FE80C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>
    <w:nsid w:val="6C8B703D"/>
    <w:multiLevelType w:val="hybridMultilevel"/>
    <w:tmpl w:val="8C24B53E"/>
    <w:lvl w:ilvl="0" w:tplc="B9DCD446">
      <w:start w:val="1"/>
      <w:numFmt w:val="decimal"/>
      <w:lvlText w:val="%1."/>
      <w:lvlJc w:val="left"/>
      <w:pPr>
        <w:ind w:left="1353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>
    <w:nsid w:val="70C92056"/>
    <w:multiLevelType w:val="hybridMultilevel"/>
    <w:tmpl w:val="E1F8AAD8"/>
    <w:lvl w:ilvl="0" w:tplc="33FEF2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010C95"/>
    <w:multiLevelType w:val="hybridMultilevel"/>
    <w:tmpl w:val="17883B56"/>
    <w:lvl w:ilvl="0" w:tplc="D554765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9">
    <w:nsid w:val="784E2454"/>
    <w:multiLevelType w:val="hybridMultilevel"/>
    <w:tmpl w:val="A59495C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C436875"/>
    <w:multiLevelType w:val="hybridMultilevel"/>
    <w:tmpl w:val="5D18D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E0232D"/>
    <w:multiLevelType w:val="hybridMultilevel"/>
    <w:tmpl w:val="18745D4A"/>
    <w:lvl w:ilvl="0" w:tplc="79FC3D6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9"/>
  </w:num>
  <w:num w:numId="3">
    <w:abstractNumId w:val="3"/>
  </w:num>
  <w:num w:numId="4">
    <w:abstractNumId w:val="1"/>
  </w:num>
  <w:num w:numId="5">
    <w:abstractNumId w:val="12"/>
  </w:num>
  <w:num w:numId="6">
    <w:abstractNumId w:val="2"/>
  </w:num>
  <w:num w:numId="7">
    <w:abstractNumId w:val="6"/>
  </w:num>
  <w:num w:numId="8">
    <w:abstractNumId w:val="13"/>
  </w:num>
  <w:num w:numId="9">
    <w:abstractNumId w:val="4"/>
  </w:num>
  <w:num w:numId="10">
    <w:abstractNumId w:val="0"/>
  </w:num>
  <w:num w:numId="11">
    <w:abstractNumId w:val="16"/>
  </w:num>
  <w:num w:numId="12">
    <w:abstractNumId w:val="5"/>
  </w:num>
  <w:num w:numId="13">
    <w:abstractNumId w:val="14"/>
  </w:num>
  <w:num w:numId="14">
    <w:abstractNumId w:val="1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8"/>
  </w:num>
  <w:num w:numId="18">
    <w:abstractNumId w:val="8"/>
  </w:num>
  <w:num w:numId="19">
    <w:abstractNumId w:val="8"/>
  </w:num>
  <w:num w:numId="20">
    <w:abstractNumId w:val="21"/>
  </w:num>
  <w:num w:numId="21">
    <w:abstractNumId w:val="11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981"/>
    <w:rsid w:val="00004308"/>
    <w:rsid w:val="00007CEA"/>
    <w:rsid w:val="00011FEB"/>
    <w:rsid w:val="00012D86"/>
    <w:rsid w:val="0001490C"/>
    <w:rsid w:val="00015001"/>
    <w:rsid w:val="000213E8"/>
    <w:rsid w:val="00032ADB"/>
    <w:rsid w:val="000357A1"/>
    <w:rsid w:val="00035B8B"/>
    <w:rsid w:val="000426DD"/>
    <w:rsid w:val="00055028"/>
    <w:rsid w:val="00056CA8"/>
    <w:rsid w:val="00063532"/>
    <w:rsid w:val="00064DBA"/>
    <w:rsid w:val="000742B3"/>
    <w:rsid w:val="00083D04"/>
    <w:rsid w:val="00090D4E"/>
    <w:rsid w:val="000A1072"/>
    <w:rsid w:val="000A59D3"/>
    <w:rsid w:val="000B322B"/>
    <w:rsid w:val="000B6039"/>
    <w:rsid w:val="000C0D2B"/>
    <w:rsid w:val="000E595D"/>
    <w:rsid w:val="001044D2"/>
    <w:rsid w:val="001120FF"/>
    <w:rsid w:val="001233AE"/>
    <w:rsid w:val="00153590"/>
    <w:rsid w:val="00163DC1"/>
    <w:rsid w:val="00165478"/>
    <w:rsid w:val="00174CBB"/>
    <w:rsid w:val="00196265"/>
    <w:rsid w:val="001A2F28"/>
    <w:rsid w:val="001A4575"/>
    <w:rsid w:val="001D09B5"/>
    <w:rsid w:val="001E0659"/>
    <w:rsid w:val="002120A9"/>
    <w:rsid w:val="002165F3"/>
    <w:rsid w:val="002168A7"/>
    <w:rsid w:val="00225DC6"/>
    <w:rsid w:val="0023116E"/>
    <w:rsid w:val="002654B4"/>
    <w:rsid w:val="002728B2"/>
    <w:rsid w:val="00277AF8"/>
    <w:rsid w:val="0028055F"/>
    <w:rsid w:val="002841AE"/>
    <w:rsid w:val="00292636"/>
    <w:rsid w:val="00296AD5"/>
    <w:rsid w:val="002A2586"/>
    <w:rsid w:val="002A4859"/>
    <w:rsid w:val="002D110B"/>
    <w:rsid w:val="00322B21"/>
    <w:rsid w:val="00322E25"/>
    <w:rsid w:val="003233F0"/>
    <w:rsid w:val="003343A6"/>
    <w:rsid w:val="00346E26"/>
    <w:rsid w:val="00351254"/>
    <w:rsid w:val="00372253"/>
    <w:rsid w:val="00381A5A"/>
    <w:rsid w:val="00383EA7"/>
    <w:rsid w:val="003A4CA5"/>
    <w:rsid w:val="003B7094"/>
    <w:rsid w:val="003C09B2"/>
    <w:rsid w:val="003D468F"/>
    <w:rsid w:val="003F44CB"/>
    <w:rsid w:val="00400882"/>
    <w:rsid w:val="0040703C"/>
    <w:rsid w:val="00411744"/>
    <w:rsid w:val="00411A8A"/>
    <w:rsid w:val="00415D13"/>
    <w:rsid w:val="004404BE"/>
    <w:rsid w:val="004455B8"/>
    <w:rsid w:val="00461783"/>
    <w:rsid w:val="0046540A"/>
    <w:rsid w:val="004672D3"/>
    <w:rsid w:val="00474F36"/>
    <w:rsid w:val="00476CD1"/>
    <w:rsid w:val="0047748B"/>
    <w:rsid w:val="004A0AB4"/>
    <w:rsid w:val="004A76EE"/>
    <w:rsid w:val="004B3FF8"/>
    <w:rsid w:val="004D4069"/>
    <w:rsid w:val="004D6B6D"/>
    <w:rsid w:val="004F1E3C"/>
    <w:rsid w:val="004F38AB"/>
    <w:rsid w:val="004F683B"/>
    <w:rsid w:val="004F692C"/>
    <w:rsid w:val="00501727"/>
    <w:rsid w:val="00503941"/>
    <w:rsid w:val="00525053"/>
    <w:rsid w:val="0055340B"/>
    <w:rsid w:val="00555968"/>
    <w:rsid w:val="00562FBF"/>
    <w:rsid w:val="00581EE2"/>
    <w:rsid w:val="00590949"/>
    <w:rsid w:val="00597AA2"/>
    <w:rsid w:val="005B6794"/>
    <w:rsid w:val="005C01DC"/>
    <w:rsid w:val="005C05B0"/>
    <w:rsid w:val="005C5BF0"/>
    <w:rsid w:val="005C6BEC"/>
    <w:rsid w:val="00600DC9"/>
    <w:rsid w:val="00602A5F"/>
    <w:rsid w:val="00602B9F"/>
    <w:rsid w:val="00610CBA"/>
    <w:rsid w:val="00610CDC"/>
    <w:rsid w:val="00612C60"/>
    <w:rsid w:val="0061477F"/>
    <w:rsid w:val="00643390"/>
    <w:rsid w:val="006557B3"/>
    <w:rsid w:val="00683BF6"/>
    <w:rsid w:val="00693282"/>
    <w:rsid w:val="006A6076"/>
    <w:rsid w:val="006B27EC"/>
    <w:rsid w:val="006C32E3"/>
    <w:rsid w:val="006C38E7"/>
    <w:rsid w:val="006E23E9"/>
    <w:rsid w:val="0070018C"/>
    <w:rsid w:val="0070273B"/>
    <w:rsid w:val="007032C1"/>
    <w:rsid w:val="00703752"/>
    <w:rsid w:val="00710550"/>
    <w:rsid w:val="00713A92"/>
    <w:rsid w:val="00713B7B"/>
    <w:rsid w:val="00716833"/>
    <w:rsid w:val="00722C4F"/>
    <w:rsid w:val="00732482"/>
    <w:rsid w:val="00745B5D"/>
    <w:rsid w:val="00756910"/>
    <w:rsid w:val="00757FB3"/>
    <w:rsid w:val="00763B27"/>
    <w:rsid w:val="00764D6B"/>
    <w:rsid w:val="00771C41"/>
    <w:rsid w:val="007779F4"/>
    <w:rsid w:val="007842F6"/>
    <w:rsid w:val="007B2BCB"/>
    <w:rsid w:val="007D2D43"/>
    <w:rsid w:val="007D414B"/>
    <w:rsid w:val="007D4ACC"/>
    <w:rsid w:val="007D4EDA"/>
    <w:rsid w:val="007D54A3"/>
    <w:rsid w:val="007D5B8D"/>
    <w:rsid w:val="007D7A37"/>
    <w:rsid w:val="007E23BE"/>
    <w:rsid w:val="007E5078"/>
    <w:rsid w:val="007F6DFA"/>
    <w:rsid w:val="00807791"/>
    <w:rsid w:val="00807DAA"/>
    <w:rsid w:val="00812B96"/>
    <w:rsid w:val="008134E9"/>
    <w:rsid w:val="00813CB7"/>
    <w:rsid w:val="00831DA6"/>
    <w:rsid w:val="008334EC"/>
    <w:rsid w:val="00837A37"/>
    <w:rsid w:val="00843704"/>
    <w:rsid w:val="00851545"/>
    <w:rsid w:val="0085189A"/>
    <w:rsid w:val="008542A0"/>
    <w:rsid w:val="00870BE1"/>
    <w:rsid w:val="0087286B"/>
    <w:rsid w:val="00875A78"/>
    <w:rsid w:val="00894F56"/>
    <w:rsid w:val="008C1CB5"/>
    <w:rsid w:val="008D3799"/>
    <w:rsid w:val="008D4ED0"/>
    <w:rsid w:val="008E4383"/>
    <w:rsid w:val="00900750"/>
    <w:rsid w:val="00902981"/>
    <w:rsid w:val="00903284"/>
    <w:rsid w:val="00904A53"/>
    <w:rsid w:val="009051BF"/>
    <w:rsid w:val="009317A4"/>
    <w:rsid w:val="00953D2D"/>
    <w:rsid w:val="00953EF3"/>
    <w:rsid w:val="00960222"/>
    <w:rsid w:val="009604C4"/>
    <w:rsid w:val="009626FC"/>
    <w:rsid w:val="00965935"/>
    <w:rsid w:val="0098106D"/>
    <w:rsid w:val="00987913"/>
    <w:rsid w:val="009970C0"/>
    <w:rsid w:val="009A07DF"/>
    <w:rsid w:val="009A09E5"/>
    <w:rsid w:val="009B4805"/>
    <w:rsid w:val="009D0909"/>
    <w:rsid w:val="009D2FA4"/>
    <w:rsid w:val="009E31B9"/>
    <w:rsid w:val="009E6B09"/>
    <w:rsid w:val="009F398C"/>
    <w:rsid w:val="009F4264"/>
    <w:rsid w:val="00A03451"/>
    <w:rsid w:val="00A036E8"/>
    <w:rsid w:val="00A07B43"/>
    <w:rsid w:val="00A213E3"/>
    <w:rsid w:val="00A26780"/>
    <w:rsid w:val="00A55D99"/>
    <w:rsid w:val="00A62302"/>
    <w:rsid w:val="00A63C4F"/>
    <w:rsid w:val="00A708BF"/>
    <w:rsid w:val="00A855C9"/>
    <w:rsid w:val="00A90B54"/>
    <w:rsid w:val="00AA222A"/>
    <w:rsid w:val="00AB2A5B"/>
    <w:rsid w:val="00AB4B67"/>
    <w:rsid w:val="00AC1DC5"/>
    <w:rsid w:val="00AC5D54"/>
    <w:rsid w:val="00AD2960"/>
    <w:rsid w:val="00AE7BB3"/>
    <w:rsid w:val="00AF0A8B"/>
    <w:rsid w:val="00AF48AE"/>
    <w:rsid w:val="00B03839"/>
    <w:rsid w:val="00B13BE6"/>
    <w:rsid w:val="00B152C1"/>
    <w:rsid w:val="00B30D54"/>
    <w:rsid w:val="00B41E36"/>
    <w:rsid w:val="00B43518"/>
    <w:rsid w:val="00B4440F"/>
    <w:rsid w:val="00B57F3C"/>
    <w:rsid w:val="00B608A5"/>
    <w:rsid w:val="00B6546E"/>
    <w:rsid w:val="00B823C9"/>
    <w:rsid w:val="00B8548E"/>
    <w:rsid w:val="00B90833"/>
    <w:rsid w:val="00BA1822"/>
    <w:rsid w:val="00BA7075"/>
    <w:rsid w:val="00BA77EB"/>
    <w:rsid w:val="00BE7C72"/>
    <w:rsid w:val="00BF4B15"/>
    <w:rsid w:val="00BF4EB3"/>
    <w:rsid w:val="00C01C35"/>
    <w:rsid w:val="00C126B6"/>
    <w:rsid w:val="00C14CAE"/>
    <w:rsid w:val="00C2493F"/>
    <w:rsid w:val="00C27A3E"/>
    <w:rsid w:val="00C30349"/>
    <w:rsid w:val="00C40F7B"/>
    <w:rsid w:val="00C5089E"/>
    <w:rsid w:val="00C537DD"/>
    <w:rsid w:val="00C56D7F"/>
    <w:rsid w:val="00C71B27"/>
    <w:rsid w:val="00C7289A"/>
    <w:rsid w:val="00C863F0"/>
    <w:rsid w:val="00C866A6"/>
    <w:rsid w:val="00CA65C1"/>
    <w:rsid w:val="00CB123E"/>
    <w:rsid w:val="00CB4751"/>
    <w:rsid w:val="00CC5EA0"/>
    <w:rsid w:val="00CC76A0"/>
    <w:rsid w:val="00CD2648"/>
    <w:rsid w:val="00CD6540"/>
    <w:rsid w:val="00CE1223"/>
    <w:rsid w:val="00D22CE9"/>
    <w:rsid w:val="00D27A1C"/>
    <w:rsid w:val="00D32829"/>
    <w:rsid w:val="00D33F1B"/>
    <w:rsid w:val="00D37BDE"/>
    <w:rsid w:val="00D548E2"/>
    <w:rsid w:val="00D61E9E"/>
    <w:rsid w:val="00D67082"/>
    <w:rsid w:val="00DC3750"/>
    <w:rsid w:val="00DC6209"/>
    <w:rsid w:val="00DD2D1B"/>
    <w:rsid w:val="00DF4BA4"/>
    <w:rsid w:val="00E16D65"/>
    <w:rsid w:val="00E226F2"/>
    <w:rsid w:val="00E23288"/>
    <w:rsid w:val="00E24853"/>
    <w:rsid w:val="00E31EB2"/>
    <w:rsid w:val="00E37FC3"/>
    <w:rsid w:val="00E51564"/>
    <w:rsid w:val="00E51ABA"/>
    <w:rsid w:val="00E53212"/>
    <w:rsid w:val="00E600A2"/>
    <w:rsid w:val="00E71B7A"/>
    <w:rsid w:val="00EB0AE5"/>
    <w:rsid w:val="00EB5056"/>
    <w:rsid w:val="00EB7CE1"/>
    <w:rsid w:val="00EC7A49"/>
    <w:rsid w:val="00ED2BAB"/>
    <w:rsid w:val="00ED7871"/>
    <w:rsid w:val="00EE1EBC"/>
    <w:rsid w:val="00EE43FE"/>
    <w:rsid w:val="00EE728B"/>
    <w:rsid w:val="00EF3162"/>
    <w:rsid w:val="00EF33E4"/>
    <w:rsid w:val="00EF567C"/>
    <w:rsid w:val="00F03387"/>
    <w:rsid w:val="00F42986"/>
    <w:rsid w:val="00F471E7"/>
    <w:rsid w:val="00F5588D"/>
    <w:rsid w:val="00F83EB0"/>
    <w:rsid w:val="00F868D6"/>
    <w:rsid w:val="00FC63AF"/>
    <w:rsid w:val="00FC70D9"/>
    <w:rsid w:val="00FD16A0"/>
    <w:rsid w:val="00FE7B0A"/>
    <w:rsid w:val="00FF1A25"/>
    <w:rsid w:val="00FF2BC5"/>
    <w:rsid w:val="00FF364F"/>
    <w:rsid w:val="00FF3CD1"/>
    <w:rsid w:val="00FF6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81"/>
    <w:rPr>
      <w:rFonts w:ascii="Calibri" w:eastAsia="Times New Roman" w:hAnsi="Calibri" w:cs="Times New Roman"/>
    </w:rPr>
  </w:style>
  <w:style w:type="paragraph" w:styleId="4">
    <w:name w:val="heading 4"/>
    <w:basedOn w:val="a"/>
    <w:next w:val="a"/>
    <w:link w:val="40"/>
    <w:qFormat/>
    <w:rsid w:val="00902981"/>
    <w:pPr>
      <w:keepNext/>
      <w:spacing w:after="0" w:line="240" w:lineRule="auto"/>
      <w:jc w:val="center"/>
      <w:outlineLvl w:val="3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029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rsid w:val="00902981"/>
    <w:pPr>
      <w:ind w:left="720"/>
      <w:contextualSpacing/>
    </w:pPr>
  </w:style>
  <w:style w:type="paragraph" w:customStyle="1" w:styleId="10">
    <w:name w:val="Без интервала1"/>
    <w:uiPriority w:val="99"/>
    <w:qFormat/>
    <w:rsid w:val="0090298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formattext">
    <w:name w:val="formattext"/>
    <w:basedOn w:val="a"/>
    <w:rsid w:val="009029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90298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902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902981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90298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Стиль1"/>
    <w:basedOn w:val="a"/>
    <w:rsid w:val="00902981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FontStyle12">
    <w:name w:val="Font Style12"/>
    <w:rsid w:val="00902981"/>
    <w:rPr>
      <w:rFonts w:ascii="Times New Roman" w:hAnsi="Times New Roman" w:cs="Times New Roman" w:hint="default"/>
      <w:sz w:val="24"/>
      <w:szCs w:val="24"/>
    </w:rPr>
  </w:style>
  <w:style w:type="character" w:customStyle="1" w:styleId="FontStyle13">
    <w:name w:val="Font Style13"/>
    <w:rsid w:val="00902981"/>
    <w:rPr>
      <w:rFonts w:ascii="Times New Roman" w:hAnsi="Times New Roman" w:cs="Times New Roman" w:hint="default"/>
      <w:sz w:val="16"/>
      <w:szCs w:val="16"/>
    </w:rPr>
  </w:style>
  <w:style w:type="character" w:customStyle="1" w:styleId="FontStyle15">
    <w:name w:val="Font Style15"/>
    <w:rsid w:val="00902981"/>
    <w:rPr>
      <w:rFonts w:ascii="Times New Roman" w:hAnsi="Times New Roman" w:cs="Times New Roman" w:hint="default"/>
      <w:spacing w:val="-10"/>
      <w:sz w:val="18"/>
      <w:szCs w:val="18"/>
    </w:rPr>
  </w:style>
  <w:style w:type="character" w:customStyle="1" w:styleId="a6">
    <w:name w:val="Верхний колонтитул Знак"/>
    <w:link w:val="a7"/>
    <w:locked/>
    <w:rsid w:val="00902981"/>
    <w:rPr>
      <w:sz w:val="24"/>
      <w:szCs w:val="24"/>
      <w:lang w:eastAsia="ru-RU"/>
    </w:rPr>
  </w:style>
  <w:style w:type="paragraph" w:styleId="a7">
    <w:name w:val="header"/>
    <w:basedOn w:val="a"/>
    <w:link w:val="a6"/>
    <w:rsid w:val="00902981"/>
    <w:pPr>
      <w:tabs>
        <w:tab w:val="center" w:pos="4677"/>
        <w:tab w:val="right" w:pos="9355"/>
      </w:tabs>
      <w:spacing w:before="100" w:after="100" w:line="240" w:lineRule="auto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902981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rsid w:val="00902981"/>
    <w:pPr>
      <w:tabs>
        <w:tab w:val="center" w:pos="4677"/>
        <w:tab w:val="right" w:pos="9355"/>
      </w:tabs>
      <w:snapToGrid w:val="0"/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character" w:customStyle="1" w:styleId="a9">
    <w:name w:val="Нижний колонтитул Знак"/>
    <w:basedOn w:val="a0"/>
    <w:link w:val="a8"/>
    <w:rsid w:val="009029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902981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90298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 Indent"/>
    <w:basedOn w:val="a"/>
    <w:link w:val="ad"/>
    <w:rsid w:val="00902981"/>
    <w:pPr>
      <w:spacing w:before="100"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9029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029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Style6">
    <w:name w:val="Style6"/>
    <w:basedOn w:val="a"/>
    <w:rsid w:val="00902981"/>
    <w:pPr>
      <w:widowControl w:val="0"/>
      <w:autoSpaceDE w:val="0"/>
      <w:autoSpaceDN w:val="0"/>
      <w:adjustRightInd w:val="0"/>
      <w:spacing w:after="0" w:line="294" w:lineRule="exact"/>
      <w:ind w:firstLine="638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Style5">
    <w:name w:val="Style5"/>
    <w:basedOn w:val="a"/>
    <w:rsid w:val="0090298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9029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902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Стиль"/>
    <w:rsid w:val="00902981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ormal1">
    <w:name w:val="Normal1"/>
    <w:rsid w:val="00902981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lock Text"/>
    <w:basedOn w:val="a"/>
    <w:uiPriority w:val="99"/>
    <w:rsid w:val="00902981"/>
    <w:pPr>
      <w:spacing w:after="0" w:line="240" w:lineRule="auto"/>
      <w:ind w:left="284" w:right="-1333"/>
    </w:pPr>
    <w:rPr>
      <w:rFonts w:ascii="Times New Roman" w:hAnsi="Times New Roman"/>
      <w:sz w:val="20"/>
      <w:szCs w:val="20"/>
      <w:lang w:eastAsia="ru-RU"/>
    </w:rPr>
  </w:style>
  <w:style w:type="paragraph" w:styleId="af0">
    <w:name w:val="No Spacing"/>
    <w:uiPriority w:val="1"/>
    <w:qFormat/>
    <w:rsid w:val="00902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Текст сноски Знак"/>
    <w:link w:val="af2"/>
    <w:semiHidden/>
    <w:locked/>
    <w:rsid w:val="00902981"/>
    <w:rPr>
      <w:rFonts w:ascii="Calibri" w:hAnsi="Calibri"/>
    </w:rPr>
  </w:style>
  <w:style w:type="paragraph" w:styleId="af2">
    <w:name w:val="footnote text"/>
    <w:basedOn w:val="a"/>
    <w:link w:val="af1"/>
    <w:uiPriority w:val="99"/>
    <w:semiHidden/>
    <w:rsid w:val="00902981"/>
    <w:pPr>
      <w:spacing w:after="0" w:line="240" w:lineRule="auto"/>
    </w:pPr>
    <w:rPr>
      <w:rFonts w:eastAsiaTheme="minorHAnsi" w:cstheme="minorBidi"/>
    </w:rPr>
  </w:style>
  <w:style w:type="character" w:customStyle="1" w:styleId="13">
    <w:name w:val="Текст сноски Знак1"/>
    <w:basedOn w:val="a0"/>
    <w:uiPriority w:val="99"/>
    <w:semiHidden/>
    <w:rsid w:val="00902981"/>
    <w:rPr>
      <w:rFonts w:ascii="Calibri" w:eastAsia="Times New Roman" w:hAnsi="Calibri" w:cs="Times New Roman"/>
      <w:sz w:val="20"/>
      <w:szCs w:val="20"/>
    </w:rPr>
  </w:style>
  <w:style w:type="character" w:styleId="af3">
    <w:name w:val="footnote reference"/>
    <w:uiPriority w:val="99"/>
    <w:semiHidden/>
    <w:rsid w:val="00902981"/>
    <w:rPr>
      <w:rFonts w:ascii="Times New Roman" w:hAnsi="Times New Roman" w:cs="Times New Roman" w:hint="default"/>
      <w:vertAlign w:val="superscript"/>
    </w:rPr>
  </w:style>
  <w:style w:type="paragraph" w:styleId="af4">
    <w:name w:val="Balloon Text"/>
    <w:basedOn w:val="a"/>
    <w:link w:val="af5"/>
    <w:uiPriority w:val="99"/>
    <w:semiHidden/>
    <w:unhideWhenUsed/>
    <w:rsid w:val="00902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02981"/>
    <w:rPr>
      <w:rFonts w:ascii="Tahoma" w:eastAsia="Times New Roman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0C0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1D3F3-D899-4AD8-B236-0718DC79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21</Pages>
  <Words>3623</Words>
  <Characters>20656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221</cp:revision>
  <cp:lastPrinted>2022-11-16T03:19:00Z</cp:lastPrinted>
  <dcterms:created xsi:type="dcterms:W3CDTF">2019-07-31T07:38:00Z</dcterms:created>
  <dcterms:modified xsi:type="dcterms:W3CDTF">2023-01-27T05:30:00Z</dcterms:modified>
</cp:coreProperties>
</file>