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92" w:rsidRDefault="00334292" w:rsidP="003342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851862" wp14:editId="42054A48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92" w:rsidRPr="00334292" w:rsidRDefault="00334292" w:rsidP="0033429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>АДМИНИСТРАЦИЯ КОЧКОВСКОГО РАЙОНА</w:t>
      </w:r>
    </w:p>
    <w:p w:rsidR="00334292" w:rsidRPr="00334292" w:rsidRDefault="00334292" w:rsidP="00334292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34292" w:rsidRDefault="00334292" w:rsidP="003342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4292" w:rsidRDefault="00334292" w:rsidP="003342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334292" w:rsidRDefault="00334292" w:rsidP="00334292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30.06.2023   № 360 - па</w:t>
      </w:r>
    </w:p>
    <w:p w:rsidR="00334292" w:rsidRDefault="00334292" w:rsidP="0033429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муниципальной программы «Организация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работы в образовательных организациях Кочковского района Новосибирской области»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C4A">
        <w:rPr>
          <w:rFonts w:ascii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29.12.2012 № 273 «Об образовании в Российской Федерации» и на основании приказа министерства образования Новосибирской области от 11.02.2022 № 234 «Об утверждении комплексного плана по обеспечению раннего и осознанного выбора обучающимися образовательных организаций, расположенных на территории Новосибирской области, будущей образовательной и профессиональной траектории с учетом приоритетных и перспективных направлений развития экономики и социальной сферы</w:t>
      </w:r>
      <w:r>
        <w:rPr>
          <w:lang w:eastAsia="ru-RU"/>
        </w:rPr>
        <w:t xml:space="preserve"> </w:t>
      </w:r>
      <w:r w:rsidRPr="00334292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области»,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муниципальную программу «Организация </w:t>
      </w:r>
      <w:proofErr w:type="spellStart"/>
      <w:r w:rsidRPr="00334292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в образовательных организациях Кочковского района Новосибирской области» в новой редакции, согласно приложению.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2. Постановление администрации Кочковского района Новосибирской области от 17.03.2022 № 144-па «Об утверждении муниципальной программы «Организация </w:t>
      </w:r>
      <w:proofErr w:type="spellStart"/>
      <w:r w:rsidRPr="00334292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в образовательных организациях Кочковского района Новосибирской области» считать утратившим силу.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 3.Начальнику управления образования и молодежной политики администрации Кочковского района Новосибирской области (</w:t>
      </w:r>
      <w:proofErr w:type="spellStart"/>
      <w:r w:rsidRPr="00334292">
        <w:rPr>
          <w:rFonts w:ascii="Times New Roman" w:hAnsi="Times New Roman" w:cs="Times New Roman"/>
          <w:sz w:val="28"/>
          <w:szCs w:val="28"/>
          <w:lang w:eastAsia="ru-RU"/>
        </w:rPr>
        <w:t>Юстус</w:t>
      </w:r>
      <w:proofErr w:type="spellEnd"/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 Н.Н.) настоящее постановление довести до исполнителей.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>4.Управляющему делами администрации Кочковского района Новосибирской области (</w:t>
      </w:r>
      <w:proofErr w:type="spellStart"/>
      <w:r w:rsidRPr="00334292">
        <w:rPr>
          <w:rFonts w:ascii="Times New Roman" w:hAnsi="Times New Roman" w:cs="Times New Roman"/>
          <w:sz w:val="28"/>
          <w:szCs w:val="28"/>
          <w:lang w:eastAsia="ru-RU"/>
        </w:rPr>
        <w:t>Храпаль</w:t>
      </w:r>
      <w:proofErr w:type="spellEnd"/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области.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5.Контроль за исполнением постановления возложить на заместителя главы администрации Кочковского района Новосибирской области А.П. </w:t>
      </w:r>
      <w:proofErr w:type="spellStart"/>
      <w:r w:rsidRPr="00334292">
        <w:rPr>
          <w:rFonts w:ascii="Times New Roman" w:hAnsi="Times New Roman" w:cs="Times New Roman"/>
          <w:sz w:val="28"/>
          <w:szCs w:val="28"/>
          <w:lang w:eastAsia="ru-RU"/>
        </w:rPr>
        <w:t>Постарнака</w:t>
      </w:r>
      <w:proofErr w:type="spellEnd"/>
      <w:r w:rsidRPr="003342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4292" w:rsidRPr="00334292" w:rsidRDefault="00334292" w:rsidP="00334292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4292" w:rsidRPr="00334292" w:rsidRDefault="00334292" w:rsidP="0033429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334292" w:rsidRDefault="00334292" w:rsidP="00334292">
      <w:pPr>
        <w:pStyle w:val="a8"/>
        <w:rPr>
          <w:lang w:eastAsia="ru-RU"/>
        </w:rPr>
      </w:pPr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3429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334292">
        <w:rPr>
          <w:rFonts w:ascii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0149B4" w:rsidRDefault="000149B4" w:rsidP="00334292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7892" w:rsidRDefault="006D7892" w:rsidP="00334292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4292" w:rsidRPr="00334292" w:rsidRDefault="006D7892" w:rsidP="000948F1">
      <w:pPr>
        <w:pStyle w:val="a8"/>
        <w:ind w:left="-42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334292" w:rsidRPr="00334292">
        <w:rPr>
          <w:rFonts w:ascii="Times New Roman" w:hAnsi="Times New Roman" w:cs="Times New Roman"/>
          <w:sz w:val="20"/>
          <w:szCs w:val="20"/>
          <w:lang w:eastAsia="ru-RU"/>
        </w:rPr>
        <w:t>Белых Т.А.</w:t>
      </w:r>
    </w:p>
    <w:p w:rsidR="00334292" w:rsidRPr="00334292" w:rsidRDefault="00334292" w:rsidP="00334292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334292">
        <w:rPr>
          <w:rFonts w:ascii="Times New Roman" w:hAnsi="Times New Roman" w:cs="Times New Roman"/>
          <w:sz w:val="20"/>
          <w:szCs w:val="20"/>
          <w:lang w:eastAsia="ru-RU"/>
        </w:rPr>
        <w:t>22-365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696"/>
        <w:gridCol w:w="4259"/>
      </w:tblGrid>
      <w:tr w:rsidR="00616E25" w:rsidRPr="00B137FB" w:rsidTr="005C1C3A">
        <w:tc>
          <w:tcPr>
            <w:tcW w:w="4399" w:type="dxa"/>
          </w:tcPr>
          <w:p w:rsidR="00616E25" w:rsidRPr="00133D34" w:rsidRDefault="00616E25" w:rsidP="00727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 xml:space="preserve">     </w:t>
            </w:r>
          </w:p>
        </w:tc>
        <w:tc>
          <w:tcPr>
            <w:tcW w:w="696" w:type="dxa"/>
          </w:tcPr>
          <w:p w:rsidR="00616E25" w:rsidRPr="00B137FB" w:rsidRDefault="00616E25" w:rsidP="00727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shd w:val="clear" w:color="auto" w:fill="FFFFFF" w:themeFill="background1"/>
          </w:tcPr>
          <w:p w:rsidR="00616E25" w:rsidRPr="00296FE1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Кочковского района Новосибирской области </w:t>
            </w:r>
          </w:p>
          <w:p w:rsidR="00616E25" w:rsidRPr="00296FE1" w:rsidRDefault="00616E25" w:rsidP="007276D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44AC1">
              <w:rPr>
                <w:rFonts w:ascii="Times New Roman" w:eastAsia="Times New Roman" w:hAnsi="Times New Roman" w:cs="Times New Roman"/>
                <w:sz w:val="28"/>
                <w:szCs w:val="28"/>
              </w:rPr>
              <w:t>30.06.2023</w:t>
            </w:r>
            <w:r w:rsidR="005C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C118F2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  <w:r w:rsidRPr="005C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–па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16E25" w:rsidRDefault="00616E25" w:rsidP="00727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E25" w:rsidRPr="00B137FB" w:rsidRDefault="00616E25" w:rsidP="007276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E25" w:rsidRPr="00B137FB" w:rsidRDefault="00616E25" w:rsidP="00727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E25" w:rsidRPr="00B137FB" w:rsidRDefault="00616E25" w:rsidP="00727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16E25" w:rsidRPr="00B137FB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137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16E25" w:rsidRPr="001F1C5D" w:rsidRDefault="00616E25" w:rsidP="0061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F1C5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1F1C5D">
        <w:rPr>
          <w:rFonts w:ascii="Times New Roman" w:hAnsi="Times New Roman" w:cs="Times New Roman"/>
          <w:b/>
          <w:sz w:val="28"/>
          <w:szCs w:val="28"/>
        </w:rPr>
        <w:t xml:space="preserve">ПРОФОРИЕНТАЦИОННОЙ РАБОТЫ В ОБРАЗОВАТЕЛЬНЫХ ОРГАНИЗАЦИЯХ </w:t>
      </w:r>
    </w:p>
    <w:p w:rsidR="00616E25" w:rsidRPr="001F1C5D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F1C5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КОЧКОВСКОГО РАЙОНА НОВОСИБИРСКОЙ ОБЛАСТИ»</w:t>
      </w:r>
    </w:p>
    <w:p w:rsidR="00616E25" w:rsidRPr="00E64F19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Pr="009615D2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Pr="009615D2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Pr="009615D2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Pr="009615D2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Default="00616E25" w:rsidP="00616E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6E25" w:rsidRPr="0055029E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02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p w:rsidR="00616E25" w:rsidRPr="0055029E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403" w:type="pct"/>
        <w:tblInd w:w="-150" w:type="dxa"/>
        <w:tblBorders>
          <w:left w:val="single" w:sz="2" w:space="0" w:color="417AC9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576"/>
        <w:gridCol w:w="913"/>
        <w:gridCol w:w="6510"/>
        <w:gridCol w:w="2652"/>
      </w:tblGrid>
      <w:tr w:rsidR="00616E25" w:rsidRPr="0055029E" w:rsidTr="007276D8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«Организация </w:t>
            </w:r>
            <w:proofErr w:type="spellStart"/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работы в образовательных организациях Кочковского района Новосибирской об</w:t>
            </w:r>
            <w:r w:rsidR="005F4F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ласти</w:t>
            </w:r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  <w:tr w:rsidR="00616E25" w:rsidRPr="0055029E" w:rsidTr="007276D8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Основания для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разработки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разработана на основании: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Федеральный закон от 29.12.2012 г.№ 273 «Об образовании в Российской Федерации», статья 42.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Национальный проект «Образование», утвержденный постановлением Правительства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Федерации от 31.10.2018 проектной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 в Правительстве. Региональный проект «Современная школа». Региональный проект «Успех каждого ребенка».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Указ Президента Российской Федерации от 21.07.2020 №474 «О национальных целях развития Российской Федерации на период до 2030.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Распоряжение Правительства Российской Федерации от 04.09.2014 №1726-р «Об утверждении Концепции развития дополнительного образования.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Распоряжение Правительства Российской Федерации от 27.12.2018 № «Об утверждении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Концепции развития (</w:t>
            </w:r>
            <w:proofErr w:type="spellStart"/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волонтерства</w:t>
            </w:r>
            <w:proofErr w:type="spellEnd"/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 Российской Федерации до 2025 года».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Стратегия развития воспитания в Российской Федерации на период до 2025 года (утверждена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распоряжением Правительства Российской</w:t>
            </w:r>
          </w:p>
          <w:p w:rsidR="00616E25" w:rsidRPr="0055029E" w:rsidRDefault="00616E25" w:rsidP="007276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Федерации от 29 мая 2015 г. № 996-р).</w:t>
            </w:r>
          </w:p>
          <w:p w:rsidR="00616E25" w:rsidRPr="0055029E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616E25" w:rsidRPr="0055029E" w:rsidTr="007276D8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Заказчик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Администрация Кочковского района Новосибирской области</w:t>
            </w:r>
          </w:p>
        </w:tc>
      </w:tr>
      <w:tr w:rsidR="00616E25" w:rsidRPr="0055029E" w:rsidTr="007276D8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Основные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разработчики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дополнительного образования «Информационно-методический центр» Кочковского района Новосибирской области</w:t>
            </w:r>
          </w:p>
        </w:tc>
      </w:tr>
      <w:tr w:rsidR="00616E25" w:rsidRPr="0055029E" w:rsidTr="007276D8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42049A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системного подхода по обеспечению раннего и осознанного выбора обучающимися образовательных организаций будущей образовательной и профессиональной траектории с учетом приоритетных и перспективных направлений развития экономики и социальной сферы Кочковского района</w:t>
            </w:r>
            <w:r w:rsidR="00AD55DE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16E25" w:rsidRPr="0055029E" w:rsidTr="007276D8">
        <w:trPr>
          <w:gridAfter w:val="1"/>
          <w:wAfter w:w="1048" w:type="pct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727C6C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1. Разработка программ профориентации в образовательных организациях и учреждениях </w:t>
            </w:r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дополнительного образования, направленных на раннюю профориентацию детей и подростков, профессиональное самоопределение старшеклассников, в том числе обучающихся с ОВЗ и инвалидов, с учетом их мнения, мнения родителей (законных представителей) и полученных рекомендаций </w:t>
            </w:r>
            <w:proofErr w:type="spellStart"/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 w:rsidRPr="005502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диагностик. </w:t>
            </w:r>
          </w:p>
          <w:p w:rsidR="00AD55DE" w:rsidRPr="0055029E" w:rsidRDefault="00616E25" w:rsidP="00727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2.</w:t>
            </w:r>
            <w:r w:rsidR="001A2B37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23092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Внедрение в практику работы и распространения современных технологий </w:t>
            </w:r>
            <w:proofErr w:type="spellStart"/>
            <w:r w:rsidR="00023092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профориентационной</w:t>
            </w:r>
            <w:proofErr w:type="spellEnd"/>
            <w:r w:rsidR="00023092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работы на территории муниципалитета через включение обучающихся в реализацию проекта «Билет в будущее», уроков «</w:t>
            </w:r>
            <w:proofErr w:type="spellStart"/>
            <w:r w:rsidR="00023092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ПроеКТОриЯ</w:t>
            </w:r>
            <w:proofErr w:type="spellEnd"/>
            <w:r w:rsidR="000A3888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  <w:p w:rsidR="00023092" w:rsidRPr="0055029E" w:rsidRDefault="00AD55DE" w:rsidP="00727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="00023092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работы по расширению профильных направлений </w:t>
            </w:r>
            <w:proofErr w:type="spellStart"/>
            <w:r w:rsidR="00023092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профориентационных</w:t>
            </w:r>
            <w:proofErr w:type="spellEnd"/>
            <w:r w:rsidR="00023092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практических занятий с несовершеннолетними.</w:t>
            </w:r>
          </w:p>
          <w:p w:rsidR="00023092" w:rsidRPr="0055029E" w:rsidRDefault="001A2B37" w:rsidP="00727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Организация взаимодействия с Центром занятости населения Кочковского района, для профессиональной ориентации школьной молодежи и повышения уровня информированности учащихся и родителей о муниципальном и региональном рынке труда.</w:t>
            </w:r>
          </w:p>
          <w:p w:rsidR="001A2B37" w:rsidRPr="0055029E" w:rsidRDefault="001A2B37" w:rsidP="00727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Заключение партнерских соглашений с предприятиями района.</w:t>
            </w:r>
          </w:p>
          <w:p w:rsidR="001A2B37" w:rsidRPr="0055029E" w:rsidRDefault="001A2B37" w:rsidP="00727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6. Организация повышения квалификации кадров, обеспечивающих </w:t>
            </w:r>
            <w:proofErr w:type="spellStart"/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профориентационную</w:t>
            </w:r>
            <w:proofErr w:type="spellEnd"/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работу.</w:t>
            </w:r>
          </w:p>
          <w:p w:rsidR="006322C7" w:rsidRPr="0055029E" w:rsidRDefault="006322C7" w:rsidP="00727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 Обеспечение информированности обучающихся на уровне НОО, ООО, СОО об особенностях различных сфер профессиональной деятельности.</w:t>
            </w:r>
          </w:p>
          <w:p w:rsidR="006322C7" w:rsidRPr="0055029E" w:rsidRDefault="006322C7" w:rsidP="00727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 Обеспечение выявления предпочтений обучающихся на уровне ООО, СОО в области профессиональной ориентации.</w:t>
            </w:r>
          </w:p>
          <w:p w:rsidR="00616E25" w:rsidRPr="0055029E" w:rsidRDefault="006322C7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9. </w:t>
            </w:r>
            <w:r w:rsidR="00AD55DE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сопровождения профессионального самоопределения обучающихся на уровне ООО. СОО (в том числе обучающихся с ОВЗ).</w:t>
            </w:r>
            <w:r w:rsidR="00616E25" w:rsidRPr="005502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</w:p>
          <w:p w:rsidR="00616E25" w:rsidRPr="0055029E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16E25" w:rsidRPr="0055029E" w:rsidRDefault="00616E25" w:rsidP="007276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6E25" w:rsidRPr="0055029E" w:rsidTr="007276D8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Основные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исполнители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и молодёжной политики администрации Кочковского района Новосибирской области, Муниципальное бюджетное учреждение дополнительного образования «Информационно-методический центр» Кочковского района Новосибирской области, образовател</w:t>
            </w:r>
            <w:r w:rsidR="00A36A9D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ьные организации муниципалитета, Центр занятости населения Кочковского района (по согласованию).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E25" w:rsidRPr="0055029E" w:rsidTr="007276D8">
        <w:trPr>
          <w:trHeight w:val="949"/>
        </w:trPr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Финансирование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финансирования основной деятельности образовательных организаций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E25" w:rsidRPr="0055029E" w:rsidTr="007276D8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Ожидаемые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результаты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реализации </w:t>
            </w:r>
          </w:p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5533E" w:rsidRPr="0055029E" w:rsidRDefault="004A7A50" w:rsidP="0015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C52F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2026</w:t>
            </w:r>
            <w:r w:rsidR="0015533E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100% образовательных организаций разработаны и реализуются </w:t>
            </w:r>
            <w:proofErr w:type="spellStart"/>
            <w:r w:rsidR="0015533E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профориетационные</w:t>
            </w:r>
            <w:proofErr w:type="spellEnd"/>
            <w:r w:rsidR="0015533E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программы, направленные на раннюю профориентацию детей и подростков, профессиональное самоопределение старшеклассников, в том числе обучающихся с ОВЗ и инвалидов, с учетом их мнения, мнения родителей (законных представителей) и полученных рекомендаций </w:t>
            </w:r>
            <w:proofErr w:type="spellStart"/>
            <w:r w:rsidR="0015533E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профориетационных</w:t>
            </w:r>
            <w:proofErr w:type="spellEnd"/>
            <w:r w:rsidR="0015533E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диагностик.</w:t>
            </w:r>
          </w:p>
          <w:p w:rsidR="0015533E" w:rsidRPr="0055029E" w:rsidRDefault="0015533E" w:rsidP="0015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Сохранение доли обучающихся (100% от возрастной категории к концу 2026</w:t>
            </w:r>
            <w:r w:rsidR="00690DB1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года), принимающих участие в проекте «Билет в будущее», уроках «</w:t>
            </w:r>
            <w:proofErr w:type="spellStart"/>
            <w:r w:rsidR="00690DB1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ПроеКТОриЯ</w:t>
            </w:r>
            <w:proofErr w:type="spellEnd"/>
            <w:r w:rsidR="00690DB1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FA5F14" w:rsidRPr="0055029E" w:rsidRDefault="00616E25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5F14"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 2026 году расширены направления профильных классов/групп.</w:t>
            </w:r>
          </w:p>
          <w:p w:rsidR="00FA5F14" w:rsidRPr="0055029E" w:rsidRDefault="00FA5F14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 2026 году в 100% образовательных организаций и учреждений дополнительного образования, разработаны и реализуются программы наставничества.</w:t>
            </w:r>
          </w:p>
          <w:p w:rsidR="00FA5F14" w:rsidRPr="0055029E" w:rsidRDefault="00FA5F14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Ежегодное заключение партнерских соглашений с предприятиями района.</w:t>
            </w:r>
          </w:p>
          <w:p w:rsidR="00FA5F14" w:rsidRPr="0055029E" w:rsidRDefault="00FA5F14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 концу 2026 года 100% кадров прошли повышение квалификации.</w:t>
            </w:r>
          </w:p>
          <w:p w:rsidR="00FA5F14" w:rsidRPr="0055029E" w:rsidRDefault="00FA5F14" w:rsidP="00FA5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Увеличение количества мероприятий, организованных с Центром занятости населения Кочковского района для профессиональной ориентации школьной молодежи и повышения уровня информированности учащихся и родителей о муниципальном и региональном рынке труда.</w:t>
            </w:r>
          </w:p>
          <w:p w:rsidR="00616E25" w:rsidRPr="0055029E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55029E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E25" w:rsidRPr="00C52F00" w:rsidTr="007276D8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C52F00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2F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C52F00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8B4196" w:rsidRPr="00C52F00" w:rsidRDefault="008B4196" w:rsidP="008B4196">
            <w:pPr>
              <w:pStyle w:val="TableParagraph"/>
              <w:ind w:left="105" w:right="102"/>
              <w:jc w:val="both"/>
              <w:rPr>
                <w:sz w:val="26"/>
                <w:szCs w:val="26"/>
              </w:rPr>
            </w:pPr>
            <w:r w:rsidRPr="00C52F00">
              <w:rPr>
                <w:sz w:val="26"/>
                <w:szCs w:val="26"/>
              </w:rPr>
              <w:t>Программа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будет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реализована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в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="00C427C3" w:rsidRPr="00C52F00">
              <w:rPr>
                <w:sz w:val="26"/>
                <w:szCs w:val="26"/>
              </w:rPr>
              <w:t>2022-2026</w:t>
            </w:r>
            <w:r w:rsidR="000C5D24"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гг.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в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соответствии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с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планом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мероприятий,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который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реализуется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путем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поэтапного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выполнения</w:t>
            </w:r>
            <w:r w:rsidRPr="00C52F00">
              <w:rPr>
                <w:spacing w:val="1"/>
                <w:sz w:val="26"/>
                <w:szCs w:val="26"/>
              </w:rPr>
              <w:t xml:space="preserve"> </w:t>
            </w:r>
            <w:r w:rsidRPr="00C52F00">
              <w:rPr>
                <w:sz w:val="26"/>
                <w:szCs w:val="26"/>
              </w:rPr>
              <w:t>запланированных мероприятий.</w:t>
            </w:r>
          </w:p>
          <w:p w:rsidR="00C453F9" w:rsidRPr="00C52F00" w:rsidRDefault="00C453F9" w:rsidP="00C453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0">
              <w:rPr>
                <w:rFonts w:ascii="Times New Roman" w:hAnsi="Times New Roman" w:cs="Times New Roman"/>
                <w:sz w:val="26"/>
                <w:szCs w:val="26"/>
              </w:rPr>
              <w:t>1 этап: подготовительный (январь 2022 – май 2022).</w:t>
            </w:r>
          </w:p>
          <w:p w:rsidR="00C453F9" w:rsidRPr="00C52F00" w:rsidRDefault="00C453F9" w:rsidP="00C453F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0">
              <w:rPr>
                <w:rFonts w:ascii="Times New Roman" w:hAnsi="Times New Roman" w:cs="Times New Roman"/>
                <w:sz w:val="26"/>
                <w:szCs w:val="26"/>
              </w:rPr>
              <w:t>2 этап: практический (апрель 2022 - май 2026).</w:t>
            </w:r>
          </w:p>
          <w:p w:rsidR="007040AA" w:rsidRPr="00C52F00" w:rsidRDefault="007040AA" w:rsidP="00704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F00">
              <w:rPr>
                <w:rFonts w:ascii="Times New Roman" w:hAnsi="Times New Roman" w:cs="Times New Roman"/>
                <w:sz w:val="26"/>
                <w:szCs w:val="26"/>
              </w:rPr>
              <w:t>3 этап: аналитический</w:t>
            </w:r>
            <w:r w:rsidRPr="00C52F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52F00">
              <w:rPr>
                <w:rFonts w:ascii="Times New Roman" w:hAnsi="Times New Roman" w:cs="Times New Roman"/>
                <w:sz w:val="26"/>
                <w:szCs w:val="26"/>
              </w:rPr>
              <w:t>(июнь 2026 - декабрь 2026).</w:t>
            </w:r>
          </w:p>
          <w:p w:rsidR="00616E25" w:rsidRPr="00C52F00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C52F00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E25" w:rsidRPr="00C52F00" w:rsidTr="007276D8"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C52F00" w:rsidRDefault="00616E25" w:rsidP="007276D8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F00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 исполнением Программы</w:t>
            </w:r>
          </w:p>
        </w:tc>
        <w:tc>
          <w:tcPr>
            <w:tcW w:w="3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C52F00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C52F00" w:rsidRDefault="00616E25" w:rsidP="00727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Контроль за исполнением Программы </w:t>
            </w:r>
            <w:r w:rsidR="00E431EE" w:rsidRPr="00C52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осуществляет Управление</w:t>
            </w:r>
            <w:r w:rsidRPr="00C52F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образования и молодёжной политики администрации Кочковского района Новосибирской области</w:t>
            </w:r>
          </w:p>
        </w:tc>
        <w:tc>
          <w:tcPr>
            <w:tcW w:w="10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6E25" w:rsidRPr="00C52F00" w:rsidRDefault="00616E25" w:rsidP="00727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62CF" w:rsidRPr="00C52F00" w:rsidRDefault="00A162CF" w:rsidP="00A162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4D5C" w:rsidRPr="00444AC1" w:rsidRDefault="00804D5C" w:rsidP="00616E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D5C" w:rsidRPr="00444AC1" w:rsidRDefault="00804D5C" w:rsidP="00616E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D5C" w:rsidRPr="00444AC1" w:rsidRDefault="00804D5C" w:rsidP="00616E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D5C" w:rsidRPr="00444AC1" w:rsidRDefault="00804D5C" w:rsidP="00616E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D5C" w:rsidRPr="00444AC1" w:rsidRDefault="00804D5C" w:rsidP="00616E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D5C" w:rsidRPr="00444AC1" w:rsidRDefault="00804D5C" w:rsidP="00616E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Pr="00270817" w:rsidRDefault="00616E25" w:rsidP="00616E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7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Пояснительная записка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6E25" w:rsidRPr="00025B7B" w:rsidRDefault="00616E25" w:rsidP="00616E25">
      <w:pPr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</w:rPr>
      </w:pPr>
      <w:r w:rsidRPr="004A24D4">
        <w:rPr>
          <w:rFonts w:ascii="Times New Roman" w:hAnsi="Times New Roman" w:cs="Times New Roman"/>
          <w:b/>
          <w:bCs/>
          <w:color w:val="000000"/>
          <w:sz w:val="28"/>
        </w:rPr>
        <w:t xml:space="preserve">Обоснование необходимости решения проблемы </w:t>
      </w:r>
      <w:proofErr w:type="spellStart"/>
      <w:r w:rsidRPr="004A24D4">
        <w:rPr>
          <w:rFonts w:ascii="Times New Roman" w:hAnsi="Times New Roman" w:cs="Times New Roman"/>
          <w:b/>
          <w:bCs/>
          <w:color w:val="000000"/>
          <w:sz w:val="28"/>
        </w:rPr>
        <w:t>профориентационной</w:t>
      </w:r>
      <w:proofErr w:type="spellEnd"/>
      <w:r w:rsidRPr="004A24D4">
        <w:rPr>
          <w:rFonts w:ascii="Times New Roman" w:hAnsi="Times New Roman" w:cs="Times New Roman"/>
          <w:b/>
          <w:bCs/>
          <w:color w:val="000000"/>
          <w:sz w:val="28"/>
        </w:rPr>
        <w:t xml:space="preserve"> работы с 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воспитанниками и </w:t>
      </w:r>
      <w:r w:rsidRPr="004A24D4">
        <w:rPr>
          <w:rFonts w:ascii="Times New Roman" w:hAnsi="Times New Roman" w:cs="Times New Roman"/>
          <w:b/>
          <w:bCs/>
          <w:color w:val="000000"/>
          <w:sz w:val="28"/>
        </w:rPr>
        <w:t>учащимися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A24D4">
        <w:rPr>
          <w:rFonts w:ascii="Times New Roman" w:hAnsi="Times New Roman" w:cs="Times New Roman"/>
          <w:b/>
          <w:bCs/>
          <w:color w:val="000000"/>
          <w:sz w:val="28"/>
        </w:rPr>
        <w:t>образовательных организаций программными методами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616E25" w:rsidRDefault="00616E25" w:rsidP="00616E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4A24D4">
        <w:rPr>
          <w:rFonts w:ascii="Times New Roman" w:hAnsi="Times New Roman" w:cs="Times New Roman"/>
          <w:color w:val="000000"/>
          <w:sz w:val="28"/>
        </w:rPr>
        <w:t xml:space="preserve">Одной из приоритетных задач современного образования в условиях модернизации является подготовка </w:t>
      </w:r>
      <w:r>
        <w:rPr>
          <w:rFonts w:ascii="Times New Roman" w:hAnsi="Times New Roman" w:cs="Times New Roman"/>
          <w:color w:val="000000"/>
          <w:sz w:val="28"/>
        </w:rPr>
        <w:t xml:space="preserve">воспитанников и </w:t>
      </w:r>
      <w:r w:rsidRPr="004A24D4">
        <w:rPr>
          <w:rFonts w:ascii="Times New Roman" w:hAnsi="Times New Roman" w:cs="Times New Roman"/>
          <w:color w:val="000000"/>
          <w:sz w:val="28"/>
        </w:rPr>
        <w:t>учащихся к осознанному профессион</w:t>
      </w:r>
      <w:r>
        <w:rPr>
          <w:rFonts w:ascii="Times New Roman" w:hAnsi="Times New Roman" w:cs="Times New Roman"/>
          <w:color w:val="000000"/>
          <w:sz w:val="28"/>
        </w:rPr>
        <w:t>альному выбору. Реально ребенок</w:t>
      </w:r>
      <w:r w:rsidRPr="004A24D4">
        <w:rPr>
          <w:rFonts w:ascii="Times New Roman" w:hAnsi="Times New Roman" w:cs="Times New Roman"/>
          <w:color w:val="000000"/>
          <w:sz w:val="28"/>
        </w:rPr>
        <w:t xml:space="preserve">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 стороны взрослых, психолого-педагогическом сопровождении, совместной деятельности школы, семьи, социума. Недостаточная </w:t>
      </w:r>
      <w:proofErr w:type="spellStart"/>
      <w:r w:rsidRPr="004A24D4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4A24D4">
        <w:rPr>
          <w:rFonts w:ascii="Times New Roman" w:hAnsi="Times New Roman" w:cs="Times New Roman"/>
          <w:color w:val="000000"/>
          <w:sz w:val="28"/>
        </w:rPr>
        <w:t xml:space="preserve"> мотивов саморазвития личности школьника и её готовности к выбору будущей профессии - важная проблема, которую необходимо решать, не откладывая. </w:t>
      </w:r>
    </w:p>
    <w:p w:rsidR="00616E25" w:rsidRDefault="00616E25" w:rsidP="00616E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Поэтому главная задача </w:t>
      </w:r>
      <w:r w:rsidRPr="004A24D4">
        <w:rPr>
          <w:rFonts w:ascii="Times New Roman" w:hAnsi="Times New Roman" w:cs="Times New Roman"/>
          <w:color w:val="000000"/>
          <w:sz w:val="28"/>
        </w:rPr>
        <w:t xml:space="preserve">образовательной организации на сегодняшний день - подготовить учащихся (а затем и выпускника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школьников социально значимые внутренние (психологические) регуляторы поведения и деятельности, в связи с выбором профессии; создавать внешние и внутренние условия социально ценной активной деятельности в профессиональном самоопределении. </w:t>
      </w:r>
    </w:p>
    <w:p w:rsidR="00616E25" w:rsidRPr="004A24D4" w:rsidRDefault="00616E25" w:rsidP="00616E25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A24D4">
        <w:rPr>
          <w:rFonts w:ascii="Times New Roman" w:hAnsi="Times New Roman" w:cs="Times New Roman"/>
          <w:color w:val="000000"/>
          <w:sz w:val="28"/>
        </w:rPr>
        <w:t xml:space="preserve">Профессиональное самоопределение -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 </w:t>
      </w:r>
    </w:p>
    <w:p w:rsidR="00616E25" w:rsidRDefault="00616E25" w:rsidP="00616E25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</w:rPr>
      </w:pPr>
      <w:r w:rsidRPr="00DC1554">
        <w:rPr>
          <w:rFonts w:ascii="TimesNewRomanPSMT" w:hAnsi="TimesNewRomanPSMT"/>
          <w:color w:val="000000"/>
          <w:sz w:val="28"/>
        </w:rPr>
        <w:t>Формирование полноценных граждан своей страны во многом зависит от того, чем будут заниматься учащиеся после окончания школы</w:t>
      </w:r>
      <w:r>
        <w:rPr>
          <w:rFonts w:ascii="TimesNewRomanPSMT" w:hAnsi="TimesNewRomanPSMT"/>
          <w:color w:val="000000"/>
          <w:sz w:val="28"/>
        </w:rPr>
        <w:t xml:space="preserve">, какую профессию они изберут, </w:t>
      </w:r>
      <w:r w:rsidRPr="00DC1554">
        <w:rPr>
          <w:rFonts w:ascii="TimesNewRomanPSMT" w:hAnsi="TimesNewRomanPSMT"/>
          <w:color w:val="000000"/>
          <w:sz w:val="28"/>
        </w:rPr>
        <w:t>где будут работать. Кроме того</w:t>
      </w:r>
      <w:r>
        <w:rPr>
          <w:rFonts w:ascii="TimesNewRomanPSMT" w:hAnsi="TimesNewRomanPSMT"/>
          <w:color w:val="000000"/>
          <w:sz w:val="28"/>
        </w:rPr>
        <w:t>,</w:t>
      </w:r>
      <w:r w:rsidRPr="00DC1554">
        <w:rPr>
          <w:rFonts w:ascii="TimesNewRomanPSMT" w:hAnsi="TimesNewRomanPSMT"/>
          <w:color w:val="000000"/>
          <w:sz w:val="28"/>
        </w:rPr>
        <w:t xml:space="preserve"> грамотно построенная </w:t>
      </w:r>
      <w:proofErr w:type="spellStart"/>
      <w:r w:rsidRPr="00DC1554">
        <w:rPr>
          <w:rFonts w:ascii="TimesNewRomanPSMT" w:hAnsi="TimesNewRomanPSMT"/>
          <w:color w:val="000000"/>
          <w:sz w:val="28"/>
        </w:rPr>
        <w:t>профориентационная</w:t>
      </w:r>
      <w:proofErr w:type="spellEnd"/>
      <w:r w:rsidRPr="00DC1554">
        <w:rPr>
          <w:rFonts w:ascii="TimesNewRomanPSMT" w:hAnsi="TimesNewRomanPSMT"/>
          <w:color w:val="000000"/>
          <w:sz w:val="28"/>
        </w:rPr>
        <w:t xml:space="preserve"> работа позволяет решать и многие насущные проблемы воспитания, особенно в старших классах, что является вкладом в решение острых социальных проблем. Правильно сделанный профессиональный выбор становится важнейшим условием успешного освоения профессии, гармоничного вхождения в трудовую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C1554">
        <w:rPr>
          <w:rFonts w:ascii="TimesNewRomanPSMT" w:hAnsi="TimesNewRomanPSMT"/>
          <w:color w:val="000000"/>
          <w:sz w:val="28"/>
        </w:rPr>
        <w:t>деятельность, формирования кон</w:t>
      </w:r>
      <w:r>
        <w:rPr>
          <w:rFonts w:ascii="TimesNewRomanPSMT" w:hAnsi="TimesNewRomanPSMT"/>
          <w:color w:val="000000"/>
          <w:sz w:val="28"/>
        </w:rPr>
        <w:t>курентоспособного профессионала.</w:t>
      </w:r>
    </w:p>
    <w:p w:rsidR="00616E25" w:rsidRPr="00C2505B" w:rsidRDefault="00616E25" w:rsidP="00616E25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28"/>
        </w:rPr>
      </w:pP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961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</w:t>
      </w:r>
    </w:p>
    <w:p w:rsidR="00616E25" w:rsidRDefault="00616E25" w:rsidP="0061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747" w:rsidRDefault="00616E25" w:rsidP="00616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8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системного подхода по обеспечению раннего и осознанного выбора обучающимися образовательных организаций будущей образовательной </w:t>
      </w:r>
      <w:r w:rsidR="00A80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профессиональной траектории с учетом приоритетных и перспективных направлений развития экономики и социальной сферы Кочковского района.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C4747" w:rsidRDefault="001C4747" w:rsidP="00616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747" w:rsidRDefault="001C4747" w:rsidP="00616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E25" w:rsidRPr="00E64F19" w:rsidRDefault="00616E25" w:rsidP="00616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16E25" w:rsidRPr="00A332F7" w:rsidRDefault="00616E25" w:rsidP="00616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16E25" w:rsidRDefault="00616E25" w:rsidP="0063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B30B9C" w:rsidRPr="00B30B9C" w:rsidRDefault="00B30B9C" w:rsidP="00616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62CF" w:rsidRPr="00E64F19" w:rsidRDefault="00B30B9C" w:rsidP="00A1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16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программ профориентации в образовательных организациях и учреждениях дополнительного образования, направленных на раннюю профориентацию детей и подростков, профессиональное самоопределение старшеклассников, в том числе обучающихся с ОВЗ и инвалидов, с учетом их мнения, мнения родителей (законных представителей) и полученных рекомендаций </w:t>
      </w:r>
      <w:proofErr w:type="spellStart"/>
      <w:r w:rsidR="00A16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профориентационных</w:t>
      </w:r>
      <w:proofErr w:type="spellEnd"/>
      <w:r w:rsidR="00A162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диагностик. </w:t>
      </w:r>
    </w:p>
    <w:p w:rsidR="00A162CF" w:rsidRDefault="00B30B9C" w:rsidP="00A162CF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>
        <w:rPr>
          <w:rFonts w:ascii="TimesNewRomanPSMT" w:hAnsi="TimesNewRomanPSMT"/>
          <w:color w:val="000000" w:themeColor="text1"/>
          <w:sz w:val="28"/>
        </w:rPr>
        <w:t xml:space="preserve"> - </w:t>
      </w:r>
      <w:r w:rsidR="00A162CF">
        <w:rPr>
          <w:rFonts w:ascii="TimesNewRomanPSMT" w:hAnsi="TimesNewRomanPSMT"/>
          <w:color w:val="000000" w:themeColor="text1"/>
          <w:sz w:val="28"/>
        </w:rPr>
        <w:t xml:space="preserve">Внедрение в практику работы и распространения современных технологий </w:t>
      </w:r>
      <w:proofErr w:type="spellStart"/>
      <w:r w:rsidR="00A162CF">
        <w:rPr>
          <w:rFonts w:ascii="TimesNewRomanPSMT" w:hAnsi="TimesNewRomanPSMT"/>
          <w:color w:val="000000" w:themeColor="text1"/>
          <w:sz w:val="28"/>
        </w:rPr>
        <w:t>профориентационной</w:t>
      </w:r>
      <w:proofErr w:type="spellEnd"/>
      <w:r w:rsidR="00A162CF">
        <w:rPr>
          <w:rFonts w:ascii="TimesNewRomanPSMT" w:hAnsi="TimesNewRomanPSMT"/>
          <w:color w:val="000000" w:themeColor="text1"/>
          <w:sz w:val="28"/>
        </w:rPr>
        <w:t xml:space="preserve"> работы на территории муниципалитета через включение обучающихся в реализацию проекта «Билет в будущее», уроков «</w:t>
      </w:r>
      <w:proofErr w:type="spellStart"/>
      <w:r w:rsidR="00A162CF">
        <w:rPr>
          <w:rFonts w:ascii="TimesNewRomanPSMT" w:hAnsi="TimesNewRomanPSMT"/>
          <w:color w:val="000000" w:themeColor="text1"/>
          <w:sz w:val="28"/>
        </w:rPr>
        <w:t>ПроеКТОриЯ</w:t>
      </w:r>
      <w:proofErr w:type="spellEnd"/>
      <w:r w:rsidR="00A162CF">
        <w:rPr>
          <w:rFonts w:ascii="TimesNewRomanPSMT" w:hAnsi="TimesNewRomanPSMT"/>
          <w:color w:val="000000" w:themeColor="text1"/>
          <w:sz w:val="28"/>
        </w:rPr>
        <w:t>».</w:t>
      </w:r>
    </w:p>
    <w:p w:rsidR="00A162CF" w:rsidRDefault="00B30B9C" w:rsidP="00A162CF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>
        <w:rPr>
          <w:rFonts w:ascii="TimesNewRomanPSMT" w:hAnsi="TimesNewRomanPSMT"/>
          <w:color w:val="000000" w:themeColor="text1"/>
          <w:sz w:val="28"/>
        </w:rPr>
        <w:t xml:space="preserve">- </w:t>
      </w:r>
      <w:r w:rsidR="00A162CF">
        <w:rPr>
          <w:rFonts w:ascii="TimesNewRomanPSMT" w:hAnsi="TimesNewRomanPSMT"/>
          <w:color w:val="000000" w:themeColor="text1"/>
          <w:sz w:val="28"/>
        </w:rPr>
        <w:t xml:space="preserve">Организация работы по расширению профильных направлений </w:t>
      </w:r>
      <w:proofErr w:type="spellStart"/>
      <w:r w:rsidR="00A162CF">
        <w:rPr>
          <w:rFonts w:ascii="TimesNewRomanPSMT" w:hAnsi="TimesNewRomanPSMT"/>
          <w:color w:val="000000" w:themeColor="text1"/>
          <w:sz w:val="28"/>
        </w:rPr>
        <w:t>профориентационных</w:t>
      </w:r>
      <w:proofErr w:type="spellEnd"/>
      <w:r w:rsidR="00A162CF">
        <w:rPr>
          <w:rFonts w:ascii="TimesNewRomanPSMT" w:hAnsi="TimesNewRomanPSMT"/>
          <w:color w:val="000000" w:themeColor="text1"/>
          <w:sz w:val="28"/>
        </w:rPr>
        <w:t xml:space="preserve"> практических занятий с несовершеннолетними.</w:t>
      </w:r>
    </w:p>
    <w:p w:rsidR="00A162CF" w:rsidRDefault="00B30B9C" w:rsidP="00A162CF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>
        <w:rPr>
          <w:rFonts w:ascii="TimesNewRomanPSMT" w:hAnsi="TimesNewRomanPSMT"/>
          <w:color w:val="000000" w:themeColor="text1"/>
          <w:sz w:val="28"/>
        </w:rPr>
        <w:t xml:space="preserve">- </w:t>
      </w:r>
      <w:r w:rsidR="00A162CF">
        <w:rPr>
          <w:rFonts w:ascii="TimesNewRomanPSMT" w:hAnsi="TimesNewRomanPSMT"/>
          <w:color w:val="000000" w:themeColor="text1"/>
          <w:sz w:val="28"/>
        </w:rPr>
        <w:t>Организация взаимодействия с Центром занятости населения Кочковского района, для профессиональной ориентации школьной молодежи и повышения уровня информированности учащихся и родителей о муниципальном и региональном рынке труда.</w:t>
      </w:r>
    </w:p>
    <w:p w:rsidR="00A162CF" w:rsidRDefault="00B30B9C" w:rsidP="00A162CF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>
        <w:rPr>
          <w:rFonts w:ascii="TimesNewRomanPSMT" w:hAnsi="TimesNewRomanPSMT"/>
          <w:color w:val="000000" w:themeColor="text1"/>
          <w:sz w:val="28"/>
        </w:rPr>
        <w:t>- З</w:t>
      </w:r>
      <w:r w:rsidR="00A162CF">
        <w:rPr>
          <w:rFonts w:ascii="TimesNewRomanPSMT" w:hAnsi="TimesNewRomanPSMT"/>
          <w:color w:val="000000" w:themeColor="text1"/>
          <w:sz w:val="28"/>
        </w:rPr>
        <w:t>аключение партнерских соглашений с предприятиями района.</w:t>
      </w:r>
    </w:p>
    <w:p w:rsidR="00A162CF" w:rsidRDefault="00B30B9C" w:rsidP="00A162CF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>
        <w:rPr>
          <w:rFonts w:ascii="TimesNewRomanPSMT" w:hAnsi="TimesNewRomanPSMT"/>
          <w:color w:val="000000" w:themeColor="text1"/>
          <w:sz w:val="28"/>
        </w:rPr>
        <w:t xml:space="preserve">- </w:t>
      </w:r>
      <w:r w:rsidR="00A162CF">
        <w:rPr>
          <w:rFonts w:ascii="TimesNewRomanPSMT" w:hAnsi="TimesNewRomanPSMT"/>
          <w:color w:val="000000" w:themeColor="text1"/>
          <w:sz w:val="28"/>
        </w:rPr>
        <w:t xml:space="preserve">Организация повышения квалификации кадров, обеспечивающих </w:t>
      </w:r>
      <w:proofErr w:type="spellStart"/>
      <w:r w:rsidR="00A162CF">
        <w:rPr>
          <w:rFonts w:ascii="TimesNewRomanPSMT" w:hAnsi="TimesNewRomanPSMT"/>
          <w:color w:val="000000" w:themeColor="text1"/>
          <w:sz w:val="28"/>
        </w:rPr>
        <w:t>профориентационную</w:t>
      </w:r>
      <w:proofErr w:type="spellEnd"/>
      <w:r w:rsidR="00A162CF">
        <w:rPr>
          <w:rFonts w:ascii="TimesNewRomanPSMT" w:hAnsi="TimesNewRomanPSMT"/>
          <w:color w:val="000000" w:themeColor="text1"/>
          <w:sz w:val="28"/>
        </w:rPr>
        <w:t xml:space="preserve"> работу.</w:t>
      </w:r>
    </w:p>
    <w:p w:rsidR="00A162CF" w:rsidRDefault="00B30B9C" w:rsidP="00A162CF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>
        <w:rPr>
          <w:rFonts w:ascii="TimesNewRomanPSMT" w:hAnsi="TimesNewRomanPSMT"/>
          <w:color w:val="000000" w:themeColor="text1"/>
          <w:sz w:val="28"/>
        </w:rPr>
        <w:t xml:space="preserve">- </w:t>
      </w:r>
      <w:r w:rsidR="00A162CF">
        <w:rPr>
          <w:rFonts w:ascii="TimesNewRomanPSMT" w:hAnsi="TimesNewRomanPSMT"/>
          <w:color w:val="000000" w:themeColor="text1"/>
          <w:sz w:val="28"/>
        </w:rPr>
        <w:t>Обеспечение информированности обучающихся на уровне НОО, ООО, СОО об особенностях различных сфер профессиональной деятельности.</w:t>
      </w:r>
    </w:p>
    <w:p w:rsidR="00A162CF" w:rsidRDefault="00B30B9C" w:rsidP="00A162CF">
      <w:pPr>
        <w:spacing w:after="0" w:line="240" w:lineRule="auto"/>
        <w:jc w:val="both"/>
        <w:rPr>
          <w:rFonts w:ascii="TimesNewRomanPSMT" w:hAnsi="TimesNewRomanPSMT"/>
          <w:color w:val="000000" w:themeColor="text1"/>
          <w:sz w:val="28"/>
        </w:rPr>
      </w:pPr>
      <w:r>
        <w:rPr>
          <w:rFonts w:ascii="TimesNewRomanPSMT" w:hAnsi="TimesNewRomanPSMT"/>
          <w:color w:val="000000" w:themeColor="text1"/>
          <w:sz w:val="28"/>
        </w:rPr>
        <w:t xml:space="preserve">- </w:t>
      </w:r>
      <w:r w:rsidR="00A162CF">
        <w:rPr>
          <w:rFonts w:ascii="TimesNewRomanPSMT" w:hAnsi="TimesNewRomanPSMT"/>
          <w:color w:val="000000" w:themeColor="text1"/>
          <w:sz w:val="28"/>
        </w:rPr>
        <w:t>Обеспечение выявления предпочтений обучающихся на уровне ООО, СОО в области профессиональной ориентации.</w:t>
      </w:r>
    </w:p>
    <w:p w:rsidR="00A162CF" w:rsidRPr="007B53B2" w:rsidRDefault="00B30B9C" w:rsidP="00A1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NewRomanPSMT" w:hAnsi="TimesNewRomanPSMT"/>
          <w:color w:val="000000" w:themeColor="text1"/>
          <w:sz w:val="28"/>
        </w:rPr>
        <w:t xml:space="preserve">- </w:t>
      </w:r>
      <w:r w:rsidR="00A162CF">
        <w:rPr>
          <w:rFonts w:ascii="TimesNewRomanPSMT" w:hAnsi="TimesNewRomanPSMT"/>
          <w:color w:val="000000" w:themeColor="text1"/>
          <w:sz w:val="28"/>
        </w:rPr>
        <w:t>Обеспечение сопровождения профессионального самоопределения обучающихся на уровне ООО. СОО (в том числе обучающихся с ОВЗ).</w:t>
      </w:r>
      <w:r w:rsidR="00A162CF" w:rsidRPr="00E64F19">
        <w:rPr>
          <w:rFonts w:ascii="TimesNewRomanPSMT" w:hAnsi="TimesNewRomanPSMT"/>
          <w:color w:val="000000" w:themeColor="text1"/>
          <w:sz w:val="28"/>
        </w:rPr>
        <w:t xml:space="preserve">       </w:t>
      </w:r>
    </w:p>
    <w:p w:rsidR="00A162CF" w:rsidRPr="00E64F19" w:rsidRDefault="00A162CF" w:rsidP="00A1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6E25" w:rsidRPr="00052BA6" w:rsidRDefault="00616E25" w:rsidP="00E815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E25" w:rsidRDefault="003F0A26" w:rsidP="00616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16E25" w:rsidRPr="005432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6E25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616E25" w:rsidRPr="00D20929" w:rsidRDefault="00616E25" w:rsidP="00616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E25" w:rsidRPr="00B8781F" w:rsidRDefault="00616E25" w:rsidP="00616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81F">
        <w:rPr>
          <w:rFonts w:ascii="Times New Roman" w:hAnsi="Times New Roman" w:cs="Times New Roman"/>
          <w:b/>
          <w:sz w:val="28"/>
          <w:szCs w:val="28"/>
        </w:rPr>
        <w:t>Программа будет реализована в 2022 – 2026 гг. в три этапа:</w:t>
      </w:r>
    </w:p>
    <w:p w:rsidR="00616E25" w:rsidRPr="00B8781F" w:rsidRDefault="00616E25" w:rsidP="00616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81F">
        <w:rPr>
          <w:rFonts w:ascii="Times New Roman" w:hAnsi="Times New Roman" w:cs="Times New Roman"/>
          <w:b/>
          <w:sz w:val="28"/>
          <w:szCs w:val="28"/>
        </w:rPr>
        <w:t>1 этап: подготовительный (январь 2022 – май 2022).</w:t>
      </w:r>
    </w:p>
    <w:p w:rsidR="00616E25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>Результат:</w:t>
      </w:r>
    </w:p>
    <w:p w:rsidR="00616E25" w:rsidRPr="00127300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Разработана </w:t>
      </w:r>
      <w:r w:rsidRPr="00127300">
        <w:rPr>
          <w:rFonts w:ascii="Times New Roman" w:hAnsi="Times New Roman" w:cs="Times New Roman"/>
          <w:sz w:val="28"/>
          <w:szCs w:val="28"/>
        </w:rPr>
        <w:t>и утверждена нормативно-пр</w:t>
      </w:r>
      <w:r>
        <w:rPr>
          <w:rFonts w:ascii="Times New Roman" w:hAnsi="Times New Roman" w:cs="Times New Roman"/>
          <w:sz w:val="28"/>
          <w:szCs w:val="28"/>
        </w:rPr>
        <w:t>авовая база</w:t>
      </w:r>
      <w:r w:rsidRPr="00127300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proofErr w:type="spellStart"/>
      <w:r w:rsidRPr="0012730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27300">
        <w:rPr>
          <w:rFonts w:ascii="Times New Roman" w:hAnsi="Times New Roman" w:cs="Times New Roman"/>
          <w:sz w:val="28"/>
          <w:szCs w:val="28"/>
        </w:rPr>
        <w:t xml:space="preserve"> работы в Кочковском районе Новосибирской области. </w:t>
      </w:r>
    </w:p>
    <w:p w:rsidR="00616E25" w:rsidRPr="00B8781F" w:rsidRDefault="00616E25" w:rsidP="00616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81F">
        <w:rPr>
          <w:rFonts w:ascii="Times New Roman" w:hAnsi="Times New Roman" w:cs="Times New Roman"/>
          <w:b/>
          <w:sz w:val="28"/>
          <w:szCs w:val="28"/>
        </w:rPr>
        <w:t>2 этап: практический (апрель 2022 - май 2026).</w:t>
      </w:r>
    </w:p>
    <w:p w:rsidR="00616E25" w:rsidRPr="00127300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:rsidR="00616E25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реализована </w:t>
      </w:r>
      <w:r w:rsidRPr="00052BA6">
        <w:rPr>
          <w:rFonts w:ascii="Times New Roman" w:hAnsi="Times New Roman" w:cs="Times New Roman"/>
          <w:sz w:val="28"/>
          <w:szCs w:val="28"/>
        </w:rPr>
        <w:t xml:space="preserve">деятельность организационной структуры управления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работой на уровне муниципальной системы образования:</w:t>
      </w:r>
    </w:p>
    <w:p w:rsidR="00C8143A" w:rsidRPr="00052BA6" w:rsidRDefault="00C8143A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43A" w:rsidRDefault="00C8143A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E25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оказана помощь ОО </w:t>
      </w:r>
      <w:r w:rsidRPr="00052BA6">
        <w:rPr>
          <w:rFonts w:ascii="Times New Roman" w:hAnsi="Times New Roman" w:cs="Times New Roman"/>
          <w:sz w:val="28"/>
          <w:szCs w:val="28"/>
        </w:rPr>
        <w:t xml:space="preserve">района в организации </w:t>
      </w:r>
      <w:proofErr w:type="spellStart"/>
      <w:r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52BA6">
        <w:rPr>
          <w:rFonts w:ascii="Times New Roman" w:hAnsi="Times New Roman" w:cs="Times New Roman"/>
          <w:sz w:val="28"/>
          <w:szCs w:val="28"/>
        </w:rPr>
        <w:t xml:space="preserve"> деятельнос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52BA6">
        <w:rPr>
          <w:rFonts w:ascii="Times New Roman" w:hAnsi="Times New Roman" w:cs="Times New Roman"/>
          <w:sz w:val="28"/>
          <w:szCs w:val="28"/>
        </w:rPr>
        <w:t>;</w:t>
      </w:r>
    </w:p>
    <w:p w:rsidR="00616E25" w:rsidRPr="007E07F9" w:rsidRDefault="00616E25" w:rsidP="00616E2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455">
        <w:rPr>
          <w:rFonts w:ascii="Times New Roman" w:hAnsi="Times New Roman" w:cs="Times New Roman"/>
          <w:sz w:val="28"/>
          <w:szCs w:val="28"/>
        </w:rPr>
        <w:t>ориентация ДООП на ра</w:t>
      </w:r>
      <w:r>
        <w:rPr>
          <w:rFonts w:ascii="Times New Roman" w:hAnsi="Times New Roman" w:cs="Times New Roman"/>
          <w:sz w:val="28"/>
          <w:szCs w:val="28"/>
        </w:rPr>
        <w:t>нний осознанный выбор профессии</w:t>
      </w:r>
      <w:r w:rsidRPr="00132455">
        <w:rPr>
          <w:rFonts w:ascii="Times New Roman" w:hAnsi="Times New Roman" w:cs="Times New Roman"/>
          <w:sz w:val="28"/>
          <w:szCs w:val="28"/>
        </w:rPr>
        <w:t>;</w:t>
      </w:r>
    </w:p>
    <w:p w:rsidR="00616E25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82430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05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различных уровней;    </w:t>
      </w:r>
    </w:p>
    <w:p w:rsidR="00616E25" w:rsidRPr="001D5A7D" w:rsidRDefault="00C744E0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организованы и проведены районные мероприятия</w:t>
      </w:r>
      <w:r w:rsidR="00616E25" w:rsidRPr="00052BA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16E25" w:rsidRPr="00052BA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16E25" w:rsidRPr="00052BA6">
        <w:rPr>
          <w:rFonts w:ascii="Times New Roman" w:hAnsi="Times New Roman" w:cs="Times New Roman"/>
          <w:sz w:val="28"/>
          <w:szCs w:val="28"/>
        </w:rPr>
        <w:t xml:space="preserve"> деятельности с детьми, педагогами и </w:t>
      </w:r>
      <w:r>
        <w:rPr>
          <w:rFonts w:ascii="Times New Roman" w:hAnsi="Times New Roman" w:cs="Times New Roman"/>
          <w:sz w:val="28"/>
          <w:szCs w:val="28"/>
        </w:rPr>
        <w:t>родителями (законными представителями);</w:t>
      </w:r>
    </w:p>
    <w:p w:rsidR="00616E25" w:rsidRPr="00127300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оказана</w:t>
      </w:r>
      <w:r w:rsidRPr="0012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консультативная помощь</w:t>
      </w:r>
      <w:r w:rsidRPr="00127300">
        <w:rPr>
          <w:rFonts w:ascii="Times New Roman" w:hAnsi="Times New Roman" w:cs="Times New Roman"/>
          <w:sz w:val="28"/>
          <w:szCs w:val="28"/>
        </w:rPr>
        <w:t xml:space="preserve"> детям и их родителям</w:t>
      </w:r>
      <w:r w:rsidR="00C744E0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127300">
        <w:rPr>
          <w:rFonts w:ascii="Times New Roman" w:hAnsi="Times New Roman" w:cs="Times New Roman"/>
          <w:sz w:val="28"/>
          <w:szCs w:val="28"/>
        </w:rPr>
        <w:t xml:space="preserve"> по направлению профессиональной ориентации ребенка;</w:t>
      </w:r>
    </w:p>
    <w:p w:rsidR="00616E25" w:rsidRPr="00127300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3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Pr="0012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межведомственное взаимодействие и социальное партнерство</w:t>
      </w:r>
      <w:r w:rsidRPr="00127300">
        <w:rPr>
          <w:rFonts w:ascii="Times New Roman" w:hAnsi="Times New Roman" w:cs="Times New Roman"/>
          <w:sz w:val="28"/>
          <w:szCs w:val="28"/>
        </w:rPr>
        <w:t xml:space="preserve"> с предприятиями района, муниципальным</w:t>
      </w:r>
      <w:r w:rsidR="005C7E5D">
        <w:rPr>
          <w:rFonts w:ascii="Times New Roman" w:hAnsi="Times New Roman" w:cs="Times New Roman"/>
          <w:sz w:val="28"/>
          <w:szCs w:val="28"/>
        </w:rPr>
        <w:t>и учреждениями;</w:t>
      </w:r>
    </w:p>
    <w:p w:rsidR="00616E25" w:rsidRPr="00127300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выполнения</w:t>
      </w:r>
      <w:r w:rsidRPr="00052BA6">
        <w:rPr>
          <w:rFonts w:ascii="Times New Roman" w:hAnsi="Times New Roman" w:cs="Times New Roman"/>
          <w:sz w:val="28"/>
          <w:szCs w:val="28"/>
        </w:rPr>
        <w:t xml:space="preserve"> этапо</w:t>
      </w:r>
      <w:r>
        <w:rPr>
          <w:rFonts w:ascii="Times New Roman" w:hAnsi="Times New Roman" w:cs="Times New Roman"/>
          <w:sz w:val="28"/>
          <w:szCs w:val="28"/>
        </w:rPr>
        <w:t>в реализации проекта, формирование отчетности.</w:t>
      </w:r>
    </w:p>
    <w:p w:rsidR="00616E25" w:rsidRPr="00B8781F" w:rsidRDefault="00616E25" w:rsidP="00616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81F">
        <w:rPr>
          <w:rFonts w:ascii="Times New Roman" w:hAnsi="Times New Roman" w:cs="Times New Roman"/>
          <w:b/>
          <w:sz w:val="28"/>
          <w:szCs w:val="28"/>
        </w:rPr>
        <w:t>3 этап: аналитический (июнь 2026 - декабрь 2026).</w:t>
      </w:r>
    </w:p>
    <w:p w:rsidR="00616E25" w:rsidRPr="00052BA6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BA6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ультат</w:t>
      </w:r>
      <w:r w:rsidRPr="00052B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6E25" w:rsidRPr="00127300" w:rsidRDefault="00616E25" w:rsidP="0061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6A37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300">
        <w:rPr>
          <w:rFonts w:ascii="Times New Roman" w:hAnsi="Times New Roman" w:cs="Times New Roman"/>
          <w:sz w:val="28"/>
          <w:szCs w:val="28"/>
        </w:rPr>
        <w:t>ониторинг и оценка результативности реализации Программы, управление изменениями.</w:t>
      </w:r>
    </w:p>
    <w:p w:rsidR="00616E25" w:rsidRPr="00C3451E" w:rsidRDefault="00616E25" w:rsidP="00616E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16E25" w:rsidRPr="00F53567" w:rsidRDefault="00616E25" w:rsidP="00616E2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CC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C08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0FC4" w:rsidRPr="00770F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70FC4" w:rsidRPr="00770FC4">
        <w:rPr>
          <w:rFonts w:ascii="Times New Roman" w:hAnsi="Times New Roman" w:cs="Times New Roman"/>
          <w:b/>
          <w:sz w:val="28"/>
          <w:szCs w:val="28"/>
        </w:rPr>
        <w:t>. Обобщенная</w:t>
      </w:r>
      <w:r w:rsidRPr="00F53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характеристика мероприятий Программы</w:t>
      </w:r>
    </w:p>
    <w:p w:rsidR="00616E25" w:rsidRDefault="00616E25" w:rsidP="00616E25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078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мероприятий,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соответствующих уровням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078">
        <w:rPr>
          <w:rFonts w:ascii="Times New Roman" w:eastAsia="Times New Roman" w:hAnsi="Times New Roman" w:cs="Times New Roman"/>
          <w:sz w:val="28"/>
          <w:szCs w:val="28"/>
        </w:rPr>
        <w:t>образования: дошкольному,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начальному общему, основному общему, среднему (полному) общему</w:t>
      </w:r>
    </w:p>
    <w:p w:rsidR="00616E25" w:rsidRDefault="00616E25" w:rsidP="00616E25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16E25" w:rsidTr="007276D8">
        <w:tc>
          <w:tcPr>
            <w:tcW w:w="2336" w:type="dxa"/>
          </w:tcPr>
          <w:p w:rsidR="00616E25" w:rsidRDefault="00616E25" w:rsidP="007276D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6" w:type="dxa"/>
          </w:tcPr>
          <w:p w:rsidR="00616E25" w:rsidRDefault="00616E25" w:rsidP="007276D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36" w:type="dxa"/>
          </w:tcPr>
          <w:p w:rsidR="00616E25" w:rsidRDefault="00616E25" w:rsidP="007276D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36" w:type="dxa"/>
          </w:tcPr>
          <w:p w:rsidR="00616E25" w:rsidRDefault="00616E25" w:rsidP="007276D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</w:tr>
    </w:tbl>
    <w:p w:rsidR="00616E25" w:rsidRPr="00361078" w:rsidRDefault="00616E25" w:rsidP="00616E25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"/>
        <w:gridCol w:w="2380"/>
        <w:gridCol w:w="2679"/>
        <w:gridCol w:w="31"/>
        <w:gridCol w:w="2261"/>
      </w:tblGrid>
      <w:tr w:rsidR="00616E25" w:rsidTr="007276D8">
        <w:tc>
          <w:tcPr>
            <w:tcW w:w="9344" w:type="dxa"/>
            <w:gridSpan w:val="6"/>
          </w:tcPr>
          <w:p w:rsidR="00616E25" w:rsidRPr="00903D3E" w:rsidRDefault="00616E25" w:rsidP="007276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 этап: пропедевтический (начальный и средний уровни)</w:t>
            </w:r>
          </w:p>
          <w:p w:rsidR="00616E25" w:rsidRPr="00903D3E" w:rsidRDefault="00616E25" w:rsidP="00727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Цель</w:t>
            </w:r>
            <w:r w:rsidRPr="00903D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создание условий для развития трудолюбия, интереса к проблеме выбора профессии и мечты о профессии, пропедевтика </w:t>
            </w:r>
            <w:proofErr w:type="spellStart"/>
            <w:r w:rsidRPr="00903D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903D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работы.</w:t>
            </w:r>
          </w:p>
          <w:p w:rsidR="00616E25" w:rsidRDefault="00616E25" w:rsidP="007276D8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6E25" w:rsidRPr="00903D3E" w:rsidTr="007276D8">
        <w:tc>
          <w:tcPr>
            <w:tcW w:w="1980" w:type="dxa"/>
          </w:tcPr>
          <w:p w:rsidR="00616E25" w:rsidRPr="007B6228" w:rsidRDefault="00616E25" w:rsidP="007276D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Дошкольники (начальный </w:t>
            </w:r>
          </w:p>
          <w:p w:rsidR="00616E25" w:rsidRPr="00EE40AD" w:rsidRDefault="00616E25" w:rsidP="00727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Уровень)</w:t>
            </w:r>
          </w:p>
        </w:tc>
        <w:tc>
          <w:tcPr>
            <w:tcW w:w="2393" w:type="dxa"/>
            <w:gridSpan w:val="2"/>
          </w:tcPr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Формирование представлений детей о мире профессий, на основе создания максимально разнообразных впечатлений о разных </w:t>
            </w: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профессиях, в условиях игровой деятельности дошкольников</w:t>
            </w:r>
          </w:p>
        </w:tc>
        <w:tc>
          <w:tcPr>
            <w:tcW w:w="2710" w:type="dxa"/>
            <w:gridSpan w:val="2"/>
          </w:tcPr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Содержание направлено на воспитание у детей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положительного, ценностного отношения к труду. Основные методы: целевые и виртуальные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экскурсии, беседы, чтение художественной литературы, рассматривание картин, слайдов,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просмотр видеофильмов о профессиях взрослых, дидактические игры, моделирующие структуру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трудового процесса, рассматривание предметов, инструментов, материалов как компонентов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трудового процесса, изобразительная деятельность, сюжетно – ролевые игры, позволяющие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включать реальные трудовые процессы, организация детских мини – мастерских, детские проекты, проблемные обсуждения.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</w:tcPr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Ведущая игровая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деятельность.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овладении знаний, умений и навыков ведущие мотивы: интерес,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любознательность, стремление добиться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одобрения со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стороны взрослых.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Недостаточно развита волевая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сфера, наглядно-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действенное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мышление.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Самооценка,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уверенность в себе формируется в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деятельности.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03D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Авторитет взрослых.</w:t>
            </w:r>
          </w:p>
          <w:p w:rsidR="00616E25" w:rsidRPr="00903D3E" w:rsidRDefault="00616E25" w:rsidP="00903D3E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16E25" w:rsidRPr="007B6228" w:rsidTr="007276D8">
        <w:tc>
          <w:tcPr>
            <w:tcW w:w="1993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1-4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</w:rPr>
              <w:t>(средний уровень)</w:t>
            </w:r>
          </w:p>
        </w:tc>
        <w:tc>
          <w:tcPr>
            <w:tcW w:w="2380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добросовестного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отношения к труду, понимание его роли в жизни человека и общества, развитие интереса к выбору будущей профессии.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9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Знакомство с миром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интересующих их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профессий через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рассказы учителя.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Знакомство с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профессиями родителей, Сюжетно-ролевые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игры. Проектные задачи. Прохождение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внутренней социальной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практики.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2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Ведущая игровая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деятельность.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овладении знаний, умений и навыков ведущие мотивы: интерес,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любознательность, стремление добиться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одобрения со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стороны взрослых.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Недостаточно развита волевая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сфера, наглядно-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действенное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мышление.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Самооценка,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уверенность в себе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формируется в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деятельности.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Авторитет взрослых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E25" w:rsidRPr="007B6228" w:rsidTr="007276D8">
        <w:tc>
          <w:tcPr>
            <w:tcW w:w="9344" w:type="dxa"/>
            <w:gridSpan w:val="6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 этап: поисково-зондирующий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Цель: формирование информационной и операционной основы профессионального самоопределения.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E25" w:rsidRPr="007B6228" w:rsidTr="007276D8">
        <w:tc>
          <w:tcPr>
            <w:tcW w:w="1993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380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Расширение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представлений о мире профессий в ближайшем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окружении.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осознания учащимися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своих интересов,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способностей, связанных с выбором профессии и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своего места в обществе.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9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игры. Выполнение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социальных проектов.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Диагностика интересов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склонностей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учащихся.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классных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часов. Проекты о профессиях.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Создание презентаций.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Прохождение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внутренней социальной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практики.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2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Чувство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взрослости.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признании.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спортивных,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технических,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художественных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интересов.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E25" w:rsidRPr="007B6228" w:rsidTr="007276D8">
        <w:tc>
          <w:tcPr>
            <w:tcW w:w="9344" w:type="dxa"/>
            <w:gridSpan w:val="6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 этап: </w:t>
            </w:r>
            <w:proofErr w:type="spellStart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предпрофильная</w:t>
            </w:r>
            <w:proofErr w:type="spellEnd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подготовка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Цель: определение дальнейшего образовательного маршрута.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E25" w:rsidRPr="007B6228" w:rsidTr="007276D8">
        <w:tc>
          <w:tcPr>
            <w:tcW w:w="1993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</w:rPr>
              <w:t xml:space="preserve">8-9 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380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представления о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профессиональных навыках, перспективах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профессионального роста и мастерства,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правилах выбора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профессии, умения адекватно оценивать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свои личные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возможности в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соответствии с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требованиями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выбираемой профессии.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9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Курсы по выбору.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встреч с представителями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различных профессий.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профессиональных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проб. Проведение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диагностики,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активизирующей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профессиональное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самоопределение.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игры. Консультации.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Деловые игры.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Конференции,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составление портфолио, резюме.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Исследовательские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проекты.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Прохождение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внутренней социальной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практики.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2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Зависимость от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микросреды и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конкретной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ситуации.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E25" w:rsidRPr="007B6228" w:rsidTr="007276D8">
        <w:tc>
          <w:tcPr>
            <w:tcW w:w="9344" w:type="dxa"/>
            <w:gridSpan w:val="6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 этап: профессиональное самоопределение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Цель: определение направления профессионального образования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E25" w:rsidRPr="007B6228" w:rsidTr="007276D8">
        <w:tc>
          <w:tcPr>
            <w:tcW w:w="1993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профессионально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важных качеств в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избранном виде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деятельности.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Ознакомление с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тенденциями на рынке труда.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9" w:type="dxa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профессиональных проб. Ознакомление с условиями поступления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профессиональные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образовательные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учреждения.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игры. Диагностика готовности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выбора профессии.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Консультации.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Составление портфолио, резюме. Прохождение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внутренней и внешней социальной практики.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2" w:type="dxa"/>
            <w:gridSpan w:val="2"/>
          </w:tcPr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Наиболее остро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встают вопросы о выборе профессии,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учебного заведения и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выборе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B62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подготовительных курсов</w:t>
            </w:r>
          </w:p>
          <w:p w:rsidR="00616E25" w:rsidRPr="007B6228" w:rsidRDefault="00616E25" w:rsidP="007B622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6E25" w:rsidRDefault="00616E25" w:rsidP="00616E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E12" w:rsidRDefault="00D10E12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E12" w:rsidRDefault="00D10E12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E12" w:rsidRDefault="00D10E12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E12" w:rsidRDefault="00D10E12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E12" w:rsidRDefault="00D10E12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E12" w:rsidRDefault="00D10E12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E12" w:rsidRDefault="00D10E12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E25" w:rsidRDefault="00616E25" w:rsidP="00616E2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9"/>
      </w:tblGrid>
      <w:tr w:rsidR="00616E25" w:rsidTr="007276D8">
        <w:trPr>
          <w:trHeight w:val="1624"/>
        </w:trPr>
        <w:tc>
          <w:tcPr>
            <w:tcW w:w="6229" w:type="dxa"/>
          </w:tcPr>
          <w:p w:rsidR="00616E25" w:rsidRPr="00FC2E48" w:rsidRDefault="00616E25" w:rsidP="007276D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2E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 1</w:t>
            </w:r>
          </w:p>
          <w:p w:rsidR="00616E25" w:rsidRPr="00FC2E48" w:rsidRDefault="00616E25" w:rsidP="007276D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2E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муниципальной программе </w:t>
            </w:r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«Организация                                               </w:t>
            </w:r>
            <w:proofErr w:type="spellStart"/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в</w:t>
            </w:r>
            <w:r w:rsidRPr="00FC2E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образовательных организациях Кочковского района Новосибирской об</w:t>
            </w:r>
            <w:r w:rsidR="00096C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ласти</w:t>
            </w:r>
            <w:r w:rsidRPr="00FC2E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16E25" w:rsidRDefault="00616E25" w:rsidP="007276D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16E25" w:rsidRDefault="00616E25" w:rsidP="00616E25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6E25" w:rsidRDefault="00616E25" w:rsidP="00616E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D20929">
        <w:rPr>
          <w:rFonts w:ascii="Times New Roman" w:eastAsia="Times New Roman" w:hAnsi="Times New Roman" w:cs="Times New Roman"/>
          <w:b/>
          <w:bCs/>
          <w:sz w:val="28"/>
          <w:szCs w:val="28"/>
        </w:rPr>
        <w:t>елевые показатели (индикаторы</w:t>
      </w:r>
      <w:r w:rsidRPr="00D2092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Программы</w:t>
      </w:r>
    </w:p>
    <w:p w:rsidR="00616E25" w:rsidRDefault="00616E25" w:rsidP="00616E25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92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20929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планируется достижение следующих целевых показателей (индикаторов):</w:t>
      </w:r>
    </w:p>
    <w:p w:rsidR="00616E25" w:rsidRPr="0090343A" w:rsidRDefault="00616E25" w:rsidP="00616E2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43">
        <w:rPr>
          <w:rFonts w:ascii="Times New Roman" w:hAnsi="Times New Roman" w:cs="Times New Roman"/>
          <w:color w:val="000000"/>
          <w:sz w:val="28"/>
          <w:szCs w:val="28"/>
        </w:rPr>
        <w:t xml:space="preserve">Доля педагогических работников, участвующих в реализации мероприятий </w:t>
      </w:r>
      <w:proofErr w:type="spellStart"/>
      <w:r w:rsidRPr="00CA0943">
        <w:rPr>
          <w:rFonts w:ascii="Times New Roman" w:hAnsi="Times New Roman" w:cs="Times New Roman"/>
          <w:color w:val="000000"/>
          <w:sz w:val="28"/>
          <w:szCs w:val="28"/>
        </w:rPr>
        <w:t>профо</w:t>
      </w:r>
      <w:r>
        <w:rPr>
          <w:rFonts w:ascii="Times New Roman" w:hAnsi="Times New Roman" w:cs="Times New Roman"/>
          <w:color w:val="000000"/>
          <w:sz w:val="28"/>
          <w:szCs w:val="28"/>
        </w:rPr>
        <w:t>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616E25" w:rsidTr="007276D8">
        <w:tc>
          <w:tcPr>
            <w:tcW w:w="2231" w:type="dxa"/>
          </w:tcPr>
          <w:p w:rsidR="00616E25" w:rsidRPr="00D20929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675F41" w:rsidRPr="00675F41" w:rsidRDefault="00616E25" w:rsidP="00675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5F4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616E25" w:rsidRDefault="00616E25" w:rsidP="00675F41">
            <w:pPr>
              <w:pStyle w:val="a8"/>
            </w:pPr>
            <w:r w:rsidRPr="00675F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6" w:type="dxa"/>
          </w:tcPr>
          <w:p w:rsidR="00616E25" w:rsidRPr="00D20929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08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616E25" w:rsidTr="007276D8">
        <w:tc>
          <w:tcPr>
            <w:tcW w:w="2231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10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6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08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16E25" w:rsidRDefault="00616E25" w:rsidP="00616E25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A0F" w:rsidRPr="0090343A" w:rsidRDefault="00B37A0F" w:rsidP="00B37A0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43">
        <w:rPr>
          <w:rFonts w:ascii="Times New Roman" w:hAnsi="Times New Roman" w:cs="Times New Roman"/>
          <w:color w:val="000000"/>
          <w:sz w:val="28"/>
          <w:szCs w:val="28"/>
        </w:rPr>
        <w:t>Доля педаг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огических работников, прошедших курсы повышения квалификации по организации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образовательном учреждении,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B37A0F" w:rsidTr="00B55C9D">
        <w:tc>
          <w:tcPr>
            <w:tcW w:w="2231" w:type="dxa"/>
          </w:tcPr>
          <w:p w:rsidR="00B37A0F" w:rsidRPr="00D20929" w:rsidRDefault="00B37A0F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B37A0F" w:rsidRPr="00675F41" w:rsidRDefault="00B37A0F" w:rsidP="00B55C9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5F4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B37A0F" w:rsidRDefault="00B37A0F" w:rsidP="00B55C9D">
            <w:pPr>
              <w:pStyle w:val="a8"/>
            </w:pPr>
            <w:r w:rsidRPr="00675F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6" w:type="dxa"/>
          </w:tcPr>
          <w:p w:rsidR="00B37A0F" w:rsidRPr="00D20929" w:rsidRDefault="00B37A0F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2" w:type="dxa"/>
          </w:tcPr>
          <w:p w:rsidR="00B37A0F" w:rsidRDefault="00B37A0F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2" w:type="dxa"/>
          </w:tcPr>
          <w:p w:rsidR="00B37A0F" w:rsidRDefault="00B37A0F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08" w:type="dxa"/>
          </w:tcPr>
          <w:p w:rsidR="00B37A0F" w:rsidRDefault="00B37A0F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B37A0F" w:rsidTr="00B55C9D">
        <w:tc>
          <w:tcPr>
            <w:tcW w:w="2231" w:type="dxa"/>
          </w:tcPr>
          <w:p w:rsidR="00B37A0F" w:rsidRDefault="00B37A0F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92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10" w:type="dxa"/>
          </w:tcPr>
          <w:p w:rsidR="00B37A0F" w:rsidRDefault="0065708E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B37A0F" w:rsidRDefault="00B37A0F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B37A0F" w:rsidRDefault="0065708E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7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</w:tcPr>
          <w:p w:rsidR="00B37A0F" w:rsidRDefault="0065708E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7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B37A0F" w:rsidRDefault="0065708E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7A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7A0F" w:rsidRDefault="00B37A0F" w:rsidP="00616E25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E25" w:rsidRPr="00127300" w:rsidRDefault="00616E25" w:rsidP="00B37A0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Доля уча</w:t>
      </w:r>
      <w:r w:rsidRPr="00CA0943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="003F70E1">
        <w:rPr>
          <w:rFonts w:ascii="Times New Roman" w:eastAsia="Times New Roman" w:hAnsi="Times New Roman" w:cs="Times New Roman"/>
          <w:sz w:val="28"/>
          <w:szCs w:val="28"/>
        </w:rPr>
        <w:t xml:space="preserve"> 5-11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классов, охваченных </w:t>
      </w:r>
      <w:r w:rsidRPr="00127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мониторингом изучения профессионального самоопределения учащихся,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56"/>
        <w:gridCol w:w="1304"/>
        <w:gridCol w:w="1304"/>
        <w:gridCol w:w="1304"/>
        <w:gridCol w:w="1304"/>
      </w:tblGrid>
      <w:tr w:rsidR="00616E25" w:rsidRPr="00127300" w:rsidTr="007276D8">
        <w:tc>
          <w:tcPr>
            <w:tcW w:w="1980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56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616E25" w:rsidTr="007276D8">
        <w:tc>
          <w:tcPr>
            <w:tcW w:w="1980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156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4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4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616E25" w:rsidRDefault="0026727E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6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616E25" w:rsidRDefault="0026727E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6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6E25" w:rsidRDefault="00616E25" w:rsidP="00616E25">
      <w:pPr>
        <w:tabs>
          <w:tab w:val="left" w:pos="1110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E25" w:rsidRPr="00C1651B" w:rsidRDefault="00616E25" w:rsidP="00B37A0F">
      <w:pPr>
        <w:pStyle w:val="a6"/>
        <w:numPr>
          <w:ilvl w:val="0"/>
          <w:numId w:val="1"/>
        </w:numPr>
        <w:spacing w:line="28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51B">
        <w:rPr>
          <w:rFonts w:ascii="Times New Roman" w:eastAsia="Times New Roman" w:hAnsi="Times New Roman" w:cs="Times New Roman"/>
          <w:sz w:val="28"/>
          <w:szCs w:val="28"/>
        </w:rPr>
        <w:t>Доля несовершеннолетних детей</w:t>
      </w:r>
      <w:r w:rsidR="004D14B5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5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вовлеченных в единое информационное пространство по профориентации,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56"/>
        <w:gridCol w:w="1304"/>
        <w:gridCol w:w="1304"/>
        <w:gridCol w:w="1304"/>
        <w:gridCol w:w="1304"/>
      </w:tblGrid>
      <w:tr w:rsidR="00616E25" w:rsidTr="007276D8">
        <w:tc>
          <w:tcPr>
            <w:tcW w:w="1980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56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616E25" w:rsidTr="007276D8">
        <w:tc>
          <w:tcPr>
            <w:tcW w:w="1980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156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04" w:type="dxa"/>
          </w:tcPr>
          <w:p w:rsidR="00616E25" w:rsidRDefault="00AE4416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4" w:type="dxa"/>
          </w:tcPr>
          <w:p w:rsidR="00616E25" w:rsidRDefault="00AE4416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04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16E25" w:rsidRPr="00EF53C6" w:rsidRDefault="00616E25" w:rsidP="00B37A0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доли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260064">
        <w:rPr>
          <w:rFonts w:ascii="Times New Roman" w:hAnsi="Times New Roman" w:cs="Times New Roman"/>
          <w:sz w:val="28"/>
          <w:szCs w:val="28"/>
        </w:rPr>
        <w:t>открытых онлайн-уроков, реализуемых с учетом опыт</w:t>
      </w:r>
      <w:r w:rsidR="006107BC">
        <w:rPr>
          <w:rFonts w:ascii="Times New Roman" w:hAnsi="Times New Roman" w:cs="Times New Roman"/>
          <w:sz w:val="28"/>
          <w:szCs w:val="28"/>
        </w:rPr>
        <w:t>а цикла открытых уроков «</w:t>
      </w:r>
      <w:proofErr w:type="spellStart"/>
      <w:r w:rsidR="006107B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60064">
        <w:rPr>
          <w:rFonts w:ascii="Times New Roman" w:hAnsi="Times New Roman" w:cs="Times New Roman"/>
          <w:sz w:val="28"/>
          <w:szCs w:val="28"/>
        </w:rPr>
        <w:t>», «Уроки</w:t>
      </w:r>
      <w:r>
        <w:rPr>
          <w:rFonts w:ascii="Times New Roman" w:hAnsi="Times New Roman" w:cs="Times New Roman"/>
          <w:sz w:val="28"/>
          <w:szCs w:val="28"/>
        </w:rPr>
        <w:t xml:space="preserve"> настоящего», Яндекс лицей </w:t>
      </w:r>
      <w:r w:rsidRPr="00260064">
        <w:rPr>
          <w:rFonts w:ascii="Times New Roman" w:hAnsi="Times New Roman" w:cs="Times New Roman"/>
          <w:sz w:val="28"/>
          <w:szCs w:val="28"/>
        </w:rPr>
        <w:t>и\или иных аналогичных по возможностям, функциям и результатам проектах, направленных на раннюю профориентаци</w:t>
      </w:r>
      <w:r w:rsidR="00B44937">
        <w:rPr>
          <w:rFonts w:ascii="Times New Roman" w:hAnsi="Times New Roman" w:cs="Times New Roman"/>
          <w:sz w:val="28"/>
          <w:szCs w:val="28"/>
        </w:rPr>
        <w:t>ю до 10</w:t>
      </w:r>
      <w:r w:rsidRPr="00260064">
        <w:rPr>
          <w:rFonts w:ascii="Times New Roman" w:hAnsi="Times New Roman" w:cs="Times New Roman"/>
          <w:sz w:val="28"/>
          <w:szCs w:val="28"/>
        </w:rPr>
        <w:t>0%.</w:t>
      </w:r>
    </w:p>
    <w:p w:rsidR="00616E25" w:rsidRPr="00260064" w:rsidRDefault="00616E25" w:rsidP="00616E25">
      <w:pPr>
        <w:pStyle w:val="a6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56"/>
        <w:gridCol w:w="1304"/>
        <w:gridCol w:w="1304"/>
        <w:gridCol w:w="1304"/>
        <w:gridCol w:w="1304"/>
      </w:tblGrid>
      <w:tr w:rsidR="00616E25" w:rsidTr="007276D8">
        <w:tc>
          <w:tcPr>
            <w:tcW w:w="1980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156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04" w:type="dxa"/>
          </w:tcPr>
          <w:p w:rsidR="00616E25" w:rsidRPr="00127300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30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616E25" w:rsidTr="007276D8">
        <w:tc>
          <w:tcPr>
            <w:tcW w:w="1980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156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4" w:type="dxa"/>
          </w:tcPr>
          <w:p w:rsidR="00616E25" w:rsidRDefault="00616E25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04" w:type="dxa"/>
          </w:tcPr>
          <w:p w:rsidR="00616E25" w:rsidRDefault="00795F5C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04" w:type="dxa"/>
          </w:tcPr>
          <w:p w:rsidR="00616E25" w:rsidRDefault="00795F5C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04" w:type="dxa"/>
          </w:tcPr>
          <w:p w:rsidR="00616E25" w:rsidRDefault="00795F5C" w:rsidP="00727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6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6E25" w:rsidRPr="00E30D93" w:rsidRDefault="00616E25" w:rsidP="00616E25">
      <w:pPr>
        <w:pStyle w:val="a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F1AC0">
        <w:rPr>
          <w:sz w:val="28"/>
          <w:szCs w:val="28"/>
        </w:rPr>
        <w:t>6</w:t>
      </w:r>
      <w:r w:rsidRPr="00E30D93">
        <w:rPr>
          <w:sz w:val="28"/>
          <w:szCs w:val="28"/>
        </w:rPr>
        <w:t xml:space="preserve">)  Количество предприятий района, задействованных в реализации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849"/>
        <w:gridCol w:w="1429"/>
        <w:gridCol w:w="1132"/>
        <w:gridCol w:w="1408"/>
      </w:tblGrid>
      <w:tr w:rsidR="00616E25" w:rsidRPr="00E30D93" w:rsidTr="007276D8">
        <w:tc>
          <w:tcPr>
            <w:tcW w:w="2231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9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29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8" w:type="dxa"/>
          </w:tcPr>
          <w:p w:rsidR="00616E25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16E25" w:rsidRPr="00E30D93" w:rsidTr="007276D8">
        <w:tc>
          <w:tcPr>
            <w:tcW w:w="2231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10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616E25" w:rsidRPr="00E30D93" w:rsidRDefault="00616E25" w:rsidP="00F36D83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E30D93">
        <w:rPr>
          <w:sz w:val="28"/>
          <w:szCs w:val="28"/>
        </w:rPr>
        <w:t xml:space="preserve">Количество профессиональных образовательных организаций, образовательных организаций высшего образования и их филиалов, вовлеченных в проведение </w:t>
      </w:r>
      <w:proofErr w:type="spellStart"/>
      <w:r w:rsidRPr="00E30D93">
        <w:rPr>
          <w:sz w:val="28"/>
          <w:szCs w:val="28"/>
        </w:rPr>
        <w:t>профориентационных</w:t>
      </w:r>
      <w:proofErr w:type="spellEnd"/>
      <w:r w:rsidRPr="00E30D93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616E25" w:rsidRPr="00E30D93" w:rsidTr="007276D8">
        <w:tc>
          <w:tcPr>
            <w:tcW w:w="2231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46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</w:tcPr>
          <w:p w:rsidR="00616E25" w:rsidRPr="00E30D93" w:rsidRDefault="00616E25" w:rsidP="00727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16E25" w:rsidRPr="003341EE" w:rsidTr="007276D8">
        <w:tc>
          <w:tcPr>
            <w:tcW w:w="2231" w:type="dxa"/>
          </w:tcPr>
          <w:p w:rsidR="00616E25" w:rsidRPr="003341EE" w:rsidRDefault="00616E25" w:rsidP="007276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4E58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310" w:type="dxa"/>
          </w:tcPr>
          <w:p w:rsidR="00616E25" w:rsidRPr="003341EE" w:rsidRDefault="00616E25" w:rsidP="007276D8">
            <w:pPr>
              <w:tabs>
                <w:tab w:val="left" w:pos="92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616E25" w:rsidRPr="00842A44" w:rsidRDefault="00616E25" w:rsidP="00727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F1AC0" w:rsidRPr="00E30D93" w:rsidRDefault="00F36D83" w:rsidP="00F36D83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образовательных организаций и учреждений дополнительного образования, разработавших и реализующих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программы, направленные на раннюю профориентацию детей и подростков, профессиональное самоопределение старшеклассников, в том числе обучающихся с ОВЗ и инвалидов, с учетом их мнения, мнения родителей (законных представителей) и полученных рекомендаций </w:t>
      </w:r>
      <w:proofErr w:type="spellStart"/>
      <w:r>
        <w:rPr>
          <w:sz w:val="28"/>
          <w:szCs w:val="28"/>
        </w:rPr>
        <w:t>профориетационных</w:t>
      </w:r>
      <w:proofErr w:type="spellEnd"/>
      <w:r>
        <w:rPr>
          <w:sz w:val="28"/>
          <w:szCs w:val="28"/>
        </w:rPr>
        <w:t xml:space="preserve"> диагностик, 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EF1AC0" w:rsidRPr="00E30D93" w:rsidTr="00B55C9D">
        <w:tc>
          <w:tcPr>
            <w:tcW w:w="2231" w:type="dxa"/>
          </w:tcPr>
          <w:p w:rsidR="00EF1AC0" w:rsidRPr="00E30D93" w:rsidRDefault="00EF1AC0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EF1AC0" w:rsidRPr="00E30D93" w:rsidRDefault="00EF1AC0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46" w:type="dxa"/>
          </w:tcPr>
          <w:p w:rsidR="00EF1AC0" w:rsidRPr="00E30D93" w:rsidRDefault="00EF1AC0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EF1AC0" w:rsidRPr="00E30D93" w:rsidRDefault="00EF1AC0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EF1AC0" w:rsidRPr="00E30D93" w:rsidRDefault="00EF1AC0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</w:tcPr>
          <w:p w:rsidR="00EF1AC0" w:rsidRPr="00E30D93" w:rsidRDefault="00EF1AC0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F1AC0" w:rsidRPr="003341EE" w:rsidTr="00B55C9D">
        <w:tc>
          <w:tcPr>
            <w:tcW w:w="2231" w:type="dxa"/>
          </w:tcPr>
          <w:p w:rsidR="00EF1AC0" w:rsidRPr="003341EE" w:rsidRDefault="00367BD1" w:rsidP="00B55C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310" w:type="dxa"/>
          </w:tcPr>
          <w:p w:rsidR="00EF1AC0" w:rsidRPr="003341EE" w:rsidRDefault="00EF1AC0" w:rsidP="000A21CC">
            <w:pPr>
              <w:tabs>
                <w:tab w:val="left" w:pos="92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D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6" w:type="dxa"/>
          </w:tcPr>
          <w:p w:rsidR="00EF1AC0" w:rsidRPr="00842A44" w:rsidRDefault="00F36D83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EF1AC0" w:rsidRPr="00842A44" w:rsidRDefault="00F36D83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EF1AC0" w:rsidRPr="00842A44" w:rsidRDefault="00F36D83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</w:tcPr>
          <w:p w:rsidR="00EF1AC0" w:rsidRPr="00842A44" w:rsidRDefault="00F36D83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F1AC0" w:rsidRPr="00052BA6" w:rsidRDefault="00EF1AC0" w:rsidP="00EF1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C0" w:rsidRDefault="00EF1AC0" w:rsidP="00EF1AC0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16E25" w:rsidRDefault="00616E25" w:rsidP="00616E25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67BD1" w:rsidRPr="00E30D93" w:rsidRDefault="00367BD1" w:rsidP="00367BD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E30D93">
        <w:rPr>
          <w:sz w:val="28"/>
          <w:szCs w:val="28"/>
        </w:rPr>
        <w:lastRenderedPageBreak/>
        <w:t>Количеств</w:t>
      </w:r>
      <w:r>
        <w:rPr>
          <w:sz w:val="28"/>
          <w:szCs w:val="28"/>
        </w:rPr>
        <w:t>о направлений профильных классов в образовательных организациях района.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367BD1" w:rsidRPr="00E30D93" w:rsidTr="00B55C9D">
        <w:tc>
          <w:tcPr>
            <w:tcW w:w="2231" w:type="dxa"/>
          </w:tcPr>
          <w:p w:rsidR="00367BD1" w:rsidRPr="00E30D93" w:rsidRDefault="00367BD1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367BD1" w:rsidRPr="00E30D93" w:rsidRDefault="00367BD1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46" w:type="dxa"/>
          </w:tcPr>
          <w:p w:rsidR="00367BD1" w:rsidRPr="00E30D93" w:rsidRDefault="00367BD1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367BD1" w:rsidRPr="00E30D93" w:rsidRDefault="00367BD1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367BD1" w:rsidRPr="00E30D93" w:rsidRDefault="00367BD1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</w:tcPr>
          <w:p w:rsidR="00367BD1" w:rsidRPr="00E30D93" w:rsidRDefault="00367BD1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67BD1" w:rsidRPr="003341EE" w:rsidTr="00B55C9D">
        <w:tc>
          <w:tcPr>
            <w:tcW w:w="2231" w:type="dxa"/>
          </w:tcPr>
          <w:p w:rsidR="00367BD1" w:rsidRPr="003341EE" w:rsidRDefault="00C0582A" w:rsidP="00B55C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310" w:type="dxa"/>
          </w:tcPr>
          <w:p w:rsidR="00367BD1" w:rsidRPr="003341EE" w:rsidRDefault="00367BD1" w:rsidP="00B55C9D">
            <w:pPr>
              <w:tabs>
                <w:tab w:val="left" w:pos="92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367BD1" w:rsidRPr="00842A44" w:rsidRDefault="00C91B3A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367BD1" w:rsidRPr="00842A44" w:rsidRDefault="00C91B3A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367BD1" w:rsidRPr="00842A44" w:rsidRDefault="00C91B3A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67BD1" w:rsidRPr="00842A44" w:rsidRDefault="00C91B3A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B519C" w:rsidRPr="00E30D93" w:rsidRDefault="00DB519C" w:rsidP="00DB519C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образовательных организаций и учреждений дополнительного образования, разработавших и реализующих программы наставничества.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DB519C" w:rsidRPr="00E30D93" w:rsidTr="00B55C9D">
        <w:tc>
          <w:tcPr>
            <w:tcW w:w="2231" w:type="dxa"/>
          </w:tcPr>
          <w:p w:rsidR="00DB519C" w:rsidRPr="00E30D93" w:rsidRDefault="00DB519C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DB519C" w:rsidRPr="00E30D93" w:rsidRDefault="00DB519C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46" w:type="dxa"/>
          </w:tcPr>
          <w:p w:rsidR="00DB519C" w:rsidRPr="00E30D93" w:rsidRDefault="00DB519C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DB519C" w:rsidRPr="00E30D93" w:rsidRDefault="00DB519C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DB519C" w:rsidRPr="00E30D93" w:rsidRDefault="00DB519C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</w:tcPr>
          <w:p w:rsidR="00DB519C" w:rsidRPr="00E30D93" w:rsidRDefault="00DB519C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B519C" w:rsidRPr="003341EE" w:rsidTr="00B55C9D">
        <w:tc>
          <w:tcPr>
            <w:tcW w:w="2231" w:type="dxa"/>
          </w:tcPr>
          <w:p w:rsidR="00DB519C" w:rsidRPr="003341EE" w:rsidRDefault="00DB519C" w:rsidP="00B55C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310" w:type="dxa"/>
          </w:tcPr>
          <w:p w:rsidR="00DB519C" w:rsidRPr="003341EE" w:rsidRDefault="00DB519C" w:rsidP="00DB519C">
            <w:pPr>
              <w:tabs>
                <w:tab w:val="left" w:pos="92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DB519C" w:rsidRPr="00842A44" w:rsidRDefault="00DB519C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B519C" w:rsidRPr="00842A44" w:rsidRDefault="00DB519C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</w:tcPr>
          <w:p w:rsidR="00DB519C" w:rsidRPr="00842A44" w:rsidRDefault="00DB519C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</w:tcPr>
          <w:p w:rsidR="00DB519C" w:rsidRPr="00842A44" w:rsidRDefault="00DB519C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41305" w:rsidRPr="00E30D93" w:rsidRDefault="00594024" w:rsidP="00C4130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мероприятий, организованных с Центром занятости населения Кочковского района для профессиональной ориентации школьной молодежи и повышения уровня информированности учащихся и родителей о муниципальном и региональном рынке труда</w:t>
      </w:r>
      <w:r w:rsidR="00C41305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1310"/>
        <w:gridCol w:w="1146"/>
        <w:gridCol w:w="1132"/>
        <w:gridCol w:w="1132"/>
        <w:gridCol w:w="1408"/>
      </w:tblGrid>
      <w:tr w:rsidR="00C41305" w:rsidRPr="00E30D93" w:rsidTr="00B55C9D">
        <w:tc>
          <w:tcPr>
            <w:tcW w:w="2231" w:type="dxa"/>
          </w:tcPr>
          <w:p w:rsidR="00C41305" w:rsidRPr="00E30D93" w:rsidRDefault="00C41305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310" w:type="dxa"/>
          </w:tcPr>
          <w:p w:rsidR="00C41305" w:rsidRPr="00E30D93" w:rsidRDefault="00C41305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46" w:type="dxa"/>
          </w:tcPr>
          <w:p w:rsidR="00C41305" w:rsidRPr="00E30D93" w:rsidRDefault="00C41305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C41305" w:rsidRPr="00E30D93" w:rsidRDefault="00C41305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2" w:type="dxa"/>
          </w:tcPr>
          <w:p w:rsidR="00C41305" w:rsidRPr="00E30D93" w:rsidRDefault="00C41305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8" w:type="dxa"/>
          </w:tcPr>
          <w:p w:rsidR="00C41305" w:rsidRPr="00E30D93" w:rsidRDefault="00C41305" w:rsidP="00B55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30D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41305" w:rsidRPr="003341EE" w:rsidTr="00B55C9D">
        <w:tc>
          <w:tcPr>
            <w:tcW w:w="2231" w:type="dxa"/>
          </w:tcPr>
          <w:p w:rsidR="00C41305" w:rsidRPr="003341EE" w:rsidRDefault="00C41305" w:rsidP="00B55C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310" w:type="dxa"/>
          </w:tcPr>
          <w:p w:rsidR="00C41305" w:rsidRPr="003341EE" w:rsidRDefault="00C41305" w:rsidP="00B55C9D">
            <w:pPr>
              <w:tabs>
                <w:tab w:val="left" w:pos="92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C41305" w:rsidRPr="00842A44" w:rsidRDefault="00594024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C41305" w:rsidRPr="00842A44" w:rsidRDefault="00594024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C41305" w:rsidRPr="00842A44" w:rsidRDefault="00594024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C41305" w:rsidRPr="00842A44" w:rsidRDefault="00FF5A9D" w:rsidP="00B55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41305" w:rsidRDefault="00C41305" w:rsidP="00C41305">
      <w:pPr>
        <w:tabs>
          <w:tab w:val="left" w:pos="735"/>
        </w:tabs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E25" w:rsidRDefault="00616E25" w:rsidP="00616E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16E25" w:rsidSect="000948F1">
      <w:footerReference w:type="default" r:id="rId9"/>
      <w:pgSz w:w="11906" w:h="16838"/>
      <w:pgMar w:top="1134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AE" w:rsidRDefault="00B36CAE">
      <w:pPr>
        <w:spacing w:after="0" w:line="240" w:lineRule="auto"/>
      </w:pPr>
      <w:r>
        <w:separator/>
      </w:r>
    </w:p>
  </w:endnote>
  <w:endnote w:type="continuationSeparator" w:id="0">
    <w:p w:rsidR="00B36CAE" w:rsidRDefault="00B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D1" w:rsidRDefault="00B36CAE">
    <w:pPr>
      <w:pStyle w:val="a4"/>
      <w:jc w:val="right"/>
    </w:pPr>
  </w:p>
  <w:p w:rsidR="00EF48D1" w:rsidRDefault="00B36C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AE" w:rsidRDefault="00B36CAE">
      <w:pPr>
        <w:spacing w:after="0" w:line="240" w:lineRule="auto"/>
      </w:pPr>
      <w:r>
        <w:separator/>
      </w:r>
    </w:p>
  </w:footnote>
  <w:footnote w:type="continuationSeparator" w:id="0">
    <w:p w:rsidR="00B36CAE" w:rsidRDefault="00B3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FBB"/>
    <w:multiLevelType w:val="hybridMultilevel"/>
    <w:tmpl w:val="4528A01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95B3E"/>
    <w:multiLevelType w:val="hybridMultilevel"/>
    <w:tmpl w:val="865AD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4FD"/>
    <w:multiLevelType w:val="hybridMultilevel"/>
    <w:tmpl w:val="F2A8970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65DB7"/>
    <w:multiLevelType w:val="hybridMultilevel"/>
    <w:tmpl w:val="660C59A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F378A"/>
    <w:multiLevelType w:val="hybridMultilevel"/>
    <w:tmpl w:val="0B5E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9277A"/>
    <w:multiLevelType w:val="hybridMultilevel"/>
    <w:tmpl w:val="FD4844C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031CD"/>
    <w:multiLevelType w:val="hybridMultilevel"/>
    <w:tmpl w:val="34FE6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E72AA"/>
    <w:multiLevelType w:val="hybridMultilevel"/>
    <w:tmpl w:val="F2A8970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4C"/>
    <w:rsid w:val="000149B4"/>
    <w:rsid w:val="00023092"/>
    <w:rsid w:val="00026A27"/>
    <w:rsid w:val="000948F1"/>
    <w:rsid w:val="00096CA9"/>
    <w:rsid w:val="000A21CC"/>
    <w:rsid w:val="000A3888"/>
    <w:rsid w:val="000B1C4A"/>
    <w:rsid w:val="000C08A5"/>
    <w:rsid w:val="000C4F92"/>
    <w:rsid w:val="000C5D24"/>
    <w:rsid w:val="0015533E"/>
    <w:rsid w:val="001833DD"/>
    <w:rsid w:val="001A2B37"/>
    <w:rsid w:val="001C4747"/>
    <w:rsid w:val="001F727B"/>
    <w:rsid w:val="00234642"/>
    <w:rsid w:val="0026727E"/>
    <w:rsid w:val="002B67B4"/>
    <w:rsid w:val="002C44D4"/>
    <w:rsid w:val="002E1685"/>
    <w:rsid w:val="00334292"/>
    <w:rsid w:val="00367BD1"/>
    <w:rsid w:val="00367F8B"/>
    <w:rsid w:val="003F0A26"/>
    <w:rsid w:val="003F70E1"/>
    <w:rsid w:val="0042049A"/>
    <w:rsid w:val="00444AC1"/>
    <w:rsid w:val="00445CF2"/>
    <w:rsid w:val="004A7A50"/>
    <w:rsid w:val="004C1A7D"/>
    <w:rsid w:val="004C6A37"/>
    <w:rsid w:val="004D14B5"/>
    <w:rsid w:val="004F58FA"/>
    <w:rsid w:val="0050076B"/>
    <w:rsid w:val="0055029E"/>
    <w:rsid w:val="00594024"/>
    <w:rsid w:val="005C1C3A"/>
    <w:rsid w:val="005C7E5D"/>
    <w:rsid w:val="005F4F24"/>
    <w:rsid w:val="006107BC"/>
    <w:rsid w:val="00616E25"/>
    <w:rsid w:val="006322C7"/>
    <w:rsid w:val="0063600B"/>
    <w:rsid w:val="0065708E"/>
    <w:rsid w:val="00675F41"/>
    <w:rsid w:val="0068764C"/>
    <w:rsid w:val="00690DB1"/>
    <w:rsid w:val="006D7892"/>
    <w:rsid w:val="007040AA"/>
    <w:rsid w:val="00727C6C"/>
    <w:rsid w:val="00770FC4"/>
    <w:rsid w:val="00795F5C"/>
    <w:rsid w:val="007B6228"/>
    <w:rsid w:val="007E1EA7"/>
    <w:rsid w:val="00804D5C"/>
    <w:rsid w:val="00881FF7"/>
    <w:rsid w:val="00897293"/>
    <w:rsid w:val="008B4196"/>
    <w:rsid w:val="008E69CB"/>
    <w:rsid w:val="00903D3E"/>
    <w:rsid w:val="00953444"/>
    <w:rsid w:val="00982430"/>
    <w:rsid w:val="009D5019"/>
    <w:rsid w:val="00A162CF"/>
    <w:rsid w:val="00A36A9D"/>
    <w:rsid w:val="00A4614C"/>
    <w:rsid w:val="00A803ED"/>
    <w:rsid w:val="00AD55DE"/>
    <w:rsid w:val="00AE4416"/>
    <w:rsid w:val="00AF2F2C"/>
    <w:rsid w:val="00B30B9C"/>
    <w:rsid w:val="00B36CAE"/>
    <w:rsid w:val="00B37A0F"/>
    <w:rsid w:val="00B44937"/>
    <w:rsid w:val="00B449BB"/>
    <w:rsid w:val="00B8781F"/>
    <w:rsid w:val="00B940EE"/>
    <w:rsid w:val="00BE466C"/>
    <w:rsid w:val="00C0582A"/>
    <w:rsid w:val="00C118F2"/>
    <w:rsid w:val="00C41305"/>
    <w:rsid w:val="00C427C3"/>
    <w:rsid w:val="00C453F9"/>
    <w:rsid w:val="00C52504"/>
    <w:rsid w:val="00C52F00"/>
    <w:rsid w:val="00C744E0"/>
    <w:rsid w:val="00C8143A"/>
    <w:rsid w:val="00C91B3A"/>
    <w:rsid w:val="00CB0ECC"/>
    <w:rsid w:val="00D10E12"/>
    <w:rsid w:val="00D728D9"/>
    <w:rsid w:val="00DB519C"/>
    <w:rsid w:val="00DE0C0D"/>
    <w:rsid w:val="00E4004B"/>
    <w:rsid w:val="00E431EE"/>
    <w:rsid w:val="00E727A3"/>
    <w:rsid w:val="00E756D1"/>
    <w:rsid w:val="00E815B5"/>
    <w:rsid w:val="00E968AF"/>
    <w:rsid w:val="00ED1B19"/>
    <w:rsid w:val="00EE4798"/>
    <w:rsid w:val="00EF1AC0"/>
    <w:rsid w:val="00F36D83"/>
    <w:rsid w:val="00F50C92"/>
    <w:rsid w:val="00F56176"/>
    <w:rsid w:val="00F642E2"/>
    <w:rsid w:val="00FA5F14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2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1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16E25"/>
  </w:style>
  <w:style w:type="paragraph" w:styleId="a6">
    <w:name w:val="List Paragraph"/>
    <w:basedOn w:val="a"/>
    <w:uiPriority w:val="34"/>
    <w:qFormat/>
    <w:rsid w:val="00616E2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B41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03D3E"/>
    <w:pPr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B4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E2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1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16E25"/>
  </w:style>
  <w:style w:type="paragraph" w:styleId="a6">
    <w:name w:val="List Paragraph"/>
    <w:basedOn w:val="a"/>
    <w:uiPriority w:val="34"/>
    <w:qFormat/>
    <w:rsid w:val="00616E2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B419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03D3E"/>
    <w:pPr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B4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2023-06-29T06:40:00Z</dcterms:created>
  <dcterms:modified xsi:type="dcterms:W3CDTF">2023-07-10T09:22:00Z</dcterms:modified>
</cp:coreProperties>
</file>