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9F51AF" w:rsidTr="00C1351B">
        <w:trPr>
          <w:trHeight w:val="4962"/>
        </w:trPr>
        <w:tc>
          <w:tcPr>
            <w:tcW w:w="4785" w:type="dxa"/>
            <w:hideMark/>
          </w:tcPr>
          <w:p w:rsidR="00150EFA" w:rsidRPr="009F51AF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9F51AF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9F51AF" w:rsidRDefault="00150EFA" w:rsidP="00150EF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9F51AF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9F51AF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9F51AF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9F51AF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9F51AF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9F51AF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F51AF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9F51AF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1AF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9F51AF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1AF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9F51AF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1AF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9F51AF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1AF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9F51AF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9F51A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9F51A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9F51A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9F51AF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9F51AF" w:rsidRDefault="00C1351B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51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9F51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9F51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9F51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9F51AF" w:rsidRDefault="00150EFA" w:rsidP="00150EF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9F51AF" w:rsidRDefault="00150EFA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Pr="009F51AF" w:rsidRDefault="0092116D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Pr="009F51AF" w:rsidRDefault="004D29EB" w:rsidP="00BB65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</w:rPr>
        <w:t>об оценке эффективности реализации муниципальной программы «</w:t>
      </w:r>
      <w:r w:rsidR="00BB65C5" w:rsidRPr="00BB65C5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Кочковском районе</w:t>
      </w:r>
      <w:r w:rsidR="004630D0">
        <w:rPr>
          <w:rFonts w:ascii="Times New Roman" w:hAnsi="Times New Roman" w:cs="Times New Roman"/>
          <w:sz w:val="28"/>
          <w:szCs w:val="28"/>
        </w:rPr>
        <w:t>» в 202</w:t>
      </w:r>
      <w:r w:rsidR="00971FD9">
        <w:rPr>
          <w:rFonts w:ascii="Times New Roman" w:hAnsi="Times New Roman" w:cs="Times New Roman"/>
          <w:sz w:val="28"/>
          <w:szCs w:val="28"/>
        </w:rPr>
        <w:t>2</w:t>
      </w:r>
      <w:r w:rsidRPr="009F51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D29EB" w:rsidRPr="009F51AF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Pr="00BB65C5" w:rsidRDefault="00FB68B9" w:rsidP="00BB65C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5C5">
        <w:rPr>
          <w:rFonts w:ascii="Times New Roman" w:hAnsi="Times New Roman" w:cs="Times New Roman"/>
          <w:sz w:val="28"/>
          <w:szCs w:val="28"/>
        </w:rPr>
        <w:t>Для</w:t>
      </w:r>
      <w:r w:rsidR="0059337A" w:rsidRPr="00BB65C5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муниципальной программы «</w:t>
      </w:r>
      <w:r w:rsidR="00BB65C5" w:rsidRPr="00BB65C5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Кочковском районе</w:t>
      </w:r>
      <w:r w:rsidR="0059337A" w:rsidRPr="00BB65C5">
        <w:rPr>
          <w:rFonts w:ascii="Times New Roman" w:hAnsi="Times New Roman" w:cs="Times New Roman"/>
          <w:sz w:val="28"/>
          <w:szCs w:val="28"/>
        </w:rPr>
        <w:t xml:space="preserve">» </w:t>
      </w:r>
      <w:r w:rsidRPr="00BB65C5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59337A" w:rsidRPr="00BB65C5">
        <w:rPr>
          <w:rFonts w:ascii="Times New Roman" w:hAnsi="Times New Roman" w:cs="Times New Roman"/>
          <w:sz w:val="28"/>
          <w:szCs w:val="28"/>
        </w:rPr>
        <w:t>в 20</w:t>
      </w:r>
      <w:r w:rsidR="004630D0">
        <w:rPr>
          <w:rFonts w:ascii="Times New Roman" w:hAnsi="Times New Roman" w:cs="Times New Roman"/>
          <w:sz w:val="28"/>
          <w:szCs w:val="28"/>
        </w:rPr>
        <w:t>2</w:t>
      </w:r>
      <w:r w:rsidR="00971FD9">
        <w:rPr>
          <w:rFonts w:ascii="Times New Roman" w:hAnsi="Times New Roman" w:cs="Times New Roman"/>
          <w:sz w:val="28"/>
          <w:szCs w:val="28"/>
        </w:rPr>
        <w:t>2</w:t>
      </w:r>
      <w:r w:rsidR="0059337A" w:rsidRPr="00BB65C5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B65C5">
        <w:rPr>
          <w:rFonts w:ascii="Times New Roman" w:hAnsi="Times New Roman" w:cs="Times New Roman"/>
          <w:sz w:val="28"/>
          <w:szCs w:val="28"/>
        </w:rPr>
        <w:t xml:space="preserve"> </w:t>
      </w:r>
      <w:r w:rsidR="00EA572D" w:rsidRPr="00BB65C5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3311C4" w:rsidRPr="00BB65C5">
        <w:rPr>
          <w:rFonts w:ascii="Times New Roman" w:hAnsi="Times New Roman" w:cs="Times New Roman"/>
          <w:sz w:val="28"/>
          <w:szCs w:val="28"/>
        </w:rPr>
        <w:t>экономического развития и трудовых отношений</w:t>
      </w:r>
      <w:r w:rsidRPr="00BB65C5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 были предоставлены следующие данные:</w:t>
      </w:r>
    </w:p>
    <w:tbl>
      <w:tblPr>
        <w:tblStyle w:val="2"/>
        <w:tblW w:w="9639" w:type="dxa"/>
        <w:tblLook w:val="04A0" w:firstRow="1" w:lastRow="0" w:firstColumn="1" w:lastColumn="0" w:noHBand="0" w:noVBand="1"/>
      </w:tblPr>
      <w:tblGrid>
        <w:gridCol w:w="717"/>
        <w:gridCol w:w="3822"/>
        <w:gridCol w:w="1292"/>
        <w:gridCol w:w="1903"/>
        <w:gridCol w:w="1905"/>
      </w:tblGrid>
      <w:tr w:rsidR="00882006" w:rsidRPr="0019505A" w:rsidTr="0019505A">
        <w:trPr>
          <w:trHeight w:val="1302"/>
        </w:trPr>
        <w:tc>
          <w:tcPr>
            <w:tcW w:w="717" w:type="dxa"/>
            <w:shd w:val="clear" w:color="auto" w:fill="auto"/>
            <w:vAlign w:val="center"/>
          </w:tcPr>
          <w:p w:rsidR="00882006" w:rsidRPr="0019505A" w:rsidRDefault="00882006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882006" w:rsidRPr="0019505A" w:rsidRDefault="00882006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показателя, характеризующего выполнение  муниципальной программы</w:t>
            </w:r>
          </w:p>
        </w:tc>
        <w:tc>
          <w:tcPr>
            <w:tcW w:w="1292" w:type="dxa"/>
            <w:vAlign w:val="center"/>
          </w:tcPr>
          <w:p w:rsidR="00882006" w:rsidRPr="0019505A" w:rsidRDefault="00882006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882006" w:rsidRPr="00985B48" w:rsidRDefault="00882006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целевого показателя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882006" w:rsidRPr="00985B48" w:rsidRDefault="00882006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целевого показателя</w:t>
            </w:r>
          </w:p>
        </w:tc>
      </w:tr>
      <w:tr w:rsidR="0019505A" w:rsidRPr="0019505A" w:rsidTr="0019505A">
        <w:trPr>
          <w:trHeight w:val="330"/>
        </w:trPr>
        <w:tc>
          <w:tcPr>
            <w:tcW w:w="717" w:type="dxa"/>
            <w:shd w:val="clear" w:color="auto" w:fill="auto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2" w:type="dxa"/>
            <w:vAlign w:val="center"/>
          </w:tcPr>
          <w:p w:rsidR="0019505A" w:rsidRPr="0019505A" w:rsidRDefault="0019505A" w:rsidP="0019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регламентирующих деятельность СМиСП в год</w:t>
            </w:r>
          </w:p>
        </w:tc>
        <w:tc>
          <w:tcPr>
            <w:tcW w:w="1292" w:type="dxa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3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9505A" w:rsidRPr="0019505A" w:rsidTr="0019505A">
        <w:trPr>
          <w:trHeight w:val="330"/>
        </w:trPr>
        <w:tc>
          <w:tcPr>
            <w:tcW w:w="717" w:type="dxa"/>
            <w:shd w:val="clear" w:color="auto" w:fill="auto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2" w:type="dxa"/>
            <w:vAlign w:val="center"/>
          </w:tcPr>
          <w:p w:rsidR="0019505A" w:rsidRPr="0019505A" w:rsidRDefault="0019505A" w:rsidP="0019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Распространение печатных материалов на территории Муниципальных образований района</w:t>
            </w:r>
          </w:p>
        </w:tc>
        <w:tc>
          <w:tcPr>
            <w:tcW w:w="1292" w:type="dxa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3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5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505A" w:rsidRPr="0019505A" w:rsidTr="0019505A">
        <w:trPr>
          <w:trHeight w:val="330"/>
        </w:trPr>
        <w:tc>
          <w:tcPr>
            <w:tcW w:w="717" w:type="dxa"/>
            <w:shd w:val="clear" w:color="auto" w:fill="auto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2" w:type="dxa"/>
            <w:vAlign w:val="center"/>
          </w:tcPr>
          <w:p w:rsidR="0019505A" w:rsidRPr="0019505A" w:rsidRDefault="0019505A" w:rsidP="0019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Количество СМИ, в которых публикуется информация для СМиСП</w:t>
            </w:r>
          </w:p>
        </w:tc>
        <w:tc>
          <w:tcPr>
            <w:tcW w:w="1292" w:type="dxa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03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 w:rsidR="0019505A" w:rsidRPr="00985B48" w:rsidRDefault="0019505A" w:rsidP="0060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05A" w:rsidRPr="0019505A" w:rsidTr="0019505A">
        <w:trPr>
          <w:trHeight w:val="330"/>
        </w:trPr>
        <w:tc>
          <w:tcPr>
            <w:tcW w:w="717" w:type="dxa"/>
            <w:shd w:val="clear" w:color="auto" w:fill="auto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2" w:type="dxa"/>
            <w:vAlign w:val="center"/>
          </w:tcPr>
          <w:p w:rsidR="0019505A" w:rsidRPr="0019505A" w:rsidRDefault="0019505A" w:rsidP="0019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участия СМиСП с целью повышения их активности в организации и проведении культурно-массовых и спортивных </w:t>
            </w:r>
            <w:r w:rsidRPr="00195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(Количество мероприятий)</w:t>
            </w:r>
          </w:p>
        </w:tc>
        <w:tc>
          <w:tcPr>
            <w:tcW w:w="1292" w:type="dxa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903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 w:rsidR="0019505A" w:rsidRPr="00985B48" w:rsidRDefault="0019505A" w:rsidP="0060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05A" w:rsidRPr="0019505A" w:rsidTr="0019505A">
        <w:trPr>
          <w:trHeight w:val="330"/>
        </w:trPr>
        <w:tc>
          <w:tcPr>
            <w:tcW w:w="717" w:type="dxa"/>
            <w:shd w:val="clear" w:color="auto" w:fill="auto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22" w:type="dxa"/>
            <w:vAlign w:val="center"/>
          </w:tcPr>
          <w:p w:rsidR="0019505A" w:rsidRPr="0019505A" w:rsidRDefault="0019505A" w:rsidP="0019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Субсидирование (финансовое обеспечение) части затрат, направленные на инвестиционные затраты на капитальное вложение в основные средства, в том числе на новое строительство, реконструкцию, капитальные ремонты, приобретение производственных зданий, сооружений, приобретение оборудования, модернизацию основных средств, а также затраты на приобретение семян, посадочного материала, и молодняка КРС для сельхозпредприятий, приобретение топлива для подготовки к отопительному сезону</w:t>
            </w:r>
          </w:p>
        </w:tc>
        <w:tc>
          <w:tcPr>
            <w:tcW w:w="1292" w:type="dxa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3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 w:rsidR="0019505A" w:rsidRPr="00985B48" w:rsidRDefault="0019505A" w:rsidP="00E1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05A" w:rsidRPr="0019505A" w:rsidTr="0019505A">
        <w:trPr>
          <w:trHeight w:val="330"/>
        </w:trPr>
        <w:tc>
          <w:tcPr>
            <w:tcW w:w="717" w:type="dxa"/>
            <w:shd w:val="clear" w:color="auto" w:fill="auto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2" w:type="dxa"/>
            <w:vAlign w:val="center"/>
          </w:tcPr>
          <w:p w:rsidR="0019505A" w:rsidRPr="0019505A" w:rsidRDefault="0019505A" w:rsidP="0019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конкурсов среди СМиСП, бизнес-форумов, конференций, Дня российского предпринимательства, обучающих семинаров (Количество мероприятий) </w:t>
            </w:r>
          </w:p>
        </w:tc>
        <w:tc>
          <w:tcPr>
            <w:tcW w:w="1292" w:type="dxa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03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 w:rsidR="0019505A" w:rsidRPr="00985B48" w:rsidRDefault="0019505A" w:rsidP="0060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05A" w:rsidRPr="0019505A" w:rsidTr="0019505A">
        <w:trPr>
          <w:trHeight w:val="330"/>
        </w:trPr>
        <w:tc>
          <w:tcPr>
            <w:tcW w:w="717" w:type="dxa"/>
            <w:shd w:val="clear" w:color="auto" w:fill="auto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2" w:type="dxa"/>
            <w:vAlign w:val="center"/>
          </w:tcPr>
          <w:p w:rsidR="0019505A" w:rsidRPr="0019505A" w:rsidRDefault="0019505A" w:rsidP="0019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Предоставление СМиСП объектов муниципального имущества</w:t>
            </w:r>
          </w:p>
        </w:tc>
        <w:tc>
          <w:tcPr>
            <w:tcW w:w="1292" w:type="dxa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3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 w:rsidR="0019505A" w:rsidRPr="00985B48" w:rsidRDefault="00606D35" w:rsidP="0060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05A" w:rsidRPr="0019505A" w:rsidTr="0019505A">
        <w:trPr>
          <w:trHeight w:val="330"/>
        </w:trPr>
        <w:tc>
          <w:tcPr>
            <w:tcW w:w="717" w:type="dxa"/>
            <w:shd w:val="clear" w:color="auto" w:fill="auto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2" w:type="dxa"/>
            <w:vAlign w:val="center"/>
          </w:tcPr>
          <w:p w:rsidR="0019505A" w:rsidRPr="0019505A" w:rsidRDefault="0019505A" w:rsidP="0019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Доля СМиСП, которым оказана консультационная поддержка</w:t>
            </w:r>
          </w:p>
        </w:tc>
        <w:tc>
          <w:tcPr>
            <w:tcW w:w="1292" w:type="dxa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5" w:type="dxa"/>
            <w:vAlign w:val="center"/>
          </w:tcPr>
          <w:p w:rsidR="0019505A" w:rsidRPr="00985B48" w:rsidRDefault="0019505A" w:rsidP="0060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505A" w:rsidRPr="0019505A" w:rsidTr="0019505A">
        <w:trPr>
          <w:trHeight w:val="330"/>
        </w:trPr>
        <w:tc>
          <w:tcPr>
            <w:tcW w:w="717" w:type="dxa"/>
            <w:shd w:val="clear" w:color="auto" w:fill="auto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2" w:type="dxa"/>
            <w:vAlign w:val="center"/>
          </w:tcPr>
          <w:p w:rsidR="0019505A" w:rsidRPr="0019505A" w:rsidRDefault="0019505A" w:rsidP="0019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Доля СМиСП, которые приняли участие в областных семинарах</w:t>
            </w:r>
          </w:p>
        </w:tc>
        <w:tc>
          <w:tcPr>
            <w:tcW w:w="1292" w:type="dxa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505A" w:rsidRPr="0019505A" w:rsidTr="0019505A">
        <w:trPr>
          <w:trHeight w:val="330"/>
        </w:trPr>
        <w:tc>
          <w:tcPr>
            <w:tcW w:w="7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2" w:type="dxa"/>
            <w:vAlign w:val="center"/>
          </w:tcPr>
          <w:p w:rsidR="0019505A" w:rsidRPr="0019505A" w:rsidRDefault="0019505A" w:rsidP="0019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желающих заняться бизнесом, которым оказана консультационная поддержка</w:t>
            </w:r>
          </w:p>
        </w:tc>
        <w:tc>
          <w:tcPr>
            <w:tcW w:w="1292" w:type="dxa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03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5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505A" w:rsidRPr="0019505A" w:rsidTr="0019505A">
        <w:trPr>
          <w:trHeight w:val="330"/>
        </w:trPr>
        <w:tc>
          <w:tcPr>
            <w:tcW w:w="7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2" w:type="dxa"/>
            <w:vAlign w:val="center"/>
          </w:tcPr>
          <w:p w:rsidR="0019505A" w:rsidRPr="0019505A" w:rsidRDefault="0019505A" w:rsidP="0019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Количество ярмарок, в которых приняли участие представители Кочковского района</w:t>
            </w:r>
          </w:p>
        </w:tc>
        <w:tc>
          <w:tcPr>
            <w:tcW w:w="1292" w:type="dxa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3" w:type="dxa"/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5" w:type="dxa"/>
            <w:vAlign w:val="center"/>
          </w:tcPr>
          <w:p w:rsidR="0019505A" w:rsidRPr="00985B48" w:rsidRDefault="0019505A" w:rsidP="0060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505A" w:rsidRPr="0019505A" w:rsidTr="0019505A">
        <w:trPr>
          <w:trHeight w:val="330"/>
        </w:trPr>
        <w:tc>
          <w:tcPr>
            <w:tcW w:w="7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2" w:type="dxa"/>
            <w:tcBorders>
              <w:bottom w:val="single" w:sz="4" w:space="0" w:color="000000" w:themeColor="text1"/>
            </w:tcBorders>
            <w:vAlign w:val="center"/>
          </w:tcPr>
          <w:p w:rsidR="0019505A" w:rsidRPr="0019505A" w:rsidRDefault="0019505A" w:rsidP="0019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представителей СМиСП района, принявших участие в областных конкурсах</w:t>
            </w:r>
          </w:p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19505A" w:rsidRPr="0019505A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3" w:type="dxa"/>
            <w:tcBorders>
              <w:bottom w:val="single" w:sz="4" w:space="0" w:color="000000" w:themeColor="text1"/>
            </w:tcBorders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bottom w:val="single" w:sz="4" w:space="0" w:color="000000" w:themeColor="text1"/>
            </w:tcBorders>
            <w:vAlign w:val="center"/>
          </w:tcPr>
          <w:p w:rsidR="0019505A" w:rsidRPr="00985B48" w:rsidRDefault="0019505A" w:rsidP="0019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B2068" w:rsidRPr="009F51AF" w:rsidRDefault="005B2068" w:rsidP="005933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869" w:rsidRPr="009F51AF" w:rsidRDefault="00137869" w:rsidP="00985B4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F51AF">
        <w:rPr>
          <w:rFonts w:ascii="Times New Roman" w:hAnsi="Times New Roman" w:cs="Times New Roman"/>
          <w:sz w:val="28"/>
          <w:szCs w:val="28"/>
        </w:rPr>
        <w:t>п) –</w:t>
      </w:r>
      <w:r w:rsidR="00C36976" w:rsidRPr="009F51AF">
        <w:rPr>
          <w:rFonts w:ascii="Times New Roman" w:hAnsi="Times New Roman" w:cs="Times New Roman"/>
          <w:sz w:val="28"/>
          <w:szCs w:val="28"/>
        </w:rPr>
        <w:t xml:space="preserve"> </w:t>
      </w:r>
      <w:r w:rsidR="00E15B2A">
        <w:rPr>
          <w:rFonts w:ascii="Times New Roman" w:hAnsi="Times New Roman" w:cs="Times New Roman"/>
          <w:sz w:val="28"/>
          <w:szCs w:val="28"/>
        </w:rPr>
        <w:t xml:space="preserve">228,0 </w:t>
      </w:r>
      <w:r w:rsidRPr="009F51AF">
        <w:rPr>
          <w:rFonts w:ascii="Times New Roman" w:hAnsi="Times New Roman" w:cs="Times New Roman"/>
          <w:sz w:val="28"/>
          <w:szCs w:val="28"/>
        </w:rPr>
        <w:t>тыс. рублей</w:t>
      </w:r>
    </w:p>
    <w:p w:rsidR="00137869" w:rsidRPr="009F51AF" w:rsidRDefault="00137869" w:rsidP="0013786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F51AF">
        <w:rPr>
          <w:rFonts w:ascii="Times New Roman" w:hAnsi="Times New Roman" w:cs="Times New Roman"/>
          <w:sz w:val="28"/>
          <w:szCs w:val="28"/>
        </w:rPr>
        <w:t>ф) –</w:t>
      </w:r>
      <w:r w:rsidR="00C36976" w:rsidRPr="009F51AF">
        <w:rPr>
          <w:rFonts w:ascii="Times New Roman" w:hAnsi="Times New Roman" w:cs="Times New Roman"/>
          <w:sz w:val="28"/>
          <w:szCs w:val="28"/>
        </w:rPr>
        <w:t xml:space="preserve"> </w:t>
      </w:r>
      <w:r w:rsidR="00E15B2A">
        <w:rPr>
          <w:rFonts w:ascii="Times New Roman" w:hAnsi="Times New Roman" w:cs="Times New Roman"/>
          <w:sz w:val="28"/>
          <w:szCs w:val="28"/>
        </w:rPr>
        <w:t xml:space="preserve">228,0 </w:t>
      </w:r>
      <w:r w:rsidRPr="009F51AF">
        <w:rPr>
          <w:rFonts w:ascii="Times New Roman" w:hAnsi="Times New Roman" w:cs="Times New Roman"/>
          <w:sz w:val="28"/>
          <w:szCs w:val="28"/>
        </w:rPr>
        <w:t>тыс. рублей</w:t>
      </w:r>
    </w:p>
    <w:p w:rsidR="00CE2568" w:rsidRPr="009F51AF" w:rsidRDefault="000E2F96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</w:rPr>
        <w:t>Весовое значение показателя:</w:t>
      </w:r>
      <w:r w:rsidR="00CE2568" w:rsidRPr="009F51AF">
        <w:rPr>
          <w:rFonts w:ascii="Times New Roman" w:hAnsi="Times New Roman" w:cs="Times New Roman"/>
          <w:sz w:val="28"/>
          <w:szCs w:val="28"/>
        </w:rPr>
        <w:t xml:space="preserve"> </w:t>
      </w:r>
      <w:r w:rsidR="00CE2568" w:rsidRPr="009F51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E2568" w:rsidRPr="009F51AF">
        <w:rPr>
          <w:rFonts w:ascii="Times New Roman" w:hAnsi="Times New Roman" w:cs="Times New Roman"/>
          <w:sz w:val="28"/>
          <w:szCs w:val="28"/>
        </w:rPr>
        <w:t xml:space="preserve"> = 1/</w:t>
      </w:r>
      <w:r w:rsidR="00CE2568" w:rsidRPr="009F51A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2568" w:rsidRPr="009F51AF">
        <w:rPr>
          <w:rFonts w:ascii="Times New Roman" w:hAnsi="Times New Roman" w:cs="Times New Roman"/>
          <w:sz w:val="28"/>
          <w:szCs w:val="28"/>
        </w:rPr>
        <w:t xml:space="preserve"> = 1/</w:t>
      </w:r>
      <w:r w:rsidR="00567F58">
        <w:rPr>
          <w:rFonts w:ascii="Times New Roman" w:hAnsi="Times New Roman" w:cs="Times New Roman"/>
          <w:sz w:val="28"/>
          <w:szCs w:val="28"/>
        </w:rPr>
        <w:t>1</w:t>
      </w:r>
      <w:r w:rsidR="00E15B2A">
        <w:rPr>
          <w:rFonts w:ascii="Times New Roman" w:hAnsi="Times New Roman" w:cs="Times New Roman"/>
          <w:sz w:val="28"/>
          <w:szCs w:val="28"/>
        </w:rPr>
        <w:t>2</w:t>
      </w:r>
      <w:r w:rsidR="00CE2568" w:rsidRPr="009F51AF">
        <w:rPr>
          <w:rFonts w:ascii="Times New Roman" w:hAnsi="Times New Roman" w:cs="Times New Roman"/>
          <w:sz w:val="28"/>
          <w:szCs w:val="28"/>
        </w:rPr>
        <w:t xml:space="preserve"> = </w:t>
      </w:r>
      <w:r w:rsidR="00F207A2" w:rsidRPr="009F51AF">
        <w:rPr>
          <w:rFonts w:ascii="Times New Roman" w:hAnsi="Times New Roman" w:cs="Times New Roman"/>
          <w:sz w:val="28"/>
          <w:szCs w:val="28"/>
        </w:rPr>
        <w:t>0,</w:t>
      </w:r>
      <w:r w:rsidR="00567F58">
        <w:rPr>
          <w:rFonts w:ascii="Times New Roman" w:hAnsi="Times New Roman" w:cs="Times New Roman"/>
          <w:sz w:val="28"/>
          <w:szCs w:val="28"/>
        </w:rPr>
        <w:t>0</w:t>
      </w:r>
      <w:r w:rsidR="00E15B2A">
        <w:rPr>
          <w:rFonts w:ascii="Times New Roman" w:hAnsi="Times New Roman" w:cs="Times New Roman"/>
          <w:sz w:val="28"/>
          <w:szCs w:val="28"/>
        </w:rPr>
        <w:t>83</w:t>
      </w:r>
      <w:r w:rsidR="00CE2568" w:rsidRPr="009F51AF">
        <w:rPr>
          <w:rFonts w:ascii="Times New Roman" w:hAnsi="Times New Roman" w:cs="Times New Roman"/>
          <w:sz w:val="28"/>
          <w:szCs w:val="28"/>
        </w:rPr>
        <w:t xml:space="preserve"> </w:t>
      </w:r>
      <w:r w:rsidR="00BB65C5" w:rsidRPr="00632D2E">
        <w:rPr>
          <w:rFonts w:ascii="Times New Roman" w:hAnsi="Times New Roman" w:cs="Times New Roman"/>
          <w:sz w:val="28"/>
          <w:szCs w:val="28"/>
        </w:rPr>
        <w:t>(показатели со значением 0 в знаменателе в соответствии с п.4 не учитываются)</w:t>
      </w:r>
    </w:p>
    <w:p w:rsidR="00CE2568" w:rsidRPr="009F51AF" w:rsidRDefault="00CE2568" w:rsidP="00CE256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  <w:lang w:val="en-US"/>
        </w:rPr>
        <w:t xml:space="preserve">N – </w:t>
      </w:r>
      <w:r w:rsidRPr="009F51AF">
        <w:rPr>
          <w:rFonts w:ascii="Times New Roman" w:hAnsi="Times New Roman" w:cs="Times New Roman"/>
          <w:sz w:val="28"/>
          <w:szCs w:val="28"/>
        </w:rPr>
        <w:t>число показателей.</w:t>
      </w:r>
    </w:p>
    <w:p w:rsidR="00CE2568" w:rsidRPr="009F51AF" w:rsidRDefault="000E2F96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</w:rPr>
        <w:lastRenderedPageBreak/>
        <w:t xml:space="preserve">Соотношение достигнутых и плановых результатов целевых значений показателей: 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F51AF">
        <w:rPr>
          <w:rFonts w:ascii="Times New Roman" w:hAnsi="Times New Roman" w:cs="Times New Roman"/>
          <w:sz w:val="28"/>
          <w:szCs w:val="28"/>
        </w:rPr>
        <w:t xml:space="preserve"> = 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F51AF">
        <w:rPr>
          <w:rFonts w:ascii="Times New Roman" w:hAnsi="Times New Roman" w:cs="Times New Roman"/>
          <w:sz w:val="28"/>
          <w:szCs w:val="28"/>
        </w:rPr>
        <w:t>ф/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F51AF">
        <w:rPr>
          <w:rFonts w:ascii="Times New Roman" w:hAnsi="Times New Roman" w:cs="Times New Roman"/>
          <w:sz w:val="28"/>
          <w:szCs w:val="28"/>
        </w:rPr>
        <w:t>п</w:t>
      </w:r>
    </w:p>
    <w:p w:rsidR="000E2F96" w:rsidRPr="009F51AF" w:rsidRDefault="000E2F96" w:rsidP="000E2F9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F51AF">
        <w:rPr>
          <w:rFonts w:ascii="Times New Roman" w:hAnsi="Times New Roman" w:cs="Times New Roman"/>
          <w:sz w:val="28"/>
          <w:szCs w:val="28"/>
        </w:rPr>
        <w:t>ф/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F51AF">
        <w:rPr>
          <w:rFonts w:ascii="Times New Roman" w:hAnsi="Times New Roman" w:cs="Times New Roman"/>
          <w:sz w:val="28"/>
          <w:szCs w:val="28"/>
        </w:rPr>
        <w:t>п – фактический/ плановый результат значений целевых показателей.</w:t>
      </w:r>
    </w:p>
    <w:p w:rsidR="003422B7" w:rsidRPr="009F51AF" w:rsidRDefault="000E2F96" w:rsidP="00B152A4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51AF">
        <w:rPr>
          <w:rFonts w:ascii="Times New Roman" w:hAnsi="Times New Roman" w:cs="Times New Roman"/>
          <w:sz w:val="28"/>
          <w:szCs w:val="28"/>
        </w:rPr>
        <w:t xml:space="preserve">р = </w:t>
      </w:r>
      <w:r w:rsidR="00F207A2" w:rsidRPr="009F51AF">
        <w:rPr>
          <w:rFonts w:ascii="Times New Roman" w:hAnsi="Times New Roman" w:cs="Times New Roman"/>
          <w:sz w:val="28"/>
          <w:szCs w:val="28"/>
          <w:lang w:val="en-US"/>
        </w:rPr>
        <w:t>SUM(M*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r w:rsidRPr="009F51AF">
        <w:rPr>
          <w:rFonts w:ascii="Times New Roman" w:hAnsi="Times New Roman" w:cs="Times New Roman"/>
          <w:sz w:val="28"/>
          <w:szCs w:val="28"/>
        </w:rPr>
        <w:t xml:space="preserve">= </w:t>
      </w:r>
      <w:r w:rsidR="00E15B2A">
        <w:rPr>
          <w:rFonts w:ascii="Times New Roman" w:hAnsi="Times New Roman" w:cs="Times New Roman"/>
          <w:sz w:val="28"/>
          <w:szCs w:val="28"/>
        </w:rPr>
        <w:t>2,029</w:t>
      </w:r>
    </w:p>
    <w:p w:rsidR="000E2F96" w:rsidRPr="009F51AF" w:rsidRDefault="000E2F96" w:rsidP="001C1B2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51AF">
        <w:rPr>
          <w:rFonts w:ascii="Times New Roman" w:hAnsi="Times New Roman" w:cs="Times New Roman"/>
          <w:sz w:val="28"/>
          <w:szCs w:val="28"/>
        </w:rPr>
        <w:t>э = (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92750">
        <w:rPr>
          <w:rFonts w:ascii="Times New Roman" w:hAnsi="Times New Roman" w:cs="Times New Roman"/>
          <w:sz w:val="28"/>
          <w:szCs w:val="28"/>
        </w:rPr>
        <w:t>п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 xml:space="preserve"> * I</w:t>
      </w:r>
      <w:r w:rsidRPr="009F51AF">
        <w:rPr>
          <w:rFonts w:ascii="Times New Roman" w:hAnsi="Times New Roman" w:cs="Times New Roman"/>
          <w:sz w:val="28"/>
          <w:szCs w:val="28"/>
        </w:rPr>
        <w:t>р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>) / V</w:t>
      </w:r>
      <w:r w:rsidR="00292750">
        <w:rPr>
          <w:rFonts w:ascii="Times New Roman" w:hAnsi="Times New Roman" w:cs="Times New Roman"/>
          <w:sz w:val="28"/>
          <w:szCs w:val="28"/>
        </w:rPr>
        <w:t>ф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r w:rsidR="00E15B2A">
        <w:rPr>
          <w:rFonts w:ascii="Times New Roman" w:hAnsi="Times New Roman" w:cs="Times New Roman"/>
          <w:sz w:val="28"/>
          <w:szCs w:val="28"/>
        </w:rPr>
        <w:t>228</w:t>
      </w:r>
      <w:r w:rsidR="006926EE">
        <w:rPr>
          <w:rFonts w:ascii="Times New Roman" w:hAnsi="Times New Roman" w:cs="Times New Roman"/>
          <w:sz w:val="28"/>
          <w:szCs w:val="28"/>
        </w:rPr>
        <w:t xml:space="preserve"> 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r w:rsidR="00E15B2A">
        <w:rPr>
          <w:rFonts w:ascii="Times New Roman" w:hAnsi="Times New Roman" w:cs="Times New Roman"/>
          <w:sz w:val="28"/>
          <w:szCs w:val="28"/>
        </w:rPr>
        <w:t>2,029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 xml:space="preserve">) / </w:t>
      </w:r>
      <w:r w:rsidR="00E15B2A">
        <w:rPr>
          <w:rFonts w:ascii="Times New Roman" w:hAnsi="Times New Roman" w:cs="Times New Roman"/>
          <w:sz w:val="28"/>
          <w:szCs w:val="28"/>
        </w:rPr>
        <w:t>228</w:t>
      </w:r>
      <w:r w:rsidR="006926EE">
        <w:rPr>
          <w:rFonts w:ascii="Times New Roman" w:hAnsi="Times New Roman" w:cs="Times New Roman"/>
          <w:sz w:val="28"/>
          <w:szCs w:val="28"/>
        </w:rPr>
        <w:t xml:space="preserve"> 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E15B2A">
        <w:rPr>
          <w:rFonts w:ascii="Times New Roman" w:hAnsi="Times New Roman" w:cs="Times New Roman"/>
          <w:sz w:val="28"/>
          <w:szCs w:val="28"/>
        </w:rPr>
        <w:t>2,029</w:t>
      </w:r>
      <w:r w:rsidRPr="009F51AF">
        <w:rPr>
          <w:rFonts w:ascii="Times New Roman" w:hAnsi="Times New Roman" w:cs="Times New Roman"/>
          <w:sz w:val="28"/>
          <w:szCs w:val="28"/>
        </w:rPr>
        <w:t>.</w:t>
      </w:r>
    </w:p>
    <w:p w:rsidR="00E42B02" w:rsidRPr="009F51AF" w:rsidRDefault="00E42B02" w:rsidP="000E2F9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</w:rPr>
        <w:t>В соответствии с методикой оценки эффективности реализации муниципальных программ</w:t>
      </w:r>
      <w:r w:rsidR="00101C4D" w:rsidRPr="009F51AF">
        <w:rPr>
          <w:rFonts w:ascii="Times New Roman" w:hAnsi="Times New Roman" w:cs="Times New Roman"/>
          <w:sz w:val="28"/>
          <w:szCs w:val="28"/>
        </w:rPr>
        <w:t xml:space="preserve"> программа, индекс эффективности которой больше </w:t>
      </w:r>
      <w:r w:rsidR="00B740CB" w:rsidRPr="009F51AF">
        <w:rPr>
          <w:rFonts w:ascii="Times New Roman" w:hAnsi="Times New Roman" w:cs="Times New Roman"/>
          <w:sz w:val="28"/>
          <w:szCs w:val="28"/>
        </w:rPr>
        <w:t xml:space="preserve">либо равен </w:t>
      </w:r>
      <w:r w:rsidR="007D6976" w:rsidRPr="009F51AF">
        <w:rPr>
          <w:rFonts w:ascii="Times New Roman" w:hAnsi="Times New Roman" w:cs="Times New Roman"/>
          <w:sz w:val="28"/>
          <w:szCs w:val="28"/>
        </w:rPr>
        <w:t>0,</w:t>
      </w:r>
      <w:r w:rsidR="002B0317" w:rsidRPr="009F51AF">
        <w:rPr>
          <w:rFonts w:ascii="Times New Roman" w:hAnsi="Times New Roman" w:cs="Times New Roman"/>
          <w:sz w:val="28"/>
          <w:szCs w:val="28"/>
        </w:rPr>
        <w:t>9</w:t>
      </w:r>
      <w:r w:rsidR="00C14188" w:rsidRPr="009F51AF">
        <w:rPr>
          <w:rFonts w:ascii="Times New Roman" w:hAnsi="Times New Roman" w:cs="Times New Roman"/>
          <w:sz w:val="28"/>
          <w:szCs w:val="28"/>
        </w:rPr>
        <w:t>,</w:t>
      </w:r>
      <w:r w:rsidR="00101C4D" w:rsidRPr="009F51AF">
        <w:rPr>
          <w:rFonts w:ascii="Times New Roman" w:hAnsi="Times New Roman" w:cs="Times New Roman"/>
          <w:sz w:val="28"/>
          <w:szCs w:val="28"/>
        </w:rPr>
        <w:t xml:space="preserve"> обладает</w:t>
      </w:r>
      <w:r w:rsidR="00150EFA" w:rsidRPr="009F51AF">
        <w:rPr>
          <w:rFonts w:ascii="Times New Roman" w:hAnsi="Times New Roman" w:cs="Times New Roman"/>
          <w:sz w:val="28"/>
          <w:szCs w:val="28"/>
        </w:rPr>
        <w:t xml:space="preserve"> </w:t>
      </w:r>
      <w:r w:rsidR="002B0317" w:rsidRPr="009F51AF">
        <w:rPr>
          <w:rFonts w:ascii="Times New Roman" w:hAnsi="Times New Roman" w:cs="Times New Roman"/>
          <w:sz w:val="28"/>
          <w:szCs w:val="28"/>
        </w:rPr>
        <w:t>высоким</w:t>
      </w:r>
      <w:r w:rsidR="00150EFA" w:rsidRPr="009F51AF"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4F3912" w:rsidRDefault="004F3912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5F4" w:rsidRDefault="002975F4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5F4" w:rsidRPr="009F51AF" w:rsidRDefault="002975F4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3912" w:rsidRPr="009F51AF" w:rsidTr="004F3912">
        <w:tc>
          <w:tcPr>
            <w:tcW w:w="4672" w:type="dxa"/>
          </w:tcPr>
          <w:p w:rsidR="004F3912" w:rsidRPr="009F51AF" w:rsidRDefault="00B33802" w:rsidP="004F3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A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9F51AF">
              <w:rPr>
                <w:rFonts w:ascii="Times New Roman" w:hAnsi="Times New Roman" w:cs="Times New Roman"/>
                <w:sz w:val="28"/>
                <w:szCs w:val="28"/>
              </w:rPr>
              <w:t xml:space="preserve"> ОЭРиТО</w:t>
            </w:r>
          </w:p>
        </w:tc>
        <w:tc>
          <w:tcPr>
            <w:tcW w:w="4673" w:type="dxa"/>
          </w:tcPr>
          <w:p w:rsidR="004F3912" w:rsidRPr="009F51AF" w:rsidRDefault="00393654" w:rsidP="004F39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1AF">
              <w:rPr>
                <w:rFonts w:ascii="Times New Roman" w:hAnsi="Times New Roman" w:cs="Times New Roman"/>
                <w:sz w:val="28"/>
                <w:szCs w:val="28"/>
              </w:rPr>
              <w:t>Е.Ю.Гюнтер</w:t>
            </w:r>
          </w:p>
        </w:tc>
      </w:tr>
    </w:tbl>
    <w:p w:rsidR="00771A17" w:rsidRPr="009F51AF" w:rsidRDefault="00771A1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75F4" w:rsidRDefault="002975F4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9F51AF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F51AF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2975F4" w:rsidP="004F39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22070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1B8" w:rsidRDefault="00FA21B8" w:rsidP="004A7488">
      <w:pPr>
        <w:spacing w:after="0" w:line="240" w:lineRule="auto"/>
      </w:pPr>
      <w:r>
        <w:separator/>
      </w:r>
    </w:p>
  </w:endnote>
  <w:endnote w:type="continuationSeparator" w:id="0">
    <w:p w:rsidR="00FA21B8" w:rsidRDefault="00FA21B8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1B8" w:rsidRDefault="00FA21B8" w:rsidP="004A7488">
      <w:pPr>
        <w:spacing w:after="0" w:line="240" w:lineRule="auto"/>
      </w:pPr>
      <w:r>
        <w:separator/>
      </w:r>
    </w:p>
  </w:footnote>
  <w:footnote w:type="continuationSeparator" w:id="0">
    <w:p w:rsidR="00FA21B8" w:rsidRDefault="00FA21B8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10E91"/>
    <w:rsid w:val="00027CE4"/>
    <w:rsid w:val="000752C1"/>
    <w:rsid w:val="000B4979"/>
    <w:rsid w:val="000C203D"/>
    <w:rsid w:val="000C54A7"/>
    <w:rsid w:val="000E2F96"/>
    <w:rsid w:val="00101C4D"/>
    <w:rsid w:val="0010477A"/>
    <w:rsid w:val="00107A29"/>
    <w:rsid w:val="00130020"/>
    <w:rsid w:val="00137869"/>
    <w:rsid w:val="00147C89"/>
    <w:rsid w:val="00150EFA"/>
    <w:rsid w:val="00154078"/>
    <w:rsid w:val="00163779"/>
    <w:rsid w:val="0016398B"/>
    <w:rsid w:val="00190300"/>
    <w:rsid w:val="0019505A"/>
    <w:rsid w:val="001F1D96"/>
    <w:rsid w:val="001F4142"/>
    <w:rsid w:val="0023197D"/>
    <w:rsid w:val="0023634E"/>
    <w:rsid w:val="00261CA9"/>
    <w:rsid w:val="00292750"/>
    <w:rsid w:val="002975F4"/>
    <w:rsid w:val="002B0317"/>
    <w:rsid w:val="002D3613"/>
    <w:rsid w:val="003311C4"/>
    <w:rsid w:val="00336540"/>
    <w:rsid w:val="003422B7"/>
    <w:rsid w:val="00365A6D"/>
    <w:rsid w:val="003817F9"/>
    <w:rsid w:val="00393654"/>
    <w:rsid w:val="003C6E94"/>
    <w:rsid w:val="003D5F65"/>
    <w:rsid w:val="003D7D80"/>
    <w:rsid w:val="004573FC"/>
    <w:rsid w:val="004630D0"/>
    <w:rsid w:val="004A7488"/>
    <w:rsid w:val="004D29EB"/>
    <w:rsid w:val="004D6C38"/>
    <w:rsid w:val="004F3912"/>
    <w:rsid w:val="00530C90"/>
    <w:rsid w:val="00567F58"/>
    <w:rsid w:val="0059337A"/>
    <w:rsid w:val="005B2068"/>
    <w:rsid w:val="005E3CE3"/>
    <w:rsid w:val="005F40D1"/>
    <w:rsid w:val="00606D35"/>
    <w:rsid w:val="0063019B"/>
    <w:rsid w:val="006926EE"/>
    <w:rsid w:val="006F1A96"/>
    <w:rsid w:val="00700800"/>
    <w:rsid w:val="00771A17"/>
    <w:rsid w:val="007D6976"/>
    <w:rsid w:val="008667E1"/>
    <w:rsid w:val="00882006"/>
    <w:rsid w:val="0089489A"/>
    <w:rsid w:val="008B6F8C"/>
    <w:rsid w:val="0092116D"/>
    <w:rsid w:val="00931E89"/>
    <w:rsid w:val="00971FD9"/>
    <w:rsid w:val="00985B48"/>
    <w:rsid w:val="009940DE"/>
    <w:rsid w:val="009F51AF"/>
    <w:rsid w:val="009F7955"/>
    <w:rsid w:val="00A40379"/>
    <w:rsid w:val="00A639F3"/>
    <w:rsid w:val="00B152A4"/>
    <w:rsid w:val="00B153F2"/>
    <w:rsid w:val="00B21A9C"/>
    <w:rsid w:val="00B33802"/>
    <w:rsid w:val="00B55432"/>
    <w:rsid w:val="00B740CB"/>
    <w:rsid w:val="00B76ED7"/>
    <w:rsid w:val="00BA1FB4"/>
    <w:rsid w:val="00BA7C69"/>
    <w:rsid w:val="00BB65C5"/>
    <w:rsid w:val="00BC31BE"/>
    <w:rsid w:val="00BC3546"/>
    <w:rsid w:val="00BE10C1"/>
    <w:rsid w:val="00BE5B14"/>
    <w:rsid w:val="00C1351B"/>
    <w:rsid w:val="00C135A3"/>
    <w:rsid w:val="00C14188"/>
    <w:rsid w:val="00C21AA8"/>
    <w:rsid w:val="00C36976"/>
    <w:rsid w:val="00C73D4C"/>
    <w:rsid w:val="00C86742"/>
    <w:rsid w:val="00C92103"/>
    <w:rsid w:val="00CE2568"/>
    <w:rsid w:val="00D43243"/>
    <w:rsid w:val="00D739A5"/>
    <w:rsid w:val="00DB0A62"/>
    <w:rsid w:val="00E15B2A"/>
    <w:rsid w:val="00E42B02"/>
    <w:rsid w:val="00EA572D"/>
    <w:rsid w:val="00ED22C0"/>
    <w:rsid w:val="00EF0887"/>
    <w:rsid w:val="00F207A2"/>
    <w:rsid w:val="00F2649B"/>
    <w:rsid w:val="00F43F58"/>
    <w:rsid w:val="00F84991"/>
    <w:rsid w:val="00F8577D"/>
    <w:rsid w:val="00FA21B8"/>
    <w:rsid w:val="00FA59DB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EE4E"/>
  <w15:chartTrackingRefBased/>
  <w15:docId w15:val="{6159678B-F68C-42AC-BFC7-B048911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  <w:style w:type="table" w:customStyle="1" w:styleId="2">
    <w:name w:val="Сетка таблицы2"/>
    <w:basedOn w:val="a1"/>
    <w:next w:val="a5"/>
    <w:uiPriority w:val="59"/>
    <w:rsid w:val="008820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F7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7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ED20-F43D-4573-98B5-A73B40C7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87</cp:revision>
  <cp:lastPrinted>2021-05-20T08:47:00Z</cp:lastPrinted>
  <dcterms:created xsi:type="dcterms:W3CDTF">2016-11-07T04:30:00Z</dcterms:created>
  <dcterms:modified xsi:type="dcterms:W3CDTF">2023-02-16T02:45:00Z</dcterms:modified>
</cp:coreProperties>
</file>