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2E" w:rsidRDefault="00D9112E" w:rsidP="00D9112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№1</w:t>
      </w:r>
    </w:p>
    <w:p w:rsidR="00D9112E" w:rsidRDefault="00D9112E" w:rsidP="00D9112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распоряжению Администрации </w:t>
      </w:r>
      <w:proofErr w:type="spellStart"/>
      <w:r>
        <w:rPr>
          <w:rFonts w:ascii="Times New Roman" w:hAnsi="Times New Roman" w:cs="Times New Roman"/>
          <w:sz w:val="20"/>
          <w:szCs w:val="20"/>
        </w:rPr>
        <w:t>Кочковского</w:t>
      </w:r>
      <w:proofErr w:type="spellEnd"/>
      <w:r>
        <w:rPr>
          <w:rFonts w:ascii="Times New Roman" w:hAnsi="Times New Roman" w:cs="Times New Roman"/>
          <w:sz w:val="20"/>
          <w:szCs w:val="20"/>
        </w:rPr>
        <w:t xml:space="preserve"> района</w:t>
      </w:r>
    </w:p>
    <w:p w:rsidR="00D9112E" w:rsidRPr="00D9112E" w:rsidRDefault="00D9112E" w:rsidP="00D9112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 482-ра от 31.08.2023</w:t>
      </w:r>
    </w:p>
    <w:p w:rsidR="00A439AE" w:rsidRPr="006F49B7" w:rsidRDefault="00CE381B" w:rsidP="00A439AE">
      <w:pPr>
        <w:spacing w:after="0" w:line="240" w:lineRule="auto"/>
        <w:jc w:val="center"/>
        <w:rPr>
          <w:rFonts w:ascii="Times New Roman" w:hAnsi="Times New Roman" w:cs="Times New Roman"/>
          <w:sz w:val="28"/>
          <w:szCs w:val="28"/>
        </w:rPr>
      </w:pPr>
      <w:r w:rsidRPr="006F49B7">
        <w:rPr>
          <w:rFonts w:ascii="Times New Roman" w:hAnsi="Times New Roman" w:cs="Times New Roman"/>
          <w:sz w:val="28"/>
          <w:szCs w:val="28"/>
        </w:rPr>
        <w:t>Перечень дополнений</w:t>
      </w:r>
      <w:r w:rsidR="00AE03B4" w:rsidRPr="006F49B7">
        <w:rPr>
          <w:rFonts w:ascii="Times New Roman" w:hAnsi="Times New Roman" w:cs="Times New Roman"/>
          <w:sz w:val="28"/>
          <w:szCs w:val="28"/>
        </w:rPr>
        <w:t xml:space="preserve"> и изменений</w:t>
      </w:r>
      <w:r w:rsidRPr="006F49B7">
        <w:rPr>
          <w:rFonts w:ascii="Times New Roman" w:hAnsi="Times New Roman" w:cs="Times New Roman"/>
          <w:sz w:val="28"/>
          <w:szCs w:val="28"/>
        </w:rPr>
        <w:t>,</w:t>
      </w:r>
      <w:r w:rsidR="009B7EAC" w:rsidRPr="006F49B7">
        <w:rPr>
          <w:rFonts w:ascii="Times New Roman" w:hAnsi="Times New Roman" w:cs="Times New Roman"/>
          <w:sz w:val="28"/>
          <w:szCs w:val="28"/>
        </w:rPr>
        <w:t xml:space="preserve"> </w:t>
      </w:r>
      <w:r w:rsidRPr="006F49B7">
        <w:rPr>
          <w:rFonts w:ascii="Times New Roman" w:hAnsi="Times New Roman" w:cs="Times New Roman"/>
          <w:sz w:val="28"/>
          <w:szCs w:val="28"/>
        </w:rPr>
        <w:t>внесенных в Учетную политику</w:t>
      </w:r>
      <w:r w:rsidR="006E5CB6" w:rsidRPr="006F49B7">
        <w:rPr>
          <w:rFonts w:ascii="Times New Roman" w:hAnsi="Times New Roman" w:cs="Times New Roman"/>
          <w:sz w:val="28"/>
          <w:szCs w:val="28"/>
        </w:rPr>
        <w:t xml:space="preserve"> </w:t>
      </w:r>
    </w:p>
    <w:p w:rsidR="00CE381B" w:rsidRPr="006E5CB6" w:rsidRDefault="00CE381B" w:rsidP="00CE381B">
      <w:pPr>
        <w:spacing w:after="0" w:line="240" w:lineRule="auto"/>
        <w:jc w:val="center"/>
        <w:rPr>
          <w:rFonts w:ascii="Times New Roman" w:hAnsi="Times New Roman" w:cs="Times New Roman"/>
          <w:b/>
          <w:sz w:val="20"/>
          <w:szCs w:val="20"/>
        </w:rPr>
      </w:pPr>
    </w:p>
    <w:tbl>
      <w:tblPr>
        <w:tblStyle w:val="a3"/>
        <w:tblW w:w="9571" w:type="dxa"/>
        <w:tblLayout w:type="fixed"/>
        <w:tblLook w:val="04A0"/>
      </w:tblPr>
      <w:tblGrid>
        <w:gridCol w:w="1242"/>
        <w:gridCol w:w="5387"/>
        <w:gridCol w:w="2942"/>
      </w:tblGrid>
      <w:tr w:rsidR="00721D1C" w:rsidRPr="002C2832" w:rsidTr="00721D1C">
        <w:tc>
          <w:tcPr>
            <w:tcW w:w="1242" w:type="dxa"/>
          </w:tcPr>
          <w:p w:rsidR="00721D1C" w:rsidRPr="006F49B7" w:rsidRDefault="00721D1C" w:rsidP="00CE381B">
            <w:pPr>
              <w:jc w:val="center"/>
              <w:rPr>
                <w:rFonts w:ascii="Times New Roman" w:hAnsi="Times New Roman" w:cs="Times New Roman"/>
                <w:sz w:val="16"/>
                <w:szCs w:val="16"/>
              </w:rPr>
            </w:pPr>
            <w:r w:rsidRPr="006F49B7">
              <w:rPr>
                <w:rFonts w:ascii="Times New Roman" w:hAnsi="Times New Roman" w:cs="Times New Roman"/>
                <w:sz w:val="16"/>
                <w:szCs w:val="16"/>
              </w:rPr>
              <w:t>Подпункт, Приложение Учетной политики</w:t>
            </w:r>
          </w:p>
        </w:tc>
        <w:tc>
          <w:tcPr>
            <w:tcW w:w="5387" w:type="dxa"/>
          </w:tcPr>
          <w:p w:rsidR="00721D1C" w:rsidRPr="006F49B7" w:rsidRDefault="00721D1C" w:rsidP="00CE381B">
            <w:pPr>
              <w:jc w:val="center"/>
              <w:rPr>
                <w:rFonts w:ascii="Times New Roman" w:hAnsi="Times New Roman" w:cs="Times New Roman"/>
                <w:sz w:val="16"/>
                <w:szCs w:val="16"/>
              </w:rPr>
            </w:pPr>
            <w:r w:rsidRPr="006F49B7">
              <w:rPr>
                <w:rFonts w:ascii="Times New Roman" w:hAnsi="Times New Roman" w:cs="Times New Roman"/>
                <w:sz w:val="16"/>
                <w:szCs w:val="16"/>
              </w:rPr>
              <w:t>Что изменилось</w:t>
            </w:r>
          </w:p>
        </w:tc>
        <w:tc>
          <w:tcPr>
            <w:tcW w:w="2942" w:type="dxa"/>
          </w:tcPr>
          <w:p w:rsidR="00721D1C" w:rsidRPr="006F49B7" w:rsidRDefault="00721D1C" w:rsidP="00CE381B">
            <w:pPr>
              <w:jc w:val="center"/>
              <w:rPr>
                <w:rFonts w:ascii="Times New Roman" w:hAnsi="Times New Roman" w:cs="Times New Roman"/>
                <w:sz w:val="16"/>
                <w:szCs w:val="16"/>
              </w:rPr>
            </w:pPr>
            <w:r w:rsidRPr="006F49B7">
              <w:rPr>
                <w:rFonts w:ascii="Times New Roman" w:hAnsi="Times New Roman" w:cs="Times New Roman"/>
                <w:sz w:val="16"/>
                <w:szCs w:val="16"/>
              </w:rPr>
              <w:t>Комментарий</w:t>
            </w: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1.1.15.1</w:t>
            </w:r>
          </w:p>
        </w:tc>
        <w:tc>
          <w:tcPr>
            <w:tcW w:w="5387" w:type="dxa"/>
          </w:tcPr>
          <w:p w:rsidR="00721D1C" w:rsidRPr="00D9112E" w:rsidRDefault="00721D1C" w:rsidP="00C16AD5">
            <w:pPr>
              <w:pStyle w:val="s1"/>
              <w:spacing w:before="0" w:beforeAutospacing="0" w:after="0" w:afterAutospacing="0"/>
              <w:jc w:val="both"/>
              <w:rPr>
                <w:sz w:val="20"/>
                <w:szCs w:val="20"/>
              </w:rPr>
            </w:pPr>
            <w:r w:rsidRPr="00D9112E">
              <w:rPr>
                <w:sz w:val="20"/>
                <w:szCs w:val="20"/>
              </w:rPr>
              <w:t>БЫЛО: -</w:t>
            </w:r>
          </w:p>
          <w:p w:rsidR="00721D1C" w:rsidRPr="00D9112E" w:rsidRDefault="00721D1C" w:rsidP="00C16AD5">
            <w:pPr>
              <w:pStyle w:val="s16"/>
              <w:jc w:val="both"/>
              <w:rPr>
                <w:rFonts w:ascii="Times New Roman" w:hAnsi="Times New Roman" w:cs="Times New Roman"/>
                <w:sz w:val="20"/>
                <w:szCs w:val="20"/>
              </w:rPr>
            </w:pPr>
            <w:r w:rsidRPr="00D9112E">
              <w:rPr>
                <w:rFonts w:ascii="Times New Roman" w:hAnsi="Times New Roman" w:cs="Times New Roman"/>
                <w:sz w:val="20"/>
                <w:szCs w:val="20"/>
              </w:rPr>
              <w:t xml:space="preserve">СТАЛО: </w:t>
            </w:r>
          </w:p>
          <w:p w:rsidR="00721D1C" w:rsidRPr="00D9112E" w:rsidRDefault="00721D1C" w:rsidP="00C16AD5">
            <w:pPr>
              <w:pStyle w:val="s16"/>
              <w:jc w:val="both"/>
              <w:rPr>
                <w:rFonts w:ascii="Times New Roman" w:hAnsi="Times New Roman" w:cs="Times New Roman"/>
                <w:sz w:val="20"/>
                <w:szCs w:val="20"/>
              </w:rPr>
            </w:pPr>
            <w:r w:rsidRPr="00D9112E">
              <w:rPr>
                <w:rFonts w:ascii="Times New Roman" w:hAnsi="Times New Roman" w:cs="Times New Roman"/>
                <w:sz w:val="20"/>
                <w:szCs w:val="20"/>
              </w:rPr>
              <w:t>В целях управленческого учета операций межотчетного периода  применяется субконто:</w:t>
            </w:r>
          </w:p>
          <w:p w:rsidR="00721D1C" w:rsidRPr="00D9112E" w:rsidRDefault="00721D1C" w:rsidP="00C16AD5">
            <w:pPr>
              <w:pStyle w:val="s16"/>
              <w:jc w:val="both"/>
              <w:rPr>
                <w:rFonts w:ascii="Times New Roman" w:hAnsi="Times New Roman" w:cs="Times New Roman"/>
                <w:sz w:val="20"/>
                <w:szCs w:val="20"/>
              </w:rPr>
            </w:pPr>
            <w:r w:rsidRPr="00D9112E">
              <w:rPr>
                <w:rFonts w:ascii="Times New Roman" w:hAnsi="Times New Roman" w:cs="Times New Roman"/>
                <w:sz w:val="20"/>
                <w:szCs w:val="20"/>
              </w:rPr>
              <w:t>01 – реорганизация;</w:t>
            </w:r>
          </w:p>
          <w:p w:rsidR="00721D1C" w:rsidRPr="00D9112E" w:rsidRDefault="00721D1C" w:rsidP="00C16AD5">
            <w:pPr>
              <w:pStyle w:val="s16"/>
              <w:jc w:val="both"/>
              <w:rPr>
                <w:rFonts w:ascii="Times New Roman" w:hAnsi="Times New Roman" w:cs="Times New Roman"/>
                <w:sz w:val="20"/>
                <w:szCs w:val="20"/>
              </w:rPr>
            </w:pPr>
            <w:r w:rsidRPr="00D9112E">
              <w:rPr>
                <w:rFonts w:ascii="Times New Roman" w:hAnsi="Times New Roman" w:cs="Times New Roman"/>
                <w:sz w:val="20"/>
                <w:szCs w:val="20"/>
              </w:rPr>
              <w:t>02 – внедрение СГС;</w:t>
            </w:r>
          </w:p>
          <w:p w:rsidR="00721D1C" w:rsidRPr="00D9112E" w:rsidRDefault="00721D1C" w:rsidP="00C16AD5">
            <w:pPr>
              <w:pStyle w:val="s16"/>
              <w:jc w:val="both"/>
              <w:rPr>
                <w:rFonts w:ascii="Times New Roman" w:hAnsi="Times New Roman" w:cs="Times New Roman"/>
                <w:sz w:val="20"/>
                <w:szCs w:val="20"/>
              </w:rPr>
            </w:pPr>
            <w:r w:rsidRPr="00D9112E">
              <w:rPr>
                <w:rFonts w:ascii="Times New Roman" w:hAnsi="Times New Roman" w:cs="Times New Roman"/>
                <w:sz w:val="20"/>
                <w:szCs w:val="20"/>
              </w:rPr>
              <w:t>04 – изменение учетной политики;</w:t>
            </w:r>
          </w:p>
          <w:p w:rsidR="00721D1C" w:rsidRPr="00D9112E" w:rsidRDefault="00721D1C" w:rsidP="00C16AD5">
            <w:pPr>
              <w:pStyle w:val="s16"/>
              <w:jc w:val="both"/>
              <w:rPr>
                <w:rFonts w:ascii="Times New Roman" w:hAnsi="Times New Roman" w:cs="Times New Roman"/>
                <w:sz w:val="20"/>
                <w:szCs w:val="20"/>
              </w:rPr>
            </w:pPr>
            <w:r w:rsidRPr="00D9112E">
              <w:rPr>
                <w:rFonts w:ascii="Times New Roman" w:hAnsi="Times New Roman" w:cs="Times New Roman"/>
                <w:sz w:val="20"/>
                <w:szCs w:val="20"/>
              </w:rPr>
              <w:t>06 – иные причины.</w:t>
            </w:r>
          </w:p>
          <w:p w:rsidR="00721D1C" w:rsidRPr="00D9112E" w:rsidRDefault="00721D1C" w:rsidP="00C16AD5">
            <w:pPr>
              <w:pStyle w:val="s16"/>
              <w:jc w:val="both"/>
              <w:rPr>
                <w:rFonts w:ascii="Times New Roman" w:hAnsi="Times New Roman" w:cs="Times New Roman"/>
                <w:sz w:val="20"/>
                <w:szCs w:val="20"/>
              </w:rPr>
            </w:pPr>
            <w:r w:rsidRPr="00D9112E">
              <w:rPr>
                <w:rFonts w:ascii="Times New Roman" w:hAnsi="Times New Roman" w:cs="Times New Roman"/>
                <w:sz w:val="20"/>
                <w:szCs w:val="20"/>
              </w:rPr>
              <w:t xml:space="preserve">Аналитический учет операций межотчетного периода ведется в разрезе указанных субконто, соответствующих аналогичным кодам причин изменений вступительного баланса, установленных Инструкцией </w:t>
            </w:r>
            <w:r w:rsidRPr="00D9112E">
              <w:rPr>
                <w:rFonts w:ascii="Times New Roman" w:hAnsi="Times New Roman" w:cs="Times New Roman"/>
                <w:sz w:val="20"/>
                <w:szCs w:val="20"/>
                <w:lang w:val="en-US"/>
              </w:rPr>
              <w:t>N</w:t>
            </w:r>
            <w:r w:rsidRPr="00D9112E">
              <w:rPr>
                <w:rFonts w:ascii="Times New Roman" w:hAnsi="Times New Roman" w:cs="Times New Roman"/>
                <w:sz w:val="20"/>
                <w:szCs w:val="20"/>
              </w:rPr>
              <w:t xml:space="preserve"> 191н в порядке формирования Сведений об изменении остатков валюты баланса (ф. 0503173). </w:t>
            </w:r>
          </w:p>
          <w:p w:rsidR="00721D1C" w:rsidRPr="00D9112E" w:rsidRDefault="00721D1C" w:rsidP="00C16AD5">
            <w:pPr>
              <w:pStyle w:val="s16"/>
              <w:jc w:val="both"/>
              <w:rPr>
                <w:rFonts w:ascii="Times New Roman" w:hAnsi="Times New Roman" w:cs="Times New Roman"/>
                <w:color w:val="FF0000"/>
                <w:sz w:val="20"/>
                <w:szCs w:val="20"/>
              </w:rPr>
            </w:pPr>
            <w:r w:rsidRPr="00D9112E">
              <w:rPr>
                <w:rFonts w:ascii="Times New Roman" w:hAnsi="Times New Roman" w:cs="Times New Roman"/>
                <w:sz w:val="20"/>
                <w:szCs w:val="20"/>
              </w:rPr>
              <w:t>Субконто применяется как при отражении операций межотчетного периода на балансовых счетах (со счетом 401 30 «Финансовый результат прошлых отчетных периодов»), так и при формировании операций межотчетного периода на счетах забалансового учета.</w:t>
            </w:r>
          </w:p>
        </w:tc>
        <w:tc>
          <w:tcPr>
            <w:tcW w:w="2942" w:type="dxa"/>
          </w:tcPr>
          <w:p w:rsidR="00721D1C" w:rsidRPr="00D9112E" w:rsidRDefault="00721D1C" w:rsidP="00C16AD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 xml:space="preserve">Введена аналитика для операций межотчетного периода в целях формирования Сведений (ф. 0503173) в разрезе </w:t>
            </w:r>
            <w:proofErr w:type="gramStart"/>
            <w:r w:rsidRPr="00D9112E">
              <w:rPr>
                <w:rFonts w:ascii="Times New Roman" w:hAnsi="Times New Roman" w:cs="Times New Roman"/>
                <w:color w:val="000000" w:themeColor="text1"/>
                <w:sz w:val="20"/>
                <w:szCs w:val="20"/>
                <w:shd w:val="clear" w:color="auto" w:fill="FFFFFF"/>
              </w:rPr>
              <w:t>кодов причин изменений валюты баланса</w:t>
            </w:r>
            <w:proofErr w:type="gramEnd"/>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1.1.15.2</w:t>
            </w:r>
          </w:p>
        </w:tc>
        <w:tc>
          <w:tcPr>
            <w:tcW w:w="5387" w:type="dxa"/>
          </w:tcPr>
          <w:p w:rsidR="00721D1C" w:rsidRPr="00915519" w:rsidRDefault="00721D1C" w:rsidP="00C16AD5">
            <w:pPr>
              <w:pStyle w:val="s1"/>
              <w:spacing w:before="0" w:beforeAutospacing="0" w:after="0" w:afterAutospacing="0"/>
              <w:jc w:val="both"/>
              <w:rPr>
                <w:sz w:val="20"/>
                <w:szCs w:val="20"/>
              </w:rPr>
            </w:pPr>
            <w:r w:rsidRPr="00915519">
              <w:rPr>
                <w:sz w:val="20"/>
                <w:szCs w:val="20"/>
              </w:rPr>
              <w:t>БЫЛО: -</w:t>
            </w:r>
          </w:p>
          <w:p w:rsidR="00721D1C" w:rsidRPr="00915519" w:rsidRDefault="00721D1C" w:rsidP="00C16AD5">
            <w:pPr>
              <w:pStyle w:val="s16"/>
              <w:jc w:val="both"/>
              <w:rPr>
                <w:rFonts w:ascii="Times New Roman" w:hAnsi="Times New Roman" w:cs="Times New Roman"/>
                <w:sz w:val="20"/>
                <w:szCs w:val="20"/>
              </w:rPr>
            </w:pPr>
            <w:r w:rsidRPr="00915519">
              <w:rPr>
                <w:rFonts w:ascii="Times New Roman" w:hAnsi="Times New Roman" w:cs="Times New Roman"/>
                <w:sz w:val="20"/>
                <w:szCs w:val="20"/>
              </w:rPr>
              <w:t xml:space="preserve">СТАЛО: </w:t>
            </w:r>
          </w:p>
          <w:p w:rsidR="00721D1C" w:rsidRPr="00915519" w:rsidRDefault="00721D1C" w:rsidP="00C16AD5">
            <w:pPr>
              <w:pStyle w:val="s1"/>
              <w:spacing w:before="0" w:beforeAutospacing="0" w:after="0" w:afterAutospacing="0"/>
              <w:jc w:val="both"/>
              <w:rPr>
                <w:sz w:val="20"/>
                <w:szCs w:val="20"/>
              </w:rPr>
            </w:pPr>
            <w:r w:rsidRPr="00915519">
              <w:rPr>
                <w:sz w:val="20"/>
                <w:szCs w:val="20"/>
              </w:rPr>
              <w:t xml:space="preserve">Аналитический учет операций по исправлению ошибок прошлых лет ведется в разрезе </w:t>
            </w:r>
            <w:proofErr w:type="gramStart"/>
            <w:r w:rsidRPr="00915519">
              <w:rPr>
                <w:sz w:val="20"/>
                <w:szCs w:val="20"/>
              </w:rPr>
              <w:t>кодов причин образования ошибок прошлых лет</w:t>
            </w:r>
            <w:proofErr w:type="gramEnd"/>
            <w:r w:rsidRPr="00915519">
              <w:rPr>
                <w:sz w:val="20"/>
                <w:szCs w:val="20"/>
              </w:rPr>
              <w:t xml:space="preserve">. </w:t>
            </w:r>
          </w:p>
          <w:p w:rsidR="00721D1C" w:rsidRPr="00915519" w:rsidRDefault="00721D1C" w:rsidP="00C16AD5">
            <w:pPr>
              <w:pStyle w:val="s1"/>
              <w:spacing w:before="0" w:beforeAutospacing="0" w:after="0" w:afterAutospacing="0"/>
              <w:jc w:val="both"/>
              <w:rPr>
                <w:sz w:val="20"/>
                <w:szCs w:val="20"/>
              </w:rPr>
            </w:pPr>
            <w:r w:rsidRPr="00915519">
              <w:rPr>
                <w:sz w:val="20"/>
                <w:szCs w:val="20"/>
              </w:rPr>
              <w:t>В целях управленческого учета операций по исправлению ошибок прошлых лет, выявленных учреждением самостоятельно и отраженных в балансовом учете с применением счетов 401 18, 401 19, 401 28, 401 29, 304 86, 304 96, а также на забалансовых счетах, применяется субконто:</w:t>
            </w:r>
          </w:p>
          <w:p w:rsidR="00721D1C" w:rsidRPr="00915519" w:rsidRDefault="00721D1C" w:rsidP="00C16AD5">
            <w:pPr>
              <w:jc w:val="both"/>
              <w:rPr>
                <w:rFonts w:ascii="Times New Roman" w:hAnsi="Times New Roman" w:cs="Times New Roman"/>
                <w:sz w:val="20"/>
                <w:szCs w:val="20"/>
              </w:rPr>
            </w:pPr>
            <w:r w:rsidRPr="00915519">
              <w:rPr>
                <w:rFonts w:ascii="Times New Roman" w:hAnsi="Times New Roman" w:cs="Times New Roman"/>
                <w:sz w:val="20"/>
                <w:szCs w:val="20"/>
              </w:rPr>
              <w:t>03.1 - несвоевременное поступление первичных учетных документов;</w:t>
            </w:r>
          </w:p>
          <w:p w:rsidR="00721D1C" w:rsidRPr="00915519" w:rsidRDefault="00721D1C" w:rsidP="00C16AD5">
            <w:pPr>
              <w:jc w:val="both"/>
              <w:rPr>
                <w:rFonts w:ascii="Times New Roman" w:hAnsi="Times New Roman" w:cs="Times New Roman"/>
                <w:sz w:val="20"/>
                <w:szCs w:val="20"/>
              </w:rPr>
            </w:pPr>
            <w:r w:rsidRPr="00915519">
              <w:rPr>
                <w:rFonts w:ascii="Times New Roman" w:hAnsi="Times New Roman" w:cs="Times New Roman"/>
                <w:sz w:val="20"/>
                <w:szCs w:val="20"/>
              </w:rPr>
              <w:t>03.2 - несвоевременное отражение фактов хозяйственной жизни в регистрах бухгалтерского учета;</w:t>
            </w:r>
          </w:p>
          <w:p w:rsidR="00721D1C" w:rsidRPr="00915519" w:rsidRDefault="00721D1C" w:rsidP="00C16AD5">
            <w:pPr>
              <w:jc w:val="both"/>
              <w:rPr>
                <w:rFonts w:ascii="Times New Roman" w:hAnsi="Times New Roman" w:cs="Times New Roman"/>
                <w:sz w:val="20"/>
                <w:szCs w:val="20"/>
              </w:rPr>
            </w:pPr>
            <w:r w:rsidRPr="00915519">
              <w:rPr>
                <w:rFonts w:ascii="Times New Roman" w:hAnsi="Times New Roman" w:cs="Times New Roman"/>
                <w:sz w:val="20"/>
                <w:szCs w:val="20"/>
              </w:rPr>
              <w:t>03.3 - ошибки в применении счетов бухгалтерского учета;</w:t>
            </w:r>
          </w:p>
          <w:p w:rsidR="00721D1C" w:rsidRPr="00915519" w:rsidRDefault="00721D1C" w:rsidP="00C16AD5">
            <w:pPr>
              <w:jc w:val="both"/>
              <w:rPr>
                <w:rFonts w:ascii="Times New Roman" w:hAnsi="Times New Roman" w:cs="Times New Roman"/>
                <w:sz w:val="20"/>
                <w:szCs w:val="20"/>
              </w:rPr>
            </w:pPr>
            <w:r w:rsidRPr="00915519">
              <w:rPr>
                <w:rFonts w:ascii="Times New Roman" w:hAnsi="Times New Roman" w:cs="Times New Roman"/>
                <w:sz w:val="20"/>
                <w:szCs w:val="20"/>
              </w:rPr>
              <w:t>03.4 - 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w:t>
            </w:r>
          </w:p>
          <w:p w:rsidR="00721D1C" w:rsidRPr="00915519" w:rsidRDefault="00721D1C" w:rsidP="00C16AD5">
            <w:pPr>
              <w:jc w:val="both"/>
              <w:rPr>
                <w:rFonts w:ascii="Times New Roman" w:hAnsi="Times New Roman" w:cs="Times New Roman"/>
                <w:sz w:val="20"/>
                <w:szCs w:val="20"/>
              </w:rPr>
            </w:pPr>
            <w:r w:rsidRPr="00915519">
              <w:rPr>
                <w:rFonts w:ascii="Times New Roman" w:hAnsi="Times New Roman" w:cs="Times New Roman"/>
                <w:sz w:val="20"/>
                <w:szCs w:val="20"/>
              </w:rPr>
              <w:t>03.5 - иные причины.</w:t>
            </w:r>
          </w:p>
          <w:p w:rsidR="00721D1C" w:rsidRPr="00915519" w:rsidRDefault="00721D1C" w:rsidP="00C16AD5">
            <w:pPr>
              <w:pStyle w:val="s1"/>
              <w:spacing w:before="0" w:beforeAutospacing="0" w:after="0" w:afterAutospacing="0"/>
              <w:jc w:val="both"/>
              <w:rPr>
                <w:sz w:val="20"/>
                <w:szCs w:val="20"/>
              </w:rPr>
            </w:pPr>
            <w:r w:rsidRPr="00915519">
              <w:rPr>
                <w:sz w:val="20"/>
                <w:szCs w:val="20"/>
              </w:rPr>
              <w:t>В целях управленческого учета операций по исправлению ошибок прошлых лет, выявленных по результатам внешнего (внутреннего) государственного (муниципального) финансового контроля и отраженных в балансовом учете с применением счетов 401 16, 401 17, 401 26, 401 27,  304 66, 304 76,   а также на забалансовых счетах, применяется субконто:</w:t>
            </w:r>
          </w:p>
          <w:p w:rsidR="00721D1C" w:rsidRPr="00915519" w:rsidRDefault="00721D1C" w:rsidP="00C16AD5">
            <w:pPr>
              <w:jc w:val="both"/>
              <w:rPr>
                <w:rFonts w:ascii="Times New Roman" w:hAnsi="Times New Roman" w:cs="Times New Roman"/>
                <w:sz w:val="20"/>
                <w:szCs w:val="20"/>
              </w:rPr>
            </w:pPr>
            <w:r w:rsidRPr="00915519">
              <w:rPr>
                <w:rFonts w:ascii="Times New Roman" w:hAnsi="Times New Roman" w:cs="Times New Roman"/>
                <w:sz w:val="20"/>
                <w:szCs w:val="20"/>
              </w:rPr>
              <w:t>07.1 - несвоевременное поступление первичных учетных документов;</w:t>
            </w:r>
          </w:p>
          <w:p w:rsidR="00721D1C" w:rsidRPr="00915519" w:rsidRDefault="00721D1C" w:rsidP="00C16AD5">
            <w:pPr>
              <w:jc w:val="both"/>
              <w:rPr>
                <w:rFonts w:ascii="Times New Roman" w:hAnsi="Times New Roman" w:cs="Times New Roman"/>
                <w:sz w:val="20"/>
                <w:szCs w:val="20"/>
              </w:rPr>
            </w:pPr>
            <w:r w:rsidRPr="00915519">
              <w:rPr>
                <w:rFonts w:ascii="Times New Roman" w:hAnsi="Times New Roman" w:cs="Times New Roman"/>
                <w:sz w:val="20"/>
                <w:szCs w:val="20"/>
              </w:rPr>
              <w:t>07.2 - несвоевременное отражение фактов хозяйственной жизни в регистрах бухгалтерского учета;</w:t>
            </w:r>
          </w:p>
          <w:p w:rsidR="00721D1C" w:rsidRPr="00915519" w:rsidRDefault="00721D1C" w:rsidP="00C16AD5">
            <w:pPr>
              <w:jc w:val="both"/>
              <w:rPr>
                <w:rFonts w:ascii="Times New Roman" w:hAnsi="Times New Roman" w:cs="Times New Roman"/>
                <w:sz w:val="20"/>
                <w:szCs w:val="20"/>
              </w:rPr>
            </w:pPr>
            <w:r w:rsidRPr="00915519">
              <w:rPr>
                <w:rFonts w:ascii="Times New Roman" w:hAnsi="Times New Roman" w:cs="Times New Roman"/>
                <w:sz w:val="20"/>
                <w:szCs w:val="20"/>
              </w:rPr>
              <w:t>07.3 - ошибки в применении счетов бухгалтерского учета;</w:t>
            </w:r>
          </w:p>
          <w:p w:rsidR="00721D1C" w:rsidRPr="00915519" w:rsidRDefault="00721D1C" w:rsidP="00C16AD5">
            <w:pPr>
              <w:jc w:val="both"/>
              <w:rPr>
                <w:rFonts w:ascii="Times New Roman" w:hAnsi="Times New Roman" w:cs="Times New Roman"/>
                <w:sz w:val="20"/>
                <w:szCs w:val="20"/>
              </w:rPr>
            </w:pPr>
            <w:r w:rsidRPr="00915519">
              <w:rPr>
                <w:rFonts w:ascii="Times New Roman" w:hAnsi="Times New Roman" w:cs="Times New Roman"/>
                <w:sz w:val="20"/>
                <w:szCs w:val="20"/>
              </w:rPr>
              <w:t xml:space="preserve">07.4 - ошибки, допущенные при отражении бухгалтерских записей на основании первичного учетного документа (за </w:t>
            </w:r>
            <w:r w:rsidRPr="00915519">
              <w:rPr>
                <w:rFonts w:ascii="Times New Roman" w:hAnsi="Times New Roman" w:cs="Times New Roman"/>
                <w:sz w:val="20"/>
                <w:szCs w:val="20"/>
              </w:rPr>
              <w:lastRenderedPageBreak/>
              <w:t>исключением ошибок в применении счетов бухгалтерского учета);</w:t>
            </w:r>
          </w:p>
          <w:p w:rsidR="00721D1C" w:rsidRPr="00915519" w:rsidRDefault="00721D1C" w:rsidP="00C16AD5">
            <w:pPr>
              <w:jc w:val="both"/>
              <w:rPr>
                <w:rFonts w:ascii="Times New Roman" w:hAnsi="Times New Roman" w:cs="Times New Roman"/>
                <w:sz w:val="20"/>
                <w:szCs w:val="20"/>
              </w:rPr>
            </w:pPr>
            <w:r w:rsidRPr="00915519">
              <w:rPr>
                <w:rFonts w:ascii="Times New Roman" w:hAnsi="Times New Roman" w:cs="Times New Roman"/>
                <w:sz w:val="20"/>
                <w:szCs w:val="20"/>
              </w:rPr>
              <w:t>07.5 - иные причины.</w:t>
            </w:r>
          </w:p>
        </w:tc>
        <w:tc>
          <w:tcPr>
            <w:tcW w:w="2942" w:type="dxa"/>
          </w:tcPr>
          <w:p w:rsidR="00721D1C" w:rsidRPr="00D9112E" w:rsidRDefault="00721D1C" w:rsidP="00C16AD5">
            <w:pPr>
              <w:rPr>
                <w:rFonts w:ascii="Times New Roman" w:hAnsi="Times New Roman" w:cs="Times New Roman"/>
                <w:sz w:val="20"/>
                <w:szCs w:val="20"/>
              </w:rPr>
            </w:pPr>
            <w:r w:rsidRPr="00D9112E">
              <w:rPr>
                <w:rFonts w:ascii="Times New Roman" w:hAnsi="Times New Roman" w:cs="Times New Roman"/>
                <w:color w:val="000000" w:themeColor="text1"/>
                <w:sz w:val="20"/>
                <w:szCs w:val="20"/>
                <w:shd w:val="clear" w:color="auto" w:fill="FFFFFF"/>
              </w:rPr>
              <w:lastRenderedPageBreak/>
              <w:t xml:space="preserve">Введена аналитика для операций по исправлению ошибок прошлых лет </w:t>
            </w:r>
            <w:r w:rsidRPr="00D9112E">
              <w:rPr>
                <w:rFonts w:ascii="Times New Roman" w:hAnsi="Times New Roman" w:cs="Times New Roman"/>
                <w:sz w:val="20"/>
                <w:szCs w:val="20"/>
              </w:rPr>
              <w:t xml:space="preserve">в разрезе </w:t>
            </w:r>
            <w:proofErr w:type="gramStart"/>
            <w:r w:rsidRPr="00D9112E">
              <w:rPr>
                <w:rFonts w:ascii="Times New Roman" w:hAnsi="Times New Roman" w:cs="Times New Roman"/>
                <w:sz w:val="20"/>
                <w:szCs w:val="20"/>
              </w:rPr>
              <w:t>кодов причин образования ошибок прошлых лет</w:t>
            </w:r>
            <w:proofErr w:type="gramEnd"/>
            <w:r w:rsidRPr="00D9112E">
              <w:rPr>
                <w:rFonts w:ascii="Times New Roman" w:hAnsi="Times New Roman" w:cs="Times New Roman"/>
                <w:sz w:val="20"/>
                <w:szCs w:val="20"/>
              </w:rPr>
              <w:t>.</w:t>
            </w:r>
          </w:p>
          <w:p w:rsidR="00721D1C" w:rsidRPr="00D9112E" w:rsidRDefault="00721D1C" w:rsidP="00C16AD5">
            <w:pPr>
              <w:rPr>
                <w:rFonts w:ascii="Times New Roman" w:hAnsi="Times New Roman" w:cs="Times New Roman"/>
                <w:color w:val="000000" w:themeColor="text1"/>
                <w:sz w:val="20"/>
                <w:szCs w:val="20"/>
                <w:shd w:val="clear" w:color="auto" w:fill="FFFFFF"/>
              </w:rPr>
            </w:pPr>
          </w:p>
          <w:p w:rsidR="00721D1C" w:rsidRPr="00D9112E" w:rsidRDefault="00721D1C" w:rsidP="00C16AD5">
            <w:pPr>
              <w:rPr>
                <w:rFonts w:ascii="Times New Roman" w:hAnsi="Times New Roman" w:cs="Times New Roman"/>
                <w:b/>
                <w:color w:val="000000" w:themeColor="text1"/>
                <w:sz w:val="20"/>
                <w:szCs w:val="20"/>
                <w:shd w:val="clear" w:color="auto" w:fill="FFFFFF"/>
              </w:rPr>
            </w:pPr>
            <w:r w:rsidRPr="00D9112E">
              <w:rPr>
                <w:rFonts w:ascii="Times New Roman" w:hAnsi="Times New Roman" w:cs="Times New Roman"/>
                <w:b/>
                <w:sz w:val="20"/>
                <w:szCs w:val="20"/>
              </w:rPr>
              <w:t>Требование установлено Инструкцией № 157 в ред. приказа № 192н от 21.12.2022 (с 2023 года)</w:t>
            </w: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1.2.24.1</w:t>
            </w:r>
          </w:p>
        </w:tc>
        <w:tc>
          <w:tcPr>
            <w:tcW w:w="5387" w:type="dxa"/>
          </w:tcPr>
          <w:p w:rsidR="00721D1C" w:rsidRPr="00915519" w:rsidRDefault="00721D1C" w:rsidP="00C16AD5">
            <w:pPr>
              <w:pStyle w:val="s1"/>
              <w:spacing w:before="0" w:beforeAutospacing="0" w:after="0" w:afterAutospacing="0"/>
              <w:jc w:val="both"/>
              <w:rPr>
                <w:sz w:val="20"/>
                <w:szCs w:val="20"/>
              </w:rPr>
            </w:pPr>
            <w:r w:rsidRPr="00915519">
              <w:rPr>
                <w:sz w:val="20"/>
                <w:szCs w:val="20"/>
              </w:rPr>
              <w:t>БЫЛО: -</w:t>
            </w:r>
          </w:p>
          <w:p w:rsidR="00721D1C" w:rsidRPr="00915519" w:rsidRDefault="00721D1C" w:rsidP="00C16AD5">
            <w:pPr>
              <w:pStyle w:val="s16"/>
              <w:jc w:val="both"/>
              <w:rPr>
                <w:rFonts w:ascii="Times New Roman" w:hAnsi="Times New Roman" w:cs="Times New Roman"/>
                <w:sz w:val="20"/>
                <w:szCs w:val="20"/>
              </w:rPr>
            </w:pPr>
            <w:r w:rsidRPr="00915519">
              <w:rPr>
                <w:rFonts w:ascii="Times New Roman" w:hAnsi="Times New Roman" w:cs="Times New Roman"/>
                <w:sz w:val="20"/>
                <w:szCs w:val="20"/>
              </w:rPr>
              <w:t xml:space="preserve">СТАЛО: </w:t>
            </w:r>
          </w:p>
          <w:p w:rsidR="00721D1C" w:rsidRPr="00915519" w:rsidRDefault="00721D1C" w:rsidP="00BB28A6">
            <w:pPr>
              <w:pStyle w:val="s1"/>
              <w:spacing w:before="0" w:beforeAutospacing="0" w:after="0" w:afterAutospacing="0"/>
              <w:jc w:val="both"/>
              <w:rPr>
                <w:sz w:val="20"/>
                <w:szCs w:val="20"/>
              </w:rPr>
            </w:pPr>
            <w:r w:rsidRPr="00915519">
              <w:rPr>
                <w:sz w:val="20"/>
                <w:szCs w:val="20"/>
              </w:rPr>
              <w:t>Журналы операций, сформированные на бумажном носителе, подшиваются в отдельные папки (дела). В одну папку (дело) допускается подшивать несколько Журналов операций</w:t>
            </w:r>
            <w:r>
              <w:rPr>
                <w:sz w:val="20"/>
                <w:szCs w:val="20"/>
              </w:rPr>
              <w:t>, сформированных за один период,</w:t>
            </w:r>
            <w:r w:rsidRPr="00915519">
              <w:rPr>
                <w:sz w:val="20"/>
                <w:szCs w:val="20"/>
              </w:rPr>
              <w:t xml:space="preserve"> согласно п. 1.2.19 настоящей Учетной политики </w:t>
            </w:r>
            <w:r>
              <w:rPr>
                <w:sz w:val="20"/>
                <w:szCs w:val="20"/>
              </w:rPr>
              <w:t>с</w:t>
            </w:r>
            <w:r w:rsidRPr="00915519">
              <w:rPr>
                <w:sz w:val="20"/>
                <w:szCs w:val="20"/>
              </w:rPr>
              <w:t xml:space="preserve"> соблюдением требований, установленных Приложением № 12 к настоящей Учетной политике.  Обложка папки (дела) оформляется в порядке, определенном в п. 1.2.24 настоящей Учетной политики.</w:t>
            </w:r>
          </w:p>
        </w:tc>
        <w:tc>
          <w:tcPr>
            <w:tcW w:w="2942" w:type="dxa"/>
          </w:tcPr>
          <w:p w:rsidR="00721D1C" w:rsidRPr="00D9112E" w:rsidRDefault="00721D1C" w:rsidP="006440D3">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Дополнено положениями о порядке подшивки Журналов операций, сформированных на бумажном носителе</w:t>
            </w: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1.2.24.2</w:t>
            </w:r>
          </w:p>
        </w:tc>
        <w:tc>
          <w:tcPr>
            <w:tcW w:w="5387" w:type="dxa"/>
          </w:tcPr>
          <w:p w:rsidR="00721D1C" w:rsidRPr="00915519" w:rsidRDefault="00721D1C" w:rsidP="006440D3">
            <w:pPr>
              <w:pStyle w:val="s1"/>
              <w:spacing w:before="0" w:beforeAutospacing="0" w:after="0" w:afterAutospacing="0"/>
              <w:jc w:val="both"/>
              <w:rPr>
                <w:sz w:val="20"/>
                <w:szCs w:val="20"/>
              </w:rPr>
            </w:pPr>
            <w:r w:rsidRPr="00915519">
              <w:rPr>
                <w:sz w:val="20"/>
                <w:szCs w:val="20"/>
              </w:rPr>
              <w:t>БЫЛО: -</w:t>
            </w:r>
          </w:p>
          <w:p w:rsidR="00721D1C" w:rsidRPr="00915519" w:rsidRDefault="00721D1C" w:rsidP="006440D3">
            <w:pPr>
              <w:pStyle w:val="s16"/>
              <w:jc w:val="both"/>
              <w:rPr>
                <w:rFonts w:ascii="Times New Roman" w:hAnsi="Times New Roman" w:cs="Times New Roman"/>
                <w:sz w:val="20"/>
                <w:szCs w:val="20"/>
              </w:rPr>
            </w:pPr>
            <w:r w:rsidRPr="00915519">
              <w:rPr>
                <w:rFonts w:ascii="Times New Roman" w:hAnsi="Times New Roman" w:cs="Times New Roman"/>
                <w:sz w:val="20"/>
                <w:szCs w:val="20"/>
              </w:rPr>
              <w:t xml:space="preserve">СТАЛО: </w:t>
            </w:r>
          </w:p>
          <w:p w:rsidR="00721D1C" w:rsidRPr="005F229A" w:rsidRDefault="00721D1C" w:rsidP="005F229A">
            <w:pPr>
              <w:pStyle w:val="s1"/>
              <w:rPr>
                <w:sz w:val="20"/>
                <w:szCs w:val="20"/>
              </w:rPr>
            </w:pPr>
            <w:proofErr w:type="gramStart"/>
            <w:r w:rsidRPr="00915519">
              <w:rPr>
                <w:rFonts w:eastAsia="Calibri"/>
                <w:iCs/>
                <w:sz w:val="20"/>
                <w:szCs w:val="20"/>
                <w:lang w:eastAsia="en-US"/>
              </w:rPr>
              <w:t>П</w:t>
            </w:r>
            <w:r w:rsidRPr="00915519">
              <w:rPr>
                <w:sz w:val="20"/>
                <w:szCs w:val="20"/>
              </w:rPr>
              <w:t xml:space="preserve">ервичные учетные документы, сформированные на бумажном носителе и </w:t>
            </w:r>
            <w:r w:rsidRPr="00915519">
              <w:rPr>
                <w:rFonts w:eastAsia="Calibri"/>
                <w:iCs/>
                <w:sz w:val="20"/>
                <w:szCs w:val="20"/>
                <w:lang w:eastAsia="en-US"/>
              </w:rPr>
              <w:t xml:space="preserve">относящиеся к Журналам операций (иным регистрам бухгалтерского учета), непосредственно к регистрам (Журналам операций) не подшиваются, а брошюруются в </w:t>
            </w:r>
            <w:r w:rsidRPr="00915519">
              <w:rPr>
                <w:sz w:val="20"/>
                <w:szCs w:val="20"/>
              </w:rPr>
              <w:t>отдельных папках (делах с соблюдением требований, установленных Приложением № 12 к настоящей Учетной политике.</w:t>
            </w:r>
            <w:proofErr w:type="gramEnd"/>
            <w:r>
              <w:t xml:space="preserve"> </w:t>
            </w:r>
            <w:r w:rsidRPr="005F229A">
              <w:rPr>
                <w:sz w:val="20"/>
                <w:szCs w:val="20"/>
              </w:rPr>
              <w:t xml:space="preserve">Первичный учетный документ подшивается отдельным томом, либо к одному из Журналов операций (с учетом позиции Минфина России от 28.04.2020 N 02-07-05/34707, а также  Определения </w:t>
            </w:r>
            <w:proofErr w:type="gramStart"/>
            <w:r w:rsidRPr="005F229A">
              <w:rPr>
                <w:sz w:val="20"/>
                <w:szCs w:val="20"/>
              </w:rPr>
              <w:t>ВС</w:t>
            </w:r>
            <w:proofErr w:type="gramEnd"/>
            <w:r w:rsidRPr="005F229A">
              <w:rPr>
                <w:sz w:val="20"/>
                <w:szCs w:val="20"/>
              </w:rPr>
              <w:t xml:space="preserve"> РФ от 23.08.2019 N 301-ЭС19-13795 по делу N А82-4586/2018). Как правило, один ПУД является основанием для отражения операций </w:t>
            </w:r>
            <w:proofErr w:type="gramStart"/>
            <w:r w:rsidRPr="005F229A">
              <w:rPr>
                <w:sz w:val="20"/>
                <w:szCs w:val="20"/>
              </w:rPr>
              <w:t>в</w:t>
            </w:r>
            <w:proofErr w:type="gramEnd"/>
            <w:r w:rsidRPr="005F229A">
              <w:rPr>
                <w:sz w:val="20"/>
                <w:szCs w:val="20"/>
              </w:rPr>
              <w:t xml:space="preserve"> разных ЖО</w:t>
            </w:r>
          </w:p>
          <w:p w:rsidR="00721D1C" w:rsidRPr="00915519" w:rsidRDefault="00721D1C" w:rsidP="00C16AD5">
            <w:pPr>
              <w:pStyle w:val="s1"/>
              <w:spacing w:before="0" w:beforeAutospacing="0" w:after="0" w:afterAutospacing="0"/>
              <w:jc w:val="both"/>
              <w:rPr>
                <w:sz w:val="20"/>
                <w:szCs w:val="20"/>
              </w:rPr>
            </w:pPr>
          </w:p>
        </w:tc>
        <w:tc>
          <w:tcPr>
            <w:tcW w:w="2942" w:type="dxa"/>
          </w:tcPr>
          <w:p w:rsidR="00721D1C" w:rsidRPr="00D9112E" w:rsidRDefault="00721D1C" w:rsidP="006440D3">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 xml:space="preserve">Дополнено положениями о порядке подшивки ПУД, </w:t>
            </w:r>
            <w:proofErr w:type="gramStart"/>
            <w:r w:rsidRPr="00D9112E">
              <w:rPr>
                <w:rFonts w:ascii="Times New Roman" w:hAnsi="Times New Roman" w:cs="Times New Roman"/>
                <w:color w:val="000000" w:themeColor="text1"/>
                <w:sz w:val="20"/>
                <w:szCs w:val="20"/>
                <w:shd w:val="clear" w:color="auto" w:fill="FFFFFF"/>
              </w:rPr>
              <w:t>сформированных</w:t>
            </w:r>
            <w:proofErr w:type="gramEnd"/>
            <w:r w:rsidRPr="00D9112E">
              <w:rPr>
                <w:rFonts w:ascii="Times New Roman" w:hAnsi="Times New Roman" w:cs="Times New Roman"/>
                <w:color w:val="000000" w:themeColor="text1"/>
                <w:sz w:val="20"/>
                <w:szCs w:val="20"/>
                <w:shd w:val="clear" w:color="auto" w:fill="FFFFFF"/>
              </w:rPr>
              <w:t xml:space="preserve"> на бумажном носителе</w:t>
            </w: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1.2.24.3</w:t>
            </w:r>
          </w:p>
        </w:tc>
        <w:tc>
          <w:tcPr>
            <w:tcW w:w="5387" w:type="dxa"/>
          </w:tcPr>
          <w:p w:rsidR="00721D1C" w:rsidRPr="00915519" w:rsidRDefault="00721D1C" w:rsidP="006440D3">
            <w:pPr>
              <w:pStyle w:val="s1"/>
              <w:spacing w:before="0" w:beforeAutospacing="0" w:after="0" w:afterAutospacing="0"/>
              <w:jc w:val="both"/>
              <w:rPr>
                <w:sz w:val="20"/>
                <w:szCs w:val="20"/>
              </w:rPr>
            </w:pPr>
            <w:r w:rsidRPr="00915519">
              <w:rPr>
                <w:sz w:val="20"/>
                <w:szCs w:val="20"/>
              </w:rPr>
              <w:t>БЫЛО: -</w:t>
            </w:r>
          </w:p>
          <w:p w:rsidR="00721D1C" w:rsidRPr="00915519" w:rsidRDefault="00721D1C" w:rsidP="006440D3">
            <w:pPr>
              <w:pStyle w:val="s16"/>
              <w:jc w:val="both"/>
              <w:rPr>
                <w:rFonts w:ascii="Times New Roman" w:hAnsi="Times New Roman" w:cs="Times New Roman"/>
                <w:sz w:val="20"/>
                <w:szCs w:val="20"/>
              </w:rPr>
            </w:pPr>
            <w:r w:rsidRPr="00915519">
              <w:rPr>
                <w:rFonts w:ascii="Times New Roman" w:hAnsi="Times New Roman" w:cs="Times New Roman"/>
                <w:sz w:val="20"/>
                <w:szCs w:val="20"/>
              </w:rPr>
              <w:t xml:space="preserve">СТАЛО: </w:t>
            </w:r>
          </w:p>
          <w:p w:rsidR="00721D1C" w:rsidRPr="00915519" w:rsidRDefault="00721D1C" w:rsidP="00107B05">
            <w:pPr>
              <w:pStyle w:val="s1"/>
              <w:spacing w:before="0" w:beforeAutospacing="0" w:after="0" w:afterAutospacing="0"/>
              <w:jc w:val="both"/>
              <w:rPr>
                <w:sz w:val="20"/>
                <w:szCs w:val="20"/>
              </w:rPr>
            </w:pPr>
            <w:r w:rsidRPr="00915519">
              <w:rPr>
                <w:sz w:val="20"/>
                <w:szCs w:val="20"/>
              </w:rPr>
              <w:t xml:space="preserve">Формирование регистров бухгалтерского учета в виде электронного документа  осуществляется с периодичностью, установленной п. 1.2.27 настоящей Учетной политики для формирования регистров бухгалтерского учета на бумажном носителе  (за исключением Карточек). </w:t>
            </w:r>
          </w:p>
          <w:p w:rsidR="00721D1C" w:rsidRPr="00915519" w:rsidRDefault="00721D1C" w:rsidP="0077107F">
            <w:pPr>
              <w:pStyle w:val="s1"/>
              <w:spacing w:before="0" w:beforeAutospacing="0" w:after="0" w:afterAutospacing="0"/>
              <w:jc w:val="both"/>
              <w:rPr>
                <w:sz w:val="20"/>
                <w:szCs w:val="20"/>
              </w:rPr>
            </w:pPr>
            <w:r w:rsidRPr="00915519">
              <w:rPr>
                <w:sz w:val="20"/>
                <w:szCs w:val="20"/>
              </w:rPr>
              <w:t>Регистры бухгалтерского учета в форме Карточек в целях хранения формируются в виде электронного документа (подписываются ЭЦП) один раз в год, при этом дата формирования Карточки - дата закрытия Карточки или последний день отчетного года (по незакрытым на конец отчетного года Карточкам). Дополнительно Карточки в виде электронного документа формируются по требованию (при необходимости) на любую дату.</w:t>
            </w:r>
          </w:p>
        </w:tc>
        <w:tc>
          <w:tcPr>
            <w:tcW w:w="2942" w:type="dxa"/>
          </w:tcPr>
          <w:p w:rsidR="00721D1C" w:rsidRPr="00D9112E" w:rsidRDefault="00721D1C" w:rsidP="00C16AD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Определена периодичность формирования электронных регистров</w:t>
            </w: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1.2.24.4</w:t>
            </w:r>
          </w:p>
        </w:tc>
        <w:tc>
          <w:tcPr>
            <w:tcW w:w="5387" w:type="dxa"/>
          </w:tcPr>
          <w:p w:rsidR="00721D1C" w:rsidRPr="00915519" w:rsidRDefault="00721D1C" w:rsidP="006440D3">
            <w:pPr>
              <w:pStyle w:val="s1"/>
              <w:spacing w:before="0" w:beforeAutospacing="0" w:after="0" w:afterAutospacing="0"/>
              <w:jc w:val="both"/>
              <w:rPr>
                <w:sz w:val="20"/>
                <w:szCs w:val="20"/>
              </w:rPr>
            </w:pPr>
            <w:r w:rsidRPr="00915519">
              <w:rPr>
                <w:sz w:val="20"/>
                <w:szCs w:val="20"/>
              </w:rPr>
              <w:t>БЫЛО: -</w:t>
            </w:r>
          </w:p>
          <w:p w:rsidR="00721D1C" w:rsidRPr="00915519" w:rsidRDefault="00721D1C" w:rsidP="006440D3">
            <w:pPr>
              <w:pStyle w:val="s16"/>
              <w:jc w:val="both"/>
              <w:rPr>
                <w:rFonts w:ascii="Times New Roman" w:hAnsi="Times New Roman" w:cs="Times New Roman"/>
                <w:sz w:val="20"/>
                <w:szCs w:val="20"/>
              </w:rPr>
            </w:pPr>
            <w:r w:rsidRPr="00915519">
              <w:rPr>
                <w:rFonts w:ascii="Times New Roman" w:hAnsi="Times New Roman" w:cs="Times New Roman"/>
                <w:sz w:val="20"/>
                <w:szCs w:val="20"/>
              </w:rPr>
              <w:t xml:space="preserve">СТАЛО: </w:t>
            </w:r>
          </w:p>
          <w:p w:rsidR="00721D1C" w:rsidRPr="00915519" w:rsidRDefault="00721D1C" w:rsidP="00107B05">
            <w:pPr>
              <w:pStyle w:val="s1"/>
              <w:spacing w:before="0" w:beforeAutospacing="0" w:after="0" w:afterAutospacing="0"/>
              <w:jc w:val="both"/>
              <w:rPr>
                <w:sz w:val="20"/>
                <w:szCs w:val="20"/>
              </w:rPr>
            </w:pPr>
            <w:proofErr w:type="gramStart"/>
            <w:r w:rsidRPr="00915519">
              <w:rPr>
                <w:rFonts w:eastAsia="Calibri"/>
                <w:iCs/>
                <w:sz w:val="20"/>
                <w:szCs w:val="20"/>
                <w:lang w:eastAsia="en-US"/>
              </w:rPr>
              <w:t xml:space="preserve">По истечении каждого отчетного периода с периодичностью, установленной </w:t>
            </w:r>
            <w:r w:rsidRPr="00915519">
              <w:rPr>
                <w:sz w:val="20"/>
                <w:szCs w:val="20"/>
              </w:rPr>
              <w:t>настоящей Учетной политикой</w:t>
            </w:r>
            <w:r w:rsidRPr="00915519">
              <w:rPr>
                <w:rFonts w:eastAsia="Calibri"/>
                <w:iCs/>
                <w:sz w:val="20"/>
                <w:szCs w:val="20"/>
                <w:lang w:eastAsia="en-US"/>
              </w:rPr>
              <w:t xml:space="preserve"> для формирования Журналов операций, </w:t>
            </w:r>
            <w:r w:rsidRPr="00915519">
              <w:rPr>
                <w:sz w:val="20"/>
                <w:szCs w:val="20"/>
              </w:rPr>
              <w:t>по первичным (сводным) электронным документам, принятым к учету за соответствующий период, формируются Реестры электронных документов (Приложение № 2.17 к настоящей Учетной политике).</w:t>
            </w:r>
            <w:proofErr w:type="gramEnd"/>
            <w:r w:rsidRPr="00915519">
              <w:rPr>
                <w:sz w:val="20"/>
                <w:szCs w:val="20"/>
              </w:rPr>
              <w:t xml:space="preserve"> В Реестр электронных документов включаются первичные (сводные) учетные  документы, подобранные в хронологическом порядке и относящиеся к определенному Журналу операций за соответствующий период.   </w:t>
            </w:r>
          </w:p>
          <w:p w:rsidR="00721D1C" w:rsidRPr="00915519" w:rsidRDefault="00721D1C" w:rsidP="00107B05">
            <w:pPr>
              <w:pStyle w:val="s1"/>
              <w:spacing w:before="0" w:beforeAutospacing="0" w:after="0" w:afterAutospacing="0"/>
              <w:jc w:val="both"/>
              <w:rPr>
                <w:sz w:val="20"/>
                <w:szCs w:val="20"/>
              </w:rPr>
            </w:pPr>
            <w:r w:rsidRPr="00915519">
              <w:rPr>
                <w:sz w:val="20"/>
                <w:szCs w:val="20"/>
              </w:rPr>
              <w:t xml:space="preserve">Один экземпляр Реестра, сформированный на бумажном </w:t>
            </w:r>
            <w:r w:rsidRPr="00915519">
              <w:rPr>
                <w:sz w:val="20"/>
                <w:szCs w:val="20"/>
              </w:rPr>
              <w:lastRenderedPageBreak/>
              <w:t>носителе, подшивается в отдельную папку (дело), предназначенную для хранения всех Реестров электронных документов, принятых к учету за соответствующий финансовый год, с соблюдением требований, установленных Приложением № 12 к настоящей Учетной политике</w:t>
            </w:r>
          </w:p>
          <w:p w:rsidR="00721D1C" w:rsidRPr="00915519" w:rsidRDefault="00721D1C" w:rsidP="00107B05">
            <w:pPr>
              <w:pStyle w:val="s1"/>
              <w:spacing w:before="0" w:beforeAutospacing="0" w:after="0" w:afterAutospacing="0"/>
              <w:jc w:val="both"/>
              <w:rPr>
                <w:sz w:val="20"/>
                <w:szCs w:val="20"/>
              </w:rPr>
            </w:pPr>
            <w:proofErr w:type="gramStart"/>
            <w:r w:rsidRPr="00915519">
              <w:rPr>
                <w:sz w:val="20"/>
                <w:szCs w:val="20"/>
              </w:rPr>
              <w:t xml:space="preserve">При условии принятия к учету одновременно первичных (сводных) электронных документов, а также первичных учетных документов, сформированных на бумажном носителе,  </w:t>
            </w:r>
            <w:r w:rsidRPr="00915519">
              <w:rPr>
                <w:rFonts w:eastAsia="Calibri"/>
                <w:iCs/>
                <w:sz w:val="20"/>
                <w:szCs w:val="20"/>
                <w:lang w:eastAsia="en-US"/>
              </w:rPr>
              <w:t xml:space="preserve">относящихся к одному Журналу операций, </w:t>
            </w:r>
            <w:r w:rsidRPr="00915519">
              <w:rPr>
                <w:sz w:val="20"/>
                <w:szCs w:val="20"/>
              </w:rPr>
              <w:t xml:space="preserve"> формируется второй экземпляр Реестра электронных документов, который подшивается вместе с первичными (сводными) </w:t>
            </w:r>
            <w:r w:rsidRPr="00915519">
              <w:rPr>
                <w:rFonts w:eastAsia="Calibri"/>
                <w:iCs/>
                <w:sz w:val="20"/>
                <w:szCs w:val="20"/>
                <w:lang w:eastAsia="en-US"/>
              </w:rPr>
              <w:t>учетными документами, сформированными на бумажном носителе и относящимися к соответствующему Журналу операций</w:t>
            </w:r>
            <w:r w:rsidRPr="00915519">
              <w:rPr>
                <w:sz w:val="20"/>
                <w:szCs w:val="20"/>
              </w:rPr>
              <w:t xml:space="preserve"> за аналогичный период.</w:t>
            </w:r>
            <w:proofErr w:type="gramEnd"/>
          </w:p>
        </w:tc>
        <w:tc>
          <w:tcPr>
            <w:tcW w:w="2942" w:type="dxa"/>
          </w:tcPr>
          <w:p w:rsidR="00721D1C" w:rsidRPr="00D9112E" w:rsidRDefault="00721D1C" w:rsidP="00C16AD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Дополнено положениями о формировании Реестров электронных документов</w:t>
            </w: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1.2.27</w:t>
            </w:r>
          </w:p>
        </w:tc>
        <w:tc>
          <w:tcPr>
            <w:tcW w:w="5387" w:type="dxa"/>
          </w:tcPr>
          <w:p w:rsidR="00721D1C" w:rsidRPr="00915519" w:rsidRDefault="00721D1C" w:rsidP="00B519A4">
            <w:pPr>
              <w:pStyle w:val="s1"/>
              <w:spacing w:before="0" w:beforeAutospacing="0" w:after="0" w:afterAutospacing="0"/>
              <w:jc w:val="both"/>
              <w:rPr>
                <w:sz w:val="20"/>
                <w:szCs w:val="20"/>
              </w:rPr>
            </w:pPr>
            <w:r w:rsidRPr="00915519">
              <w:rPr>
                <w:sz w:val="20"/>
                <w:szCs w:val="20"/>
              </w:rPr>
              <w:t>БЫЛО:</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В Учреждении применяется следующая периодичность формирования на бумажных носителях регистров, сформированных с помощью специализированного программного обеспечения без заверения усиленной квалифицированной электронной подписью:</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Инвентарная карточка учета нефинансовых активов (</w:t>
            </w:r>
            <w:r w:rsidRPr="00915519">
              <w:rPr>
                <w:rStyle w:val="af4"/>
                <w:rFonts w:ascii="Times New Roman" w:hAnsi="Times New Roman" w:cs="Times New Roman"/>
                <w:color w:val="auto"/>
                <w:sz w:val="20"/>
                <w:szCs w:val="20"/>
              </w:rPr>
              <w:t>ф. 0504031</w:t>
            </w:r>
            <w:r w:rsidRPr="00915519">
              <w:rPr>
                <w:rFonts w:ascii="Times New Roman" w:hAnsi="Times New Roman" w:cs="Times New Roman"/>
                <w:sz w:val="20"/>
                <w:szCs w:val="20"/>
              </w:rPr>
              <w:t>) -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ежегодно со сведениями о начисленной амортизации;</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Инвентарная карточка группового учета нефинансовых активов (</w:t>
            </w:r>
            <w:r w:rsidRPr="00915519">
              <w:rPr>
                <w:rStyle w:val="af4"/>
                <w:rFonts w:ascii="Times New Roman" w:hAnsi="Times New Roman" w:cs="Times New Roman"/>
                <w:color w:val="auto"/>
                <w:sz w:val="20"/>
                <w:szCs w:val="20"/>
              </w:rPr>
              <w:t>ф. 0504032</w:t>
            </w:r>
            <w:r w:rsidRPr="00915519">
              <w:rPr>
                <w:rFonts w:ascii="Times New Roman" w:hAnsi="Times New Roman" w:cs="Times New Roman"/>
                <w:sz w:val="20"/>
                <w:szCs w:val="20"/>
              </w:rPr>
              <w:t>) - при принятии объектов к учету, по мере внесения изменений и при выбытии;</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Опись инвентарных карточек по учету нефинансовых активов (</w:t>
            </w:r>
            <w:r w:rsidRPr="00915519">
              <w:rPr>
                <w:rStyle w:val="af4"/>
                <w:rFonts w:ascii="Times New Roman" w:hAnsi="Times New Roman" w:cs="Times New Roman"/>
                <w:color w:val="auto"/>
                <w:sz w:val="20"/>
                <w:szCs w:val="20"/>
              </w:rPr>
              <w:t>ф. 0504033</w:t>
            </w:r>
            <w:r w:rsidRPr="00915519">
              <w:rPr>
                <w:rFonts w:ascii="Times New Roman" w:hAnsi="Times New Roman" w:cs="Times New Roman"/>
                <w:sz w:val="20"/>
                <w:szCs w:val="20"/>
              </w:rPr>
              <w:t>), Инвентарный список нефинансовых активов (</w:t>
            </w:r>
            <w:r w:rsidRPr="00915519">
              <w:rPr>
                <w:rStyle w:val="af4"/>
                <w:rFonts w:ascii="Times New Roman" w:hAnsi="Times New Roman" w:cs="Times New Roman"/>
                <w:color w:val="auto"/>
                <w:sz w:val="20"/>
                <w:szCs w:val="20"/>
              </w:rPr>
              <w:t>ф. 0504034)</w:t>
            </w:r>
            <w:r w:rsidRPr="00915519">
              <w:rPr>
                <w:rFonts w:ascii="Times New Roman" w:hAnsi="Times New Roman" w:cs="Times New Roman"/>
                <w:sz w:val="20"/>
                <w:szCs w:val="20"/>
              </w:rPr>
              <w:t xml:space="preserve"> - ежегодно, в последний рабочий день года. Опись инвентарных карточек (</w:t>
            </w:r>
            <w:r w:rsidRPr="00915519">
              <w:rPr>
                <w:rStyle w:val="af4"/>
                <w:rFonts w:ascii="Times New Roman" w:hAnsi="Times New Roman" w:cs="Times New Roman"/>
                <w:color w:val="auto"/>
                <w:sz w:val="20"/>
                <w:szCs w:val="20"/>
              </w:rPr>
              <w:t>ф. 0504033</w:t>
            </w:r>
            <w:r w:rsidRPr="00915519">
              <w:rPr>
                <w:rFonts w:ascii="Times New Roman" w:hAnsi="Times New Roman" w:cs="Times New Roman"/>
                <w:sz w:val="20"/>
                <w:szCs w:val="20"/>
              </w:rPr>
              <w:t>) составляется без включения информации об инвентарных объектах, выбывших до начала установленного периода;</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Книга учета бланков строгой отчетности (</w:t>
            </w:r>
            <w:r w:rsidRPr="00915519">
              <w:rPr>
                <w:rStyle w:val="af4"/>
                <w:rFonts w:ascii="Times New Roman" w:hAnsi="Times New Roman" w:cs="Times New Roman"/>
                <w:color w:val="auto"/>
                <w:sz w:val="20"/>
                <w:szCs w:val="20"/>
              </w:rPr>
              <w:t>ф. 0504045</w:t>
            </w:r>
            <w:r w:rsidRPr="00915519">
              <w:rPr>
                <w:rFonts w:ascii="Times New Roman" w:hAnsi="Times New Roman" w:cs="Times New Roman"/>
                <w:sz w:val="20"/>
                <w:szCs w:val="20"/>
              </w:rPr>
              <w:t>) - ежемесячно;</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Книга аналитического учета депонированной зарплаты, денежного довольствия и стипендий (</w:t>
            </w:r>
            <w:r w:rsidRPr="00915519">
              <w:rPr>
                <w:rStyle w:val="af4"/>
                <w:rFonts w:ascii="Times New Roman" w:hAnsi="Times New Roman" w:cs="Times New Roman"/>
                <w:color w:val="auto"/>
                <w:sz w:val="20"/>
                <w:szCs w:val="20"/>
              </w:rPr>
              <w:t>ф. 0504048</w:t>
            </w:r>
            <w:r w:rsidRPr="00915519">
              <w:rPr>
                <w:rFonts w:ascii="Times New Roman" w:hAnsi="Times New Roman" w:cs="Times New Roman"/>
                <w:sz w:val="20"/>
                <w:szCs w:val="20"/>
              </w:rPr>
              <w:t>) - ежемесячно;</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Реестр карточек (</w:t>
            </w:r>
            <w:r w:rsidRPr="00915519">
              <w:rPr>
                <w:rStyle w:val="af4"/>
                <w:rFonts w:ascii="Times New Roman" w:hAnsi="Times New Roman" w:cs="Times New Roman"/>
                <w:color w:val="auto"/>
                <w:sz w:val="20"/>
                <w:szCs w:val="20"/>
              </w:rPr>
              <w:t>ф. 0504052</w:t>
            </w:r>
            <w:r w:rsidRPr="00915519">
              <w:rPr>
                <w:rFonts w:ascii="Times New Roman" w:hAnsi="Times New Roman" w:cs="Times New Roman"/>
                <w:sz w:val="20"/>
                <w:szCs w:val="20"/>
              </w:rPr>
              <w:t>) - ежемесячно;</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Журналы учета (</w:t>
            </w:r>
            <w:r w:rsidRPr="00915519">
              <w:rPr>
                <w:rStyle w:val="af4"/>
                <w:rFonts w:ascii="Times New Roman" w:hAnsi="Times New Roman" w:cs="Times New Roman"/>
                <w:color w:val="auto"/>
                <w:sz w:val="20"/>
                <w:szCs w:val="20"/>
              </w:rPr>
              <w:t>ф. 0504064</w:t>
            </w:r>
            <w:r w:rsidRPr="00915519">
              <w:rPr>
                <w:rFonts w:ascii="Times New Roman" w:hAnsi="Times New Roman" w:cs="Times New Roman"/>
                <w:sz w:val="20"/>
                <w:szCs w:val="20"/>
              </w:rPr>
              <w:t xml:space="preserve">, ф. </w:t>
            </w:r>
            <w:r w:rsidRPr="00915519">
              <w:rPr>
                <w:rStyle w:val="af4"/>
                <w:rFonts w:ascii="Times New Roman" w:hAnsi="Times New Roman" w:cs="Times New Roman"/>
                <w:color w:val="auto"/>
                <w:sz w:val="20"/>
                <w:szCs w:val="20"/>
              </w:rPr>
              <w:t>0504071 и иные</w:t>
            </w:r>
            <w:r w:rsidRPr="00915519">
              <w:rPr>
                <w:rFonts w:ascii="Times New Roman" w:hAnsi="Times New Roman" w:cs="Times New Roman"/>
                <w:sz w:val="20"/>
                <w:szCs w:val="20"/>
              </w:rPr>
              <w:t>) - ежемесячно;</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Главная книга (</w:t>
            </w:r>
            <w:r w:rsidRPr="00915519">
              <w:rPr>
                <w:rStyle w:val="af4"/>
                <w:rFonts w:ascii="Times New Roman" w:hAnsi="Times New Roman" w:cs="Times New Roman"/>
                <w:color w:val="auto"/>
                <w:sz w:val="20"/>
                <w:szCs w:val="20"/>
              </w:rPr>
              <w:t>ф.0504072</w:t>
            </w:r>
            <w:r w:rsidRPr="00915519">
              <w:rPr>
                <w:rFonts w:ascii="Times New Roman" w:hAnsi="Times New Roman" w:cs="Times New Roman"/>
                <w:sz w:val="20"/>
                <w:szCs w:val="20"/>
              </w:rPr>
              <w:t>) - ежемесячно;</w:t>
            </w:r>
          </w:p>
          <w:p w:rsidR="00721D1C" w:rsidRDefault="00721D1C" w:rsidP="002A116B">
            <w:pPr>
              <w:jc w:val="both"/>
              <w:rPr>
                <w:rFonts w:ascii="Times New Roman" w:hAnsi="Times New Roman" w:cs="Times New Roman"/>
                <w:sz w:val="20"/>
                <w:szCs w:val="20"/>
              </w:rPr>
            </w:pPr>
            <w:r w:rsidRPr="00915519">
              <w:rPr>
                <w:rFonts w:ascii="Times New Roman" w:hAnsi="Times New Roman" w:cs="Times New Roman"/>
                <w:sz w:val="20"/>
                <w:szCs w:val="20"/>
              </w:rPr>
              <w:t xml:space="preserve">- иные регистры, не указанные выше - по мере необходимости и </w:t>
            </w:r>
            <w:r>
              <w:rPr>
                <w:rFonts w:ascii="Times New Roman" w:hAnsi="Times New Roman" w:cs="Times New Roman"/>
                <w:sz w:val="20"/>
                <w:szCs w:val="20"/>
              </w:rPr>
              <w:t>ежеквартально</w:t>
            </w:r>
            <w:r w:rsidRPr="00915519">
              <w:rPr>
                <w:rFonts w:ascii="Times New Roman" w:hAnsi="Times New Roman" w:cs="Times New Roman"/>
                <w:sz w:val="20"/>
                <w:szCs w:val="20"/>
              </w:rPr>
              <w:t>, в последний рабочий день года.</w:t>
            </w:r>
          </w:p>
          <w:p w:rsidR="00721D1C" w:rsidRPr="00915519" w:rsidRDefault="00721D1C" w:rsidP="002A116B">
            <w:pPr>
              <w:jc w:val="both"/>
              <w:rPr>
                <w:sz w:val="20"/>
                <w:szCs w:val="20"/>
              </w:rPr>
            </w:pPr>
            <w:r w:rsidRPr="00915519">
              <w:rPr>
                <w:sz w:val="20"/>
                <w:szCs w:val="20"/>
              </w:rPr>
              <w:t>СТАЛО:</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xml:space="preserve">В Учреждении применяется следующая периодичность формирования на бумажных носителях регистров бухгалтерского учета,  </w:t>
            </w:r>
            <w:proofErr w:type="gramStart"/>
            <w:r w:rsidRPr="00915519">
              <w:rPr>
                <w:rFonts w:ascii="Times New Roman" w:hAnsi="Times New Roman" w:cs="Times New Roman"/>
                <w:sz w:val="20"/>
                <w:szCs w:val="20"/>
              </w:rPr>
              <w:t>сформированных</w:t>
            </w:r>
            <w:proofErr w:type="gramEnd"/>
            <w:r w:rsidRPr="00915519">
              <w:rPr>
                <w:rFonts w:ascii="Times New Roman" w:hAnsi="Times New Roman" w:cs="Times New Roman"/>
                <w:sz w:val="20"/>
                <w:szCs w:val="20"/>
              </w:rPr>
              <w:t xml:space="preserve"> в том числе с помощью специализированного программного обеспечения:</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xml:space="preserve">- Инвентарная карточка учета НФА, инвентарная карточка группового учета НФА, иные регистры бухгалтерского учета в форме Карточек в целях хранения формируются один раз в год, при этом дата формирования Карточки - дата ее закрытия или последний день отчетного года (по незакрытым на конец отчетного года Карточкам). Дополнительно Карточки формируются по требованию </w:t>
            </w:r>
            <w:r w:rsidRPr="00915519">
              <w:rPr>
                <w:rFonts w:ascii="Times New Roman" w:hAnsi="Times New Roman" w:cs="Times New Roman"/>
                <w:sz w:val="20"/>
                <w:szCs w:val="20"/>
              </w:rPr>
              <w:lastRenderedPageBreak/>
              <w:t>(при необходимости) на любую дату;</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Книга учета бланков строгой отчетности в целях хранения формируется один раз в год по завершении отчетного финансового года;</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Книга аналитического учета депонированной зарплаты, денежного довольствия и стипендий в целях хранения формируется ежеквартально;</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Ведомость доходов физических лиц, облагаемых НДФЛ, страховыми взносами в целях хранения формируется ежеквартально;</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Оборотные ведомости  в целях хранения формируются ежемесячно;</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Журналы операций в целях хранения формируются ежемесячно;</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Главная книга в целях хранения формируется ежемесячно;</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 xml:space="preserve">- иные регистры, не указанные выше, в целях хранения формируются ежегодно один раз в год  по завершении отчетного финансового года, если иное не установлено настоящей Учетной политикой. </w:t>
            </w:r>
          </w:p>
          <w:p w:rsidR="00721D1C" w:rsidRPr="00915519" w:rsidRDefault="00721D1C" w:rsidP="00B519A4">
            <w:pPr>
              <w:jc w:val="both"/>
              <w:rPr>
                <w:rFonts w:ascii="Times New Roman" w:hAnsi="Times New Roman" w:cs="Times New Roman"/>
                <w:sz w:val="20"/>
                <w:szCs w:val="20"/>
              </w:rPr>
            </w:pPr>
            <w:r w:rsidRPr="00915519">
              <w:rPr>
                <w:rFonts w:ascii="Times New Roman" w:hAnsi="Times New Roman" w:cs="Times New Roman"/>
                <w:sz w:val="20"/>
                <w:szCs w:val="20"/>
              </w:rPr>
              <w:t>Дополнительно регистры бухгалтерского учета формируются по мере необходимости с иной периодичностью (операционный день, месяц, квартал, иной период).</w:t>
            </w:r>
          </w:p>
        </w:tc>
        <w:tc>
          <w:tcPr>
            <w:tcW w:w="2942" w:type="dxa"/>
          </w:tcPr>
          <w:p w:rsidR="00721D1C" w:rsidRPr="00D9112E" w:rsidRDefault="00721D1C" w:rsidP="00AB41A3">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Исключены коды унифицированных форм регистров с учетом особенностей текущего года – отдельные регистры могут формироваться как по форме согласно Приказу 52н, так и по форме согласно Приказу 61н</w:t>
            </w:r>
          </w:p>
          <w:p w:rsidR="00721D1C" w:rsidRPr="00D9112E" w:rsidRDefault="00721D1C" w:rsidP="00AB41A3">
            <w:pPr>
              <w:rPr>
                <w:rFonts w:ascii="Times New Roman" w:hAnsi="Times New Roman" w:cs="Times New Roman"/>
                <w:color w:val="000000" w:themeColor="text1"/>
                <w:sz w:val="20"/>
                <w:szCs w:val="20"/>
                <w:shd w:val="clear" w:color="auto" w:fill="FFFFFF"/>
              </w:rPr>
            </w:pPr>
          </w:p>
          <w:p w:rsidR="00721D1C" w:rsidRPr="00D9112E" w:rsidRDefault="00721D1C" w:rsidP="00AB41A3">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Такой подход уменьшает потребность в дальнейших корректировках наименований и кодов по ОКУД форм документов при поэтапном переходе на ЭДО с учетом графика документооборота, а также положений действующих одновременно Приказов № 52н и № 61н, которыми утверждены схожие по порядку применения унифицированные формы с разными наименованиями документов и кодами форм по ОКУД</w:t>
            </w:r>
          </w:p>
          <w:p w:rsidR="00721D1C" w:rsidRPr="00D9112E" w:rsidRDefault="00721D1C" w:rsidP="00AB41A3">
            <w:pPr>
              <w:rPr>
                <w:rFonts w:ascii="Times New Roman" w:hAnsi="Times New Roman" w:cs="Times New Roman"/>
                <w:color w:val="000000" w:themeColor="text1"/>
                <w:sz w:val="20"/>
                <w:szCs w:val="20"/>
                <w:shd w:val="clear" w:color="auto" w:fill="FFFFFF"/>
              </w:rPr>
            </w:pPr>
          </w:p>
          <w:p w:rsidR="00721D1C" w:rsidRPr="00D9112E" w:rsidRDefault="00721D1C" w:rsidP="00FF5AB5">
            <w:pPr>
              <w:rPr>
                <w:rFonts w:ascii="Times New Roman" w:hAnsi="Times New Roman" w:cs="Times New Roman"/>
                <w:b/>
                <w:color w:val="000000" w:themeColor="text1"/>
                <w:sz w:val="20"/>
                <w:szCs w:val="20"/>
                <w:shd w:val="clear" w:color="auto" w:fill="FFFFFF"/>
              </w:rPr>
            </w:pPr>
            <w:r w:rsidRPr="00D9112E">
              <w:rPr>
                <w:rFonts w:ascii="Times New Roman" w:hAnsi="Times New Roman" w:cs="Times New Roman"/>
                <w:b/>
                <w:sz w:val="20"/>
                <w:szCs w:val="20"/>
                <w:shd w:val="clear" w:color="auto" w:fill="FFFFFF"/>
              </w:rPr>
              <w:t>Унифицированные формы электронных документов, утв. Приказом 61н в ред. Приказа 142н обязательны к применению с 01.01.2023, в ред. Приказов 100н и 157н обязательны к применению с 01.01.2024</w:t>
            </w: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1.2.29</w:t>
            </w:r>
          </w:p>
        </w:tc>
        <w:tc>
          <w:tcPr>
            <w:tcW w:w="5387" w:type="dxa"/>
          </w:tcPr>
          <w:p w:rsidR="00721D1C" w:rsidRPr="00915519" w:rsidRDefault="00721D1C" w:rsidP="00CA1164">
            <w:pPr>
              <w:jc w:val="both"/>
              <w:rPr>
                <w:rFonts w:ascii="Times New Roman" w:hAnsi="Times New Roman" w:cs="Times New Roman"/>
                <w:sz w:val="20"/>
                <w:szCs w:val="20"/>
              </w:rPr>
            </w:pPr>
            <w:r w:rsidRPr="00915519">
              <w:rPr>
                <w:rFonts w:ascii="Times New Roman" w:hAnsi="Times New Roman" w:cs="Times New Roman"/>
                <w:sz w:val="20"/>
                <w:szCs w:val="20"/>
              </w:rPr>
              <w:t>БЫЛО:</w:t>
            </w:r>
          </w:p>
          <w:p w:rsidR="00721D1C" w:rsidRPr="00915519" w:rsidRDefault="00721D1C" w:rsidP="00CA1164">
            <w:pPr>
              <w:jc w:val="both"/>
              <w:rPr>
                <w:rFonts w:ascii="Times New Roman" w:hAnsi="Times New Roman" w:cs="Times New Roman"/>
                <w:sz w:val="20"/>
                <w:szCs w:val="20"/>
              </w:rPr>
            </w:pPr>
            <w:r w:rsidRPr="00915519">
              <w:rPr>
                <w:rFonts w:ascii="Times New Roman" w:hAnsi="Times New Roman" w:cs="Times New Roman"/>
                <w:sz w:val="20"/>
                <w:szCs w:val="20"/>
              </w:rPr>
              <w:t xml:space="preserve">Контроль выдачи путевых листов </w:t>
            </w:r>
            <w:r>
              <w:rPr>
                <w:rFonts w:ascii="Times New Roman" w:hAnsi="Times New Roman" w:cs="Times New Roman"/>
                <w:sz w:val="20"/>
                <w:szCs w:val="20"/>
              </w:rPr>
              <w:t>водителям</w:t>
            </w:r>
            <w:r w:rsidRPr="00915519">
              <w:rPr>
                <w:rFonts w:ascii="Times New Roman" w:hAnsi="Times New Roman" w:cs="Times New Roman"/>
                <w:sz w:val="20"/>
                <w:szCs w:val="20"/>
              </w:rPr>
              <w:t xml:space="preserve"> обеспечивается в Учреждении ведением Журнала регистрации путевых листов. Для этого применяется  типовая межотраслевая форма N 8 «Журнал</w:t>
            </w:r>
            <w:r w:rsidRPr="00915519">
              <w:rPr>
                <w:rFonts w:ascii="Times New Roman" w:hAnsi="Times New Roman" w:cs="Times New Roman"/>
                <w:bCs/>
                <w:sz w:val="20"/>
                <w:szCs w:val="20"/>
              </w:rPr>
              <w:t xml:space="preserve"> учета движения путевых листов», утвержденная </w:t>
            </w:r>
            <w:r w:rsidRPr="00915519">
              <w:rPr>
                <w:rFonts w:ascii="Times New Roman" w:hAnsi="Times New Roman" w:cs="Times New Roman"/>
                <w:sz w:val="20"/>
                <w:szCs w:val="20"/>
              </w:rPr>
              <w:t>постановлением</w:t>
            </w:r>
            <w:r w:rsidRPr="00915519">
              <w:rPr>
                <w:rFonts w:ascii="Times New Roman" w:hAnsi="Times New Roman" w:cs="Times New Roman"/>
                <w:bCs/>
                <w:sz w:val="20"/>
                <w:szCs w:val="20"/>
              </w:rPr>
              <w:t xml:space="preserve"> Госкомстата России от 28.11.97 N 78.</w:t>
            </w:r>
          </w:p>
          <w:p w:rsidR="00721D1C" w:rsidRPr="00915519" w:rsidRDefault="00721D1C" w:rsidP="00CA1164">
            <w:pPr>
              <w:autoSpaceDE w:val="0"/>
              <w:autoSpaceDN w:val="0"/>
              <w:adjustRightInd w:val="0"/>
              <w:jc w:val="both"/>
              <w:rPr>
                <w:rFonts w:ascii="Times New Roman" w:hAnsi="Times New Roman" w:cs="Times New Roman"/>
                <w:sz w:val="20"/>
                <w:szCs w:val="20"/>
              </w:rPr>
            </w:pPr>
            <w:r w:rsidRPr="00915519">
              <w:rPr>
                <w:rFonts w:ascii="Times New Roman" w:hAnsi="Times New Roman" w:cs="Times New Roman"/>
                <w:sz w:val="20"/>
                <w:szCs w:val="20"/>
              </w:rPr>
              <w:t xml:space="preserve">Ответственным  за ведение Журнала регистрации путевых листов является </w:t>
            </w:r>
            <w:r>
              <w:rPr>
                <w:rFonts w:ascii="Times New Roman" w:hAnsi="Times New Roman" w:cs="Times New Roman"/>
                <w:bCs/>
                <w:sz w:val="20"/>
                <w:szCs w:val="20"/>
              </w:rPr>
              <w:t>главный специалист отдела бухгалтерского учета и отчетности</w:t>
            </w:r>
            <w:r w:rsidRPr="00915519">
              <w:rPr>
                <w:rFonts w:ascii="Times New Roman" w:hAnsi="Times New Roman" w:cs="Times New Roman"/>
                <w:sz w:val="20"/>
                <w:szCs w:val="20"/>
              </w:rPr>
              <w:t>.</w:t>
            </w:r>
          </w:p>
          <w:p w:rsidR="00721D1C" w:rsidRPr="00915519" w:rsidRDefault="00721D1C" w:rsidP="00CA1164">
            <w:pPr>
              <w:pStyle w:val="a4"/>
              <w:jc w:val="both"/>
              <w:rPr>
                <w:rFonts w:ascii="Times New Roman" w:hAnsi="Times New Roman"/>
              </w:rPr>
            </w:pPr>
            <w:r w:rsidRPr="00915519">
              <w:rPr>
                <w:rFonts w:ascii="Times New Roman" w:hAnsi="Times New Roman"/>
              </w:rPr>
              <w:t xml:space="preserve">СТАЛО: </w:t>
            </w:r>
          </w:p>
          <w:p w:rsidR="00721D1C" w:rsidRPr="00915519" w:rsidRDefault="00721D1C" w:rsidP="00CA1164">
            <w:pPr>
              <w:jc w:val="both"/>
              <w:rPr>
                <w:rFonts w:ascii="Times New Roman" w:hAnsi="Times New Roman" w:cs="Times New Roman"/>
                <w:sz w:val="20"/>
                <w:szCs w:val="20"/>
              </w:rPr>
            </w:pPr>
            <w:r w:rsidRPr="00915519">
              <w:rPr>
                <w:rFonts w:ascii="Times New Roman" w:hAnsi="Times New Roman" w:cs="Times New Roman"/>
                <w:sz w:val="20"/>
                <w:szCs w:val="20"/>
              </w:rPr>
              <w:t xml:space="preserve">Контроль выдачи путевых листов </w:t>
            </w:r>
            <w:r>
              <w:rPr>
                <w:rFonts w:ascii="Times New Roman" w:hAnsi="Times New Roman" w:cs="Times New Roman"/>
                <w:sz w:val="20"/>
                <w:szCs w:val="20"/>
              </w:rPr>
              <w:t>водителям</w:t>
            </w:r>
            <w:r w:rsidRPr="00915519">
              <w:rPr>
                <w:rFonts w:ascii="Times New Roman" w:hAnsi="Times New Roman" w:cs="Times New Roman"/>
                <w:sz w:val="20"/>
                <w:szCs w:val="20"/>
              </w:rPr>
              <w:t xml:space="preserve"> обеспечивается в Учреждении ведением Журнала регистрации путевых листов. Для этого применяется  типовая межотраслевая форма N 8 «Журнал</w:t>
            </w:r>
            <w:r w:rsidRPr="00915519">
              <w:rPr>
                <w:rFonts w:ascii="Times New Roman" w:hAnsi="Times New Roman" w:cs="Times New Roman"/>
                <w:bCs/>
                <w:sz w:val="20"/>
                <w:szCs w:val="20"/>
              </w:rPr>
              <w:t xml:space="preserve"> учета движения путевых листов», утвержденная </w:t>
            </w:r>
            <w:r w:rsidRPr="00915519">
              <w:rPr>
                <w:rFonts w:ascii="Times New Roman" w:hAnsi="Times New Roman" w:cs="Times New Roman"/>
                <w:sz w:val="20"/>
                <w:szCs w:val="20"/>
              </w:rPr>
              <w:t>постановлением</w:t>
            </w:r>
            <w:r w:rsidRPr="00915519">
              <w:rPr>
                <w:rFonts w:ascii="Times New Roman" w:hAnsi="Times New Roman" w:cs="Times New Roman"/>
                <w:bCs/>
                <w:sz w:val="20"/>
                <w:szCs w:val="20"/>
              </w:rPr>
              <w:t xml:space="preserve"> Госкомстата России от 28.11.97 N 78.</w:t>
            </w:r>
          </w:p>
          <w:p w:rsidR="00721D1C" w:rsidRPr="00915519" w:rsidRDefault="00721D1C" w:rsidP="00CA1164">
            <w:pPr>
              <w:autoSpaceDE w:val="0"/>
              <w:autoSpaceDN w:val="0"/>
              <w:adjustRightInd w:val="0"/>
              <w:jc w:val="both"/>
              <w:rPr>
                <w:rFonts w:ascii="Times New Roman" w:hAnsi="Times New Roman" w:cs="Times New Roman"/>
                <w:sz w:val="20"/>
                <w:szCs w:val="20"/>
              </w:rPr>
            </w:pPr>
            <w:r w:rsidRPr="00915519">
              <w:rPr>
                <w:rFonts w:ascii="Times New Roman" w:hAnsi="Times New Roman" w:cs="Times New Roman"/>
                <w:sz w:val="20"/>
                <w:szCs w:val="20"/>
              </w:rPr>
              <w:t xml:space="preserve">Ответственным  за ведение Журнала регистрации путевых листов является   </w:t>
            </w:r>
            <w:r>
              <w:rPr>
                <w:rFonts w:ascii="Times New Roman" w:hAnsi="Times New Roman" w:cs="Times New Roman"/>
                <w:sz w:val="20"/>
                <w:szCs w:val="20"/>
              </w:rPr>
              <w:t>главный специалист отдела бухгалтерского учета и отчетности</w:t>
            </w:r>
            <w:r w:rsidRPr="00915519">
              <w:rPr>
                <w:rFonts w:ascii="Times New Roman" w:hAnsi="Times New Roman" w:cs="Times New Roman"/>
                <w:sz w:val="20"/>
                <w:szCs w:val="20"/>
              </w:rPr>
              <w:t>.</w:t>
            </w:r>
          </w:p>
          <w:p w:rsidR="00721D1C" w:rsidRDefault="00721D1C" w:rsidP="009D4882">
            <w:pPr>
              <w:rPr>
                <w:rFonts w:ascii="Times New Roman" w:hAnsi="Times New Roman" w:cs="Times New Roman"/>
                <w:sz w:val="20"/>
                <w:szCs w:val="20"/>
              </w:rPr>
            </w:pPr>
            <w:r>
              <w:rPr>
                <w:rFonts w:ascii="Times New Roman" w:hAnsi="Times New Roman" w:cs="Times New Roman"/>
                <w:sz w:val="20"/>
                <w:szCs w:val="20"/>
              </w:rPr>
              <w:t>При переходе на ЭДО п</w:t>
            </w:r>
            <w:r w:rsidRPr="00915519">
              <w:rPr>
                <w:rFonts w:ascii="Times New Roman" w:hAnsi="Times New Roman" w:cs="Times New Roman"/>
                <w:sz w:val="20"/>
                <w:szCs w:val="20"/>
              </w:rPr>
              <w:t>ри формировании путевых листов в форме электронного документа Журнал регистрации путевых листов не формируется.</w:t>
            </w:r>
          </w:p>
          <w:p w:rsidR="00721D1C" w:rsidRPr="009466B4" w:rsidRDefault="00721D1C" w:rsidP="009D4882">
            <w:pPr>
              <w:rPr>
                <w:rFonts w:ascii="Times New Roman" w:hAnsi="Times New Roman" w:cs="Times New Roman"/>
                <w:sz w:val="20"/>
                <w:szCs w:val="20"/>
              </w:rPr>
            </w:pPr>
            <w:r w:rsidRPr="009466B4">
              <w:rPr>
                <w:rFonts w:ascii="Times New Roman" w:hAnsi="Times New Roman" w:cs="Times New Roman"/>
                <w:sz w:val="20"/>
                <w:szCs w:val="20"/>
              </w:rPr>
              <w:t>Форму путевого листа легкового  автомобиля изложить в редакции согласн</w:t>
            </w:r>
            <w:proofErr w:type="gramStart"/>
            <w:r w:rsidRPr="009466B4">
              <w:rPr>
                <w:rFonts w:ascii="Times New Roman" w:hAnsi="Times New Roman" w:cs="Times New Roman"/>
                <w:sz w:val="20"/>
                <w:szCs w:val="20"/>
              </w:rPr>
              <w:t>о</w:t>
            </w:r>
            <w:r w:rsidRPr="009466B4">
              <w:rPr>
                <w:rFonts w:ascii="Arial" w:hAnsi="Arial" w:cs="Arial"/>
                <w:sz w:val="15"/>
                <w:szCs w:val="15"/>
                <w:shd w:val="clear" w:color="auto" w:fill="FFFFFF"/>
              </w:rPr>
              <w:t>(</w:t>
            </w:r>
            <w:proofErr w:type="gramEnd"/>
            <w:r w:rsidR="00A458A6" w:rsidRPr="009466B4">
              <w:fldChar w:fldCharType="begin"/>
            </w:r>
            <w:r w:rsidRPr="009466B4">
              <w:instrText xml:space="preserve"> HYPERLINK "https://www.gosfinansy.ru/" \l "/document/99/1301699479/" \o "" \t "_self" </w:instrText>
            </w:r>
            <w:r w:rsidR="00A458A6" w:rsidRPr="009466B4">
              <w:fldChar w:fldCharType="separate"/>
            </w:r>
            <w:r w:rsidRPr="009466B4">
              <w:rPr>
                <w:rStyle w:val="a7"/>
                <w:rFonts w:ascii="Arial" w:hAnsi="Arial" w:cs="Arial"/>
                <w:color w:val="auto"/>
                <w:sz w:val="15"/>
                <w:szCs w:val="15"/>
              </w:rPr>
              <w:t>приказ Минтранса от 05.05.2023 № 159</w:t>
            </w:r>
            <w:r w:rsidR="00A458A6" w:rsidRPr="009466B4">
              <w:fldChar w:fldCharType="end"/>
            </w:r>
            <w:r w:rsidRPr="009466B4">
              <w:rPr>
                <w:rFonts w:ascii="Arial" w:hAnsi="Arial" w:cs="Arial"/>
                <w:sz w:val="15"/>
                <w:szCs w:val="15"/>
                <w:shd w:val="clear" w:color="auto" w:fill="FFFFFF"/>
              </w:rPr>
              <w:t>).</w:t>
            </w:r>
          </w:p>
          <w:p w:rsidR="00721D1C" w:rsidRPr="009466B4" w:rsidRDefault="00721D1C" w:rsidP="009D4882">
            <w:pPr>
              <w:rPr>
                <w:rFonts w:ascii="Times New Roman" w:hAnsi="Times New Roman" w:cs="Times New Roman"/>
                <w:sz w:val="20"/>
                <w:szCs w:val="20"/>
              </w:rPr>
            </w:pPr>
            <w:r w:rsidRPr="009466B4">
              <w:rPr>
                <w:rFonts w:ascii="Times New Roman" w:hAnsi="Times New Roman" w:cs="Times New Roman"/>
                <w:sz w:val="20"/>
                <w:szCs w:val="20"/>
              </w:rPr>
              <w:t xml:space="preserve"> Дополнить подпунктами следующего содержания:</w:t>
            </w:r>
          </w:p>
          <w:p w:rsidR="00721D1C" w:rsidRPr="009466B4" w:rsidRDefault="00721D1C" w:rsidP="009D4882">
            <w:pPr>
              <w:rPr>
                <w:rFonts w:ascii="Times New Roman" w:hAnsi="Times New Roman" w:cs="Times New Roman"/>
                <w:sz w:val="20"/>
                <w:szCs w:val="20"/>
              </w:rPr>
            </w:pPr>
            <w:r w:rsidRPr="009466B4">
              <w:rPr>
                <w:rFonts w:ascii="Times New Roman" w:hAnsi="Times New Roman" w:cs="Times New Roman"/>
                <w:sz w:val="20"/>
                <w:szCs w:val="20"/>
              </w:rPr>
              <w:t>«Информация о лицензии на медицинский осмотр в сведениях о медосмотре не указывается.</w:t>
            </w:r>
          </w:p>
          <w:p w:rsidR="00721D1C" w:rsidRPr="009466B4" w:rsidRDefault="00721D1C" w:rsidP="009D4882">
            <w:pPr>
              <w:rPr>
                <w:rFonts w:ascii="Times New Roman" w:hAnsi="Times New Roman" w:cs="Times New Roman"/>
                <w:sz w:val="20"/>
                <w:szCs w:val="20"/>
              </w:rPr>
            </w:pPr>
            <w:r w:rsidRPr="009466B4">
              <w:rPr>
                <w:rFonts w:ascii="Times New Roman" w:hAnsi="Times New Roman" w:cs="Times New Roman"/>
                <w:sz w:val="20"/>
                <w:szCs w:val="20"/>
              </w:rPr>
              <w:t>Путевой лист оформляется:</w:t>
            </w:r>
          </w:p>
          <w:p w:rsidR="00721D1C" w:rsidRPr="009D4882" w:rsidRDefault="00721D1C" w:rsidP="009D4882">
            <w:pPr>
              <w:rPr>
                <w:rFonts w:ascii="Times New Roman" w:hAnsi="Times New Roman" w:cs="Times New Roman"/>
                <w:sz w:val="20"/>
                <w:szCs w:val="20"/>
              </w:rPr>
            </w:pPr>
            <w:r w:rsidRPr="009466B4">
              <w:rPr>
                <w:rFonts w:ascii="Times New Roman" w:hAnsi="Times New Roman" w:cs="Times New Roman"/>
                <w:sz w:val="20"/>
                <w:szCs w:val="20"/>
              </w:rPr>
              <w:t xml:space="preserve">На один день </w:t>
            </w:r>
            <w:proofErr w:type="gramStart"/>
            <w:r w:rsidRPr="009466B4">
              <w:rPr>
                <w:rFonts w:ascii="Times New Roman" w:hAnsi="Times New Roman" w:cs="Times New Roman"/>
                <w:sz w:val="20"/>
                <w:szCs w:val="20"/>
              </w:rPr>
              <w:t>-п</w:t>
            </w:r>
            <w:proofErr w:type="gramEnd"/>
            <w:r w:rsidRPr="009466B4">
              <w:rPr>
                <w:rFonts w:ascii="Times New Roman" w:hAnsi="Times New Roman" w:cs="Times New Roman"/>
                <w:sz w:val="20"/>
                <w:szCs w:val="20"/>
              </w:rPr>
              <w:t>ри коротких рейсах или перевозках в</w:t>
            </w:r>
            <w:r w:rsidRPr="009D4882">
              <w:rPr>
                <w:rFonts w:ascii="Times New Roman" w:hAnsi="Times New Roman" w:cs="Times New Roman"/>
                <w:sz w:val="20"/>
                <w:szCs w:val="20"/>
              </w:rPr>
              <w:t xml:space="preserve"> рамках одного дня;</w:t>
            </w:r>
          </w:p>
          <w:p w:rsidR="00721D1C" w:rsidRPr="009D4882" w:rsidRDefault="00721D1C" w:rsidP="009D4882">
            <w:pPr>
              <w:rPr>
                <w:rFonts w:ascii="Times New Roman" w:hAnsi="Times New Roman" w:cs="Times New Roman"/>
                <w:sz w:val="20"/>
                <w:szCs w:val="20"/>
              </w:rPr>
            </w:pPr>
            <w:r w:rsidRPr="009D4882">
              <w:rPr>
                <w:rFonts w:ascii="Times New Roman" w:hAnsi="Times New Roman" w:cs="Times New Roman"/>
                <w:sz w:val="20"/>
                <w:szCs w:val="20"/>
              </w:rPr>
              <w:t xml:space="preserve">Длительность рейса </w:t>
            </w:r>
            <w:proofErr w:type="gramStart"/>
            <w:r w:rsidRPr="009D4882">
              <w:rPr>
                <w:rFonts w:ascii="Times New Roman" w:hAnsi="Times New Roman" w:cs="Times New Roman"/>
                <w:sz w:val="20"/>
                <w:szCs w:val="20"/>
              </w:rPr>
              <w:t>-д</w:t>
            </w:r>
            <w:proofErr w:type="gramEnd"/>
            <w:r w:rsidRPr="009D4882">
              <w:rPr>
                <w:rFonts w:ascii="Times New Roman" w:hAnsi="Times New Roman" w:cs="Times New Roman"/>
                <w:sz w:val="20"/>
                <w:szCs w:val="20"/>
              </w:rPr>
              <w:t>ля регулярных перевозок- если срок рейса превышает один день;</w:t>
            </w:r>
          </w:p>
          <w:p w:rsidR="00721D1C" w:rsidRPr="009D4882" w:rsidRDefault="00721D1C" w:rsidP="009D4882">
            <w:pPr>
              <w:rPr>
                <w:rFonts w:ascii="Times New Roman" w:hAnsi="Times New Roman" w:cs="Times New Roman"/>
                <w:sz w:val="20"/>
                <w:szCs w:val="20"/>
              </w:rPr>
            </w:pPr>
            <w:r w:rsidRPr="009D4882">
              <w:rPr>
                <w:rFonts w:ascii="Times New Roman" w:hAnsi="Times New Roman" w:cs="Times New Roman"/>
                <w:sz w:val="20"/>
                <w:szCs w:val="20"/>
              </w:rPr>
              <w:t>Также можно оформить два путевых листа на один автомобиль, если в рейс отправляют двух водителей. Решение о количестве путевых листов и сроке их действия принимает механик.</w:t>
            </w:r>
          </w:p>
          <w:p w:rsidR="00721D1C" w:rsidRPr="00915519" w:rsidRDefault="00721D1C" w:rsidP="00F170BF">
            <w:pPr>
              <w:autoSpaceDE w:val="0"/>
              <w:autoSpaceDN w:val="0"/>
              <w:adjustRightInd w:val="0"/>
              <w:jc w:val="both"/>
              <w:rPr>
                <w:rFonts w:ascii="Times New Roman" w:hAnsi="Times New Roman" w:cs="Times New Roman"/>
                <w:sz w:val="20"/>
                <w:szCs w:val="20"/>
              </w:rPr>
            </w:pPr>
          </w:p>
        </w:tc>
        <w:tc>
          <w:tcPr>
            <w:tcW w:w="2942" w:type="dxa"/>
          </w:tcPr>
          <w:p w:rsidR="00721D1C" w:rsidRPr="0043541D" w:rsidRDefault="00721D1C" w:rsidP="00F2093D">
            <w:pPr>
              <w:rPr>
                <w:rFonts w:ascii="Times New Roman" w:hAnsi="Times New Roman" w:cs="Times New Roman"/>
                <w:color w:val="7030A0"/>
                <w:sz w:val="20"/>
                <w:szCs w:val="20"/>
                <w:shd w:val="clear" w:color="auto" w:fill="FFFFFF"/>
              </w:rPr>
            </w:pPr>
            <w:r w:rsidRPr="00D9112E">
              <w:rPr>
                <w:rFonts w:ascii="Times New Roman" w:hAnsi="Times New Roman" w:cs="Times New Roman"/>
                <w:sz w:val="20"/>
                <w:szCs w:val="20"/>
              </w:rPr>
              <w:t xml:space="preserve">Уточнен порядок ведения Журнала регистрации путевых листов в связи с </w:t>
            </w:r>
            <w:r w:rsidRPr="00D9112E">
              <w:rPr>
                <w:rFonts w:ascii="Times New Roman" w:hAnsi="Times New Roman" w:cs="Times New Roman"/>
                <w:b/>
                <w:sz w:val="20"/>
                <w:szCs w:val="20"/>
              </w:rPr>
              <w:t>отменой требования</w:t>
            </w:r>
            <w:r w:rsidRPr="00D9112E">
              <w:rPr>
                <w:rFonts w:ascii="Times New Roman" w:hAnsi="Times New Roman" w:cs="Times New Roman"/>
                <w:sz w:val="20"/>
                <w:szCs w:val="20"/>
              </w:rPr>
              <w:t xml:space="preserve"> об обязательном формировании указанного Журнала</w:t>
            </w: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2.1.14</w:t>
            </w:r>
          </w:p>
        </w:tc>
        <w:tc>
          <w:tcPr>
            <w:tcW w:w="5387" w:type="dxa"/>
          </w:tcPr>
          <w:p w:rsidR="00721D1C" w:rsidRPr="00915519" w:rsidRDefault="00721D1C" w:rsidP="00F2093D">
            <w:pPr>
              <w:jc w:val="both"/>
              <w:rPr>
                <w:rFonts w:ascii="Times New Roman" w:hAnsi="Times New Roman" w:cs="Times New Roman"/>
                <w:sz w:val="20"/>
                <w:szCs w:val="20"/>
              </w:rPr>
            </w:pPr>
            <w:r w:rsidRPr="00915519">
              <w:rPr>
                <w:rFonts w:ascii="Times New Roman" w:hAnsi="Times New Roman" w:cs="Times New Roman"/>
                <w:sz w:val="20"/>
                <w:szCs w:val="20"/>
              </w:rPr>
              <w:t>БЫЛО: -</w:t>
            </w:r>
          </w:p>
          <w:p w:rsidR="00721D1C" w:rsidRPr="00915519" w:rsidRDefault="00721D1C" w:rsidP="00F2093D">
            <w:pPr>
              <w:jc w:val="both"/>
              <w:rPr>
                <w:rFonts w:ascii="Times New Roman" w:hAnsi="Times New Roman" w:cs="Times New Roman"/>
                <w:sz w:val="20"/>
                <w:szCs w:val="20"/>
              </w:rPr>
            </w:pPr>
            <w:r w:rsidRPr="00915519">
              <w:rPr>
                <w:rFonts w:ascii="Times New Roman" w:hAnsi="Times New Roman" w:cs="Times New Roman"/>
                <w:sz w:val="20"/>
                <w:szCs w:val="20"/>
              </w:rPr>
              <w:lastRenderedPageBreak/>
              <w:t>СТАЛО:</w:t>
            </w:r>
          </w:p>
          <w:p w:rsidR="00721D1C" w:rsidRPr="00C36B10" w:rsidRDefault="00721D1C" w:rsidP="00C36B10">
            <w:pPr>
              <w:pStyle w:val="a4"/>
              <w:rPr>
                <w:rFonts w:ascii="Times New Roman" w:hAnsi="Times New Roman"/>
              </w:rPr>
            </w:pPr>
            <w:proofErr w:type="gramStart"/>
            <w:r w:rsidRPr="00915519">
              <w:rPr>
                <w:rFonts w:ascii="Times New Roman" w:hAnsi="Times New Roman"/>
              </w:rPr>
              <w:t xml:space="preserve">При замене поставщиком приобретенных объектов имущества, не пригодных к использованию (после приемки товара выявлен брак или несоответствие технических характеристик, определенных договором), в целях возмещения ущерба в натуральной поступление от поставщика </w:t>
            </w:r>
            <w:r w:rsidRPr="00915519">
              <w:rPr>
                <w:rStyle w:val="s10"/>
                <w:rFonts w:ascii="Times New Roman" w:hAnsi="Times New Roman"/>
              </w:rPr>
              <w:t>основных средств, материальных запасов</w:t>
            </w:r>
            <w:r w:rsidRPr="00915519">
              <w:rPr>
                <w:rFonts w:ascii="Times New Roman" w:hAnsi="Times New Roman"/>
              </w:rPr>
              <w:t xml:space="preserve"> надлежащего качества в </w:t>
            </w:r>
            <w:r w:rsidRPr="00915519">
              <w:rPr>
                <w:rStyle w:val="s10"/>
                <w:rFonts w:ascii="Times New Roman" w:hAnsi="Times New Roman"/>
              </w:rPr>
              <w:t>учете</w:t>
            </w:r>
            <w:r w:rsidRPr="00915519">
              <w:rPr>
                <w:rFonts w:ascii="Times New Roman" w:hAnsi="Times New Roman"/>
              </w:rPr>
              <w:t xml:space="preserve"> отражается бухгалтерская запись по дебету счета 0 101 00 000 "Основные средства", 0 105 00 000 «Материальные запасы» в корреспонденции</w:t>
            </w:r>
            <w:r>
              <w:t xml:space="preserve"> с </w:t>
            </w:r>
            <w:r w:rsidRPr="00C36B10">
              <w:rPr>
                <w:rFonts w:ascii="Times New Roman" w:hAnsi="Times New Roman"/>
              </w:rPr>
              <w:t>кредитом</w:t>
            </w:r>
            <w:proofErr w:type="gramEnd"/>
            <w:r w:rsidRPr="00C36B10">
              <w:rPr>
                <w:rFonts w:ascii="Times New Roman" w:hAnsi="Times New Roman"/>
              </w:rPr>
              <w:t xml:space="preserve"> счета 0 401 10 172 "Доходы от операций с активами" с одновременным отражением  закрытия расчетов по дебету счета 0 401 10 172 в корреспонденции с кредитом счета 0 209 34 000.</w:t>
            </w:r>
          </w:p>
          <w:p w:rsidR="00721D1C" w:rsidRPr="00915519" w:rsidRDefault="00721D1C" w:rsidP="00CF0FD9">
            <w:pPr>
              <w:jc w:val="both"/>
              <w:rPr>
                <w:rFonts w:ascii="Times New Roman" w:hAnsi="Times New Roman" w:cs="Times New Roman"/>
                <w:sz w:val="20"/>
                <w:szCs w:val="20"/>
              </w:rPr>
            </w:pPr>
            <w:r w:rsidRPr="00915519">
              <w:rPr>
                <w:rFonts w:ascii="Times New Roman" w:hAnsi="Times New Roman" w:cs="Times New Roman"/>
                <w:sz w:val="20"/>
                <w:szCs w:val="20"/>
              </w:rPr>
              <w:t>Первоначальная стоимость имущества, полученного взамен возвращенных товаров ненадлежащего качества, определяется как цена приобретения, предусмотренная договором поставки (стоимость, отраженная в документах поставщика).</w:t>
            </w:r>
          </w:p>
          <w:p w:rsidR="00721D1C" w:rsidRPr="00C36B10" w:rsidRDefault="00721D1C" w:rsidP="00C36B10">
            <w:pPr>
              <w:pStyle w:val="a4"/>
              <w:rPr>
                <w:rFonts w:ascii="Times New Roman" w:hAnsi="Times New Roman"/>
              </w:rPr>
            </w:pPr>
            <w:proofErr w:type="gramStart"/>
            <w:r w:rsidRPr="00915519">
              <w:rPr>
                <w:rFonts w:ascii="Times New Roman" w:hAnsi="Times New Roman"/>
              </w:rPr>
              <w:t>При необходимости дополнительных затрат на приведение объекта имущества в состояние, пригодное к эксплуатации, возмещение ущерба в натуральной форме отражается в учете по дебету счета 0 106 00 000 «Вложения в НФА» в корреспонденции</w:t>
            </w:r>
            <w:r>
              <w:t xml:space="preserve"> </w:t>
            </w:r>
            <w:r w:rsidRPr="00C36B10">
              <w:rPr>
                <w:rFonts w:ascii="Times New Roman" w:hAnsi="Times New Roman"/>
              </w:rPr>
              <w:t>с кредитом счета 0 401 10 172 "Доходы от операций с активами" с одновременным отражением  закрытия расчетов по дебету счета 0 401 10 172 в корреспонденции с</w:t>
            </w:r>
            <w:proofErr w:type="gramEnd"/>
            <w:r w:rsidRPr="00C36B10">
              <w:rPr>
                <w:rFonts w:ascii="Times New Roman" w:hAnsi="Times New Roman"/>
              </w:rPr>
              <w:t xml:space="preserve"> кредитом счета 0 209 34 000.</w:t>
            </w:r>
            <w:r>
              <w:rPr>
                <w:rFonts w:ascii="Times New Roman" w:hAnsi="Times New Roman"/>
              </w:rPr>
              <w:t xml:space="preserve"> </w:t>
            </w:r>
          </w:p>
          <w:p w:rsidR="00721D1C" w:rsidRPr="00915519" w:rsidRDefault="00721D1C" w:rsidP="00D858D2">
            <w:pPr>
              <w:jc w:val="both"/>
              <w:rPr>
                <w:rFonts w:ascii="Times New Roman" w:hAnsi="Times New Roman" w:cs="Times New Roman"/>
                <w:sz w:val="20"/>
                <w:szCs w:val="20"/>
              </w:rPr>
            </w:pPr>
          </w:p>
        </w:tc>
        <w:tc>
          <w:tcPr>
            <w:tcW w:w="2942" w:type="dxa"/>
          </w:tcPr>
          <w:p w:rsidR="00721D1C" w:rsidRPr="00D9112E" w:rsidRDefault="00721D1C" w:rsidP="00CF0FD9">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 xml:space="preserve">Определены корреспонденции </w:t>
            </w:r>
            <w:r w:rsidRPr="00D9112E">
              <w:rPr>
                <w:rFonts w:ascii="Times New Roman" w:hAnsi="Times New Roman" w:cs="Times New Roman"/>
                <w:color w:val="000000" w:themeColor="text1"/>
                <w:sz w:val="20"/>
                <w:szCs w:val="20"/>
                <w:shd w:val="clear" w:color="auto" w:fill="FFFFFF"/>
              </w:rPr>
              <w:lastRenderedPageBreak/>
              <w:t xml:space="preserve">счетов для отражения поступлений замены товара ненадлежащего качества и его стоимостная оценка </w:t>
            </w: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2.2.15</w:t>
            </w:r>
          </w:p>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2.2.17</w:t>
            </w:r>
          </w:p>
        </w:tc>
        <w:tc>
          <w:tcPr>
            <w:tcW w:w="5387" w:type="dxa"/>
          </w:tcPr>
          <w:p w:rsidR="00721D1C" w:rsidRPr="00915519" w:rsidRDefault="00721D1C" w:rsidP="00D9112E">
            <w:pPr>
              <w:jc w:val="both"/>
              <w:rPr>
                <w:rFonts w:ascii="Times New Roman" w:hAnsi="Times New Roman" w:cs="Times New Roman"/>
                <w:sz w:val="20"/>
                <w:szCs w:val="20"/>
              </w:rPr>
            </w:pPr>
            <w:r w:rsidRPr="00915519">
              <w:rPr>
                <w:rFonts w:ascii="Times New Roman" w:hAnsi="Times New Roman" w:cs="Times New Roman"/>
                <w:sz w:val="20"/>
                <w:szCs w:val="20"/>
              </w:rPr>
              <w:t xml:space="preserve">БЫЛО: </w:t>
            </w:r>
          </w:p>
          <w:p w:rsidR="00721D1C" w:rsidRPr="00915519" w:rsidRDefault="00721D1C" w:rsidP="00D9112E">
            <w:pPr>
              <w:pStyle w:val="s16"/>
              <w:jc w:val="both"/>
              <w:rPr>
                <w:rFonts w:ascii="Times New Roman" w:hAnsi="Times New Roman" w:cs="Times New Roman"/>
                <w:sz w:val="20"/>
                <w:szCs w:val="20"/>
              </w:rPr>
            </w:pPr>
            <w:r w:rsidRPr="00915519">
              <w:rPr>
                <w:rFonts w:ascii="Times New Roman" w:hAnsi="Times New Roman" w:cs="Times New Roman"/>
                <w:sz w:val="20"/>
                <w:szCs w:val="20"/>
              </w:rPr>
              <w:t>Инвентарная карточка учета нефинансовых активов (ф. 0504031)</w:t>
            </w:r>
          </w:p>
          <w:p w:rsidR="00721D1C" w:rsidRPr="00915519" w:rsidRDefault="00721D1C" w:rsidP="00D9112E">
            <w:pPr>
              <w:pStyle w:val="s16"/>
              <w:jc w:val="both"/>
              <w:rPr>
                <w:rFonts w:ascii="Times New Roman" w:hAnsi="Times New Roman" w:cs="Times New Roman"/>
                <w:sz w:val="20"/>
                <w:szCs w:val="20"/>
              </w:rPr>
            </w:pPr>
            <w:r w:rsidRPr="00915519">
              <w:rPr>
                <w:rFonts w:ascii="Times New Roman" w:hAnsi="Times New Roman" w:cs="Times New Roman"/>
                <w:sz w:val="20"/>
                <w:szCs w:val="20"/>
              </w:rPr>
              <w:t>СТАЛО:</w:t>
            </w:r>
          </w:p>
          <w:p w:rsidR="00721D1C" w:rsidRPr="00915519" w:rsidRDefault="00721D1C" w:rsidP="00D9112E">
            <w:pPr>
              <w:pStyle w:val="s16"/>
              <w:jc w:val="both"/>
              <w:rPr>
                <w:rFonts w:ascii="Times New Roman" w:hAnsi="Times New Roman" w:cs="Times New Roman"/>
                <w:sz w:val="20"/>
                <w:szCs w:val="20"/>
              </w:rPr>
            </w:pPr>
            <w:r w:rsidRPr="00915519">
              <w:rPr>
                <w:rFonts w:ascii="Times New Roman" w:hAnsi="Times New Roman" w:cs="Times New Roman"/>
                <w:sz w:val="20"/>
                <w:szCs w:val="20"/>
              </w:rPr>
              <w:t>Инвентарная карточка учета НФА</w:t>
            </w:r>
          </w:p>
          <w:p w:rsidR="00721D1C" w:rsidRPr="00915519" w:rsidRDefault="00721D1C" w:rsidP="00D9112E">
            <w:pPr>
              <w:pStyle w:val="s16"/>
              <w:jc w:val="both"/>
              <w:rPr>
                <w:rFonts w:ascii="Times New Roman" w:hAnsi="Times New Roman" w:cs="Times New Roman"/>
                <w:sz w:val="20"/>
                <w:szCs w:val="20"/>
              </w:rPr>
            </w:pPr>
          </w:p>
        </w:tc>
        <w:tc>
          <w:tcPr>
            <w:tcW w:w="2942" w:type="dxa"/>
          </w:tcPr>
          <w:p w:rsidR="00721D1C" w:rsidRPr="00D9112E" w:rsidRDefault="00721D1C" w:rsidP="00D9112E">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Исключено указание на коды унифицированных форм – документ может формироваться как по форме 0504031 согласно Приказу 52н, так и по форме 0509215 согласно Приказу 61н</w:t>
            </w:r>
          </w:p>
          <w:p w:rsidR="00721D1C" w:rsidRPr="00D9112E" w:rsidRDefault="00721D1C" w:rsidP="00D9112E">
            <w:pPr>
              <w:rPr>
                <w:rFonts w:ascii="Times New Roman" w:hAnsi="Times New Roman" w:cs="Times New Roman"/>
                <w:color w:val="000000" w:themeColor="text1"/>
                <w:sz w:val="20"/>
                <w:szCs w:val="20"/>
                <w:shd w:val="clear" w:color="auto" w:fill="FFFFFF"/>
              </w:rPr>
            </w:pPr>
          </w:p>
          <w:p w:rsidR="00721D1C" w:rsidRPr="00D9112E" w:rsidRDefault="00721D1C" w:rsidP="00D9112E">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b/>
                <w:sz w:val="20"/>
                <w:szCs w:val="20"/>
                <w:shd w:val="clear" w:color="auto" w:fill="FFFFFF"/>
              </w:rPr>
              <w:t>Унифицированные формы электронных документов, утв. Приказом 61н в ред. Приказа 142н обязательны к применению с 01.01.2023, в ред. Приказов 100н и 157н обязательны к применению с 01.01.2024</w:t>
            </w: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2.2.25</w:t>
            </w:r>
          </w:p>
        </w:tc>
        <w:tc>
          <w:tcPr>
            <w:tcW w:w="5387" w:type="dxa"/>
          </w:tcPr>
          <w:p w:rsidR="00721D1C" w:rsidRPr="00915519" w:rsidRDefault="00721D1C" w:rsidP="00F2093D">
            <w:pPr>
              <w:jc w:val="both"/>
              <w:rPr>
                <w:rFonts w:ascii="Times New Roman" w:hAnsi="Times New Roman" w:cs="Times New Roman"/>
                <w:sz w:val="20"/>
                <w:szCs w:val="20"/>
              </w:rPr>
            </w:pPr>
            <w:r w:rsidRPr="00915519">
              <w:rPr>
                <w:rFonts w:ascii="Times New Roman" w:hAnsi="Times New Roman" w:cs="Times New Roman"/>
                <w:sz w:val="20"/>
                <w:szCs w:val="20"/>
              </w:rPr>
              <w:t>БЫЛО:</w:t>
            </w:r>
          </w:p>
          <w:p w:rsidR="00721D1C" w:rsidRPr="00915519" w:rsidRDefault="00721D1C" w:rsidP="00F2093D">
            <w:pPr>
              <w:jc w:val="both"/>
              <w:rPr>
                <w:rFonts w:ascii="Times New Roman" w:hAnsi="Times New Roman" w:cs="Times New Roman"/>
                <w:sz w:val="20"/>
                <w:szCs w:val="20"/>
              </w:rPr>
            </w:pPr>
            <w:r w:rsidRPr="00915519">
              <w:rPr>
                <w:rStyle w:val="s10"/>
                <w:rFonts w:ascii="Times New Roman" w:hAnsi="Times New Roman" w:cs="Times New Roman"/>
                <w:sz w:val="20"/>
                <w:szCs w:val="20"/>
              </w:rPr>
              <w:t>В случае принятия решения о разукомплектации</w:t>
            </w:r>
            <w:r w:rsidRPr="00915519">
              <w:rPr>
                <w:rFonts w:ascii="Times New Roman" w:hAnsi="Times New Roman" w:cs="Times New Roman"/>
                <w:sz w:val="20"/>
                <w:szCs w:val="20"/>
              </w:rPr>
              <w:t xml:space="preserve"> объекта основных средств (инвентарного объекта) Комиссией по поступлению и выбытию активов формируется:</w:t>
            </w:r>
          </w:p>
          <w:p w:rsidR="00721D1C" w:rsidRPr="00915519" w:rsidRDefault="00721D1C" w:rsidP="00F2093D">
            <w:pPr>
              <w:jc w:val="both"/>
              <w:rPr>
                <w:rFonts w:ascii="Times New Roman" w:hAnsi="Times New Roman" w:cs="Times New Roman"/>
                <w:sz w:val="20"/>
                <w:szCs w:val="20"/>
              </w:rPr>
            </w:pPr>
            <w:r w:rsidRPr="00915519">
              <w:rPr>
                <w:rFonts w:ascii="Times New Roman" w:hAnsi="Times New Roman" w:cs="Times New Roman"/>
                <w:sz w:val="20"/>
                <w:szCs w:val="20"/>
              </w:rPr>
              <w:t>- Акт о списании (ф. 0504104) по инвентарному объекту ОС, который подлежит разукомплектации;</w:t>
            </w:r>
          </w:p>
          <w:p w:rsidR="00721D1C" w:rsidRPr="00915519" w:rsidRDefault="00721D1C" w:rsidP="00F2093D">
            <w:pPr>
              <w:jc w:val="both"/>
              <w:rPr>
                <w:rFonts w:ascii="Times New Roman" w:hAnsi="Times New Roman" w:cs="Times New Roman"/>
                <w:sz w:val="20"/>
                <w:szCs w:val="20"/>
              </w:rPr>
            </w:pPr>
            <w:r w:rsidRPr="00915519">
              <w:rPr>
                <w:rFonts w:ascii="Times New Roman" w:hAnsi="Times New Roman" w:cs="Times New Roman"/>
                <w:sz w:val="20"/>
                <w:szCs w:val="20"/>
              </w:rPr>
              <w:t>- Решение комиссии (ф. 0510441) по новым объектам ОС (новым инвентарным объектам), полученным в результате разукомплектации.</w:t>
            </w:r>
          </w:p>
          <w:p w:rsidR="00721D1C" w:rsidRPr="00915519" w:rsidRDefault="00721D1C" w:rsidP="00F2093D">
            <w:pPr>
              <w:jc w:val="both"/>
              <w:rPr>
                <w:rFonts w:ascii="Times New Roman" w:hAnsi="Times New Roman" w:cs="Times New Roman"/>
                <w:sz w:val="20"/>
                <w:szCs w:val="20"/>
              </w:rPr>
            </w:pPr>
            <w:r w:rsidRPr="00915519">
              <w:rPr>
                <w:rFonts w:ascii="Times New Roman" w:hAnsi="Times New Roman" w:cs="Times New Roman"/>
                <w:sz w:val="20"/>
                <w:szCs w:val="20"/>
              </w:rPr>
              <w:t>Списание разукомплектованного основного средства и принятие к учету новых объектов основных средств, полученных в результате разукомплектации, отражается в учете одновременно и не приводит к изменению общей стоимости основных средств и суммы ранее начисленной амортизации.</w:t>
            </w:r>
          </w:p>
          <w:p w:rsidR="00721D1C" w:rsidRPr="00915519" w:rsidRDefault="00721D1C" w:rsidP="00F2093D">
            <w:pPr>
              <w:jc w:val="both"/>
              <w:rPr>
                <w:rFonts w:ascii="Times New Roman" w:hAnsi="Times New Roman" w:cs="Times New Roman"/>
                <w:sz w:val="20"/>
                <w:szCs w:val="20"/>
              </w:rPr>
            </w:pPr>
            <w:r w:rsidRPr="00915519">
              <w:rPr>
                <w:rFonts w:ascii="Times New Roman" w:hAnsi="Times New Roman" w:cs="Times New Roman"/>
                <w:sz w:val="20"/>
                <w:szCs w:val="20"/>
              </w:rPr>
              <w:t>В аналогичном порядке оформляется объединение ранее принятых к учету объектов ОС в комплекс объектов ОС (единый инвентарный объект).</w:t>
            </w:r>
          </w:p>
          <w:p w:rsidR="00721D1C" w:rsidRPr="00915519" w:rsidRDefault="00721D1C" w:rsidP="00F2093D">
            <w:pPr>
              <w:pStyle w:val="s1"/>
              <w:spacing w:before="0" w:beforeAutospacing="0" w:after="0" w:afterAutospacing="0"/>
              <w:jc w:val="both"/>
              <w:rPr>
                <w:sz w:val="20"/>
                <w:szCs w:val="20"/>
              </w:rPr>
            </w:pPr>
            <w:r w:rsidRPr="00915519">
              <w:rPr>
                <w:sz w:val="20"/>
                <w:szCs w:val="20"/>
              </w:rPr>
              <w:lastRenderedPageBreak/>
              <w:t>Решение о разукомплектации ОС, объединении ранее принятых к учету объектов ОС в комплекс объектов ОС (единый инвентарный объект)  принимается с учетом положений нормативного правового акта, устанавливающего порядок списания имущества, а также с учетом возможности внесения изменений (при необходимости) в реестр учета государственного (муниципального) имущества в установленном порядке.</w:t>
            </w:r>
          </w:p>
          <w:p w:rsidR="00721D1C" w:rsidRPr="00915519" w:rsidRDefault="00721D1C" w:rsidP="00F2093D">
            <w:pPr>
              <w:pStyle w:val="s1"/>
              <w:spacing w:before="0" w:beforeAutospacing="0" w:after="0" w:afterAutospacing="0"/>
              <w:jc w:val="both"/>
              <w:rPr>
                <w:sz w:val="20"/>
                <w:szCs w:val="20"/>
              </w:rPr>
            </w:pPr>
            <w:r w:rsidRPr="00915519">
              <w:rPr>
                <w:sz w:val="20"/>
                <w:szCs w:val="20"/>
              </w:rPr>
              <w:t>СТАЛО:</w:t>
            </w:r>
          </w:p>
          <w:p w:rsidR="00721D1C" w:rsidRPr="00915519" w:rsidRDefault="00721D1C" w:rsidP="00E91AA0">
            <w:pPr>
              <w:jc w:val="both"/>
              <w:rPr>
                <w:rFonts w:ascii="Times New Roman" w:hAnsi="Times New Roman" w:cs="Times New Roman"/>
                <w:sz w:val="20"/>
                <w:szCs w:val="20"/>
              </w:rPr>
            </w:pPr>
            <w:r w:rsidRPr="00915519">
              <w:rPr>
                <w:rStyle w:val="s10"/>
                <w:rFonts w:ascii="Times New Roman" w:hAnsi="Times New Roman" w:cs="Times New Roman"/>
                <w:sz w:val="20"/>
                <w:szCs w:val="20"/>
              </w:rPr>
              <w:t>В случае принятия решения о разукомплектации</w:t>
            </w:r>
            <w:r w:rsidRPr="00915519">
              <w:rPr>
                <w:rFonts w:ascii="Times New Roman" w:hAnsi="Times New Roman" w:cs="Times New Roman"/>
                <w:sz w:val="20"/>
                <w:szCs w:val="20"/>
              </w:rPr>
              <w:t xml:space="preserve"> объекта основных средств (инвентарного объекта), материальных запасов, вложений в НФА  Комиссией по поступлению и выбытию активов формируется:</w:t>
            </w:r>
          </w:p>
          <w:p w:rsidR="00721D1C" w:rsidRPr="00915519" w:rsidRDefault="00721D1C" w:rsidP="00E91AA0">
            <w:pPr>
              <w:jc w:val="both"/>
              <w:rPr>
                <w:rFonts w:ascii="Times New Roman" w:hAnsi="Times New Roman" w:cs="Times New Roman"/>
                <w:sz w:val="20"/>
                <w:szCs w:val="20"/>
              </w:rPr>
            </w:pPr>
            <w:r w:rsidRPr="00915519">
              <w:rPr>
                <w:rFonts w:ascii="Times New Roman" w:hAnsi="Times New Roman" w:cs="Times New Roman"/>
                <w:sz w:val="20"/>
                <w:szCs w:val="20"/>
              </w:rPr>
              <w:t>- Акт о списании по объекту НФА, который подлежит разукомплектации;</w:t>
            </w:r>
          </w:p>
          <w:p w:rsidR="00721D1C" w:rsidRPr="00915519" w:rsidRDefault="00721D1C" w:rsidP="00E91AA0">
            <w:pPr>
              <w:jc w:val="both"/>
              <w:rPr>
                <w:rFonts w:ascii="Times New Roman" w:hAnsi="Times New Roman" w:cs="Times New Roman"/>
                <w:sz w:val="20"/>
                <w:szCs w:val="20"/>
              </w:rPr>
            </w:pPr>
            <w:r w:rsidRPr="00915519">
              <w:rPr>
                <w:rFonts w:ascii="Times New Roman" w:hAnsi="Times New Roman" w:cs="Times New Roman"/>
                <w:sz w:val="20"/>
                <w:szCs w:val="20"/>
              </w:rPr>
              <w:t>- Решение комиссии (ф. 0510441) по новым объектам НФА (в частности, по новым инвентарным объектам ОС), полученным в результате разукомплектации.</w:t>
            </w:r>
          </w:p>
          <w:p w:rsidR="00721D1C" w:rsidRPr="00915519" w:rsidRDefault="00721D1C" w:rsidP="00E91AA0">
            <w:pPr>
              <w:jc w:val="both"/>
              <w:rPr>
                <w:rFonts w:ascii="Times New Roman" w:hAnsi="Times New Roman" w:cs="Times New Roman"/>
                <w:sz w:val="20"/>
                <w:szCs w:val="20"/>
              </w:rPr>
            </w:pPr>
            <w:r w:rsidRPr="00915519">
              <w:rPr>
                <w:rFonts w:ascii="Times New Roman" w:hAnsi="Times New Roman" w:cs="Times New Roman"/>
                <w:sz w:val="20"/>
                <w:szCs w:val="20"/>
              </w:rPr>
              <w:t>Списание разукомплектованного основного средства (иных НФА) и принятие к учету новых объектов основных средств (иных НФА), полученных в результате разукомплектации, отражается в учете одновременно и не приводит к изменению общей стоимости основных средств (иных НФА) и суммы ранее начисленной амортизации.</w:t>
            </w:r>
          </w:p>
          <w:p w:rsidR="00721D1C" w:rsidRPr="00915519" w:rsidRDefault="00721D1C" w:rsidP="00E91AA0">
            <w:pPr>
              <w:jc w:val="both"/>
              <w:rPr>
                <w:rFonts w:ascii="Times New Roman" w:hAnsi="Times New Roman" w:cs="Times New Roman"/>
                <w:sz w:val="20"/>
                <w:szCs w:val="20"/>
              </w:rPr>
            </w:pPr>
            <w:r w:rsidRPr="00915519">
              <w:rPr>
                <w:rFonts w:ascii="Times New Roman" w:hAnsi="Times New Roman" w:cs="Times New Roman"/>
                <w:sz w:val="20"/>
                <w:szCs w:val="20"/>
              </w:rPr>
              <w:t>В аналогичном порядке оформляется объединение ранее принятых к учету объектов ОС в комплекс объектов ОС (единый инвентарный объект), а также в случае объединения иных объектов НФА в один объект.</w:t>
            </w:r>
          </w:p>
          <w:p w:rsidR="00721D1C" w:rsidRPr="00915519" w:rsidRDefault="00721D1C" w:rsidP="00E91AA0">
            <w:pPr>
              <w:jc w:val="both"/>
              <w:rPr>
                <w:rFonts w:ascii="Times New Roman" w:hAnsi="Times New Roman" w:cs="Times New Roman"/>
                <w:sz w:val="20"/>
                <w:szCs w:val="20"/>
              </w:rPr>
            </w:pPr>
            <w:r w:rsidRPr="00915519">
              <w:rPr>
                <w:rFonts w:ascii="Times New Roman" w:hAnsi="Times New Roman" w:cs="Times New Roman"/>
                <w:sz w:val="20"/>
                <w:szCs w:val="20"/>
              </w:rPr>
              <w:t>Решение о разукомплектации ОС, объединении ранее принятых к учету объектов ОС в комплекс объектов ОС (единый инвентарный объект)  принимается с учетом положений нормативного правового акта, устанавливающего порядок списания имущества, а также с учетом возможности внесения изменений (при необходимости) в реестр учета государственного (муниципального) имущества в установленном порядке.</w:t>
            </w:r>
          </w:p>
        </w:tc>
        <w:tc>
          <w:tcPr>
            <w:tcW w:w="2942" w:type="dxa"/>
          </w:tcPr>
          <w:p w:rsidR="00721D1C" w:rsidRPr="00D9112E" w:rsidRDefault="00721D1C" w:rsidP="00E91AA0">
            <w:pPr>
              <w:rPr>
                <w:rFonts w:ascii="Times New Roman" w:hAnsi="Times New Roman" w:cs="Times New Roman"/>
                <w:color w:val="000000" w:themeColor="text1"/>
                <w:sz w:val="20"/>
                <w:szCs w:val="20"/>
                <w:shd w:val="clear" w:color="auto" w:fill="FFFFFF"/>
              </w:rPr>
            </w:pPr>
            <w:proofErr w:type="gramStart"/>
            <w:r w:rsidRPr="00D9112E">
              <w:rPr>
                <w:rFonts w:ascii="Times New Roman" w:hAnsi="Times New Roman" w:cs="Times New Roman"/>
                <w:color w:val="000000" w:themeColor="text1"/>
                <w:sz w:val="20"/>
                <w:szCs w:val="20"/>
                <w:shd w:val="clear" w:color="auto" w:fill="FFFFFF"/>
              </w:rPr>
              <w:lastRenderedPageBreak/>
              <w:t>Исключено указание на код унифицированной формы Акта о списании – отдельные ПУД могут формироваться как по форме согласно Приказу 52н, так и по форме согласно Приказу 61н.</w:t>
            </w:r>
            <w:proofErr w:type="gramEnd"/>
          </w:p>
          <w:p w:rsidR="00721D1C" w:rsidRPr="00D9112E" w:rsidRDefault="00721D1C" w:rsidP="00E91AA0">
            <w:pPr>
              <w:rPr>
                <w:rFonts w:ascii="Times New Roman" w:hAnsi="Times New Roman" w:cs="Times New Roman"/>
                <w:color w:val="000000" w:themeColor="text1"/>
                <w:sz w:val="20"/>
                <w:szCs w:val="20"/>
                <w:shd w:val="clear" w:color="auto" w:fill="FFFFFF"/>
              </w:rPr>
            </w:pPr>
          </w:p>
          <w:p w:rsidR="00721D1C" w:rsidRPr="00D9112E" w:rsidRDefault="00721D1C" w:rsidP="00E91AA0">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Уточнено, что разукомплектация или объединение возможно не только в отношении объектов ОС, но и в части капвложений в НФА, а также МЗ</w:t>
            </w:r>
          </w:p>
          <w:p w:rsidR="00721D1C" w:rsidRPr="00D9112E" w:rsidRDefault="00721D1C" w:rsidP="00C16AD5">
            <w:pPr>
              <w:rPr>
                <w:rFonts w:ascii="Times New Roman" w:hAnsi="Times New Roman" w:cs="Times New Roman"/>
                <w:color w:val="000000" w:themeColor="text1"/>
                <w:sz w:val="20"/>
                <w:szCs w:val="20"/>
                <w:shd w:val="clear" w:color="auto" w:fill="FFFFFF"/>
              </w:rPr>
            </w:pPr>
          </w:p>
          <w:p w:rsidR="00721D1C" w:rsidRPr="00D9112E" w:rsidRDefault="00721D1C" w:rsidP="00C16AD5">
            <w:pPr>
              <w:rPr>
                <w:rFonts w:ascii="Times New Roman" w:hAnsi="Times New Roman" w:cs="Times New Roman"/>
                <w:color w:val="000000" w:themeColor="text1"/>
                <w:sz w:val="20"/>
                <w:szCs w:val="20"/>
                <w:shd w:val="clear" w:color="auto" w:fill="FFFFFF"/>
              </w:rPr>
            </w:pPr>
          </w:p>
          <w:p w:rsidR="00721D1C" w:rsidRPr="00D9112E" w:rsidRDefault="00721D1C" w:rsidP="00C16AD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b/>
                <w:sz w:val="20"/>
                <w:szCs w:val="20"/>
                <w:shd w:val="clear" w:color="auto" w:fill="FFFFFF"/>
              </w:rPr>
              <w:t xml:space="preserve">Унифицированные формы электронных документов, </w:t>
            </w:r>
            <w:r w:rsidRPr="00D9112E">
              <w:rPr>
                <w:rFonts w:ascii="Times New Roman" w:hAnsi="Times New Roman" w:cs="Times New Roman"/>
                <w:b/>
                <w:sz w:val="20"/>
                <w:szCs w:val="20"/>
                <w:shd w:val="clear" w:color="auto" w:fill="FFFFFF"/>
              </w:rPr>
              <w:lastRenderedPageBreak/>
              <w:t>утв. Приказом 61н в ред. Приказа 142н обязательны к применению с 01.01.2023, в ред. Приказов 100н и 157н обязательны к применению с 01.01.2024</w:t>
            </w:r>
          </w:p>
        </w:tc>
      </w:tr>
      <w:tr w:rsidR="00721D1C" w:rsidRPr="00D9112E" w:rsidTr="00721D1C">
        <w:trPr>
          <w:trHeight w:val="36"/>
        </w:trPr>
        <w:tc>
          <w:tcPr>
            <w:tcW w:w="1242" w:type="dxa"/>
          </w:tcPr>
          <w:p w:rsidR="00721D1C" w:rsidRPr="00D9112E" w:rsidRDefault="00721D1C" w:rsidP="00130324">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2.6.7</w:t>
            </w:r>
          </w:p>
        </w:tc>
        <w:tc>
          <w:tcPr>
            <w:tcW w:w="5387" w:type="dxa"/>
          </w:tcPr>
          <w:p w:rsidR="00721D1C" w:rsidRPr="00915519" w:rsidRDefault="00721D1C" w:rsidP="00776B33">
            <w:pPr>
              <w:jc w:val="both"/>
              <w:rPr>
                <w:rFonts w:ascii="Times New Roman" w:hAnsi="Times New Roman" w:cs="Times New Roman"/>
                <w:sz w:val="20"/>
                <w:szCs w:val="20"/>
              </w:rPr>
            </w:pPr>
            <w:r w:rsidRPr="00915519">
              <w:rPr>
                <w:rFonts w:ascii="Times New Roman" w:hAnsi="Times New Roman" w:cs="Times New Roman"/>
                <w:sz w:val="20"/>
                <w:szCs w:val="20"/>
              </w:rPr>
              <w:t xml:space="preserve">БЫЛО: </w:t>
            </w:r>
          </w:p>
          <w:p w:rsidR="00721D1C" w:rsidRPr="00915519" w:rsidRDefault="00721D1C" w:rsidP="00776B33">
            <w:pPr>
              <w:jc w:val="both"/>
              <w:rPr>
                <w:rFonts w:ascii="Times New Roman" w:hAnsi="Times New Roman" w:cs="Times New Roman"/>
                <w:sz w:val="20"/>
                <w:szCs w:val="20"/>
              </w:rPr>
            </w:pPr>
            <w:r w:rsidRPr="00915519">
              <w:rPr>
                <w:rFonts w:ascii="Times New Roman" w:hAnsi="Times New Roman" w:cs="Times New Roman"/>
                <w:sz w:val="20"/>
                <w:szCs w:val="20"/>
              </w:rPr>
              <w:t>Акт о списании материальных запасов (</w:t>
            </w:r>
            <w:hyperlink r:id="rId8" w:history="1">
              <w:r w:rsidRPr="00915519">
                <w:rPr>
                  <w:rFonts w:ascii="Times New Roman" w:hAnsi="Times New Roman" w:cs="Times New Roman"/>
                  <w:sz w:val="20"/>
                  <w:szCs w:val="20"/>
                </w:rPr>
                <w:t>ф. 0504230</w:t>
              </w:r>
            </w:hyperlink>
            <w:r w:rsidRPr="00915519">
              <w:rPr>
                <w:rFonts w:ascii="Times New Roman" w:hAnsi="Times New Roman" w:cs="Times New Roman"/>
                <w:sz w:val="20"/>
                <w:szCs w:val="20"/>
              </w:rPr>
              <w:t>)</w:t>
            </w:r>
          </w:p>
          <w:p w:rsidR="00721D1C" w:rsidRPr="00915519" w:rsidRDefault="00721D1C" w:rsidP="00776B33">
            <w:pPr>
              <w:pStyle w:val="s16"/>
              <w:jc w:val="both"/>
              <w:rPr>
                <w:rFonts w:ascii="Times New Roman" w:hAnsi="Times New Roman" w:cs="Times New Roman"/>
                <w:sz w:val="20"/>
                <w:szCs w:val="20"/>
              </w:rPr>
            </w:pPr>
            <w:r w:rsidRPr="00915519">
              <w:rPr>
                <w:rFonts w:ascii="Times New Roman" w:hAnsi="Times New Roman" w:cs="Times New Roman"/>
                <w:sz w:val="20"/>
                <w:szCs w:val="20"/>
              </w:rPr>
              <w:t>СТАЛО:</w:t>
            </w:r>
          </w:p>
          <w:p w:rsidR="00721D1C" w:rsidRPr="00915519" w:rsidRDefault="00721D1C" w:rsidP="00776B33">
            <w:pPr>
              <w:pStyle w:val="s16"/>
              <w:jc w:val="both"/>
              <w:rPr>
                <w:rFonts w:ascii="Times New Roman" w:hAnsi="Times New Roman" w:cs="Times New Roman"/>
                <w:sz w:val="20"/>
                <w:szCs w:val="20"/>
              </w:rPr>
            </w:pPr>
            <w:r w:rsidRPr="00915519">
              <w:rPr>
                <w:rFonts w:ascii="Times New Roman" w:hAnsi="Times New Roman" w:cs="Times New Roman"/>
                <w:sz w:val="20"/>
                <w:szCs w:val="20"/>
              </w:rPr>
              <w:t xml:space="preserve">Акт о списании материальных запасов </w:t>
            </w:r>
          </w:p>
        </w:tc>
        <w:tc>
          <w:tcPr>
            <w:tcW w:w="2942" w:type="dxa"/>
          </w:tcPr>
          <w:p w:rsidR="00721D1C" w:rsidRPr="00D9112E" w:rsidRDefault="00721D1C" w:rsidP="00776B33">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Исключено указание на коды унифицированных форм – документ может формироваться как по форме 0504230 согласно Приказу 52н, так и по форме 0510460 согласно Приказу 61н</w:t>
            </w:r>
          </w:p>
          <w:p w:rsidR="00721D1C" w:rsidRPr="00D9112E" w:rsidRDefault="00721D1C" w:rsidP="00776B33">
            <w:pPr>
              <w:rPr>
                <w:rFonts w:ascii="Times New Roman" w:hAnsi="Times New Roman" w:cs="Times New Roman"/>
                <w:color w:val="000000" w:themeColor="text1"/>
                <w:sz w:val="20"/>
                <w:szCs w:val="20"/>
                <w:shd w:val="clear" w:color="auto" w:fill="FFFFFF"/>
              </w:rPr>
            </w:pPr>
          </w:p>
          <w:p w:rsidR="00721D1C" w:rsidRPr="00D9112E" w:rsidRDefault="00721D1C" w:rsidP="00776B33">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b/>
                <w:sz w:val="20"/>
                <w:szCs w:val="20"/>
                <w:shd w:val="clear" w:color="auto" w:fill="FFFFFF"/>
              </w:rPr>
              <w:t>Унифицированные формы электронных документов, утв. Приказом 61н в ред. Приказа 142н обязательны к применению с 01.01.2023, в ред. Приказов 100н и 157н обязательны к применению с 01.01.2024</w:t>
            </w: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2.6.13</w:t>
            </w:r>
          </w:p>
        </w:tc>
        <w:tc>
          <w:tcPr>
            <w:tcW w:w="5387" w:type="dxa"/>
          </w:tcPr>
          <w:p w:rsidR="00721D1C" w:rsidRPr="00915519" w:rsidRDefault="00721D1C" w:rsidP="00E664CF">
            <w:pPr>
              <w:pStyle w:val="s1"/>
              <w:spacing w:before="0" w:beforeAutospacing="0" w:after="0" w:afterAutospacing="0"/>
              <w:jc w:val="both"/>
              <w:rPr>
                <w:sz w:val="20"/>
                <w:szCs w:val="20"/>
              </w:rPr>
            </w:pPr>
            <w:r w:rsidRPr="00915519">
              <w:rPr>
                <w:sz w:val="20"/>
                <w:szCs w:val="20"/>
              </w:rPr>
              <w:t>БЫЛО:</w:t>
            </w:r>
          </w:p>
          <w:p w:rsidR="00721D1C" w:rsidRPr="00915519" w:rsidRDefault="00721D1C" w:rsidP="00E664CF">
            <w:pPr>
              <w:pStyle w:val="s1"/>
              <w:spacing w:before="0" w:beforeAutospacing="0" w:after="0" w:afterAutospacing="0"/>
              <w:jc w:val="both"/>
              <w:rPr>
                <w:sz w:val="20"/>
                <w:szCs w:val="20"/>
              </w:rPr>
            </w:pPr>
            <w:r w:rsidRPr="00915519">
              <w:rPr>
                <w:sz w:val="20"/>
                <w:szCs w:val="20"/>
              </w:rPr>
              <w:t>Акт о списании материальных запасов (ф. 0504230) применяется для списания:</w:t>
            </w:r>
          </w:p>
          <w:p w:rsidR="00721D1C" w:rsidRPr="00915519" w:rsidRDefault="00721D1C" w:rsidP="00E664CF">
            <w:pPr>
              <w:pStyle w:val="s1"/>
              <w:spacing w:before="0" w:beforeAutospacing="0" w:after="0" w:afterAutospacing="0"/>
              <w:jc w:val="both"/>
              <w:rPr>
                <w:sz w:val="20"/>
                <w:szCs w:val="20"/>
              </w:rPr>
            </w:pPr>
            <w:r w:rsidRPr="00915519">
              <w:rPr>
                <w:sz w:val="20"/>
                <w:szCs w:val="20"/>
              </w:rPr>
              <w:t xml:space="preserve">- непотребляемых МЗ по причине невозможности их дальнейшего использования в связи с утратой потребительских свойств (в частности, пришедших в негодность в процессе эксплуатации, в связи с физическим износом); </w:t>
            </w:r>
          </w:p>
          <w:p w:rsidR="00721D1C" w:rsidRPr="00915519" w:rsidRDefault="00721D1C" w:rsidP="00E664CF">
            <w:pPr>
              <w:pStyle w:val="s1"/>
              <w:spacing w:before="0" w:beforeAutospacing="0" w:after="0" w:afterAutospacing="0"/>
              <w:jc w:val="both"/>
              <w:rPr>
                <w:sz w:val="20"/>
                <w:szCs w:val="20"/>
              </w:rPr>
            </w:pPr>
            <w:r w:rsidRPr="00915519">
              <w:rPr>
                <w:sz w:val="20"/>
                <w:szCs w:val="20"/>
              </w:rPr>
              <w:t>- строительных материалов, использованных не для целей капвложений;</w:t>
            </w:r>
          </w:p>
          <w:p w:rsidR="00721D1C" w:rsidRPr="00915519" w:rsidRDefault="00721D1C" w:rsidP="00E664CF">
            <w:pPr>
              <w:pStyle w:val="ad"/>
              <w:jc w:val="both"/>
              <w:rPr>
                <w:rFonts w:ascii="Times New Roman" w:hAnsi="Times New Roman" w:cs="Times New Roman"/>
                <w:sz w:val="20"/>
                <w:szCs w:val="20"/>
              </w:rPr>
            </w:pPr>
            <w:r w:rsidRPr="00915519">
              <w:rPr>
                <w:rFonts w:ascii="Times New Roman" w:hAnsi="Times New Roman" w:cs="Times New Roman"/>
                <w:sz w:val="20"/>
                <w:szCs w:val="20"/>
              </w:rPr>
              <w:lastRenderedPageBreak/>
              <w:t>- запасных частей и иных материалов, используемых для ремонта НФА;</w:t>
            </w:r>
          </w:p>
          <w:p w:rsidR="00721D1C" w:rsidRPr="00915519" w:rsidRDefault="00721D1C" w:rsidP="00E664CF">
            <w:pPr>
              <w:pStyle w:val="ad"/>
              <w:jc w:val="both"/>
              <w:rPr>
                <w:rFonts w:ascii="Times New Roman" w:hAnsi="Times New Roman" w:cs="Times New Roman"/>
                <w:sz w:val="20"/>
                <w:szCs w:val="20"/>
              </w:rPr>
            </w:pPr>
            <w:r w:rsidRPr="00915519">
              <w:rPr>
                <w:rFonts w:ascii="Times New Roman" w:hAnsi="Times New Roman" w:cs="Times New Roman"/>
                <w:sz w:val="20"/>
                <w:szCs w:val="20"/>
              </w:rPr>
              <w:t>- материальных запасов, используемых для проведения разовых мероприятий (концертов, семинаров и т.п.);</w:t>
            </w:r>
          </w:p>
          <w:p w:rsidR="00721D1C" w:rsidRPr="00915519" w:rsidRDefault="00721D1C" w:rsidP="00E664CF">
            <w:pPr>
              <w:pStyle w:val="s1"/>
              <w:spacing w:before="0" w:beforeAutospacing="0" w:after="0" w:afterAutospacing="0"/>
              <w:jc w:val="both"/>
              <w:rPr>
                <w:sz w:val="20"/>
                <w:szCs w:val="20"/>
              </w:rPr>
            </w:pPr>
            <w:r w:rsidRPr="00915519">
              <w:rPr>
                <w:sz w:val="20"/>
                <w:szCs w:val="20"/>
              </w:rPr>
              <w:t>- нормируемых запасов, в т. ч. ГСМ;</w:t>
            </w:r>
          </w:p>
          <w:p w:rsidR="00721D1C" w:rsidRPr="00915519" w:rsidRDefault="00721D1C" w:rsidP="00E664CF">
            <w:pPr>
              <w:pStyle w:val="s1"/>
              <w:spacing w:before="0" w:beforeAutospacing="0" w:after="0" w:afterAutospacing="0"/>
              <w:jc w:val="both"/>
              <w:rPr>
                <w:sz w:val="20"/>
                <w:szCs w:val="20"/>
              </w:rPr>
            </w:pPr>
            <w:r w:rsidRPr="00915519">
              <w:rPr>
                <w:sz w:val="20"/>
                <w:szCs w:val="20"/>
              </w:rPr>
              <w:t>- потребляемых матзапасов, подлежащих обязательной утилизации согласно классу опасности отходов;</w:t>
            </w:r>
          </w:p>
          <w:p w:rsidR="00721D1C" w:rsidRPr="00915519" w:rsidRDefault="00721D1C" w:rsidP="00E664CF">
            <w:pPr>
              <w:pStyle w:val="s1"/>
              <w:spacing w:before="0" w:beforeAutospacing="0" w:after="0" w:afterAutospacing="0"/>
              <w:jc w:val="both"/>
              <w:rPr>
                <w:sz w:val="20"/>
                <w:szCs w:val="20"/>
              </w:rPr>
            </w:pPr>
            <w:r w:rsidRPr="00915519">
              <w:rPr>
                <w:sz w:val="20"/>
                <w:szCs w:val="20"/>
              </w:rPr>
              <w:t>Для отражения в учете выбытия (отпуска) материальных запасов помимо Акта о списании материальных запасов (ф. 0504230) в порядке, предусмотренном Графиком документооборота (Приложение № 3 к настоящей Учетной политике), для соответствующих групп (видов) материальных запасов могут применяться</w:t>
            </w:r>
            <w:r w:rsidRPr="00915519">
              <w:rPr>
                <w:bCs/>
                <w:sz w:val="20"/>
                <w:szCs w:val="20"/>
              </w:rPr>
              <w:t>:</w:t>
            </w:r>
          </w:p>
          <w:p w:rsidR="00721D1C" w:rsidRPr="00915519" w:rsidRDefault="00721D1C" w:rsidP="00E664CF">
            <w:pPr>
              <w:pStyle w:val="s1"/>
              <w:spacing w:before="0" w:beforeAutospacing="0" w:after="0" w:afterAutospacing="0"/>
              <w:jc w:val="both"/>
              <w:rPr>
                <w:sz w:val="20"/>
                <w:szCs w:val="20"/>
              </w:rPr>
            </w:pPr>
            <w:r w:rsidRPr="00915519">
              <w:rPr>
                <w:bCs/>
                <w:sz w:val="20"/>
                <w:szCs w:val="20"/>
              </w:rPr>
              <w:t>- Ведомость выдачи материальных ценностей на нужды учреждения (</w:t>
            </w:r>
            <w:r w:rsidRPr="00915519">
              <w:rPr>
                <w:sz w:val="20"/>
                <w:szCs w:val="20"/>
              </w:rPr>
              <w:t>ф. 0504210</w:t>
            </w:r>
            <w:r w:rsidRPr="00915519">
              <w:rPr>
                <w:bCs/>
                <w:sz w:val="20"/>
                <w:szCs w:val="20"/>
              </w:rPr>
              <w:t>);</w:t>
            </w:r>
          </w:p>
          <w:p w:rsidR="00721D1C" w:rsidRPr="00915519" w:rsidRDefault="00721D1C" w:rsidP="00E664CF">
            <w:pPr>
              <w:pStyle w:val="s1"/>
              <w:spacing w:before="0" w:beforeAutospacing="0" w:after="0" w:afterAutospacing="0"/>
              <w:jc w:val="both"/>
              <w:rPr>
                <w:sz w:val="20"/>
                <w:szCs w:val="20"/>
              </w:rPr>
            </w:pPr>
            <w:r w:rsidRPr="00915519">
              <w:rPr>
                <w:bCs/>
                <w:sz w:val="20"/>
                <w:szCs w:val="20"/>
              </w:rPr>
              <w:t>- Акт о списании мягкого и хозяйственного инвентаря (</w:t>
            </w:r>
            <w:r w:rsidRPr="00915519">
              <w:rPr>
                <w:sz w:val="20"/>
                <w:szCs w:val="20"/>
              </w:rPr>
              <w:t>ф. 0504143</w:t>
            </w:r>
            <w:r w:rsidRPr="00915519">
              <w:rPr>
                <w:bCs/>
                <w:sz w:val="20"/>
                <w:szCs w:val="20"/>
              </w:rPr>
              <w:t>)</w:t>
            </w:r>
            <w:r w:rsidRPr="00915519">
              <w:rPr>
                <w:sz w:val="20"/>
                <w:szCs w:val="20"/>
              </w:rPr>
              <w:t>;</w:t>
            </w:r>
          </w:p>
          <w:p w:rsidR="00721D1C" w:rsidRPr="00915519" w:rsidRDefault="00721D1C" w:rsidP="00E664CF">
            <w:pPr>
              <w:pStyle w:val="s1"/>
              <w:spacing w:before="0" w:beforeAutospacing="0" w:after="0" w:afterAutospacing="0"/>
              <w:jc w:val="both"/>
              <w:rPr>
                <w:sz w:val="20"/>
                <w:szCs w:val="20"/>
              </w:rPr>
            </w:pPr>
            <w:r w:rsidRPr="00915519">
              <w:rPr>
                <w:sz w:val="20"/>
                <w:szCs w:val="20"/>
              </w:rPr>
              <w:t>- Акт приема-передачи объектов, полученных в личное пользование (ф. 0510434);</w:t>
            </w:r>
          </w:p>
          <w:p w:rsidR="00721D1C" w:rsidRPr="00915519" w:rsidRDefault="00721D1C" w:rsidP="00E664CF">
            <w:pPr>
              <w:pStyle w:val="s1"/>
              <w:spacing w:before="0" w:beforeAutospacing="0" w:after="0" w:afterAutospacing="0"/>
              <w:jc w:val="both"/>
              <w:rPr>
                <w:sz w:val="20"/>
                <w:szCs w:val="20"/>
              </w:rPr>
            </w:pPr>
            <w:r w:rsidRPr="00915519">
              <w:rPr>
                <w:sz w:val="20"/>
                <w:szCs w:val="20"/>
              </w:rPr>
              <w:t>- Требование-накладная (ф. 0510451).</w:t>
            </w:r>
          </w:p>
          <w:p w:rsidR="00721D1C" w:rsidRPr="00915519" w:rsidRDefault="00721D1C" w:rsidP="00E664CF">
            <w:pPr>
              <w:pStyle w:val="s1"/>
              <w:spacing w:before="0" w:beforeAutospacing="0" w:after="0" w:afterAutospacing="0"/>
              <w:jc w:val="both"/>
              <w:rPr>
                <w:rStyle w:val="aa"/>
                <w:b w:val="0"/>
                <w:color w:val="auto"/>
                <w:sz w:val="20"/>
                <w:szCs w:val="20"/>
              </w:rPr>
            </w:pPr>
            <w:r w:rsidRPr="00915519">
              <w:rPr>
                <w:sz w:val="20"/>
                <w:szCs w:val="20"/>
              </w:rPr>
              <w:t>Ведомость выдачи материальных ценностей на нужды учреждения (</w:t>
            </w:r>
            <w:r w:rsidRPr="00915519">
              <w:rPr>
                <w:rStyle w:val="af4"/>
                <w:color w:val="auto"/>
                <w:sz w:val="20"/>
                <w:szCs w:val="20"/>
              </w:rPr>
              <w:t>ф. 0504210</w:t>
            </w:r>
            <w:r w:rsidRPr="00915519">
              <w:rPr>
                <w:sz w:val="20"/>
                <w:szCs w:val="20"/>
              </w:rPr>
              <w:t xml:space="preserve">) применяется, в частности, при выдаче на нужды Учреждения потребляемых МЗ, а именно </w:t>
            </w:r>
            <w:r w:rsidRPr="00915519">
              <w:rPr>
                <w:rStyle w:val="aa"/>
                <w:b w:val="0"/>
                <w:color w:val="auto"/>
                <w:sz w:val="20"/>
                <w:szCs w:val="20"/>
              </w:rPr>
              <w:t>хозяйственных материалов, канцелярских принадлежностей.</w:t>
            </w:r>
          </w:p>
          <w:p w:rsidR="00721D1C" w:rsidRPr="00915519" w:rsidRDefault="00721D1C" w:rsidP="00E664CF">
            <w:pPr>
              <w:jc w:val="both"/>
              <w:rPr>
                <w:rFonts w:ascii="Times New Roman" w:hAnsi="Times New Roman" w:cs="Times New Roman"/>
                <w:sz w:val="20"/>
                <w:szCs w:val="20"/>
              </w:rPr>
            </w:pPr>
            <w:r w:rsidRPr="00915519">
              <w:rPr>
                <w:rFonts w:ascii="Times New Roman" w:hAnsi="Times New Roman" w:cs="Times New Roman"/>
                <w:sz w:val="20"/>
                <w:szCs w:val="20"/>
              </w:rPr>
              <w:t>Требование-накладная (ф. 0510451) применяется, в частности:</w:t>
            </w:r>
          </w:p>
          <w:p w:rsidR="00721D1C" w:rsidRPr="00915519" w:rsidRDefault="00721D1C" w:rsidP="00E664CF">
            <w:pPr>
              <w:jc w:val="both"/>
              <w:rPr>
                <w:rFonts w:ascii="Times New Roman" w:hAnsi="Times New Roman" w:cs="Times New Roman"/>
                <w:sz w:val="20"/>
                <w:szCs w:val="20"/>
              </w:rPr>
            </w:pPr>
            <w:r w:rsidRPr="00915519">
              <w:rPr>
                <w:rFonts w:ascii="Times New Roman" w:hAnsi="Times New Roman" w:cs="Times New Roman"/>
                <w:sz w:val="20"/>
                <w:szCs w:val="20"/>
              </w:rPr>
              <w:t>- при выдаче запасных частей к транспортным средствам взамен изношенных.</w:t>
            </w:r>
          </w:p>
          <w:p w:rsidR="00721D1C" w:rsidRPr="00915519" w:rsidRDefault="00721D1C" w:rsidP="00E664CF">
            <w:pPr>
              <w:jc w:val="both"/>
              <w:rPr>
                <w:rFonts w:ascii="Times New Roman" w:hAnsi="Times New Roman" w:cs="Times New Roman"/>
                <w:sz w:val="20"/>
                <w:szCs w:val="20"/>
              </w:rPr>
            </w:pPr>
            <w:r w:rsidRPr="00915519">
              <w:rPr>
                <w:rFonts w:ascii="Times New Roman" w:hAnsi="Times New Roman" w:cs="Times New Roman"/>
                <w:sz w:val="20"/>
                <w:szCs w:val="20"/>
              </w:rPr>
              <w:t>СТАЛО:</w:t>
            </w:r>
          </w:p>
          <w:p w:rsidR="00721D1C" w:rsidRPr="00915519" w:rsidRDefault="00721D1C" w:rsidP="00CF26B7">
            <w:pPr>
              <w:pStyle w:val="s1"/>
              <w:spacing w:before="0" w:beforeAutospacing="0" w:after="0" w:afterAutospacing="0"/>
              <w:jc w:val="both"/>
              <w:rPr>
                <w:sz w:val="20"/>
                <w:szCs w:val="20"/>
              </w:rPr>
            </w:pPr>
            <w:r w:rsidRPr="00915519">
              <w:rPr>
                <w:sz w:val="20"/>
                <w:szCs w:val="20"/>
              </w:rPr>
              <w:t>Акт о списании материальных запасов применяется для списания (выбытия) с балансового учета:</w:t>
            </w:r>
          </w:p>
          <w:p w:rsidR="00721D1C" w:rsidRPr="00915519" w:rsidRDefault="00721D1C" w:rsidP="00CF26B7">
            <w:pPr>
              <w:pStyle w:val="s1"/>
              <w:spacing w:before="0" w:beforeAutospacing="0" w:after="0" w:afterAutospacing="0"/>
              <w:jc w:val="both"/>
              <w:rPr>
                <w:sz w:val="20"/>
                <w:szCs w:val="20"/>
              </w:rPr>
            </w:pPr>
            <w:r w:rsidRPr="00915519">
              <w:rPr>
                <w:sz w:val="20"/>
                <w:szCs w:val="20"/>
              </w:rPr>
              <w:t xml:space="preserve">- непотребляемых МЗ по причине невозможности их дальнейшего использования в связи с утратой потребительских свойств (в частности, пришедших в негодность в процессе эксплуатации, в связи с физическим износом); </w:t>
            </w:r>
          </w:p>
          <w:p w:rsidR="00721D1C" w:rsidRPr="00915519" w:rsidRDefault="00721D1C" w:rsidP="00CF26B7">
            <w:pPr>
              <w:pStyle w:val="s1"/>
              <w:spacing w:before="0" w:beforeAutospacing="0" w:after="0" w:afterAutospacing="0"/>
              <w:jc w:val="both"/>
              <w:rPr>
                <w:sz w:val="20"/>
                <w:szCs w:val="20"/>
              </w:rPr>
            </w:pPr>
            <w:r w:rsidRPr="00915519">
              <w:rPr>
                <w:sz w:val="20"/>
                <w:szCs w:val="20"/>
              </w:rPr>
              <w:t>- матзапасов при недостаче (хищении), порче, утраченных в результате стихийных бедствий, иных ЧС;</w:t>
            </w:r>
          </w:p>
          <w:p w:rsidR="00721D1C" w:rsidRPr="00915519" w:rsidRDefault="00721D1C" w:rsidP="00CF26B7">
            <w:pPr>
              <w:pStyle w:val="s1"/>
              <w:spacing w:before="0" w:beforeAutospacing="0" w:after="0" w:afterAutospacing="0"/>
              <w:jc w:val="both"/>
              <w:rPr>
                <w:sz w:val="20"/>
                <w:szCs w:val="20"/>
              </w:rPr>
            </w:pPr>
            <w:r w:rsidRPr="00915519">
              <w:rPr>
                <w:sz w:val="20"/>
                <w:szCs w:val="20"/>
              </w:rPr>
              <w:t>- строительных материалов, использованных не для целей капвложений;</w:t>
            </w:r>
          </w:p>
          <w:p w:rsidR="00721D1C" w:rsidRPr="00915519" w:rsidRDefault="00721D1C" w:rsidP="00CF26B7">
            <w:pPr>
              <w:pStyle w:val="ad"/>
              <w:jc w:val="both"/>
              <w:rPr>
                <w:rFonts w:ascii="Times New Roman" w:hAnsi="Times New Roman" w:cs="Times New Roman"/>
                <w:sz w:val="20"/>
                <w:szCs w:val="20"/>
              </w:rPr>
            </w:pPr>
            <w:r w:rsidRPr="00915519">
              <w:rPr>
                <w:rFonts w:ascii="Times New Roman" w:hAnsi="Times New Roman" w:cs="Times New Roman"/>
                <w:sz w:val="20"/>
                <w:szCs w:val="20"/>
              </w:rPr>
              <w:t>- запасных частей и иных материалов, используемых для ремонта НФА;</w:t>
            </w:r>
          </w:p>
          <w:p w:rsidR="00721D1C" w:rsidRPr="00915519" w:rsidRDefault="00721D1C" w:rsidP="00CF26B7">
            <w:pPr>
              <w:pStyle w:val="ad"/>
              <w:jc w:val="both"/>
              <w:rPr>
                <w:rFonts w:ascii="Times New Roman" w:hAnsi="Times New Roman" w:cs="Times New Roman"/>
                <w:sz w:val="20"/>
                <w:szCs w:val="20"/>
              </w:rPr>
            </w:pPr>
            <w:r w:rsidRPr="00915519">
              <w:rPr>
                <w:rFonts w:ascii="Times New Roman" w:hAnsi="Times New Roman" w:cs="Times New Roman"/>
                <w:sz w:val="20"/>
                <w:szCs w:val="20"/>
              </w:rPr>
              <w:t>- материальных запасов, используемых для проведения разовых мероприятий (концертов, семинаров и т.п.);</w:t>
            </w:r>
          </w:p>
          <w:p w:rsidR="00721D1C" w:rsidRPr="00915519" w:rsidRDefault="00721D1C" w:rsidP="00CF26B7">
            <w:pPr>
              <w:jc w:val="both"/>
              <w:rPr>
                <w:rFonts w:ascii="Times New Roman" w:hAnsi="Times New Roman" w:cs="Times New Roman"/>
                <w:sz w:val="20"/>
                <w:szCs w:val="20"/>
              </w:rPr>
            </w:pPr>
            <w:r w:rsidRPr="00915519">
              <w:rPr>
                <w:rFonts w:ascii="Times New Roman" w:hAnsi="Times New Roman" w:cs="Times New Roman"/>
                <w:sz w:val="20"/>
                <w:szCs w:val="20"/>
              </w:rPr>
              <w:t>- ценных подарков (сувениров) при одновременном представлении лицами, ответственными за их приобретение и вручение (дарение), документов, подтверждающих приобретение и вручение ценных подарков (сувениров);</w:t>
            </w:r>
          </w:p>
          <w:p w:rsidR="00721D1C" w:rsidRPr="00915519" w:rsidRDefault="00721D1C" w:rsidP="00CF26B7">
            <w:pPr>
              <w:pStyle w:val="s1"/>
              <w:spacing w:before="0" w:beforeAutospacing="0" w:after="0" w:afterAutospacing="0"/>
              <w:jc w:val="both"/>
              <w:rPr>
                <w:sz w:val="20"/>
                <w:szCs w:val="20"/>
              </w:rPr>
            </w:pPr>
            <w:r w:rsidRPr="00915519">
              <w:rPr>
                <w:sz w:val="20"/>
                <w:szCs w:val="20"/>
              </w:rPr>
              <w:t>- нормируемых запасов (включая ГСМ), в том числе списываемых в пределах норм естественной убыли;</w:t>
            </w:r>
          </w:p>
          <w:p w:rsidR="00721D1C" w:rsidRPr="00915519" w:rsidRDefault="00721D1C" w:rsidP="00CF26B7">
            <w:pPr>
              <w:pStyle w:val="s1"/>
              <w:spacing w:before="0" w:beforeAutospacing="0" w:after="0" w:afterAutospacing="0"/>
              <w:jc w:val="both"/>
              <w:rPr>
                <w:sz w:val="20"/>
                <w:szCs w:val="20"/>
              </w:rPr>
            </w:pPr>
            <w:r w:rsidRPr="00915519">
              <w:rPr>
                <w:sz w:val="20"/>
                <w:szCs w:val="20"/>
              </w:rPr>
              <w:t>- потребляемых матзапасов, подлежащих обязательной утилизации (требующих уничтожения) согласно классу опасности отходов;</w:t>
            </w:r>
          </w:p>
          <w:p w:rsidR="00721D1C" w:rsidRPr="00915519" w:rsidRDefault="00721D1C" w:rsidP="00CF26B7">
            <w:pPr>
              <w:pStyle w:val="s1"/>
              <w:spacing w:before="0" w:beforeAutospacing="0" w:after="0" w:afterAutospacing="0"/>
              <w:jc w:val="both"/>
              <w:rPr>
                <w:sz w:val="20"/>
                <w:szCs w:val="20"/>
              </w:rPr>
            </w:pPr>
            <w:r w:rsidRPr="00915519">
              <w:rPr>
                <w:sz w:val="20"/>
                <w:szCs w:val="20"/>
              </w:rPr>
              <w:t xml:space="preserve">Списание МЗ со счета 105 00 при условии формирования Акта о списании в отношении матзапасов, </w:t>
            </w:r>
            <w:proofErr w:type="gramStart"/>
            <w:r w:rsidRPr="00915519">
              <w:rPr>
                <w:sz w:val="20"/>
                <w:szCs w:val="20"/>
              </w:rPr>
              <w:t>требующих</w:t>
            </w:r>
            <w:proofErr w:type="gramEnd"/>
            <w:r w:rsidRPr="00915519">
              <w:rPr>
                <w:sz w:val="20"/>
                <w:szCs w:val="20"/>
              </w:rPr>
              <w:t xml:space="preserve"> уничтожения (утилизации), осуществляется только после утверждения руководителем Учреждения (уполномоченным лицом) Акта об утилизации (ф. 0510435).</w:t>
            </w:r>
          </w:p>
          <w:p w:rsidR="00721D1C" w:rsidRPr="00915519" w:rsidRDefault="00721D1C" w:rsidP="00CF26B7">
            <w:pPr>
              <w:pStyle w:val="s1"/>
              <w:spacing w:before="0" w:beforeAutospacing="0" w:after="0" w:afterAutospacing="0"/>
              <w:jc w:val="both"/>
              <w:rPr>
                <w:sz w:val="20"/>
                <w:szCs w:val="20"/>
              </w:rPr>
            </w:pPr>
            <w:r w:rsidRPr="00915519">
              <w:rPr>
                <w:sz w:val="20"/>
                <w:szCs w:val="20"/>
              </w:rPr>
              <w:t xml:space="preserve">Для отражения в учете выбытия (отпуска) материальных запасов помимо Акта о списании материальных запасов для соответствующих групп (видов) материальных запасов </w:t>
            </w:r>
            <w:r w:rsidRPr="00915519">
              <w:rPr>
                <w:sz w:val="20"/>
                <w:szCs w:val="20"/>
              </w:rPr>
              <w:lastRenderedPageBreak/>
              <w:t>могут применяться</w:t>
            </w:r>
            <w:r w:rsidRPr="00915519">
              <w:rPr>
                <w:bCs/>
                <w:sz w:val="20"/>
                <w:szCs w:val="20"/>
              </w:rPr>
              <w:t>:</w:t>
            </w:r>
          </w:p>
          <w:p w:rsidR="00721D1C" w:rsidRPr="00915519" w:rsidRDefault="00721D1C" w:rsidP="00CF26B7">
            <w:pPr>
              <w:pStyle w:val="s1"/>
              <w:spacing w:before="0" w:beforeAutospacing="0" w:after="0" w:afterAutospacing="0"/>
              <w:jc w:val="both"/>
              <w:rPr>
                <w:sz w:val="20"/>
                <w:szCs w:val="20"/>
              </w:rPr>
            </w:pPr>
            <w:r w:rsidRPr="00915519">
              <w:rPr>
                <w:bCs/>
                <w:sz w:val="20"/>
                <w:szCs w:val="20"/>
              </w:rPr>
              <w:t>- Ведомость выдачи материальных ценностей на нужды учреждения (</w:t>
            </w:r>
            <w:r w:rsidRPr="00915519">
              <w:rPr>
                <w:sz w:val="20"/>
                <w:szCs w:val="20"/>
              </w:rPr>
              <w:t>ф. 0504210</w:t>
            </w:r>
            <w:r w:rsidRPr="00915519">
              <w:rPr>
                <w:bCs/>
                <w:sz w:val="20"/>
                <w:szCs w:val="20"/>
              </w:rPr>
              <w:t>);</w:t>
            </w:r>
          </w:p>
          <w:p w:rsidR="00721D1C" w:rsidRPr="00915519" w:rsidRDefault="00721D1C" w:rsidP="00CF26B7">
            <w:pPr>
              <w:pStyle w:val="s1"/>
              <w:spacing w:before="0" w:beforeAutospacing="0" w:after="0" w:afterAutospacing="0"/>
              <w:jc w:val="both"/>
              <w:rPr>
                <w:sz w:val="20"/>
                <w:szCs w:val="20"/>
              </w:rPr>
            </w:pPr>
            <w:r w:rsidRPr="00915519">
              <w:rPr>
                <w:bCs/>
                <w:sz w:val="20"/>
                <w:szCs w:val="20"/>
              </w:rPr>
              <w:t>- </w:t>
            </w:r>
            <w:r w:rsidRPr="00915519">
              <w:rPr>
                <w:sz w:val="20"/>
                <w:szCs w:val="20"/>
              </w:rPr>
              <w:t>Акт приема-передачи объектов, полученных в личное пользование (ф. 0510434);</w:t>
            </w:r>
          </w:p>
          <w:p w:rsidR="00721D1C" w:rsidRPr="00915519" w:rsidRDefault="00721D1C" w:rsidP="00CF26B7">
            <w:pPr>
              <w:pStyle w:val="s1"/>
              <w:spacing w:before="0" w:beforeAutospacing="0" w:after="0" w:afterAutospacing="0"/>
              <w:jc w:val="both"/>
              <w:rPr>
                <w:sz w:val="20"/>
                <w:szCs w:val="20"/>
              </w:rPr>
            </w:pPr>
            <w:r w:rsidRPr="00915519">
              <w:rPr>
                <w:sz w:val="20"/>
                <w:szCs w:val="20"/>
              </w:rPr>
              <w:t>- Требование-накладная (ф. 0510451).</w:t>
            </w:r>
          </w:p>
          <w:p w:rsidR="00721D1C" w:rsidRPr="00915519" w:rsidRDefault="00721D1C" w:rsidP="00CF26B7">
            <w:pPr>
              <w:pStyle w:val="s1"/>
              <w:spacing w:before="0" w:beforeAutospacing="0" w:after="0" w:afterAutospacing="0"/>
              <w:jc w:val="both"/>
              <w:rPr>
                <w:rStyle w:val="aa"/>
                <w:b w:val="0"/>
                <w:color w:val="auto"/>
                <w:sz w:val="20"/>
                <w:szCs w:val="20"/>
              </w:rPr>
            </w:pPr>
            <w:r w:rsidRPr="00915519">
              <w:rPr>
                <w:sz w:val="20"/>
                <w:szCs w:val="20"/>
              </w:rPr>
              <w:t>Ведомость выдачи материальных ценностей на нужды учреждения (</w:t>
            </w:r>
            <w:r w:rsidRPr="00915519">
              <w:rPr>
                <w:rStyle w:val="af4"/>
                <w:color w:val="auto"/>
                <w:sz w:val="20"/>
                <w:szCs w:val="20"/>
              </w:rPr>
              <w:t>ф. 0504210</w:t>
            </w:r>
            <w:r w:rsidRPr="00915519">
              <w:rPr>
                <w:sz w:val="20"/>
                <w:szCs w:val="20"/>
              </w:rPr>
              <w:t xml:space="preserve">) применяется, в частности, при выдаче на нужды Учреждения потребляемых МЗ, а именно </w:t>
            </w:r>
            <w:r w:rsidRPr="00915519">
              <w:rPr>
                <w:rStyle w:val="aa"/>
                <w:b w:val="0"/>
                <w:color w:val="auto"/>
                <w:sz w:val="20"/>
                <w:szCs w:val="20"/>
              </w:rPr>
              <w:t>хозяйственных материалов, канцелярских принадлежностей, МЗ для использования в учебных и научных целях.</w:t>
            </w:r>
          </w:p>
          <w:p w:rsidR="00721D1C" w:rsidRPr="00915519" w:rsidRDefault="00721D1C" w:rsidP="00CF26B7">
            <w:pPr>
              <w:jc w:val="both"/>
              <w:rPr>
                <w:rFonts w:ascii="Times New Roman" w:hAnsi="Times New Roman" w:cs="Times New Roman"/>
                <w:sz w:val="20"/>
                <w:szCs w:val="20"/>
              </w:rPr>
            </w:pPr>
            <w:r w:rsidRPr="00915519">
              <w:rPr>
                <w:rFonts w:ascii="Times New Roman" w:hAnsi="Times New Roman" w:cs="Times New Roman"/>
                <w:sz w:val="20"/>
                <w:szCs w:val="20"/>
              </w:rPr>
              <w:t>Требование-накладная (ф. 0510451) применяется, в частности:</w:t>
            </w:r>
          </w:p>
          <w:p w:rsidR="00721D1C" w:rsidRPr="00915519" w:rsidRDefault="00721D1C" w:rsidP="00CF26B7">
            <w:pPr>
              <w:jc w:val="both"/>
              <w:rPr>
                <w:rFonts w:ascii="Times New Roman" w:hAnsi="Times New Roman" w:cs="Times New Roman"/>
                <w:sz w:val="20"/>
                <w:szCs w:val="20"/>
              </w:rPr>
            </w:pPr>
            <w:proofErr w:type="gramStart"/>
            <w:r w:rsidRPr="00915519">
              <w:rPr>
                <w:rFonts w:ascii="Times New Roman" w:hAnsi="Times New Roman" w:cs="Times New Roman"/>
                <w:sz w:val="20"/>
                <w:szCs w:val="20"/>
              </w:rPr>
              <w:t>- для списания матзапасов при их при выдаче в целях капвложений;</w:t>
            </w:r>
            <w:proofErr w:type="gramEnd"/>
          </w:p>
          <w:p w:rsidR="00721D1C" w:rsidRPr="00915519" w:rsidRDefault="00721D1C" w:rsidP="00CF26B7">
            <w:pPr>
              <w:jc w:val="both"/>
              <w:rPr>
                <w:rFonts w:ascii="Times New Roman" w:hAnsi="Times New Roman" w:cs="Times New Roman"/>
                <w:sz w:val="20"/>
                <w:szCs w:val="20"/>
              </w:rPr>
            </w:pPr>
            <w:r w:rsidRPr="00915519">
              <w:rPr>
                <w:rFonts w:ascii="Times New Roman" w:hAnsi="Times New Roman" w:cs="Times New Roman"/>
                <w:sz w:val="20"/>
                <w:szCs w:val="20"/>
              </w:rPr>
              <w:t>- при выдаче запасных частей к транспортным средствам взамен изношенных;</w:t>
            </w:r>
          </w:p>
          <w:p w:rsidR="00721D1C" w:rsidRPr="00915519" w:rsidRDefault="00721D1C" w:rsidP="000B23A6">
            <w:pPr>
              <w:jc w:val="both"/>
              <w:rPr>
                <w:rFonts w:ascii="Times New Roman" w:hAnsi="Times New Roman" w:cs="Times New Roman"/>
                <w:sz w:val="20"/>
                <w:szCs w:val="20"/>
              </w:rPr>
            </w:pPr>
            <w:r w:rsidRPr="00915519">
              <w:rPr>
                <w:rFonts w:ascii="Times New Roman" w:hAnsi="Times New Roman" w:cs="Times New Roman"/>
                <w:sz w:val="20"/>
                <w:szCs w:val="20"/>
              </w:rPr>
              <w:t>- при выдаче бланков строгой отчетности лицу, ответственному за их оформление.</w:t>
            </w:r>
          </w:p>
        </w:tc>
        <w:tc>
          <w:tcPr>
            <w:tcW w:w="2942" w:type="dxa"/>
          </w:tcPr>
          <w:p w:rsidR="00721D1C" w:rsidRPr="00D9112E" w:rsidRDefault="00721D1C" w:rsidP="00C16AD5">
            <w:pPr>
              <w:rPr>
                <w:rFonts w:ascii="Times New Roman" w:hAnsi="Times New Roman" w:cs="Times New Roman"/>
                <w:color w:val="000000" w:themeColor="text1"/>
                <w:sz w:val="20"/>
                <w:szCs w:val="20"/>
                <w:shd w:val="clear" w:color="auto" w:fill="FFFFFF"/>
              </w:rPr>
            </w:pPr>
            <w:proofErr w:type="gramStart"/>
            <w:r w:rsidRPr="00D9112E">
              <w:rPr>
                <w:rFonts w:ascii="Times New Roman" w:hAnsi="Times New Roman" w:cs="Times New Roman"/>
                <w:color w:val="000000" w:themeColor="text1"/>
                <w:sz w:val="20"/>
                <w:szCs w:val="20"/>
                <w:shd w:val="clear" w:color="auto" w:fill="FFFFFF"/>
              </w:rPr>
              <w:lastRenderedPageBreak/>
              <w:t>Исключено указание на код унифицированной формы Акта о списании – отдельные ПУД могут формироваться как по форме согласно Приказу 52н, так и по форме согласно Приказу 61н.</w:t>
            </w:r>
            <w:proofErr w:type="gramEnd"/>
          </w:p>
          <w:p w:rsidR="00721D1C" w:rsidRPr="00D9112E" w:rsidRDefault="00721D1C" w:rsidP="00C16AD5">
            <w:pPr>
              <w:rPr>
                <w:rFonts w:ascii="Times New Roman" w:hAnsi="Times New Roman" w:cs="Times New Roman"/>
                <w:color w:val="000000" w:themeColor="text1"/>
                <w:sz w:val="20"/>
                <w:szCs w:val="20"/>
                <w:shd w:val="clear" w:color="auto" w:fill="FFFFFF"/>
              </w:rPr>
            </w:pPr>
          </w:p>
          <w:p w:rsidR="00721D1C" w:rsidRPr="00D9112E" w:rsidRDefault="00721D1C" w:rsidP="009227B2">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 xml:space="preserve">Внесены дополнения по основаниям списания МЗ, </w:t>
            </w:r>
            <w:proofErr w:type="gramStart"/>
            <w:r w:rsidRPr="00D9112E">
              <w:rPr>
                <w:rFonts w:ascii="Times New Roman" w:hAnsi="Times New Roman" w:cs="Times New Roman"/>
                <w:color w:val="000000" w:themeColor="text1"/>
                <w:sz w:val="20"/>
                <w:szCs w:val="20"/>
                <w:shd w:val="clear" w:color="auto" w:fill="FFFFFF"/>
              </w:rPr>
              <w:lastRenderedPageBreak/>
              <w:t>оформленных</w:t>
            </w:r>
            <w:proofErr w:type="gramEnd"/>
            <w:r w:rsidRPr="00D9112E">
              <w:rPr>
                <w:rFonts w:ascii="Times New Roman" w:hAnsi="Times New Roman" w:cs="Times New Roman"/>
                <w:color w:val="000000" w:themeColor="text1"/>
                <w:sz w:val="20"/>
                <w:szCs w:val="20"/>
                <w:shd w:val="clear" w:color="auto" w:fill="FFFFFF"/>
              </w:rPr>
              <w:t xml:space="preserve"> разными ПУД </w:t>
            </w:r>
          </w:p>
          <w:p w:rsidR="00721D1C" w:rsidRPr="00D9112E" w:rsidRDefault="00721D1C" w:rsidP="009227B2">
            <w:pPr>
              <w:rPr>
                <w:rFonts w:ascii="Times New Roman" w:hAnsi="Times New Roman" w:cs="Times New Roman"/>
                <w:color w:val="000000" w:themeColor="text1"/>
                <w:sz w:val="20"/>
                <w:szCs w:val="20"/>
                <w:shd w:val="clear" w:color="auto" w:fill="FFFFFF"/>
              </w:rPr>
            </w:pPr>
          </w:p>
          <w:p w:rsidR="00721D1C" w:rsidRPr="00D9112E" w:rsidRDefault="00721D1C" w:rsidP="009227B2">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b/>
                <w:sz w:val="20"/>
                <w:szCs w:val="20"/>
                <w:shd w:val="clear" w:color="auto" w:fill="FFFFFF"/>
              </w:rPr>
              <w:t>Унифицированные формы электронных документов, утв. Приказом 61н в ред. Приказа 142н обязательны к применению с 01.01.2023, в ред. Приказов 100н и 157н обязательны к применению с 01.01.2024</w:t>
            </w:r>
          </w:p>
        </w:tc>
      </w:tr>
      <w:tr w:rsidR="00721D1C" w:rsidRPr="00D9112E" w:rsidTr="00721D1C">
        <w:trPr>
          <w:trHeight w:val="36"/>
        </w:trPr>
        <w:tc>
          <w:tcPr>
            <w:tcW w:w="1242" w:type="dxa"/>
          </w:tcPr>
          <w:p w:rsidR="00721D1C" w:rsidRPr="00D9112E" w:rsidRDefault="00721D1C" w:rsidP="00E95655">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2.8.1</w:t>
            </w:r>
          </w:p>
        </w:tc>
        <w:tc>
          <w:tcPr>
            <w:tcW w:w="5387" w:type="dxa"/>
          </w:tcPr>
          <w:p w:rsidR="00721D1C" w:rsidRPr="00915519" w:rsidRDefault="00721D1C" w:rsidP="00776B33">
            <w:pPr>
              <w:jc w:val="both"/>
              <w:rPr>
                <w:rFonts w:ascii="Times New Roman" w:hAnsi="Times New Roman" w:cs="Times New Roman"/>
                <w:sz w:val="20"/>
                <w:szCs w:val="20"/>
              </w:rPr>
            </w:pPr>
            <w:r w:rsidRPr="00915519">
              <w:rPr>
                <w:rFonts w:ascii="Times New Roman" w:hAnsi="Times New Roman" w:cs="Times New Roman"/>
                <w:sz w:val="20"/>
                <w:szCs w:val="20"/>
              </w:rPr>
              <w:t xml:space="preserve">БЫЛО: </w:t>
            </w:r>
          </w:p>
          <w:p w:rsidR="00721D1C" w:rsidRPr="00915519" w:rsidRDefault="00721D1C" w:rsidP="00776B33">
            <w:pPr>
              <w:pStyle w:val="s16"/>
              <w:jc w:val="both"/>
              <w:rPr>
                <w:rFonts w:ascii="Times New Roman" w:hAnsi="Times New Roman" w:cs="Times New Roman"/>
                <w:sz w:val="20"/>
                <w:szCs w:val="20"/>
              </w:rPr>
            </w:pPr>
            <w:r w:rsidRPr="00915519">
              <w:rPr>
                <w:rFonts w:ascii="Times New Roman" w:hAnsi="Times New Roman" w:cs="Times New Roman"/>
                <w:sz w:val="20"/>
                <w:szCs w:val="20"/>
              </w:rPr>
              <w:t>Инвентарная карточка группового учета нефинансовых активов (ф. 0504032)</w:t>
            </w:r>
          </w:p>
          <w:p w:rsidR="00721D1C" w:rsidRPr="00915519" w:rsidRDefault="00721D1C" w:rsidP="00776B33">
            <w:pPr>
              <w:pStyle w:val="s16"/>
              <w:jc w:val="both"/>
              <w:rPr>
                <w:rFonts w:ascii="Times New Roman" w:hAnsi="Times New Roman" w:cs="Times New Roman"/>
                <w:sz w:val="20"/>
                <w:szCs w:val="20"/>
              </w:rPr>
            </w:pPr>
            <w:r w:rsidRPr="00915519">
              <w:rPr>
                <w:rFonts w:ascii="Times New Roman" w:hAnsi="Times New Roman" w:cs="Times New Roman"/>
                <w:sz w:val="20"/>
                <w:szCs w:val="20"/>
              </w:rPr>
              <w:t>СТАЛО:</w:t>
            </w:r>
          </w:p>
          <w:p w:rsidR="00721D1C" w:rsidRPr="00915519" w:rsidRDefault="00721D1C" w:rsidP="00776B33">
            <w:pPr>
              <w:pStyle w:val="s16"/>
              <w:jc w:val="both"/>
              <w:rPr>
                <w:rFonts w:ascii="Times New Roman" w:hAnsi="Times New Roman" w:cs="Times New Roman"/>
                <w:sz w:val="20"/>
                <w:szCs w:val="20"/>
              </w:rPr>
            </w:pPr>
            <w:r w:rsidRPr="00915519">
              <w:rPr>
                <w:rFonts w:ascii="Times New Roman" w:hAnsi="Times New Roman" w:cs="Times New Roman"/>
                <w:sz w:val="20"/>
                <w:szCs w:val="20"/>
              </w:rPr>
              <w:t>Инвентарная карточка группового учета НФА</w:t>
            </w:r>
          </w:p>
          <w:p w:rsidR="00721D1C" w:rsidRPr="00915519" w:rsidRDefault="00721D1C" w:rsidP="00776B33">
            <w:pPr>
              <w:pStyle w:val="s1"/>
              <w:spacing w:before="0" w:beforeAutospacing="0" w:after="0" w:afterAutospacing="0"/>
              <w:jc w:val="both"/>
              <w:rPr>
                <w:sz w:val="20"/>
                <w:szCs w:val="20"/>
              </w:rPr>
            </w:pPr>
          </w:p>
        </w:tc>
        <w:tc>
          <w:tcPr>
            <w:tcW w:w="2942" w:type="dxa"/>
          </w:tcPr>
          <w:p w:rsidR="00721D1C" w:rsidRPr="00D9112E" w:rsidRDefault="00721D1C" w:rsidP="00776B33">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Исключено указание на коды унифицированных форм – документ может формироваться как по форме 0504032 согласно Приказу 52н, так и по форме 0509216 согласно Приказу 61н</w:t>
            </w:r>
          </w:p>
          <w:p w:rsidR="00721D1C" w:rsidRPr="00D9112E" w:rsidRDefault="00721D1C" w:rsidP="00776B33">
            <w:pPr>
              <w:rPr>
                <w:rFonts w:ascii="Times New Roman" w:hAnsi="Times New Roman" w:cs="Times New Roman"/>
                <w:color w:val="000000" w:themeColor="text1"/>
                <w:sz w:val="20"/>
                <w:szCs w:val="20"/>
                <w:shd w:val="clear" w:color="auto" w:fill="FFFFFF"/>
              </w:rPr>
            </w:pPr>
          </w:p>
          <w:p w:rsidR="00721D1C" w:rsidRPr="00D9112E" w:rsidRDefault="00721D1C" w:rsidP="00776B33">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b/>
                <w:sz w:val="20"/>
                <w:szCs w:val="20"/>
                <w:shd w:val="clear" w:color="auto" w:fill="FFFFFF"/>
              </w:rPr>
              <w:t>Унифицированные формы электронных документов, утв. Приказом 61н в ред. Приказа 142н обязательны к применению с 01.01.2023, в ред. Приказов 100н и 157н обязательны к применению с 01.01.2024</w:t>
            </w:r>
          </w:p>
        </w:tc>
      </w:tr>
      <w:tr w:rsidR="00721D1C" w:rsidRPr="00D9112E" w:rsidTr="00721D1C">
        <w:trPr>
          <w:trHeight w:val="36"/>
        </w:trPr>
        <w:tc>
          <w:tcPr>
            <w:tcW w:w="1242" w:type="dxa"/>
          </w:tcPr>
          <w:p w:rsidR="00721D1C" w:rsidRPr="00D9112E" w:rsidRDefault="00721D1C" w:rsidP="00E9565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2.11.1</w:t>
            </w:r>
          </w:p>
        </w:tc>
        <w:tc>
          <w:tcPr>
            <w:tcW w:w="5387" w:type="dxa"/>
          </w:tcPr>
          <w:p w:rsidR="00721D1C" w:rsidRPr="00915519" w:rsidRDefault="00721D1C" w:rsidP="00776B33">
            <w:pPr>
              <w:pStyle w:val="s1"/>
              <w:shd w:val="clear" w:color="auto" w:fill="FFFFFF"/>
              <w:spacing w:before="0" w:beforeAutospacing="0" w:after="0" w:afterAutospacing="0"/>
              <w:jc w:val="both"/>
              <w:rPr>
                <w:sz w:val="20"/>
                <w:szCs w:val="20"/>
              </w:rPr>
            </w:pPr>
            <w:r w:rsidRPr="00915519">
              <w:rPr>
                <w:sz w:val="20"/>
                <w:szCs w:val="20"/>
              </w:rPr>
              <w:t>БЫЛО:</w:t>
            </w:r>
          </w:p>
          <w:p w:rsidR="00721D1C" w:rsidRPr="00915519" w:rsidRDefault="00721D1C" w:rsidP="00776B33">
            <w:pPr>
              <w:pStyle w:val="s1"/>
              <w:shd w:val="clear" w:color="auto" w:fill="FFFFFF"/>
              <w:spacing w:before="0" w:beforeAutospacing="0" w:after="0" w:afterAutospacing="0"/>
              <w:jc w:val="both"/>
              <w:rPr>
                <w:sz w:val="20"/>
                <w:szCs w:val="20"/>
              </w:rPr>
            </w:pPr>
            <w:r w:rsidRPr="00915519">
              <w:rPr>
                <w:sz w:val="20"/>
                <w:szCs w:val="20"/>
              </w:rPr>
              <w:t>ФСС</w:t>
            </w:r>
          </w:p>
          <w:p w:rsidR="00721D1C" w:rsidRPr="00915519" w:rsidRDefault="00721D1C" w:rsidP="00776B33">
            <w:pPr>
              <w:pStyle w:val="s1"/>
              <w:shd w:val="clear" w:color="auto" w:fill="FFFFFF"/>
              <w:spacing w:before="0" w:beforeAutospacing="0" w:after="0" w:afterAutospacing="0"/>
              <w:jc w:val="both"/>
              <w:rPr>
                <w:sz w:val="20"/>
                <w:szCs w:val="20"/>
              </w:rPr>
            </w:pPr>
            <w:r w:rsidRPr="00915519">
              <w:rPr>
                <w:sz w:val="20"/>
                <w:szCs w:val="20"/>
              </w:rPr>
              <w:t>СТАЛО:</w:t>
            </w:r>
          </w:p>
          <w:p w:rsidR="00721D1C" w:rsidRPr="00915519" w:rsidRDefault="00721D1C" w:rsidP="00776B33">
            <w:pPr>
              <w:pStyle w:val="s1"/>
              <w:shd w:val="clear" w:color="auto" w:fill="FFFFFF"/>
              <w:spacing w:before="0" w:beforeAutospacing="0" w:after="0" w:afterAutospacing="0"/>
              <w:jc w:val="both"/>
              <w:rPr>
                <w:sz w:val="20"/>
                <w:szCs w:val="20"/>
              </w:rPr>
            </w:pPr>
            <w:r w:rsidRPr="00915519">
              <w:rPr>
                <w:sz w:val="20"/>
                <w:szCs w:val="20"/>
              </w:rPr>
              <w:t>СФР</w:t>
            </w:r>
          </w:p>
        </w:tc>
        <w:tc>
          <w:tcPr>
            <w:tcW w:w="2942" w:type="dxa"/>
          </w:tcPr>
          <w:p w:rsidR="00721D1C" w:rsidRPr="00D9112E" w:rsidRDefault="00721D1C" w:rsidP="00776B33">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 xml:space="preserve">С 01.01.2023 создан </w:t>
            </w:r>
            <w:r w:rsidRPr="00D9112E">
              <w:rPr>
                <w:rFonts w:ascii="Times New Roman" w:hAnsi="Times New Roman" w:cs="Times New Roman"/>
                <w:sz w:val="20"/>
                <w:szCs w:val="20"/>
              </w:rPr>
              <w:t xml:space="preserve">единый Фонд </w:t>
            </w:r>
            <w:r w:rsidRPr="00D9112E">
              <w:rPr>
                <w:rStyle w:val="highlightsearch"/>
                <w:rFonts w:ascii="Times New Roman" w:hAnsi="Times New Roman" w:cs="Times New Roman"/>
                <w:sz w:val="20"/>
                <w:szCs w:val="20"/>
              </w:rPr>
              <w:t>пенсионного</w:t>
            </w:r>
            <w:r w:rsidRPr="00D9112E">
              <w:rPr>
                <w:rFonts w:ascii="Times New Roman" w:hAnsi="Times New Roman" w:cs="Times New Roman"/>
                <w:sz w:val="20"/>
                <w:szCs w:val="20"/>
              </w:rPr>
              <w:t xml:space="preserve"> и </w:t>
            </w:r>
            <w:r w:rsidRPr="00D9112E">
              <w:rPr>
                <w:rStyle w:val="highlightsearch"/>
                <w:rFonts w:ascii="Times New Roman" w:hAnsi="Times New Roman" w:cs="Times New Roman"/>
                <w:sz w:val="20"/>
                <w:szCs w:val="20"/>
              </w:rPr>
              <w:t>социального</w:t>
            </w:r>
            <w:r w:rsidRPr="00D9112E">
              <w:rPr>
                <w:rFonts w:ascii="Times New Roman" w:hAnsi="Times New Roman" w:cs="Times New Roman"/>
                <w:sz w:val="20"/>
                <w:szCs w:val="20"/>
              </w:rPr>
              <w:t xml:space="preserve"> </w:t>
            </w:r>
            <w:r w:rsidRPr="00D9112E">
              <w:rPr>
                <w:rStyle w:val="highlightsearch"/>
                <w:rFonts w:ascii="Times New Roman" w:hAnsi="Times New Roman" w:cs="Times New Roman"/>
                <w:sz w:val="20"/>
                <w:szCs w:val="20"/>
              </w:rPr>
              <w:t>страхования</w:t>
            </w:r>
            <w:r w:rsidRPr="00D9112E">
              <w:rPr>
                <w:rFonts w:ascii="Times New Roman" w:hAnsi="Times New Roman" w:cs="Times New Roman"/>
                <w:sz w:val="20"/>
                <w:szCs w:val="20"/>
              </w:rPr>
              <w:t xml:space="preserve"> РФ (сокращенные наименования - Социальный фонд России, СФР) </w:t>
            </w:r>
            <w:r w:rsidRPr="00D9112E">
              <w:rPr>
                <w:rFonts w:ascii="Times New Roman" w:hAnsi="Times New Roman" w:cs="Times New Roman"/>
                <w:color w:val="000000" w:themeColor="text1"/>
                <w:sz w:val="20"/>
                <w:szCs w:val="20"/>
                <w:shd w:val="clear" w:color="auto" w:fill="FFFFFF"/>
              </w:rPr>
              <w:t>путем реорганизации ПФ РФ и присоединения к нему ФСС РФ</w:t>
            </w:r>
          </w:p>
        </w:tc>
      </w:tr>
      <w:tr w:rsidR="00721D1C" w:rsidRPr="00D9112E" w:rsidTr="00721D1C">
        <w:trPr>
          <w:trHeight w:val="36"/>
        </w:trPr>
        <w:tc>
          <w:tcPr>
            <w:tcW w:w="1242" w:type="dxa"/>
          </w:tcPr>
          <w:p w:rsidR="00721D1C" w:rsidRPr="00D9112E" w:rsidRDefault="00721D1C" w:rsidP="00E9565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2.11.</w:t>
            </w:r>
            <w:r>
              <w:rPr>
                <w:rFonts w:ascii="Times New Roman" w:hAnsi="Times New Roman" w:cs="Times New Roman"/>
                <w:color w:val="000000"/>
                <w:sz w:val="20"/>
                <w:szCs w:val="20"/>
              </w:rPr>
              <w:t>9</w:t>
            </w:r>
          </w:p>
        </w:tc>
        <w:tc>
          <w:tcPr>
            <w:tcW w:w="5387" w:type="dxa"/>
          </w:tcPr>
          <w:p w:rsidR="00721D1C" w:rsidRPr="00915519" w:rsidRDefault="00721D1C" w:rsidP="009B2265">
            <w:pPr>
              <w:pStyle w:val="s1"/>
              <w:shd w:val="clear" w:color="auto" w:fill="FFFFFF"/>
              <w:spacing w:before="0" w:beforeAutospacing="0" w:after="0" w:afterAutospacing="0"/>
              <w:jc w:val="both"/>
              <w:rPr>
                <w:sz w:val="20"/>
                <w:szCs w:val="20"/>
              </w:rPr>
            </w:pPr>
            <w:r w:rsidRPr="00915519">
              <w:rPr>
                <w:sz w:val="20"/>
                <w:szCs w:val="20"/>
              </w:rPr>
              <w:t xml:space="preserve">БЫЛО: </w:t>
            </w:r>
          </w:p>
          <w:p w:rsidR="00721D1C" w:rsidRPr="00915519" w:rsidRDefault="00721D1C" w:rsidP="009B2265">
            <w:pPr>
              <w:pStyle w:val="s1"/>
              <w:shd w:val="clear" w:color="auto" w:fill="FFFFFF"/>
              <w:spacing w:before="0" w:beforeAutospacing="0" w:after="0" w:afterAutospacing="0"/>
              <w:jc w:val="both"/>
              <w:rPr>
                <w:sz w:val="20"/>
                <w:szCs w:val="20"/>
              </w:rPr>
            </w:pPr>
            <w:r w:rsidRPr="00915519">
              <w:rPr>
                <w:sz w:val="20"/>
                <w:szCs w:val="20"/>
              </w:rPr>
              <w:t xml:space="preserve">Возмещение расходов за счет ФСС в сумме, подтвержденной фондом </w:t>
            </w:r>
            <w:proofErr w:type="gramStart"/>
            <w:r w:rsidRPr="00915519">
              <w:rPr>
                <w:sz w:val="20"/>
                <w:szCs w:val="20"/>
              </w:rPr>
              <w:t>на</w:t>
            </w:r>
            <w:proofErr w:type="gramEnd"/>
          </w:p>
          <w:p w:rsidR="00721D1C" w:rsidRPr="00915519" w:rsidRDefault="00721D1C" w:rsidP="009B2265">
            <w:pPr>
              <w:pStyle w:val="s1"/>
              <w:shd w:val="clear" w:color="auto" w:fill="FFFFFF"/>
              <w:spacing w:before="0" w:beforeAutospacing="0" w:after="0" w:afterAutospacing="0"/>
              <w:jc w:val="both"/>
              <w:rPr>
                <w:sz w:val="20"/>
                <w:szCs w:val="20"/>
              </w:rPr>
            </w:pPr>
            <w:r w:rsidRPr="00915519">
              <w:rPr>
                <w:sz w:val="20"/>
                <w:szCs w:val="20"/>
              </w:rPr>
              <w:t>обеспечение предупредительных мероприятий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отражается доходной корреспонденцией:</w:t>
            </w:r>
          </w:p>
          <w:p w:rsidR="00721D1C" w:rsidRPr="00915519" w:rsidRDefault="00721D1C" w:rsidP="009B2265">
            <w:pPr>
              <w:pStyle w:val="s1"/>
              <w:shd w:val="clear" w:color="auto" w:fill="FFFFFF"/>
              <w:spacing w:before="0" w:beforeAutospacing="0" w:after="0" w:afterAutospacing="0"/>
              <w:jc w:val="both"/>
              <w:rPr>
                <w:sz w:val="20"/>
                <w:szCs w:val="20"/>
              </w:rPr>
            </w:pPr>
            <w:r w:rsidRPr="00915519">
              <w:rPr>
                <w:sz w:val="20"/>
                <w:szCs w:val="20"/>
              </w:rPr>
              <w:t>Дебет КДБ 1 209 34 561 Кредит КДБ 1 401 10 139.</w:t>
            </w:r>
          </w:p>
          <w:p w:rsidR="00721D1C" w:rsidRPr="00915519" w:rsidRDefault="00721D1C" w:rsidP="009B2265">
            <w:pPr>
              <w:pStyle w:val="s1"/>
              <w:shd w:val="clear" w:color="auto" w:fill="FFFFFF"/>
              <w:spacing w:before="0" w:beforeAutospacing="0" w:after="0" w:afterAutospacing="0"/>
              <w:jc w:val="both"/>
              <w:rPr>
                <w:sz w:val="20"/>
                <w:szCs w:val="20"/>
              </w:rPr>
            </w:pPr>
            <w:r w:rsidRPr="00915519">
              <w:rPr>
                <w:sz w:val="20"/>
                <w:szCs w:val="20"/>
              </w:rPr>
              <w:t>Признание задолженности ФСС перед Учреждением отражается в учете на основании принятого решения ФСС о возмещении фактически понесенных расходов на предупредительные меры.</w:t>
            </w:r>
          </w:p>
          <w:p w:rsidR="00721D1C" w:rsidRPr="00915519" w:rsidRDefault="00721D1C" w:rsidP="00C16AD5">
            <w:pPr>
              <w:pStyle w:val="s1"/>
              <w:spacing w:before="0" w:beforeAutospacing="0" w:after="0" w:afterAutospacing="0"/>
              <w:jc w:val="both"/>
              <w:rPr>
                <w:sz w:val="20"/>
                <w:szCs w:val="20"/>
              </w:rPr>
            </w:pPr>
            <w:r w:rsidRPr="00915519">
              <w:rPr>
                <w:sz w:val="20"/>
                <w:szCs w:val="20"/>
              </w:rPr>
              <w:t>СТАЛО:</w:t>
            </w:r>
          </w:p>
          <w:p w:rsidR="00721D1C" w:rsidRPr="00915519" w:rsidRDefault="00721D1C" w:rsidP="009B2265">
            <w:pPr>
              <w:pStyle w:val="s1"/>
              <w:shd w:val="clear" w:color="auto" w:fill="FFFFFF"/>
              <w:spacing w:before="0" w:beforeAutospacing="0" w:after="0" w:afterAutospacing="0"/>
              <w:jc w:val="both"/>
              <w:rPr>
                <w:sz w:val="20"/>
                <w:szCs w:val="20"/>
              </w:rPr>
            </w:pPr>
            <w:r w:rsidRPr="00915519">
              <w:rPr>
                <w:sz w:val="20"/>
                <w:szCs w:val="20"/>
              </w:rPr>
              <w:t xml:space="preserve">Возмещение расходов Учреждения за счет средств СФР в сумме, подтвержденной Социальным фондом на обеспечение предупредительных мероприятий по </w:t>
            </w:r>
            <w:r w:rsidRPr="00915519">
              <w:rPr>
                <w:sz w:val="20"/>
                <w:szCs w:val="20"/>
              </w:rPr>
              <w:lastRenderedPageBreak/>
              <w:t>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отражается доходной корреспонденцией:</w:t>
            </w:r>
          </w:p>
          <w:p w:rsidR="00721D1C" w:rsidRPr="00915519" w:rsidRDefault="00721D1C" w:rsidP="009B2265">
            <w:pPr>
              <w:pStyle w:val="s1"/>
              <w:shd w:val="clear" w:color="auto" w:fill="FFFFFF"/>
              <w:spacing w:before="0" w:beforeAutospacing="0" w:after="0" w:afterAutospacing="0"/>
              <w:jc w:val="both"/>
              <w:rPr>
                <w:sz w:val="20"/>
                <w:szCs w:val="20"/>
              </w:rPr>
            </w:pPr>
            <w:r w:rsidRPr="00915519">
              <w:rPr>
                <w:sz w:val="20"/>
                <w:szCs w:val="20"/>
              </w:rPr>
              <w:t>Дебет КДБ 1 209 39 561 Кредит КДБ 1 401 10 139.</w:t>
            </w:r>
          </w:p>
          <w:p w:rsidR="00721D1C" w:rsidRPr="00915519" w:rsidRDefault="00721D1C" w:rsidP="009B2265">
            <w:pPr>
              <w:pStyle w:val="s1"/>
              <w:shd w:val="clear" w:color="auto" w:fill="FFFFFF"/>
              <w:spacing w:before="0" w:beforeAutospacing="0" w:after="0" w:afterAutospacing="0"/>
              <w:jc w:val="both"/>
              <w:rPr>
                <w:sz w:val="20"/>
                <w:szCs w:val="20"/>
              </w:rPr>
            </w:pPr>
            <w:r w:rsidRPr="00915519">
              <w:rPr>
                <w:sz w:val="20"/>
                <w:szCs w:val="20"/>
              </w:rPr>
              <w:t>Признание задолженности СФР перед Учреждением отражается в учете на основании принятого решения СФР о возмещении фактически понесенных расходов на предупредительные меры.</w:t>
            </w:r>
          </w:p>
        </w:tc>
        <w:tc>
          <w:tcPr>
            <w:tcW w:w="2942" w:type="dxa"/>
          </w:tcPr>
          <w:p w:rsidR="00721D1C" w:rsidRPr="00D9112E" w:rsidRDefault="00721D1C" w:rsidP="009B226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Уточнен порядок учета расчетов с СФР (до 2023 года – ФСС) в части возмещения расходов страхователей  по травматизму.</w:t>
            </w:r>
          </w:p>
          <w:p w:rsidR="00721D1C" w:rsidRPr="00D9112E" w:rsidRDefault="00721D1C" w:rsidP="009B2265">
            <w:pPr>
              <w:rPr>
                <w:rFonts w:ascii="Times New Roman" w:hAnsi="Times New Roman" w:cs="Times New Roman"/>
                <w:color w:val="000000" w:themeColor="text1"/>
                <w:sz w:val="20"/>
                <w:szCs w:val="20"/>
                <w:shd w:val="clear" w:color="auto" w:fill="FFFFFF"/>
              </w:rPr>
            </w:pPr>
          </w:p>
          <w:p w:rsidR="00721D1C" w:rsidRPr="00D9112E" w:rsidRDefault="00721D1C" w:rsidP="009B226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b/>
                <w:sz w:val="20"/>
                <w:szCs w:val="20"/>
              </w:rPr>
              <w:t>Новый счет 209 39 введен Инструкцией № 157 в ред. приказа № 192н от 21.12.2022 (с 2023 года)</w:t>
            </w:r>
          </w:p>
        </w:tc>
      </w:tr>
      <w:tr w:rsidR="00721D1C" w:rsidRPr="00D9112E" w:rsidTr="00721D1C">
        <w:trPr>
          <w:trHeight w:val="36"/>
        </w:trPr>
        <w:tc>
          <w:tcPr>
            <w:tcW w:w="1242" w:type="dxa"/>
          </w:tcPr>
          <w:p w:rsidR="00721D1C" w:rsidRPr="00D9112E" w:rsidRDefault="00721D1C" w:rsidP="00E95655">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2.1</w:t>
            </w:r>
            <w:r>
              <w:rPr>
                <w:rFonts w:ascii="Times New Roman" w:hAnsi="Times New Roman" w:cs="Times New Roman"/>
                <w:color w:val="000000"/>
                <w:sz w:val="20"/>
                <w:szCs w:val="20"/>
              </w:rPr>
              <w:t>1</w:t>
            </w:r>
            <w:r w:rsidRPr="00D9112E">
              <w:rPr>
                <w:rFonts w:ascii="Times New Roman" w:hAnsi="Times New Roman" w:cs="Times New Roman"/>
                <w:color w:val="000000"/>
                <w:sz w:val="20"/>
                <w:szCs w:val="20"/>
              </w:rPr>
              <w:t>.1</w:t>
            </w:r>
            <w:r>
              <w:rPr>
                <w:rFonts w:ascii="Times New Roman" w:hAnsi="Times New Roman" w:cs="Times New Roman"/>
                <w:color w:val="000000"/>
                <w:sz w:val="20"/>
                <w:szCs w:val="20"/>
              </w:rPr>
              <w:t>0</w:t>
            </w:r>
          </w:p>
        </w:tc>
        <w:tc>
          <w:tcPr>
            <w:tcW w:w="5387" w:type="dxa"/>
          </w:tcPr>
          <w:p w:rsidR="00721D1C" w:rsidRPr="00915519" w:rsidRDefault="00721D1C" w:rsidP="00016669">
            <w:pPr>
              <w:pStyle w:val="s1"/>
              <w:spacing w:before="0" w:beforeAutospacing="0" w:after="0" w:afterAutospacing="0"/>
              <w:jc w:val="both"/>
              <w:rPr>
                <w:sz w:val="20"/>
                <w:szCs w:val="20"/>
              </w:rPr>
            </w:pPr>
            <w:r w:rsidRPr="00915519">
              <w:rPr>
                <w:sz w:val="20"/>
                <w:szCs w:val="20"/>
              </w:rPr>
              <w:t>БЫЛО: -</w:t>
            </w:r>
          </w:p>
          <w:p w:rsidR="00721D1C" w:rsidRPr="00915519" w:rsidRDefault="00721D1C" w:rsidP="00016669">
            <w:pPr>
              <w:pStyle w:val="s1"/>
              <w:spacing w:before="0" w:beforeAutospacing="0" w:after="0" w:afterAutospacing="0"/>
              <w:jc w:val="both"/>
              <w:rPr>
                <w:sz w:val="20"/>
                <w:szCs w:val="20"/>
              </w:rPr>
            </w:pPr>
            <w:r w:rsidRPr="00915519">
              <w:rPr>
                <w:sz w:val="20"/>
                <w:szCs w:val="20"/>
              </w:rPr>
              <w:t>СТАЛО:</w:t>
            </w:r>
          </w:p>
          <w:p w:rsidR="00721D1C" w:rsidRPr="00915519" w:rsidRDefault="00721D1C" w:rsidP="00016669">
            <w:pPr>
              <w:pStyle w:val="s1"/>
              <w:spacing w:before="0" w:beforeAutospacing="0" w:after="0" w:afterAutospacing="0"/>
              <w:jc w:val="both"/>
              <w:rPr>
                <w:sz w:val="20"/>
                <w:szCs w:val="20"/>
              </w:rPr>
            </w:pPr>
            <w:r w:rsidRPr="00915519">
              <w:rPr>
                <w:sz w:val="20"/>
                <w:szCs w:val="20"/>
              </w:rPr>
              <w:t>Начисление заработной платы за первую половину месяца (также – аванс) и одновременное принятие денежных обязательств  в размере заработной платы за первую половину месяца отражается в учете последним днем расчетного периода, за который начислен аванс (крайним днем, включенным в Табель учета использования рабочего времени, сформированного для расчета аванса).</w:t>
            </w:r>
          </w:p>
        </w:tc>
        <w:tc>
          <w:tcPr>
            <w:tcW w:w="2942" w:type="dxa"/>
          </w:tcPr>
          <w:p w:rsidR="00721D1C" w:rsidRPr="00D9112E" w:rsidRDefault="00721D1C" w:rsidP="00C16AD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Определена дата отражения в учете аванса (зарплаты за первую половину месяца)</w:t>
            </w:r>
          </w:p>
        </w:tc>
      </w:tr>
      <w:tr w:rsidR="00721D1C" w:rsidRPr="00D9112E" w:rsidTr="00721D1C">
        <w:trPr>
          <w:trHeight w:val="36"/>
        </w:trPr>
        <w:tc>
          <w:tcPr>
            <w:tcW w:w="1242" w:type="dxa"/>
          </w:tcPr>
          <w:p w:rsidR="00721D1C" w:rsidRPr="00D9112E" w:rsidRDefault="00721D1C" w:rsidP="00E9565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w:t>
            </w:r>
            <w:r>
              <w:rPr>
                <w:rFonts w:ascii="Times New Roman" w:hAnsi="Times New Roman" w:cs="Times New Roman"/>
                <w:color w:val="000000"/>
                <w:sz w:val="20"/>
                <w:szCs w:val="20"/>
              </w:rPr>
              <w:t>1</w:t>
            </w:r>
            <w:r w:rsidRPr="00D9112E">
              <w:rPr>
                <w:rFonts w:ascii="Times New Roman" w:hAnsi="Times New Roman" w:cs="Times New Roman"/>
                <w:color w:val="000000"/>
                <w:sz w:val="20"/>
                <w:szCs w:val="20"/>
              </w:rPr>
              <w:t>.2</w:t>
            </w:r>
          </w:p>
        </w:tc>
        <w:tc>
          <w:tcPr>
            <w:tcW w:w="5387" w:type="dxa"/>
          </w:tcPr>
          <w:p w:rsidR="00721D1C" w:rsidRPr="00915519" w:rsidRDefault="00721D1C" w:rsidP="00C16AD5">
            <w:pPr>
              <w:pStyle w:val="s1"/>
              <w:spacing w:before="0" w:beforeAutospacing="0" w:after="0" w:afterAutospacing="0"/>
              <w:jc w:val="both"/>
              <w:rPr>
                <w:sz w:val="20"/>
                <w:szCs w:val="20"/>
              </w:rPr>
            </w:pPr>
            <w:r w:rsidRPr="00915519">
              <w:rPr>
                <w:sz w:val="20"/>
                <w:szCs w:val="20"/>
              </w:rPr>
              <w:t>БЫЛО:</w:t>
            </w:r>
          </w:p>
          <w:p w:rsidR="00721D1C" w:rsidRPr="00915519" w:rsidRDefault="00721D1C" w:rsidP="00016669">
            <w:pPr>
              <w:pStyle w:val="s1"/>
              <w:spacing w:before="0" w:beforeAutospacing="0" w:after="0" w:afterAutospacing="0"/>
              <w:jc w:val="both"/>
              <w:rPr>
                <w:sz w:val="20"/>
                <w:szCs w:val="20"/>
              </w:rPr>
            </w:pPr>
            <w:r w:rsidRPr="00915519">
              <w:rPr>
                <w:sz w:val="20"/>
                <w:szCs w:val="20"/>
              </w:rPr>
              <w:t>Для учета переплат в части сумм, подлежащих с согласия сотрудников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w:t>
            </w:r>
            <w:r w:rsidRPr="00915519">
              <w:rPr>
                <w:rStyle w:val="apple-converted-space"/>
                <w:sz w:val="20"/>
                <w:szCs w:val="20"/>
              </w:rPr>
              <w:t> </w:t>
            </w:r>
            <w:r w:rsidRPr="00915519">
              <w:rPr>
                <w:sz w:val="20"/>
                <w:szCs w:val="20"/>
              </w:rPr>
              <w:t>0 206 11 000.</w:t>
            </w:r>
          </w:p>
          <w:p w:rsidR="00721D1C" w:rsidRPr="00915519" w:rsidRDefault="00721D1C" w:rsidP="00C16AD5">
            <w:pPr>
              <w:pStyle w:val="s1"/>
              <w:spacing w:before="0" w:beforeAutospacing="0" w:after="0" w:afterAutospacing="0"/>
              <w:jc w:val="both"/>
              <w:rPr>
                <w:sz w:val="20"/>
                <w:szCs w:val="20"/>
              </w:rPr>
            </w:pPr>
            <w:r w:rsidRPr="00915519">
              <w:rPr>
                <w:sz w:val="20"/>
                <w:szCs w:val="20"/>
              </w:rPr>
              <w:t>СТАЛО:</w:t>
            </w:r>
          </w:p>
          <w:p w:rsidR="00721D1C" w:rsidRPr="00915519" w:rsidRDefault="00721D1C" w:rsidP="00B02506">
            <w:pPr>
              <w:pStyle w:val="s1"/>
              <w:spacing w:before="0" w:beforeAutospacing="0" w:after="0" w:afterAutospacing="0"/>
              <w:jc w:val="both"/>
              <w:rPr>
                <w:sz w:val="20"/>
                <w:szCs w:val="20"/>
              </w:rPr>
            </w:pPr>
            <w:proofErr w:type="gramStart"/>
            <w:r w:rsidRPr="00915519">
              <w:rPr>
                <w:sz w:val="20"/>
                <w:szCs w:val="20"/>
              </w:rPr>
              <w:t>Для учета не оспариваемых переплат в части сумм, подлежащих с согласия сотрудников (уведомленных о перерасчетах) удержанию из будущих начислений в случае, если законодательством предусмотрена возможность удержать  такую переплату (при переносе части отпуска в связи с болезнью во время отпуска, в случае счетной ошибки, в иных ситуациях),  применяется счет 0</w:t>
            </w:r>
            <w:r w:rsidRPr="00915519">
              <w:rPr>
                <w:rStyle w:val="apple-converted-space"/>
                <w:sz w:val="20"/>
                <w:szCs w:val="20"/>
              </w:rPr>
              <w:t> </w:t>
            </w:r>
            <w:r w:rsidRPr="00915519">
              <w:rPr>
                <w:sz w:val="20"/>
                <w:szCs w:val="20"/>
              </w:rPr>
              <w:t>206 11 00.</w:t>
            </w:r>
            <w:proofErr w:type="gramEnd"/>
          </w:p>
        </w:tc>
        <w:tc>
          <w:tcPr>
            <w:tcW w:w="2942" w:type="dxa"/>
          </w:tcPr>
          <w:p w:rsidR="00721D1C" w:rsidRPr="00D9112E" w:rsidRDefault="00721D1C" w:rsidP="00016669">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Уточнены случаи отнесения переплат на счет 206 11</w:t>
            </w:r>
          </w:p>
        </w:tc>
      </w:tr>
      <w:tr w:rsidR="00721D1C" w:rsidRPr="00D9112E" w:rsidTr="00721D1C">
        <w:trPr>
          <w:trHeight w:val="36"/>
        </w:trPr>
        <w:tc>
          <w:tcPr>
            <w:tcW w:w="1242" w:type="dxa"/>
          </w:tcPr>
          <w:p w:rsidR="00721D1C" w:rsidRPr="00D9112E" w:rsidRDefault="00721D1C" w:rsidP="00E9565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w:t>
            </w:r>
            <w:r>
              <w:rPr>
                <w:rFonts w:ascii="Times New Roman" w:hAnsi="Times New Roman" w:cs="Times New Roman"/>
                <w:color w:val="000000"/>
                <w:sz w:val="20"/>
                <w:szCs w:val="20"/>
              </w:rPr>
              <w:t>1</w:t>
            </w:r>
            <w:r w:rsidRPr="00D9112E">
              <w:rPr>
                <w:rFonts w:ascii="Times New Roman" w:hAnsi="Times New Roman" w:cs="Times New Roman"/>
                <w:color w:val="000000"/>
                <w:sz w:val="20"/>
                <w:szCs w:val="20"/>
              </w:rPr>
              <w:t>.</w:t>
            </w:r>
            <w:r>
              <w:rPr>
                <w:rFonts w:ascii="Times New Roman" w:hAnsi="Times New Roman" w:cs="Times New Roman"/>
                <w:color w:val="000000"/>
                <w:sz w:val="20"/>
                <w:szCs w:val="20"/>
              </w:rPr>
              <w:t>11</w:t>
            </w:r>
          </w:p>
        </w:tc>
        <w:tc>
          <w:tcPr>
            <w:tcW w:w="5387" w:type="dxa"/>
          </w:tcPr>
          <w:p w:rsidR="00721D1C" w:rsidRPr="00915519" w:rsidRDefault="00721D1C" w:rsidP="00C16AD5">
            <w:pPr>
              <w:pStyle w:val="s1"/>
              <w:spacing w:before="0" w:beforeAutospacing="0" w:after="0" w:afterAutospacing="0"/>
              <w:jc w:val="both"/>
              <w:rPr>
                <w:sz w:val="20"/>
                <w:szCs w:val="20"/>
              </w:rPr>
            </w:pPr>
            <w:r w:rsidRPr="00915519">
              <w:rPr>
                <w:sz w:val="20"/>
                <w:szCs w:val="20"/>
              </w:rPr>
              <w:t>БЫЛО: -</w:t>
            </w:r>
          </w:p>
          <w:p w:rsidR="00721D1C" w:rsidRPr="00915519" w:rsidRDefault="00721D1C" w:rsidP="00C16AD5">
            <w:pPr>
              <w:pStyle w:val="s1"/>
              <w:spacing w:before="0" w:beforeAutospacing="0" w:after="0" w:afterAutospacing="0"/>
              <w:jc w:val="both"/>
              <w:rPr>
                <w:sz w:val="20"/>
                <w:szCs w:val="20"/>
              </w:rPr>
            </w:pPr>
            <w:r w:rsidRPr="00915519">
              <w:rPr>
                <w:sz w:val="20"/>
                <w:szCs w:val="20"/>
              </w:rPr>
              <w:t>СТАЛО:</w:t>
            </w:r>
          </w:p>
          <w:p w:rsidR="00721D1C" w:rsidRPr="00915519" w:rsidRDefault="00721D1C" w:rsidP="003E0E47">
            <w:pPr>
              <w:pStyle w:val="s1"/>
              <w:shd w:val="clear" w:color="auto" w:fill="FFFFFF"/>
              <w:spacing w:before="0" w:beforeAutospacing="0" w:after="0" w:afterAutospacing="0"/>
              <w:jc w:val="both"/>
              <w:rPr>
                <w:sz w:val="20"/>
                <w:szCs w:val="20"/>
              </w:rPr>
            </w:pPr>
            <w:r w:rsidRPr="00915519">
              <w:rPr>
                <w:sz w:val="20"/>
                <w:szCs w:val="20"/>
              </w:rPr>
              <w:t xml:space="preserve">Начисление пособия за первые три дня временной нетрудоспособности отражается в учете датой окончания периода нетрудоспособности. </w:t>
            </w:r>
          </w:p>
          <w:p w:rsidR="00721D1C" w:rsidRPr="00915519" w:rsidRDefault="00721D1C" w:rsidP="003E0E47">
            <w:pPr>
              <w:pStyle w:val="s1"/>
              <w:shd w:val="clear" w:color="auto" w:fill="FFFFFF"/>
              <w:spacing w:before="0" w:beforeAutospacing="0" w:after="0" w:afterAutospacing="0"/>
              <w:jc w:val="both"/>
              <w:rPr>
                <w:sz w:val="20"/>
                <w:szCs w:val="20"/>
              </w:rPr>
            </w:pPr>
            <w:r w:rsidRPr="00915519">
              <w:rPr>
                <w:sz w:val="20"/>
                <w:szCs w:val="20"/>
              </w:rPr>
              <w:t xml:space="preserve">Сумма начисленного пособия включается в состав положенных работникам выплат в ближайший срок выплаты заработной платы (за первую или вторую половину месяца) при условии, что листок нетрудоспособности поступил в Бухгалтерию за три рабочих дня до установленного дня выплаты зарплаты за соответствующий период. </w:t>
            </w:r>
          </w:p>
        </w:tc>
        <w:tc>
          <w:tcPr>
            <w:tcW w:w="2942" w:type="dxa"/>
          </w:tcPr>
          <w:p w:rsidR="00721D1C" w:rsidRPr="00D9112E" w:rsidRDefault="00721D1C" w:rsidP="003E0E47">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Определена дата отражения в учете пособия по временной нетрудоспособности</w:t>
            </w:r>
          </w:p>
        </w:tc>
      </w:tr>
      <w:tr w:rsidR="00721D1C" w:rsidRPr="00D9112E" w:rsidTr="00721D1C">
        <w:trPr>
          <w:trHeight w:val="36"/>
        </w:trPr>
        <w:tc>
          <w:tcPr>
            <w:tcW w:w="1242" w:type="dxa"/>
          </w:tcPr>
          <w:p w:rsidR="00721D1C" w:rsidRPr="00D9112E" w:rsidRDefault="00721D1C" w:rsidP="00031DCC">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w:t>
            </w:r>
            <w:r>
              <w:rPr>
                <w:rFonts w:ascii="Times New Roman" w:hAnsi="Times New Roman" w:cs="Times New Roman"/>
                <w:color w:val="000000"/>
                <w:sz w:val="20"/>
                <w:szCs w:val="20"/>
              </w:rPr>
              <w:t>2</w:t>
            </w:r>
            <w:r w:rsidRPr="00D9112E">
              <w:rPr>
                <w:rFonts w:ascii="Times New Roman" w:hAnsi="Times New Roman" w:cs="Times New Roman"/>
                <w:color w:val="000000"/>
                <w:sz w:val="20"/>
                <w:szCs w:val="20"/>
              </w:rPr>
              <w:t>.</w:t>
            </w:r>
            <w:r>
              <w:rPr>
                <w:rFonts w:ascii="Times New Roman" w:hAnsi="Times New Roman" w:cs="Times New Roman"/>
                <w:color w:val="000000"/>
                <w:sz w:val="20"/>
                <w:szCs w:val="20"/>
              </w:rPr>
              <w:t>2</w:t>
            </w:r>
          </w:p>
        </w:tc>
        <w:tc>
          <w:tcPr>
            <w:tcW w:w="5387" w:type="dxa"/>
          </w:tcPr>
          <w:p w:rsidR="00721D1C" w:rsidRPr="00915519" w:rsidRDefault="00721D1C" w:rsidP="00C16AD5">
            <w:pPr>
              <w:pStyle w:val="s1"/>
              <w:spacing w:before="0" w:beforeAutospacing="0" w:after="0" w:afterAutospacing="0"/>
              <w:jc w:val="both"/>
              <w:rPr>
                <w:sz w:val="20"/>
                <w:szCs w:val="20"/>
              </w:rPr>
            </w:pPr>
            <w:r w:rsidRPr="00915519">
              <w:rPr>
                <w:sz w:val="20"/>
                <w:szCs w:val="20"/>
              </w:rPr>
              <w:t>БЫЛО:</w:t>
            </w:r>
          </w:p>
          <w:p w:rsidR="00721D1C" w:rsidRPr="00915519" w:rsidRDefault="00721D1C" w:rsidP="00FB77F5">
            <w:pPr>
              <w:pStyle w:val="s1"/>
              <w:spacing w:before="0" w:beforeAutospacing="0" w:after="0" w:afterAutospacing="0"/>
              <w:jc w:val="both"/>
              <w:rPr>
                <w:sz w:val="20"/>
                <w:szCs w:val="20"/>
              </w:rPr>
            </w:pPr>
            <w:r w:rsidRPr="00915519">
              <w:rPr>
                <w:sz w:val="20"/>
                <w:szCs w:val="20"/>
              </w:rPr>
              <w:t>При отражении в учетных регистрах кредиторской задолженности по авансовым платежам по налогам Учреждение одновременно отражает расходы (затраты) текущего года.</w:t>
            </w:r>
          </w:p>
          <w:p w:rsidR="00721D1C" w:rsidRPr="00915519" w:rsidRDefault="00721D1C" w:rsidP="00FB77F5">
            <w:pPr>
              <w:pStyle w:val="s1"/>
              <w:spacing w:before="0" w:beforeAutospacing="0" w:after="0" w:afterAutospacing="0"/>
              <w:jc w:val="both"/>
              <w:rPr>
                <w:sz w:val="20"/>
                <w:szCs w:val="20"/>
              </w:rPr>
            </w:pPr>
            <w:r w:rsidRPr="00915519">
              <w:rPr>
                <w:sz w:val="20"/>
                <w:szCs w:val="20"/>
              </w:rPr>
              <w:t>Перечисление платежей по налогам и взносам допускается только в сумме, подтвержденной соответствующим налоговыми декларациями (налоговыми расчетами).</w:t>
            </w:r>
          </w:p>
          <w:p w:rsidR="00721D1C" w:rsidRPr="00915519" w:rsidRDefault="00721D1C" w:rsidP="00FB77F5">
            <w:pPr>
              <w:pStyle w:val="s1"/>
              <w:spacing w:before="0" w:beforeAutospacing="0" w:after="0" w:afterAutospacing="0"/>
              <w:jc w:val="both"/>
              <w:rPr>
                <w:sz w:val="20"/>
                <w:szCs w:val="20"/>
              </w:rPr>
            </w:pPr>
            <w:r w:rsidRPr="00915519">
              <w:rPr>
                <w:sz w:val="20"/>
                <w:szCs w:val="20"/>
              </w:rPr>
              <w:t>Начисление налогов (авансовых платежей по налогам) за налоговый (отчетный) период отражается в бюджетном учете на основании налоговых деклараций (налоговых расчетов) в том квартале, в котором Учреждение представляет эти документы в налоговый орган.</w:t>
            </w:r>
          </w:p>
          <w:p w:rsidR="00721D1C" w:rsidRPr="00915519" w:rsidRDefault="00721D1C" w:rsidP="00FB77F5">
            <w:pPr>
              <w:pStyle w:val="s1"/>
              <w:spacing w:before="0" w:beforeAutospacing="0" w:after="0" w:afterAutospacing="0"/>
              <w:jc w:val="both"/>
              <w:rPr>
                <w:sz w:val="20"/>
                <w:szCs w:val="20"/>
              </w:rPr>
            </w:pPr>
            <w:r w:rsidRPr="00915519">
              <w:rPr>
                <w:sz w:val="20"/>
                <w:szCs w:val="20"/>
              </w:rPr>
              <w:t>СТАЛО:</w:t>
            </w:r>
          </w:p>
          <w:p w:rsidR="00721D1C" w:rsidRPr="00915519" w:rsidRDefault="00721D1C" w:rsidP="00FB77F5">
            <w:pPr>
              <w:pStyle w:val="s1"/>
              <w:spacing w:before="0" w:beforeAutospacing="0" w:after="0" w:afterAutospacing="0"/>
              <w:jc w:val="both"/>
              <w:rPr>
                <w:sz w:val="20"/>
                <w:szCs w:val="20"/>
              </w:rPr>
            </w:pPr>
            <w:r w:rsidRPr="00915519">
              <w:rPr>
                <w:sz w:val="20"/>
                <w:szCs w:val="20"/>
              </w:rPr>
              <w:t xml:space="preserve">При отражении в учетных регистрах кредиторской задолженности по авансовым платежам по налогам </w:t>
            </w:r>
            <w:r w:rsidRPr="00915519">
              <w:rPr>
                <w:sz w:val="20"/>
                <w:szCs w:val="20"/>
              </w:rPr>
              <w:lastRenderedPageBreak/>
              <w:t>Учреждение одновременно отражает расходы (затраты) текущего года.</w:t>
            </w:r>
          </w:p>
          <w:p w:rsidR="00721D1C" w:rsidRPr="00915519" w:rsidRDefault="00721D1C" w:rsidP="00FB77F5">
            <w:pPr>
              <w:pStyle w:val="s1"/>
              <w:spacing w:before="0" w:beforeAutospacing="0" w:after="0" w:afterAutospacing="0"/>
              <w:jc w:val="both"/>
              <w:rPr>
                <w:sz w:val="20"/>
                <w:szCs w:val="20"/>
              </w:rPr>
            </w:pPr>
            <w:r w:rsidRPr="00915519">
              <w:rPr>
                <w:sz w:val="20"/>
                <w:szCs w:val="20"/>
              </w:rPr>
              <w:t>Перечисление платежей по налогам и взносам допускается только в сумме, подтвержденной соответствующим налоговыми декларациями (налоговыми расчетами).</w:t>
            </w:r>
          </w:p>
        </w:tc>
        <w:tc>
          <w:tcPr>
            <w:tcW w:w="2942" w:type="dxa"/>
          </w:tcPr>
          <w:p w:rsidR="00721D1C" w:rsidRPr="00D9112E" w:rsidRDefault="00721D1C" w:rsidP="00FB77F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Особенности отражения в учете начисления налогов и взносов определены новыми пунктами 2.14.6 – 2.14.9</w:t>
            </w:r>
          </w:p>
        </w:tc>
      </w:tr>
      <w:tr w:rsidR="00721D1C" w:rsidRPr="00D9112E" w:rsidTr="00721D1C">
        <w:trPr>
          <w:trHeight w:val="36"/>
        </w:trPr>
        <w:tc>
          <w:tcPr>
            <w:tcW w:w="1242" w:type="dxa"/>
          </w:tcPr>
          <w:p w:rsidR="00721D1C" w:rsidRPr="00D9112E" w:rsidRDefault="00721D1C" w:rsidP="001B5744">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2.1</w:t>
            </w:r>
            <w:r>
              <w:rPr>
                <w:rFonts w:ascii="Times New Roman" w:hAnsi="Times New Roman" w:cs="Times New Roman"/>
                <w:color w:val="000000"/>
                <w:sz w:val="20"/>
                <w:szCs w:val="20"/>
              </w:rPr>
              <w:t>2</w:t>
            </w:r>
            <w:r w:rsidRPr="00D9112E">
              <w:rPr>
                <w:rFonts w:ascii="Times New Roman" w:hAnsi="Times New Roman" w:cs="Times New Roman"/>
                <w:color w:val="000000"/>
                <w:sz w:val="20"/>
                <w:szCs w:val="20"/>
              </w:rPr>
              <w:t>.6</w:t>
            </w:r>
          </w:p>
        </w:tc>
        <w:tc>
          <w:tcPr>
            <w:tcW w:w="5387" w:type="dxa"/>
          </w:tcPr>
          <w:p w:rsidR="00721D1C" w:rsidRPr="00915519" w:rsidRDefault="00721D1C" w:rsidP="00C16AD5">
            <w:pPr>
              <w:pStyle w:val="s1"/>
              <w:spacing w:before="0" w:beforeAutospacing="0" w:after="0" w:afterAutospacing="0"/>
              <w:jc w:val="both"/>
              <w:rPr>
                <w:sz w:val="20"/>
                <w:szCs w:val="20"/>
              </w:rPr>
            </w:pPr>
            <w:r w:rsidRPr="00915519">
              <w:rPr>
                <w:sz w:val="20"/>
                <w:szCs w:val="20"/>
              </w:rPr>
              <w:t>БЫЛО: -</w:t>
            </w:r>
          </w:p>
          <w:p w:rsidR="00721D1C" w:rsidRPr="00915519" w:rsidRDefault="00721D1C" w:rsidP="00C16AD5">
            <w:pPr>
              <w:pStyle w:val="s1"/>
              <w:spacing w:before="0" w:beforeAutospacing="0" w:after="0" w:afterAutospacing="0"/>
              <w:jc w:val="both"/>
              <w:rPr>
                <w:sz w:val="20"/>
                <w:szCs w:val="20"/>
              </w:rPr>
            </w:pPr>
            <w:r w:rsidRPr="00915519">
              <w:rPr>
                <w:sz w:val="20"/>
                <w:szCs w:val="20"/>
              </w:rPr>
              <w:t>СТАЛО:</w:t>
            </w:r>
          </w:p>
          <w:p w:rsidR="00721D1C" w:rsidRPr="00915519" w:rsidRDefault="00721D1C" w:rsidP="00F53BAF">
            <w:pPr>
              <w:pStyle w:val="s16"/>
              <w:jc w:val="both"/>
              <w:rPr>
                <w:rFonts w:ascii="Times New Roman" w:hAnsi="Times New Roman" w:cs="Times New Roman"/>
                <w:sz w:val="20"/>
                <w:szCs w:val="20"/>
              </w:rPr>
            </w:pPr>
            <w:proofErr w:type="gramStart"/>
            <w:r w:rsidRPr="00915519">
              <w:rPr>
                <w:rFonts w:ascii="Times New Roman" w:hAnsi="Times New Roman" w:cs="Times New Roman"/>
                <w:sz w:val="20"/>
                <w:szCs w:val="20"/>
              </w:rPr>
              <w:t>Начисление НДФЛ отражается в учете датой фактической выплаты дохода на основании Бухгалтерской справки (</w:t>
            </w:r>
            <w:hyperlink r:id="rId9" w:anchor="/document/70951956/entry/2320" w:history="1">
              <w:r w:rsidRPr="00915519">
                <w:rPr>
                  <w:rStyle w:val="a7"/>
                  <w:rFonts w:ascii="Times New Roman" w:hAnsi="Times New Roman" w:cs="Times New Roman"/>
                  <w:color w:val="auto"/>
                  <w:sz w:val="20"/>
                  <w:szCs w:val="20"/>
                </w:rPr>
                <w:t>ф. 0504833</w:t>
              </w:r>
            </w:hyperlink>
            <w:r w:rsidRPr="00915519">
              <w:rPr>
                <w:rFonts w:ascii="Times New Roman" w:hAnsi="Times New Roman" w:cs="Times New Roman"/>
                <w:sz w:val="20"/>
                <w:szCs w:val="20"/>
              </w:rPr>
              <w:t>), сформированной по данным Расчетной ведомости (</w:t>
            </w:r>
            <w:hyperlink r:id="rId10" w:anchor="/document/70951956/entry/2180" w:history="1">
              <w:r w:rsidRPr="00915519">
                <w:rPr>
                  <w:rStyle w:val="a7"/>
                  <w:rFonts w:ascii="Times New Roman" w:hAnsi="Times New Roman" w:cs="Times New Roman"/>
                  <w:color w:val="auto"/>
                  <w:sz w:val="20"/>
                  <w:szCs w:val="20"/>
                </w:rPr>
                <w:t>ф. 0504402</w:t>
              </w:r>
            </w:hyperlink>
            <w:r w:rsidRPr="00915519">
              <w:rPr>
                <w:rFonts w:ascii="Times New Roman" w:hAnsi="Times New Roman" w:cs="Times New Roman"/>
                <w:sz w:val="20"/>
                <w:szCs w:val="20"/>
              </w:rPr>
              <w:t>), Расчетно-платежной ведомости (</w:t>
            </w:r>
            <w:hyperlink r:id="rId11" w:anchor="/document/70951956/entry/2170" w:history="1">
              <w:r w:rsidRPr="00915519">
                <w:rPr>
                  <w:rStyle w:val="a7"/>
                  <w:rFonts w:ascii="Times New Roman" w:hAnsi="Times New Roman" w:cs="Times New Roman"/>
                  <w:color w:val="auto"/>
                  <w:sz w:val="20"/>
                  <w:szCs w:val="20"/>
                </w:rPr>
                <w:t>ф. 0504401</w:t>
              </w:r>
            </w:hyperlink>
            <w:r w:rsidRPr="00915519">
              <w:rPr>
                <w:rFonts w:ascii="Times New Roman" w:hAnsi="Times New Roman" w:cs="Times New Roman"/>
                <w:sz w:val="20"/>
                <w:szCs w:val="20"/>
              </w:rPr>
              <w:t>), Записки-расчета об исчислении среднего заработка при предоставлении отпуска, увольнении и других случаях (</w:t>
            </w:r>
            <w:hyperlink r:id="rId12" w:anchor="/document/70951956/entry/2220" w:history="1">
              <w:r w:rsidRPr="00915519">
                <w:rPr>
                  <w:rStyle w:val="a7"/>
                  <w:rFonts w:ascii="Times New Roman" w:hAnsi="Times New Roman" w:cs="Times New Roman"/>
                  <w:color w:val="auto"/>
                  <w:sz w:val="20"/>
                  <w:szCs w:val="20"/>
                </w:rPr>
                <w:t>ф. 0504425</w:t>
              </w:r>
            </w:hyperlink>
            <w:r w:rsidRPr="00915519">
              <w:rPr>
                <w:rFonts w:ascii="Times New Roman" w:hAnsi="Times New Roman" w:cs="Times New Roman"/>
                <w:sz w:val="20"/>
                <w:szCs w:val="20"/>
              </w:rPr>
              <w:t>), Справки-расчета (Приложение № 2.18 к настоящей Учетной политике), иных документов, подтверждающих суммы принятых обязательств.</w:t>
            </w:r>
            <w:proofErr w:type="gramEnd"/>
          </w:p>
        </w:tc>
        <w:tc>
          <w:tcPr>
            <w:tcW w:w="2942" w:type="dxa"/>
          </w:tcPr>
          <w:p w:rsidR="00721D1C" w:rsidRPr="00D9112E" w:rsidRDefault="00721D1C" w:rsidP="00FB77F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Определены особенности отражения в учете начислений сумм НДФЛ</w:t>
            </w:r>
          </w:p>
        </w:tc>
      </w:tr>
      <w:tr w:rsidR="00721D1C" w:rsidRPr="00D9112E" w:rsidTr="00721D1C">
        <w:trPr>
          <w:trHeight w:val="36"/>
        </w:trPr>
        <w:tc>
          <w:tcPr>
            <w:tcW w:w="1242" w:type="dxa"/>
          </w:tcPr>
          <w:p w:rsidR="00721D1C" w:rsidRPr="00D9112E" w:rsidRDefault="00721D1C" w:rsidP="001B5744">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w:t>
            </w:r>
            <w:r>
              <w:rPr>
                <w:rFonts w:ascii="Times New Roman" w:hAnsi="Times New Roman" w:cs="Times New Roman"/>
                <w:color w:val="000000"/>
                <w:sz w:val="20"/>
                <w:szCs w:val="20"/>
              </w:rPr>
              <w:t>2</w:t>
            </w:r>
            <w:r w:rsidRPr="00D9112E">
              <w:rPr>
                <w:rFonts w:ascii="Times New Roman" w:hAnsi="Times New Roman" w:cs="Times New Roman"/>
                <w:color w:val="000000"/>
                <w:sz w:val="20"/>
                <w:szCs w:val="20"/>
              </w:rPr>
              <w:t>.7</w:t>
            </w:r>
          </w:p>
        </w:tc>
        <w:tc>
          <w:tcPr>
            <w:tcW w:w="5387" w:type="dxa"/>
          </w:tcPr>
          <w:p w:rsidR="00721D1C" w:rsidRPr="00915519" w:rsidRDefault="00721D1C" w:rsidP="00E0017A">
            <w:pPr>
              <w:pStyle w:val="s1"/>
              <w:spacing w:before="0" w:beforeAutospacing="0" w:after="0" w:afterAutospacing="0"/>
              <w:jc w:val="both"/>
              <w:rPr>
                <w:sz w:val="20"/>
                <w:szCs w:val="20"/>
              </w:rPr>
            </w:pPr>
            <w:r w:rsidRPr="00915519">
              <w:rPr>
                <w:sz w:val="20"/>
                <w:szCs w:val="20"/>
              </w:rPr>
              <w:t>БЫЛО: -</w:t>
            </w:r>
          </w:p>
          <w:p w:rsidR="00721D1C" w:rsidRPr="00915519" w:rsidRDefault="00721D1C" w:rsidP="00E0017A">
            <w:pPr>
              <w:pStyle w:val="s1"/>
              <w:spacing w:before="0" w:beforeAutospacing="0" w:after="0" w:afterAutospacing="0"/>
              <w:jc w:val="both"/>
              <w:rPr>
                <w:sz w:val="20"/>
                <w:szCs w:val="20"/>
              </w:rPr>
            </w:pPr>
            <w:r w:rsidRPr="00915519">
              <w:rPr>
                <w:sz w:val="20"/>
                <w:szCs w:val="20"/>
              </w:rPr>
              <w:t>СТАЛО:</w:t>
            </w:r>
          </w:p>
          <w:p w:rsidR="00721D1C" w:rsidRPr="00915519" w:rsidRDefault="00721D1C" w:rsidP="00E0017A">
            <w:pPr>
              <w:pStyle w:val="s16"/>
              <w:jc w:val="both"/>
              <w:rPr>
                <w:rFonts w:ascii="Times New Roman" w:hAnsi="Times New Roman" w:cs="Times New Roman"/>
                <w:sz w:val="20"/>
                <w:szCs w:val="20"/>
              </w:rPr>
            </w:pPr>
            <w:proofErr w:type="gramStart"/>
            <w:r w:rsidRPr="00915519">
              <w:rPr>
                <w:rFonts w:ascii="Times New Roman" w:hAnsi="Times New Roman" w:cs="Times New Roman"/>
                <w:sz w:val="20"/>
                <w:szCs w:val="20"/>
              </w:rPr>
              <w:t>Начисление страховых взносов отражается в учете последним днем месяца, за который начислены заработная плата (иные выплаты в рамках трудовых отношений), сумма вознаграждения по договорам гражданско-правового характера, иные выплаты и вознаграждения, являющиеся объектом обложения страховыми взносами, на основании Бухгалтерской справки (</w:t>
            </w:r>
            <w:hyperlink r:id="rId13" w:anchor="/document/70951956/entry/2320" w:history="1">
              <w:r w:rsidRPr="00915519">
                <w:rPr>
                  <w:rStyle w:val="a7"/>
                  <w:rFonts w:ascii="Times New Roman" w:hAnsi="Times New Roman" w:cs="Times New Roman"/>
                  <w:color w:val="auto"/>
                  <w:sz w:val="20"/>
                  <w:szCs w:val="20"/>
                </w:rPr>
                <w:t>ф. 0504833</w:t>
              </w:r>
            </w:hyperlink>
            <w:r w:rsidRPr="00915519">
              <w:rPr>
                <w:rFonts w:ascii="Times New Roman" w:hAnsi="Times New Roman" w:cs="Times New Roman"/>
                <w:sz w:val="20"/>
                <w:szCs w:val="20"/>
              </w:rPr>
              <w:t>), сформированной по данным Справки-расчета (Приложение № 2.18 к настоящей Учетной политике), иных документов, подтверждающих суммы принятых обязательств.</w:t>
            </w:r>
            <w:proofErr w:type="gramEnd"/>
          </w:p>
        </w:tc>
        <w:tc>
          <w:tcPr>
            <w:tcW w:w="2942" w:type="dxa"/>
          </w:tcPr>
          <w:p w:rsidR="00721D1C" w:rsidRPr="00D9112E" w:rsidRDefault="00721D1C" w:rsidP="00E0017A">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Определены особенности отражения в учете начислений сумм страховых взносов</w:t>
            </w:r>
          </w:p>
        </w:tc>
      </w:tr>
      <w:tr w:rsidR="00721D1C" w:rsidRPr="00D9112E" w:rsidTr="00721D1C">
        <w:trPr>
          <w:trHeight w:val="36"/>
        </w:trPr>
        <w:tc>
          <w:tcPr>
            <w:tcW w:w="1242" w:type="dxa"/>
          </w:tcPr>
          <w:p w:rsidR="00721D1C" w:rsidRPr="00D9112E" w:rsidRDefault="00721D1C" w:rsidP="001B5744">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w:t>
            </w:r>
            <w:r>
              <w:rPr>
                <w:rFonts w:ascii="Times New Roman" w:hAnsi="Times New Roman" w:cs="Times New Roman"/>
                <w:color w:val="000000"/>
                <w:sz w:val="20"/>
                <w:szCs w:val="20"/>
              </w:rPr>
              <w:t>2</w:t>
            </w:r>
            <w:r w:rsidRPr="00D9112E">
              <w:rPr>
                <w:rFonts w:ascii="Times New Roman" w:hAnsi="Times New Roman" w:cs="Times New Roman"/>
                <w:color w:val="000000"/>
                <w:sz w:val="20"/>
                <w:szCs w:val="20"/>
              </w:rPr>
              <w:t>.8</w:t>
            </w:r>
          </w:p>
        </w:tc>
        <w:tc>
          <w:tcPr>
            <w:tcW w:w="5387" w:type="dxa"/>
          </w:tcPr>
          <w:p w:rsidR="00721D1C" w:rsidRPr="00915519" w:rsidRDefault="00721D1C" w:rsidP="00F53BAF">
            <w:pPr>
              <w:pStyle w:val="s1"/>
              <w:spacing w:before="0" w:beforeAutospacing="0" w:after="0" w:afterAutospacing="0"/>
              <w:jc w:val="both"/>
              <w:rPr>
                <w:sz w:val="20"/>
                <w:szCs w:val="20"/>
              </w:rPr>
            </w:pPr>
            <w:r w:rsidRPr="00915519">
              <w:rPr>
                <w:sz w:val="20"/>
                <w:szCs w:val="20"/>
              </w:rPr>
              <w:t>БЫЛО: -</w:t>
            </w:r>
          </w:p>
          <w:p w:rsidR="00721D1C" w:rsidRPr="00915519" w:rsidRDefault="00721D1C" w:rsidP="00F53BAF">
            <w:pPr>
              <w:pStyle w:val="s1"/>
              <w:spacing w:before="0" w:beforeAutospacing="0" w:after="0" w:afterAutospacing="0"/>
              <w:jc w:val="both"/>
              <w:rPr>
                <w:sz w:val="20"/>
                <w:szCs w:val="20"/>
              </w:rPr>
            </w:pPr>
            <w:r w:rsidRPr="00915519">
              <w:rPr>
                <w:sz w:val="20"/>
                <w:szCs w:val="20"/>
              </w:rPr>
              <w:t>СТАЛО:</w:t>
            </w:r>
          </w:p>
          <w:p w:rsidR="00721D1C" w:rsidRPr="00915519" w:rsidRDefault="00721D1C" w:rsidP="00F53BAF">
            <w:pPr>
              <w:pStyle w:val="s16"/>
              <w:jc w:val="both"/>
              <w:rPr>
                <w:rFonts w:ascii="Times New Roman" w:hAnsi="Times New Roman" w:cs="Times New Roman"/>
                <w:sz w:val="20"/>
                <w:szCs w:val="20"/>
              </w:rPr>
            </w:pPr>
            <w:r w:rsidRPr="00915519">
              <w:rPr>
                <w:rFonts w:ascii="Times New Roman" w:hAnsi="Times New Roman" w:cs="Times New Roman"/>
                <w:sz w:val="20"/>
                <w:szCs w:val="20"/>
              </w:rPr>
              <w:t>Начисление налога на прибыль организаций (авансовых платежей по налогу на прибыль) отражается в учете на основании Бухгалтерской справки (</w:t>
            </w:r>
            <w:hyperlink r:id="rId14" w:anchor="/document/70951956/entry/2320" w:history="1">
              <w:r w:rsidRPr="00915519">
                <w:rPr>
                  <w:rStyle w:val="a7"/>
                  <w:rFonts w:ascii="Times New Roman" w:hAnsi="Times New Roman" w:cs="Times New Roman"/>
                  <w:color w:val="auto"/>
                  <w:sz w:val="20"/>
                  <w:szCs w:val="20"/>
                </w:rPr>
                <w:t>ф. 0504833</w:t>
              </w:r>
            </w:hyperlink>
            <w:r w:rsidRPr="00915519">
              <w:rPr>
                <w:rFonts w:ascii="Times New Roman" w:hAnsi="Times New Roman" w:cs="Times New Roman"/>
                <w:sz w:val="20"/>
                <w:szCs w:val="20"/>
              </w:rPr>
              <w:t>), сформированной по данным налоговой декларации за отчетный (налоговый) период датой  составления налоговой декларации.</w:t>
            </w:r>
          </w:p>
          <w:p w:rsidR="00721D1C" w:rsidRPr="00915519" w:rsidRDefault="00721D1C" w:rsidP="00F53BAF">
            <w:pPr>
              <w:pStyle w:val="s16"/>
              <w:jc w:val="both"/>
              <w:rPr>
                <w:rFonts w:ascii="Times New Roman" w:hAnsi="Times New Roman" w:cs="Times New Roman"/>
                <w:sz w:val="20"/>
                <w:szCs w:val="20"/>
              </w:rPr>
            </w:pPr>
            <w:r w:rsidRPr="00915519">
              <w:rPr>
                <w:rFonts w:ascii="Times New Roman" w:hAnsi="Times New Roman" w:cs="Times New Roman"/>
                <w:sz w:val="20"/>
                <w:szCs w:val="20"/>
              </w:rPr>
              <w:t>Начисление суммы налога на прибыль по итогам отчетного года (налогового периода) отражается в году формирования декларации - в очередном финансовом году (году, следующему за годом, за который произведен расчет) датой формирования декларации, и в состав существенных событий после отчетной даты, подтверждающих условия деятельности, не включается.</w:t>
            </w:r>
          </w:p>
        </w:tc>
        <w:tc>
          <w:tcPr>
            <w:tcW w:w="2942" w:type="dxa"/>
          </w:tcPr>
          <w:p w:rsidR="00721D1C" w:rsidRPr="00D9112E" w:rsidRDefault="00721D1C" w:rsidP="00F53BAF">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Определены особенности отражения в учете начислений сумм налога на прибыль</w:t>
            </w:r>
          </w:p>
          <w:p w:rsidR="00721D1C" w:rsidRPr="00D9112E" w:rsidRDefault="00721D1C" w:rsidP="00F53BAF">
            <w:pPr>
              <w:rPr>
                <w:rFonts w:ascii="Times New Roman" w:hAnsi="Times New Roman" w:cs="Times New Roman"/>
                <w:color w:val="000000" w:themeColor="text1"/>
                <w:sz w:val="20"/>
                <w:szCs w:val="20"/>
                <w:shd w:val="clear" w:color="auto" w:fill="FFFFFF"/>
              </w:rPr>
            </w:pPr>
          </w:p>
          <w:p w:rsidR="00721D1C" w:rsidRPr="00D9112E" w:rsidRDefault="00721D1C" w:rsidP="00F53BAF">
            <w:pPr>
              <w:rPr>
                <w:rFonts w:ascii="Times New Roman" w:hAnsi="Times New Roman" w:cs="Times New Roman"/>
                <w:color w:val="000000" w:themeColor="text1"/>
                <w:sz w:val="20"/>
                <w:szCs w:val="20"/>
                <w:shd w:val="clear" w:color="auto" w:fill="FFFFFF"/>
              </w:rPr>
            </w:pPr>
          </w:p>
        </w:tc>
      </w:tr>
      <w:tr w:rsidR="00721D1C" w:rsidRPr="00D9112E" w:rsidTr="00721D1C">
        <w:trPr>
          <w:trHeight w:val="36"/>
        </w:trPr>
        <w:tc>
          <w:tcPr>
            <w:tcW w:w="1242" w:type="dxa"/>
          </w:tcPr>
          <w:p w:rsidR="00721D1C" w:rsidRPr="00D9112E" w:rsidRDefault="00721D1C" w:rsidP="001B5744">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w:t>
            </w:r>
            <w:r>
              <w:rPr>
                <w:rFonts w:ascii="Times New Roman" w:hAnsi="Times New Roman" w:cs="Times New Roman"/>
                <w:color w:val="000000"/>
                <w:sz w:val="20"/>
                <w:szCs w:val="20"/>
              </w:rPr>
              <w:t>2</w:t>
            </w:r>
            <w:r w:rsidRPr="00D9112E">
              <w:rPr>
                <w:rFonts w:ascii="Times New Roman" w:hAnsi="Times New Roman" w:cs="Times New Roman"/>
                <w:color w:val="000000"/>
                <w:sz w:val="20"/>
                <w:szCs w:val="20"/>
              </w:rPr>
              <w:t>.9</w:t>
            </w:r>
          </w:p>
        </w:tc>
        <w:tc>
          <w:tcPr>
            <w:tcW w:w="5387" w:type="dxa"/>
          </w:tcPr>
          <w:p w:rsidR="00721D1C" w:rsidRPr="00915519" w:rsidRDefault="00721D1C" w:rsidP="00F53BAF">
            <w:pPr>
              <w:pStyle w:val="s1"/>
              <w:spacing w:before="0" w:beforeAutospacing="0" w:after="0" w:afterAutospacing="0"/>
              <w:jc w:val="both"/>
              <w:rPr>
                <w:sz w:val="20"/>
                <w:szCs w:val="20"/>
              </w:rPr>
            </w:pPr>
            <w:r w:rsidRPr="00915519">
              <w:rPr>
                <w:sz w:val="20"/>
                <w:szCs w:val="20"/>
              </w:rPr>
              <w:t>БЫЛО: -</w:t>
            </w:r>
          </w:p>
          <w:p w:rsidR="00721D1C" w:rsidRPr="00915519" w:rsidRDefault="00721D1C" w:rsidP="00231623">
            <w:pPr>
              <w:pStyle w:val="s16"/>
              <w:jc w:val="both"/>
              <w:rPr>
                <w:rFonts w:ascii="Times New Roman" w:hAnsi="Times New Roman" w:cs="Times New Roman"/>
                <w:sz w:val="20"/>
                <w:szCs w:val="20"/>
              </w:rPr>
            </w:pPr>
            <w:proofErr w:type="gramStart"/>
            <w:r w:rsidRPr="00915519">
              <w:rPr>
                <w:rFonts w:ascii="Times New Roman" w:hAnsi="Times New Roman" w:cs="Times New Roman"/>
                <w:sz w:val="20"/>
                <w:szCs w:val="20"/>
              </w:rPr>
              <w:t>Операции по начислению сумм налогов, авансовых платежей по налогам (за исключением НДФЛ и налога на прибыль организаций), сборов, иных обязательных платежей в бюджеты бюджетной системы Российской Федерации отражаются последним днем отчетного (налогового) периода, за который произведен расчет, с отражением показателей на счетах санкционирования обязательств (денежных обязательств) за счет плановых назначений соответствующего (текущего, очередного) финансового года на основании Бухгалтерских справок (</w:t>
            </w:r>
            <w:hyperlink r:id="rId15" w:anchor="/document/70951956/entry/2320" w:history="1">
              <w:r w:rsidRPr="00915519">
                <w:rPr>
                  <w:rStyle w:val="a7"/>
                  <w:rFonts w:ascii="Times New Roman" w:hAnsi="Times New Roman" w:cs="Times New Roman"/>
                  <w:color w:val="auto"/>
                  <w:sz w:val="20"/>
                  <w:szCs w:val="20"/>
                </w:rPr>
                <w:t>ф</w:t>
              </w:r>
              <w:proofErr w:type="gramEnd"/>
              <w:r w:rsidRPr="00915519">
                <w:rPr>
                  <w:rStyle w:val="a7"/>
                  <w:rFonts w:ascii="Times New Roman" w:hAnsi="Times New Roman" w:cs="Times New Roman"/>
                  <w:color w:val="auto"/>
                  <w:sz w:val="20"/>
                  <w:szCs w:val="20"/>
                </w:rPr>
                <w:t>. 0504833</w:t>
              </w:r>
            </w:hyperlink>
            <w:r w:rsidRPr="00915519">
              <w:rPr>
                <w:rFonts w:ascii="Times New Roman" w:hAnsi="Times New Roman" w:cs="Times New Roman"/>
                <w:sz w:val="20"/>
                <w:szCs w:val="20"/>
              </w:rPr>
              <w:t xml:space="preserve">), </w:t>
            </w:r>
            <w:proofErr w:type="gramStart"/>
            <w:r w:rsidRPr="00915519">
              <w:rPr>
                <w:rFonts w:ascii="Times New Roman" w:hAnsi="Times New Roman" w:cs="Times New Roman"/>
                <w:sz w:val="20"/>
                <w:szCs w:val="20"/>
              </w:rPr>
              <w:t>сформированных</w:t>
            </w:r>
            <w:proofErr w:type="gramEnd"/>
            <w:r w:rsidRPr="00915519">
              <w:rPr>
                <w:rFonts w:ascii="Times New Roman" w:hAnsi="Times New Roman" w:cs="Times New Roman"/>
                <w:sz w:val="20"/>
                <w:szCs w:val="20"/>
              </w:rPr>
              <w:t xml:space="preserve"> по данным:</w:t>
            </w:r>
          </w:p>
          <w:p w:rsidR="00721D1C" w:rsidRPr="00915519" w:rsidRDefault="00721D1C" w:rsidP="00231623">
            <w:pPr>
              <w:pStyle w:val="s16"/>
              <w:jc w:val="both"/>
              <w:rPr>
                <w:rFonts w:ascii="Times New Roman" w:hAnsi="Times New Roman" w:cs="Times New Roman"/>
                <w:sz w:val="20"/>
                <w:szCs w:val="20"/>
              </w:rPr>
            </w:pPr>
            <w:r w:rsidRPr="00915519">
              <w:rPr>
                <w:rFonts w:ascii="Times New Roman" w:hAnsi="Times New Roman" w:cs="Times New Roman"/>
                <w:sz w:val="20"/>
                <w:szCs w:val="20"/>
              </w:rPr>
              <w:t>- налоговой декларации (налогового расчета) (в частности по НДС);</w:t>
            </w:r>
          </w:p>
          <w:p w:rsidR="00721D1C" w:rsidRPr="00915519" w:rsidRDefault="00721D1C" w:rsidP="00231623">
            <w:pPr>
              <w:pStyle w:val="s16"/>
              <w:jc w:val="both"/>
              <w:rPr>
                <w:rFonts w:ascii="Times New Roman" w:hAnsi="Times New Roman" w:cs="Times New Roman"/>
                <w:sz w:val="20"/>
                <w:szCs w:val="20"/>
              </w:rPr>
            </w:pPr>
            <w:proofErr w:type="gramStart"/>
            <w:r w:rsidRPr="00915519">
              <w:rPr>
                <w:rFonts w:ascii="Times New Roman" w:hAnsi="Times New Roman" w:cs="Times New Roman"/>
                <w:sz w:val="20"/>
                <w:szCs w:val="20"/>
              </w:rPr>
              <w:t>- Справки-расчета (Приложение № 2.18 к настоящей Учетной политике), составленной до формирования налоговой декларации (налогового расчета) или в случае, когда формирование налоговой декларации (расчета) не предусмотрено НК РФ (</w:t>
            </w:r>
            <w:hyperlink r:id="rId16" w:anchor="/document/72221338/entry/39" w:history="1">
              <w:r w:rsidRPr="00915519">
                <w:rPr>
                  <w:rStyle w:val="a7"/>
                  <w:rFonts w:ascii="Times New Roman" w:hAnsi="Times New Roman" w:cs="Times New Roman"/>
                  <w:color w:val="auto"/>
                  <w:sz w:val="20"/>
                  <w:szCs w:val="20"/>
                </w:rPr>
                <w:t>например</w:t>
              </w:r>
            </w:hyperlink>
            <w:r w:rsidRPr="00915519">
              <w:rPr>
                <w:rFonts w:ascii="Times New Roman" w:hAnsi="Times New Roman" w:cs="Times New Roman"/>
                <w:sz w:val="20"/>
                <w:szCs w:val="20"/>
              </w:rPr>
              <w:t xml:space="preserve">, по земельному и </w:t>
            </w:r>
            <w:r w:rsidRPr="00915519">
              <w:rPr>
                <w:rFonts w:ascii="Times New Roman" w:hAnsi="Times New Roman" w:cs="Times New Roman"/>
                <w:sz w:val="20"/>
                <w:szCs w:val="20"/>
              </w:rPr>
              <w:lastRenderedPageBreak/>
              <w:t>транспортному налогу), а также в случае, когда срок уплаты налога раньше срока представления налоговой декларации согласно НК РФ (например, по налогу на имущество организаций по итогам года);</w:t>
            </w:r>
            <w:proofErr w:type="gramEnd"/>
          </w:p>
          <w:p w:rsidR="00721D1C" w:rsidRPr="00915519" w:rsidRDefault="00721D1C" w:rsidP="00231623">
            <w:pPr>
              <w:pStyle w:val="s16"/>
              <w:jc w:val="both"/>
              <w:rPr>
                <w:rFonts w:ascii="Times New Roman" w:hAnsi="Times New Roman" w:cs="Times New Roman"/>
                <w:sz w:val="20"/>
                <w:szCs w:val="20"/>
              </w:rPr>
            </w:pPr>
            <w:r w:rsidRPr="00915519">
              <w:rPr>
                <w:rFonts w:ascii="Times New Roman" w:hAnsi="Times New Roman" w:cs="Times New Roman"/>
                <w:sz w:val="20"/>
                <w:szCs w:val="20"/>
              </w:rPr>
              <w:t>- иных документов, подтверждающих суммы принятых обязательств.</w:t>
            </w:r>
          </w:p>
          <w:p w:rsidR="00721D1C" w:rsidRPr="00915519" w:rsidRDefault="00721D1C" w:rsidP="00A80B1C">
            <w:pPr>
              <w:pStyle w:val="s16"/>
              <w:jc w:val="both"/>
              <w:rPr>
                <w:rFonts w:ascii="Times New Roman" w:hAnsi="Times New Roman" w:cs="Times New Roman"/>
                <w:sz w:val="20"/>
                <w:szCs w:val="20"/>
              </w:rPr>
            </w:pPr>
            <w:r w:rsidRPr="00915519">
              <w:rPr>
                <w:rFonts w:ascii="Times New Roman" w:hAnsi="Times New Roman" w:cs="Times New Roman"/>
                <w:sz w:val="20"/>
                <w:szCs w:val="20"/>
              </w:rPr>
              <w:t xml:space="preserve">Налоговая декларация (расчет), Справка-расчета за определенный отчетный (налоговый) период формируется не </w:t>
            </w:r>
            <w:proofErr w:type="gramStart"/>
            <w:r w:rsidRPr="00915519">
              <w:rPr>
                <w:rFonts w:ascii="Times New Roman" w:hAnsi="Times New Roman" w:cs="Times New Roman"/>
                <w:sz w:val="20"/>
                <w:szCs w:val="20"/>
              </w:rPr>
              <w:t>позднее</w:t>
            </w:r>
            <w:proofErr w:type="gramEnd"/>
            <w:r w:rsidRPr="00915519">
              <w:rPr>
                <w:rFonts w:ascii="Times New Roman" w:hAnsi="Times New Roman" w:cs="Times New Roman"/>
                <w:sz w:val="20"/>
                <w:szCs w:val="20"/>
              </w:rPr>
              <w:t xml:space="preserve"> чем за три дня до даты представления бюджетной отчетности за аналогичный период. Данный факт относится к существенным событиям после отчетной даты, подтверждающим условия деятельности. Начисление отражается в учете последним днем отчетного (налогового) периода, за который исчислена сумма налога (сбора, иных обязательных платежей).</w:t>
            </w:r>
          </w:p>
        </w:tc>
        <w:tc>
          <w:tcPr>
            <w:tcW w:w="2942" w:type="dxa"/>
          </w:tcPr>
          <w:p w:rsidR="00721D1C" w:rsidRPr="00D9112E" w:rsidRDefault="00721D1C" w:rsidP="00F53BAF">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Определены особенности отражения в учете начислений сумм налогов (в частности, земельного, транспортного и налога на имущество), сборов иных платежей</w:t>
            </w:r>
          </w:p>
        </w:tc>
      </w:tr>
      <w:tr w:rsidR="00721D1C" w:rsidRPr="00D9112E" w:rsidTr="00721D1C">
        <w:trPr>
          <w:trHeight w:val="36"/>
        </w:trPr>
        <w:tc>
          <w:tcPr>
            <w:tcW w:w="1242" w:type="dxa"/>
          </w:tcPr>
          <w:p w:rsidR="00721D1C" w:rsidRPr="00D9112E" w:rsidRDefault="00721D1C" w:rsidP="001B5744">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2.1</w:t>
            </w:r>
            <w:r>
              <w:rPr>
                <w:rFonts w:ascii="Times New Roman" w:hAnsi="Times New Roman" w:cs="Times New Roman"/>
                <w:color w:val="000000"/>
                <w:sz w:val="20"/>
                <w:szCs w:val="20"/>
              </w:rPr>
              <w:t>2</w:t>
            </w:r>
            <w:r w:rsidRPr="00D9112E">
              <w:rPr>
                <w:rFonts w:ascii="Times New Roman" w:hAnsi="Times New Roman" w:cs="Times New Roman"/>
                <w:color w:val="000000"/>
                <w:sz w:val="20"/>
                <w:szCs w:val="20"/>
              </w:rPr>
              <w:t>.10</w:t>
            </w:r>
          </w:p>
        </w:tc>
        <w:tc>
          <w:tcPr>
            <w:tcW w:w="5387" w:type="dxa"/>
          </w:tcPr>
          <w:p w:rsidR="00721D1C" w:rsidRPr="00915519" w:rsidRDefault="00721D1C" w:rsidP="0008260C">
            <w:pPr>
              <w:pStyle w:val="s1"/>
              <w:spacing w:before="0" w:beforeAutospacing="0" w:after="0" w:afterAutospacing="0"/>
              <w:jc w:val="both"/>
              <w:rPr>
                <w:sz w:val="20"/>
                <w:szCs w:val="20"/>
              </w:rPr>
            </w:pPr>
            <w:r w:rsidRPr="00915519">
              <w:rPr>
                <w:sz w:val="20"/>
                <w:szCs w:val="20"/>
              </w:rPr>
              <w:t>БЫЛО: -</w:t>
            </w:r>
          </w:p>
          <w:p w:rsidR="00721D1C" w:rsidRPr="00915519" w:rsidRDefault="00721D1C" w:rsidP="0008260C">
            <w:pPr>
              <w:pStyle w:val="s1"/>
              <w:spacing w:before="0" w:beforeAutospacing="0" w:after="0" w:afterAutospacing="0"/>
              <w:jc w:val="both"/>
              <w:rPr>
                <w:sz w:val="20"/>
                <w:szCs w:val="20"/>
              </w:rPr>
            </w:pPr>
            <w:r w:rsidRPr="00915519">
              <w:rPr>
                <w:sz w:val="20"/>
                <w:szCs w:val="20"/>
              </w:rPr>
              <w:t>СТАЛО:</w:t>
            </w:r>
          </w:p>
          <w:p w:rsidR="00721D1C" w:rsidRPr="00915519" w:rsidRDefault="00721D1C" w:rsidP="0008260C">
            <w:pPr>
              <w:autoSpaceDE w:val="0"/>
              <w:autoSpaceDN w:val="0"/>
              <w:adjustRightInd w:val="0"/>
              <w:jc w:val="both"/>
              <w:rPr>
                <w:rFonts w:ascii="Times New Roman" w:hAnsi="Times New Roman" w:cs="Times New Roman"/>
                <w:sz w:val="20"/>
                <w:szCs w:val="20"/>
              </w:rPr>
            </w:pPr>
            <w:r w:rsidRPr="00915519">
              <w:rPr>
                <w:rFonts w:ascii="Times New Roman" w:hAnsi="Times New Roman" w:cs="Times New Roman"/>
                <w:sz w:val="20"/>
                <w:szCs w:val="20"/>
              </w:rPr>
              <w:t xml:space="preserve">На счете 303 14  "Расчеты по единому налоговому платежу" организован дополнительный аналитический учет. </w:t>
            </w:r>
          </w:p>
          <w:p w:rsidR="00721D1C" w:rsidRPr="00915519" w:rsidRDefault="00721D1C" w:rsidP="0008260C">
            <w:pPr>
              <w:autoSpaceDE w:val="0"/>
              <w:autoSpaceDN w:val="0"/>
              <w:adjustRightInd w:val="0"/>
              <w:jc w:val="both"/>
              <w:rPr>
                <w:rFonts w:ascii="Times New Roman" w:hAnsi="Times New Roman" w:cs="Times New Roman"/>
                <w:sz w:val="20"/>
                <w:szCs w:val="20"/>
              </w:rPr>
            </w:pPr>
            <w:r w:rsidRPr="00915519">
              <w:rPr>
                <w:rFonts w:ascii="Times New Roman" w:hAnsi="Times New Roman" w:cs="Times New Roman"/>
                <w:sz w:val="20"/>
                <w:szCs w:val="20"/>
              </w:rPr>
              <w:t>К аналитическому счету вводится субконто для учета расчетов с налоговым органом в разрезе:</w:t>
            </w:r>
          </w:p>
          <w:p w:rsidR="00721D1C" w:rsidRPr="00915519" w:rsidRDefault="00721D1C" w:rsidP="0008260C">
            <w:pPr>
              <w:autoSpaceDE w:val="0"/>
              <w:autoSpaceDN w:val="0"/>
              <w:adjustRightInd w:val="0"/>
              <w:jc w:val="both"/>
              <w:rPr>
                <w:rFonts w:ascii="Times New Roman" w:hAnsi="Times New Roman" w:cs="Times New Roman"/>
                <w:sz w:val="20"/>
                <w:szCs w:val="20"/>
              </w:rPr>
            </w:pPr>
            <w:r w:rsidRPr="00915519">
              <w:rPr>
                <w:rFonts w:ascii="Times New Roman" w:hAnsi="Times New Roman" w:cs="Times New Roman"/>
                <w:sz w:val="20"/>
                <w:szCs w:val="20"/>
              </w:rPr>
              <w:t>- «ЕНП» – для обособления сумм, перечисленных Учреждением в качестве единого налогового платежа  для уплаты налогов и страховых взносов;</w:t>
            </w:r>
          </w:p>
          <w:p w:rsidR="00721D1C" w:rsidRPr="00915519" w:rsidRDefault="00721D1C" w:rsidP="0008260C">
            <w:pPr>
              <w:autoSpaceDE w:val="0"/>
              <w:autoSpaceDN w:val="0"/>
              <w:adjustRightInd w:val="0"/>
              <w:jc w:val="both"/>
              <w:rPr>
                <w:rFonts w:ascii="Times New Roman" w:hAnsi="Times New Roman" w:cs="Times New Roman"/>
                <w:sz w:val="20"/>
                <w:szCs w:val="20"/>
              </w:rPr>
            </w:pPr>
            <w:r w:rsidRPr="00915519">
              <w:rPr>
                <w:rFonts w:ascii="Times New Roman" w:hAnsi="Times New Roman" w:cs="Times New Roman"/>
                <w:sz w:val="20"/>
                <w:szCs w:val="20"/>
              </w:rPr>
              <w:t>- «Переплаты» - для обособления сумм переплат, возникших в результате корректировки ранее исчисленных и уплаченных налогов (взносов) в сторону уменьшения (например, на основании уточненной декларации).</w:t>
            </w:r>
          </w:p>
          <w:p w:rsidR="00721D1C" w:rsidRPr="00915519" w:rsidRDefault="00721D1C" w:rsidP="0008260C">
            <w:pPr>
              <w:pStyle w:val="s16"/>
              <w:jc w:val="both"/>
              <w:rPr>
                <w:rFonts w:ascii="Times New Roman" w:hAnsi="Times New Roman" w:cs="Times New Roman"/>
                <w:sz w:val="20"/>
                <w:szCs w:val="20"/>
              </w:rPr>
            </w:pPr>
            <w:r w:rsidRPr="00915519">
              <w:rPr>
                <w:rFonts w:ascii="Times New Roman" w:hAnsi="Times New Roman" w:cs="Times New Roman"/>
                <w:sz w:val="20"/>
                <w:szCs w:val="20"/>
              </w:rPr>
              <w:t xml:space="preserve">Также по счету 303 14 «Расчеты по ЕНП» ведется аналитический учет путем открытия дополнительного субконто в разрезе налогов, сборов и страховых взносов (например, НДФЛ, страховые взносы, земельный налог, транспортный налог, налог на имущество организаций, НДС, налог на прибыль организаций и т.д.), а также КОСГУ. </w:t>
            </w:r>
          </w:p>
        </w:tc>
        <w:tc>
          <w:tcPr>
            <w:tcW w:w="2942" w:type="dxa"/>
          </w:tcPr>
          <w:p w:rsidR="00721D1C" w:rsidRPr="00D9112E" w:rsidRDefault="00721D1C" w:rsidP="0008260C">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Предусмотрена дополнительная аналитика по счету 303 14 «Расчеты по ЕНП»</w:t>
            </w:r>
          </w:p>
        </w:tc>
      </w:tr>
      <w:tr w:rsidR="00721D1C" w:rsidRPr="00D9112E" w:rsidTr="00721D1C">
        <w:trPr>
          <w:trHeight w:val="36"/>
        </w:trPr>
        <w:tc>
          <w:tcPr>
            <w:tcW w:w="1242" w:type="dxa"/>
          </w:tcPr>
          <w:p w:rsidR="00721D1C" w:rsidRPr="00D9112E" w:rsidRDefault="00721D1C" w:rsidP="001B5744">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w:t>
            </w:r>
            <w:r>
              <w:rPr>
                <w:rFonts w:ascii="Times New Roman" w:hAnsi="Times New Roman" w:cs="Times New Roman"/>
                <w:color w:val="000000"/>
                <w:sz w:val="20"/>
                <w:szCs w:val="20"/>
              </w:rPr>
              <w:t>2</w:t>
            </w:r>
            <w:r w:rsidRPr="00D9112E">
              <w:rPr>
                <w:rFonts w:ascii="Times New Roman" w:hAnsi="Times New Roman" w:cs="Times New Roman"/>
                <w:color w:val="000000"/>
                <w:sz w:val="20"/>
                <w:szCs w:val="20"/>
              </w:rPr>
              <w:t>.11</w:t>
            </w:r>
          </w:p>
        </w:tc>
        <w:tc>
          <w:tcPr>
            <w:tcW w:w="5387" w:type="dxa"/>
          </w:tcPr>
          <w:p w:rsidR="00721D1C" w:rsidRPr="00915519" w:rsidRDefault="00721D1C" w:rsidP="00555E7C">
            <w:pPr>
              <w:pStyle w:val="s1"/>
              <w:spacing w:before="0" w:beforeAutospacing="0" w:after="0" w:afterAutospacing="0"/>
              <w:jc w:val="both"/>
              <w:rPr>
                <w:sz w:val="20"/>
                <w:szCs w:val="20"/>
              </w:rPr>
            </w:pPr>
            <w:r w:rsidRPr="00915519">
              <w:rPr>
                <w:sz w:val="20"/>
                <w:szCs w:val="20"/>
              </w:rPr>
              <w:t>БЫЛО: -</w:t>
            </w:r>
          </w:p>
          <w:p w:rsidR="00721D1C" w:rsidRPr="00915519" w:rsidRDefault="00721D1C" w:rsidP="00555E7C">
            <w:pPr>
              <w:pStyle w:val="s1"/>
              <w:spacing w:before="0" w:beforeAutospacing="0" w:after="0" w:afterAutospacing="0"/>
              <w:jc w:val="both"/>
              <w:rPr>
                <w:sz w:val="20"/>
                <w:szCs w:val="20"/>
              </w:rPr>
            </w:pPr>
            <w:r w:rsidRPr="00915519">
              <w:rPr>
                <w:sz w:val="20"/>
                <w:szCs w:val="20"/>
              </w:rPr>
              <w:t>СТАЛО:</w:t>
            </w:r>
          </w:p>
          <w:p w:rsidR="00721D1C" w:rsidRPr="00915519" w:rsidRDefault="00721D1C" w:rsidP="00E86E41">
            <w:pPr>
              <w:pStyle w:val="s16"/>
              <w:jc w:val="both"/>
              <w:rPr>
                <w:rFonts w:ascii="Times New Roman" w:hAnsi="Times New Roman" w:cs="Times New Roman"/>
                <w:sz w:val="20"/>
                <w:szCs w:val="20"/>
              </w:rPr>
            </w:pPr>
            <w:r w:rsidRPr="00915519">
              <w:rPr>
                <w:rFonts w:ascii="Times New Roman" w:hAnsi="Times New Roman" w:cs="Times New Roman"/>
                <w:sz w:val="20"/>
                <w:szCs w:val="20"/>
              </w:rPr>
              <w:t xml:space="preserve">Основанием для отражения в учете закрытия задолженности по налогам и страховым взносам является </w:t>
            </w:r>
            <w:r w:rsidRPr="00915519">
              <w:rPr>
                <w:rStyle w:val="s10"/>
                <w:rFonts w:ascii="Times New Roman" w:hAnsi="Times New Roman" w:cs="Times New Roman"/>
                <w:sz w:val="20"/>
                <w:szCs w:val="20"/>
              </w:rPr>
              <w:t>документ налогового органа</w:t>
            </w:r>
            <w:r w:rsidRPr="00915519">
              <w:rPr>
                <w:rFonts w:ascii="Times New Roman" w:hAnsi="Times New Roman" w:cs="Times New Roman"/>
                <w:sz w:val="20"/>
                <w:szCs w:val="20"/>
              </w:rPr>
              <w:t xml:space="preserve"> о зачете единого налогового платежа (далее также – ЕНП) в счет уплаты конкретных обязательств Учреждения (например, Справка о принадлежности сумм денежных средств, перечисленных в качестве ЕНП).</w:t>
            </w:r>
          </w:p>
          <w:p w:rsidR="00721D1C" w:rsidRPr="00915519" w:rsidRDefault="00721D1C" w:rsidP="00E86E41">
            <w:pPr>
              <w:pStyle w:val="s16"/>
              <w:jc w:val="both"/>
              <w:rPr>
                <w:rFonts w:ascii="Times New Roman" w:hAnsi="Times New Roman" w:cs="Times New Roman"/>
                <w:sz w:val="20"/>
                <w:szCs w:val="20"/>
              </w:rPr>
            </w:pPr>
            <w:r w:rsidRPr="00915519">
              <w:rPr>
                <w:rFonts w:ascii="Times New Roman" w:hAnsi="Times New Roman" w:cs="Times New Roman"/>
                <w:sz w:val="20"/>
                <w:szCs w:val="20"/>
              </w:rPr>
              <w:t xml:space="preserve">Ежемесячно в период с 29 числа текущего месяца по 2 число очередного месяца сотрудники Бухгалтерии направляют в ФНС запрос о предоставлении сведений, необходимых для отражения в учете факта распределения ЕНП, признания переплат и уменьшения совокупной обязанности, иных операций. </w:t>
            </w:r>
          </w:p>
          <w:p w:rsidR="00721D1C" w:rsidRPr="00915519" w:rsidRDefault="00721D1C" w:rsidP="00E86E41">
            <w:pPr>
              <w:pStyle w:val="s16"/>
              <w:jc w:val="both"/>
              <w:rPr>
                <w:rFonts w:ascii="Times New Roman" w:hAnsi="Times New Roman" w:cs="Times New Roman"/>
                <w:sz w:val="20"/>
                <w:szCs w:val="20"/>
              </w:rPr>
            </w:pPr>
            <w:r w:rsidRPr="00915519">
              <w:rPr>
                <w:rFonts w:ascii="Times New Roman" w:hAnsi="Times New Roman" w:cs="Times New Roman"/>
                <w:sz w:val="20"/>
                <w:szCs w:val="20"/>
              </w:rPr>
              <w:t xml:space="preserve">Распределение ЕНП, перечисленного в счет уплаты конкретных налогов и страховых взносов, отражается в учете датой списания ЕНП в счет уплаты таких налогов и взносов (датой операции ФНС), которая указана в Справке (ином документе) налоговым органом. </w:t>
            </w:r>
          </w:p>
          <w:p w:rsidR="00721D1C" w:rsidRPr="00915519" w:rsidRDefault="00721D1C" w:rsidP="00925E59">
            <w:pPr>
              <w:pStyle w:val="s16"/>
              <w:jc w:val="both"/>
              <w:rPr>
                <w:rFonts w:ascii="Times New Roman" w:hAnsi="Times New Roman" w:cs="Times New Roman"/>
                <w:sz w:val="20"/>
                <w:szCs w:val="20"/>
              </w:rPr>
            </w:pPr>
            <w:proofErr w:type="gramStart"/>
            <w:r w:rsidRPr="00915519">
              <w:rPr>
                <w:rFonts w:ascii="Times New Roman" w:hAnsi="Times New Roman" w:cs="Times New Roman"/>
                <w:sz w:val="20"/>
                <w:szCs w:val="20"/>
              </w:rPr>
              <w:t xml:space="preserve">Если зачет сумм ЕНП, своевременно перечисленных Учреждением  в счет уплаты по обязательству, произведен ФНС в месяце, следующем за месяцем, в котором установлен срок уплаты конкретного налога, взносов, но до даты подписания бюджетной отчетности (даты закрытия отчетного периода: месяца, квартала), закрытие расчетов с ФНС признается существенным событием после отчетной </w:t>
            </w:r>
            <w:r w:rsidRPr="00915519">
              <w:rPr>
                <w:rFonts w:ascii="Times New Roman" w:hAnsi="Times New Roman" w:cs="Times New Roman"/>
                <w:sz w:val="20"/>
                <w:szCs w:val="20"/>
              </w:rPr>
              <w:lastRenderedPageBreak/>
              <w:t>даты, подтверждающим условия деятельности.</w:t>
            </w:r>
            <w:proofErr w:type="gramEnd"/>
            <w:r w:rsidRPr="00915519">
              <w:rPr>
                <w:rFonts w:ascii="Times New Roman" w:hAnsi="Times New Roman" w:cs="Times New Roman"/>
                <w:sz w:val="20"/>
                <w:szCs w:val="20"/>
              </w:rPr>
              <w:t xml:space="preserve"> Зачет ЕНП (определение принадлежности платежа налоговым органом) в таком случае отражается  в учете последним днем отчетного (налогового) периода, в котором установлена дата исполнения обязанности по уплате налогов, страховых взносов (срок уплаты) – последним днем периода, за который сформирована Справка.</w:t>
            </w:r>
          </w:p>
        </w:tc>
        <w:tc>
          <w:tcPr>
            <w:tcW w:w="2942" w:type="dxa"/>
          </w:tcPr>
          <w:p w:rsidR="00721D1C" w:rsidRPr="00D9112E" w:rsidRDefault="00721D1C" w:rsidP="00555E7C">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Предусмотрен порядок закрытия расчетов с ФНС в учете при определении принадлежности платежа налоговым органом</w:t>
            </w:r>
          </w:p>
        </w:tc>
      </w:tr>
      <w:tr w:rsidR="00721D1C" w:rsidRPr="00D9112E" w:rsidTr="00721D1C">
        <w:trPr>
          <w:trHeight w:val="36"/>
        </w:trPr>
        <w:tc>
          <w:tcPr>
            <w:tcW w:w="1242" w:type="dxa"/>
          </w:tcPr>
          <w:p w:rsidR="00721D1C" w:rsidRPr="00D9112E" w:rsidRDefault="00721D1C" w:rsidP="001B5744">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2.1</w:t>
            </w:r>
            <w:r>
              <w:rPr>
                <w:rFonts w:ascii="Times New Roman" w:hAnsi="Times New Roman" w:cs="Times New Roman"/>
                <w:color w:val="000000"/>
                <w:sz w:val="20"/>
                <w:szCs w:val="20"/>
              </w:rPr>
              <w:t>2</w:t>
            </w:r>
            <w:r w:rsidRPr="00D9112E">
              <w:rPr>
                <w:rFonts w:ascii="Times New Roman" w:hAnsi="Times New Roman" w:cs="Times New Roman"/>
                <w:color w:val="000000"/>
                <w:sz w:val="20"/>
                <w:szCs w:val="20"/>
              </w:rPr>
              <w:t>.12</w:t>
            </w:r>
          </w:p>
        </w:tc>
        <w:tc>
          <w:tcPr>
            <w:tcW w:w="5387" w:type="dxa"/>
          </w:tcPr>
          <w:p w:rsidR="00721D1C" w:rsidRPr="00915519" w:rsidRDefault="00721D1C" w:rsidP="00E86E41">
            <w:pPr>
              <w:pStyle w:val="s1"/>
              <w:spacing w:before="0" w:beforeAutospacing="0" w:after="0" w:afterAutospacing="0"/>
              <w:jc w:val="both"/>
              <w:rPr>
                <w:sz w:val="20"/>
                <w:szCs w:val="20"/>
              </w:rPr>
            </w:pPr>
            <w:r w:rsidRPr="00915519">
              <w:rPr>
                <w:sz w:val="20"/>
                <w:szCs w:val="20"/>
              </w:rPr>
              <w:t>БЫЛО: -</w:t>
            </w:r>
          </w:p>
          <w:p w:rsidR="00721D1C" w:rsidRPr="00915519" w:rsidRDefault="00721D1C" w:rsidP="00C16AD5">
            <w:pPr>
              <w:pStyle w:val="s1"/>
              <w:spacing w:before="0" w:beforeAutospacing="0" w:after="0" w:afterAutospacing="0"/>
              <w:jc w:val="both"/>
              <w:rPr>
                <w:sz w:val="20"/>
                <w:szCs w:val="20"/>
              </w:rPr>
            </w:pPr>
            <w:r w:rsidRPr="00915519">
              <w:rPr>
                <w:sz w:val="20"/>
                <w:szCs w:val="20"/>
              </w:rPr>
              <w:t>СТАЛО:</w:t>
            </w:r>
          </w:p>
          <w:p w:rsidR="00721D1C" w:rsidRPr="00915519" w:rsidRDefault="00721D1C" w:rsidP="00C16AD5">
            <w:pPr>
              <w:pStyle w:val="s1"/>
              <w:spacing w:before="0" w:beforeAutospacing="0" w:after="0" w:afterAutospacing="0"/>
              <w:jc w:val="both"/>
              <w:rPr>
                <w:sz w:val="20"/>
                <w:szCs w:val="20"/>
              </w:rPr>
            </w:pPr>
            <w:proofErr w:type="gramStart"/>
            <w:r w:rsidRPr="00915519">
              <w:rPr>
                <w:sz w:val="20"/>
                <w:szCs w:val="20"/>
              </w:rPr>
              <w:t xml:space="preserve">Суммы переплат, образовавшиеся в результате уменьшения совокупной обязанности и признанные налоговым органом на едином налогом счете, а именно дебиторская задолженность на счете 303 ХХ, образовавшаяся в результате корректировки ранее начисленной и уплаченной суммы налога (взносов) в сторону уменьшения, переносится на счет 303 14 "Расчеты по ЕНП" на основании </w:t>
            </w:r>
            <w:r w:rsidRPr="00915519">
              <w:rPr>
                <w:rStyle w:val="s10"/>
                <w:sz w:val="20"/>
                <w:szCs w:val="20"/>
              </w:rPr>
              <w:t>документа налогового органа</w:t>
            </w:r>
            <w:r w:rsidRPr="00915519">
              <w:rPr>
                <w:sz w:val="20"/>
                <w:szCs w:val="20"/>
              </w:rPr>
              <w:t xml:space="preserve"> об учете переплаты с обязательства на едином налогом счете</w:t>
            </w:r>
            <w:proofErr w:type="gramEnd"/>
            <w:r w:rsidRPr="00915519">
              <w:rPr>
                <w:sz w:val="20"/>
                <w:szCs w:val="20"/>
              </w:rPr>
              <w:t xml:space="preserve"> и отражается в учете датой соответствующей операции ФНС, указанной в Справке (ином документе) налоговым органом.</w:t>
            </w:r>
          </w:p>
        </w:tc>
        <w:tc>
          <w:tcPr>
            <w:tcW w:w="2942" w:type="dxa"/>
          </w:tcPr>
          <w:p w:rsidR="00721D1C" w:rsidRPr="00D9112E" w:rsidRDefault="00721D1C" w:rsidP="00E86E41">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Предусмотрен порядок переноса переплат, образовавшихся в результате корректировки ранее начисленных и уплаченных налогов, на счет 303 14 «Расчеты по ЕНП»</w:t>
            </w:r>
          </w:p>
        </w:tc>
      </w:tr>
      <w:tr w:rsidR="00721D1C" w:rsidRPr="00D9112E" w:rsidTr="00721D1C">
        <w:trPr>
          <w:trHeight w:val="36"/>
        </w:trPr>
        <w:tc>
          <w:tcPr>
            <w:tcW w:w="1242" w:type="dxa"/>
          </w:tcPr>
          <w:p w:rsidR="00721D1C" w:rsidRPr="00D9112E" w:rsidRDefault="00721D1C" w:rsidP="001B5744">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w:t>
            </w:r>
            <w:r>
              <w:rPr>
                <w:rFonts w:ascii="Times New Roman" w:hAnsi="Times New Roman" w:cs="Times New Roman"/>
                <w:color w:val="000000"/>
                <w:sz w:val="20"/>
                <w:szCs w:val="20"/>
              </w:rPr>
              <w:t>4</w:t>
            </w:r>
            <w:r w:rsidRPr="00D9112E">
              <w:rPr>
                <w:rFonts w:ascii="Times New Roman" w:hAnsi="Times New Roman" w:cs="Times New Roman"/>
                <w:color w:val="000000"/>
                <w:sz w:val="20"/>
                <w:szCs w:val="20"/>
              </w:rPr>
              <w:t>.1</w:t>
            </w:r>
          </w:p>
        </w:tc>
        <w:tc>
          <w:tcPr>
            <w:tcW w:w="5387" w:type="dxa"/>
          </w:tcPr>
          <w:p w:rsidR="00721D1C" w:rsidRPr="00915519" w:rsidRDefault="00721D1C" w:rsidP="00C16AD5">
            <w:pPr>
              <w:pStyle w:val="s1"/>
              <w:spacing w:before="0" w:beforeAutospacing="0" w:after="0" w:afterAutospacing="0"/>
              <w:jc w:val="both"/>
              <w:rPr>
                <w:sz w:val="20"/>
                <w:szCs w:val="20"/>
              </w:rPr>
            </w:pPr>
            <w:r w:rsidRPr="00915519">
              <w:rPr>
                <w:sz w:val="20"/>
                <w:szCs w:val="20"/>
              </w:rPr>
              <w:t>БЫЛО:</w:t>
            </w:r>
          </w:p>
          <w:p w:rsidR="00721D1C" w:rsidRPr="00915519" w:rsidRDefault="00721D1C" w:rsidP="00D11FEB">
            <w:pPr>
              <w:jc w:val="both"/>
              <w:rPr>
                <w:rFonts w:ascii="Times New Roman" w:hAnsi="Times New Roman" w:cs="Times New Roman"/>
                <w:sz w:val="20"/>
                <w:szCs w:val="20"/>
              </w:rPr>
            </w:pPr>
            <w:r w:rsidRPr="00915519">
              <w:rPr>
                <w:rFonts w:ascii="Times New Roman" w:hAnsi="Times New Roman" w:cs="Times New Roman"/>
                <w:sz w:val="20"/>
                <w:szCs w:val="20"/>
              </w:rPr>
              <w:t>Единица бухгалтерского учета по резервам определяется в следующем порядке:</w:t>
            </w:r>
          </w:p>
          <w:p w:rsidR="00721D1C" w:rsidRPr="00915519" w:rsidRDefault="00721D1C" w:rsidP="00D11FEB">
            <w:pPr>
              <w:jc w:val="both"/>
              <w:rPr>
                <w:rFonts w:ascii="Times New Roman" w:hAnsi="Times New Roman" w:cs="Times New Roman"/>
                <w:sz w:val="20"/>
                <w:szCs w:val="20"/>
              </w:rPr>
            </w:pPr>
            <w:r w:rsidRPr="00915519">
              <w:rPr>
                <w:rFonts w:ascii="Times New Roman" w:hAnsi="Times New Roman" w:cs="Times New Roman"/>
                <w:sz w:val="20"/>
                <w:szCs w:val="20"/>
              </w:rPr>
              <w:t>1) для резерва по претензиям и искам - каждый предъявленное требование (иск);</w:t>
            </w:r>
          </w:p>
          <w:p w:rsidR="00721D1C" w:rsidRPr="00915519" w:rsidRDefault="00721D1C" w:rsidP="00D11FEB">
            <w:pPr>
              <w:jc w:val="both"/>
              <w:rPr>
                <w:rFonts w:ascii="Times New Roman" w:hAnsi="Times New Roman" w:cs="Times New Roman"/>
                <w:sz w:val="20"/>
                <w:szCs w:val="20"/>
              </w:rPr>
            </w:pPr>
            <w:r w:rsidRPr="00915519">
              <w:rPr>
                <w:rFonts w:ascii="Times New Roman" w:hAnsi="Times New Roman" w:cs="Times New Roman"/>
                <w:sz w:val="20"/>
                <w:szCs w:val="20"/>
              </w:rPr>
              <w:t>3) для резерва предстоящей оплаты отпусков за фактически отработанное время (компенсаций за неиспользованный отпуск) - все сотрудники.</w:t>
            </w:r>
          </w:p>
          <w:p w:rsidR="00721D1C" w:rsidRPr="00915519" w:rsidRDefault="00721D1C" w:rsidP="00C16AD5">
            <w:pPr>
              <w:pStyle w:val="s1"/>
              <w:spacing w:before="0" w:beforeAutospacing="0" w:after="0" w:afterAutospacing="0"/>
              <w:jc w:val="both"/>
              <w:rPr>
                <w:sz w:val="20"/>
                <w:szCs w:val="20"/>
              </w:rPr>
            </w:pPr>
            <w:r w:rsidRPr="00915519">
              <w:rPr>
                <w:sz w:val="20"/>
                <w:szCs w:val="20"/>
              </w:rPr>
              <w:t>СТАЛО:</w:t>
            </w:r>
          </w:p>
          <w:p w:rsidR="00721D1C" w:rsidRPr="00915519" w:rsidRDefault="00721D1C" w:rsidP="00425D91">
            <w:pPr>
              <w:jc w:val="both"/>
              <w:rPr>
                <w:rFonts w:ascii="Times New Roman" w:hAnsi="Times New Roman" w:cs="Times New Roman"/>
                <w:sz w:val="20"/>
                <w:szCs w:val="20"/>
              </w:rPr>
            </w:pPr>
            <w:r w:rsidRPr="00915519">
              <w:rPr>
                <w:rFonts w:ascii="Times New Roman" w:hAnsi="Times New Roman" w:cs="Times New Roman"/>
                <w:sz w:val="20"/>
                <w:szCs w:val="20"/>
              </w:rPr>
              <w:t>Единица бухгалтерского учета по резервам определяется в следующем порядке:</w:t>
            </w:r>
          </w:p>
          <w:p w:rsidR="00721D1C" w:rsidRPr="00915519" w:rsidRDefault="00721D1C" w:rsidP="00425D91">
            <w:pPr>
              <w:jc w:val="both"/>
              <w:rPr>
                <w:rFonts w:ascii="Times New Roman" w:hAnsi="Times New Roman" w:cs="Times New Roman"/>
                <w:sz w:val="20"/>
                <w:szCs w:val="20"/>
              </w:rPr>
            </w:pPr>
            <w:r w:rsidRPr="00915519">
              <w:rPr>
                <w:rFonts w:ascii="Times New Roman" w:hAnsi="Times New Roman" w:cs="Times New Roman"/>
                <w:sz w:val="20"/>
                <w:szCs w:val="20"/>
              </w:rPr>
              <w:t>1) для резерва по претензиям и искам - каждый предъявленное требование (иск);</w:t>
            </w:r>
          </w:p>
          <w:p w:rsidR="00721D1C" w:rsidRPr="00915519" w:rsidRDefault="00721D1C" w:rsidP="00425D91">
            <w:pPr>
              <w:jc w:val="both"/>
              <w:rPr>
                <w:rFonts w:ascii="Times New Roman" w:hAnsi="Times New Roman" w:cs="Times New Roman"/>
                <w:sz w:val="20"/>
                <w:szCs w:val="20"/>
              </w:rPr>
            </w:pPr>
            <w:r>
              <w:rPr>
                <w:rFonts w:ascii="Times New Roman" w:hAnsi="Times New Roman" w:cs="Times New Roman"/>
                <w:sz w:val="20"/>
                <w:szCs w:val="20"/>
              </w:rPr>
              <w:t>2</w:t>
            </w:r>
            <w:r w:rsidRPr="00915519">
              <w:rPr>
                <w:rFonts w:ascii="Times New Roman" w:hAnsi="Times New Roman" w:cs="Times New Roman"/>
                <w:sz w:val="20"/>
                <w:szCs w:val="20"/>
              </w:rPr>
              <w:t>)  для резерва предстоящей оплаты отпусков за фактически отработанное время (компенсаций за неиспользованный отпуск) - все сотрудники;</w:t>
            </w:r>
          </w:p>
          <w:p w:rsidR="00721D1C" w:rsidRPr="00915519" w:rsidRDefault="00721D1C" w:rsidP="00425D91">
            <w:pPr>
              <w:jc w:val="both"/>
              <w:rPr>
                <w:rFonts w:ascii="Times New Roman" w:hAnsi="Times New Roman" w:cs="Times New Roman"/>
                <w:sz w:val="20"/>
                <w:szCs w:val="20"/>
              </w:rPr>
            </w:pPr>
            <w:r>
              <w:rPr>
                <w:rFonts w:ascii="Times New Roman" w:hAnsi="Times New Roman" w:cs="Times New Roman"/>
                <w:sz w:val="20"/>
                <w:szCs w:val="20"/>
              </w:rPr>
              <w:t>3</w:t>
            </w:r>
            <w:r w:rsidRPr="00915519">
              <w:rPr>
                <w:rFonts w:ascii="Times New Roman" w:hAnsi="Times New Roman" w:cs="Times New Roman"/>
                <w:sz w:val="20"/>
                <w:szCs w:val="20"/>
              </w:rPr>
              <w:t>) для резерва на пенсионные и иные аналогичные выплаты – сотрудники, достигшие установленного законодательством Российской Федерации пенсионного возраста и (или) стажа работы;</w:t>
            </w:r>
          </w:p>
          <w:p w:rsidR="00721D1C" w:rsidRPr="00915519" w:rsidRDefault="00721D1C" w:rsidP="00425D91">
            <w:pPr>
              <w:jc w:val="both"/>
              <w:rPr>
                <w:rFonts w:ascii="Times New Roman" w:hAnsi="Times New Roman" w:cs="Times New Roman"/>
                <w:sz w:val="20"/>
                <w:szCs w:val="20"/>
              </w:rPr>
            </w:pPr>
            <w:r w:rsidRPr="00915519">
              <w:rPr>
                <w:rFonts w:ascii="Times New Roman" w:hAnsi="Times New Roman" w:cs="Times New Roman"/>
                <w:sz w:val="20"/>
                <w:szCs w:val="20"/>
              </w:rPr>
              <w:t xml:space="preserve"> </w:t>
            </w:r>
            <w:proofErr w:type="gramStart"/>
            <w:r>
              <w:rPr>
                <w:rFonts w:ascii="Times New Roman" w:hAnsi="Times New Roman" w:cs="Times New Roman"/>
                <w:sz w:val="20"/>
                <w:szCs w:val="20"/>
              </w:rPr>
              <w:t>4</w:t>
            </w:r>
            <w:r w:rsidRPr="00915519">
              <w:rPr>
                <w:rFonts w:ascii="Times New Roman" w:hAnsi="Times New Roman" w:cs="Times New Roman"/>
                <w:sz w:val="20"/>
                <w:szCs w:val="20"/>
              </w:rPr>
              <w:t xml:space="preserve">) для резерва под приемку – вид поставленного товара, сданных (завершенных) работ (отдельных этапов исполнения), предоставленных (потребленных)  услуг; </w:t>
            </w:r>
            <w:proofErr w:type="gramEnd"/>
          </w:p>
          <w:p w:rsidR="00721D1C" w:rsidRPr="00915519" w:rsidRDefault="00721D1C" w:rsidP="00425D91">
            <w:pPr>
              <w:jc w:val="both"/>
              <w:rPr>
                <w:rFonts w:ascii="Times New Roman" w:hAnsi="Times New Roman" w:cs="Times New Roman"/>
                <w:sz w:val="20"/>
                <w:szCs w:val="20"/>
              </w:rPr>
            </w:pPr>
            <w:r>
              <w:rPr>
                <w:rFonts w:ascii="Times New Roman" w:hAnsi="Times New Roman" w:cs="Times New Roman"/>
                <w:sz w:val="20"/>
                <w:szCs w:val="20"/>
              </w:rPr>
              <w:t>5</w:t>
            </w:r>
            <w:r w:rsidRPr="00915519">
              <w:rPr>
                <w:rFonts w:ascii="Times New Roman" w:hAnsi="Times New Roman" w:cs="Times New Roman"/>
                <w:sz w:val="20"/>
                <w:szCs w:val="20"/>
              </w:rPr>
              <w:t xml:space="preserve">) для резерва под обязательства, по которым отсутствуют первичные </w:t>
            </w:r>
            <w:r w:rsidRPr="00915519">
              <w:rPr>
                <w:rStyle w:val="ae"/>
                <w:rFonts w:ascii="Times New Roman" w:hAnsi="Times New Roman" w:cs="Times New Roman"/>
                <w:i w:val="0"/>
                <w:sz w:val="20"/>
                <w:szCs w:val="20"/>
              </w:rPr>
              <w:t>документы</w:t>
            </w:r>
            <w:r w:rsidRPr="00915519">
              <w:rPr>
                <w:rStyle w:val="ae"/>
                <w:rFonts w:ascii="Times New Roman" w:hAnsi="Times New Roman" w:cs="Times New Roman"/>
                <w:sz w:val="20"/>
                <w:szCs w:val="20"/>
              </w:rPr>
              <w:t xml:space="preserve"> – </w:t>
            </w:r>
            <w:r w:rsidRPr="00915519">
              <w:rPr>
                <w:rFonts w:ascii="Times New Roman" w:hAnsi="Times New Roman" w:cs="Times New Roman"/>
                <w:sz w:val="20"/>
                <w:szCs w:val="20"/>
              </w:rPr>
              <w:t>вид предоставленных (потребленных)  услуг.</w:t>
            </w:r>
          </w:p>
        </w:tc>
        <w:tc>
          <w:tcPr>
            <w:tcW w:w="2942" w:type="dxa"/>
          </w:tcPr>
          <w:p w:rsidR="00721D1C" w:rsidRPr="00D9112E" w:rsidRDefault="00721D1C" w:rsidP="00D11FEB">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Расширен перечень резервов, создаваемых в Учреждении</w:t>
            </w:r>
          </w:p>
          <w:p w:rsidR="00721D1C" w:rsidRPr="00D9112E" w:rsidRDefault="00721D1C" w:rsidP="00D11FEB">
            <w:pPr>
              <w:rPr>
                <w:rFonts w:ascii="Times New Roman" w:hAnsi="Times New Roman" w:cs="Times New Roman"/>
                <w:color w:val="000000" w:themeColor="text1"/>
                <w:sz w:val="20"/>
                <w:szCs w:val="20"/>
                <w:shd w:val="clear" w:color="auto" w:fill="FFFFFF"/>
              </w:rPr>
            </w:pPr>
          </w:p>
          <w:p w:rsidR="00721D1C" w:rsidRPr="00D9112E" w:rsidRDefault="00721D1C" w:rsidP="00D11FEB">
            <w:pPr>
              <w:rPr>
                <w:rFonts w:ascii="Times New Roman" w:hAnsi="Times New Roman" w:cs="Times New Roman"/>
                <w:color w:val="000000" w:themeColor="text1"/>
                <w:sz w:val="20"/>
                <w:szCs w:val="20"/>
                <w:shd w:val="clear" w:color="auto" w:fill="FFFFFF"/>
              </w:rPr>
            </w:pP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w:t>
            </w:r>
            <w:r>
              <w:rPr>
                <w:rFonts w:ascii="Times New Roman" w:hAnsi="Times New Roman" w:cs="Times New Roman"/>
                <w:color w:val="000000"/>
                <w:sz w:val="20"/>
                <w:szCs w:val="20"/>
              </w:rPr>
              <w:t>4</w:t>
            </w:r>
            <w:r w:rsidRPr="00D9112E">
              <w:rPr>
                <w:rFonts w:ascii="Times New Roman" w:hAnsi="Times New Roman" w:cs="Times New Roman"/>
                <w:color w:val="000000"/>
                <w:sz w:val="20"/>
                <w:szCs w:val="20"/>
              </w:rPr>
              <w:t>.</w:t>
            </w:r>
            <w:r>
              <w:rPr>
                <w:rFonts w:ascii="Times New Roman" w:hAnsi="Times New Roman" w:cs="Times New Roman"/>
                <w:color w:val="000000"/>
                <w:sz w:val="20"/>
                <w:szCs w:val="20"/>
              </w:rPr>
              <w:t>9</w:t>
            </w:r>
          </w:p>
          <w:p w:rsidR="00721D1C" w:rsidRPr="00D9112E" w:rsidRDefault="00721D1C" w:rsidP="00C16AD5">
            <w:pPr>
              <w:rPr>
                <w:rFonts w:ascii="Times New Roman" w:hAnsi="Times New Roman" w:cs="Times New Roman"/>
                <w:color w:val="000000"/>
                <w:sz w:val="20"/>
                <w:szCs w:val="20"/>
              </w:rPr>
            </w:pPr>
          </w:p>
        </w:tc>
        <w:tc>
          <w:tcPr>
            <w:tcW w:w="5387" w:type="dxa"/>
          </w:tcPr>
          <w:p w:rsidR="00721D1C" w:rsidRPr="00915519" w:rsidRDefault="00721D1C" w:rsidP="00192ADF">
            <w:pPr>
              <w:pStyle w:val="s1"/>
              <w:spacing w:before="0" w:beforeAutospacing="0" w:after="0" w:afterAutospacing="0"/>
              <w:jc w:val="both"/>
              <w:rPr>
                <w:sz w:val="20"/>
                <w:szCs w:val="20"/>
              </w:rPr>
            </w:pPr>
            <w:r w:rsidRPr="00915519">
              <w:rPr>
                <w:sz w:val="20"/>
                <w:szCs w:val="20"/>
              </w:rPr>
              <w:t>БЫЛО: -</w:t>
            </w:r>
          </w:p>
          <w:p w:rsidR="00721D1C" w:rsidRPr="00915519" w:rsidRDefault="00721D1C" w:rsidP="00192ADF">
            <w:pPr>
              <w:pStyle w:val="s1"/>
              <w:spacing w:before="0" w:beforeAutospacing="0" w:after="0" w:afterAutospacing="0"/>
              <w:jc w:val="both"/>
              <w:rPr>
                <w:sz w:val="20"/>
                <w:szCs w:val="20"/>
              </w:rPr>
            </w:pPr>
            <w:r w:rsidRPr="00915519">
              <w:rPr>
                <w:sz w:val="20"/>
                <w:szCs w:val="20"/>
              </w:rPr>
              <w:t>СТАЛО:</w:t>
            </w:r>
          </w:p>
          <w:p w:rsidR="00721D1C" w:rsidRPr="00915519" w:rsidRDefault="00721D1C" w:rsidP="00CC5C2C">
            <w:pPr>
              <w:jc w:val="both"/>
              <w:rPr>
                <w:rFonts w:ascii="Times New Roman" w:hAnsi="Times New Roman" w:cs="Times New Roman"/>
                <w:sz w:val="20"/>
                <w:szCs w:val="20"/>
              </w:rPr>
            </w:pPr>
            <w:proofErr w:type="gramStart"/>
            <w:r w:rsidRPr="00915519">
              <w:rPr>
                <w:rFonts w:ascii="Times New Roman" w:hAnsi="Times New Roman" w:cs="Times New Roman"/>
                <w:sz w:val="20"/>
                <w:szCs w:val="20"/>
              </w:rPr>
              <w:t>Резерв под приемку, а именно резерв, отражающий обязательные предстоящие оплаты за поставленные материальные ценности, сданные (завершенные) работы, предоставленные (потребленные) услуги, обусловленные обязанностью заказчика (Учреждения) принять и исполнить денежное обязательство по результатам приемки поставленных товаров (выполненных работ, оказанных услуг), создается в случае оформления документа о приемке не в день поставки товара, сдачи результатов работ, оказания услуг.</w:t>
            </w:r>
            <w:proofErr w:type="gramEnd"/>
            <w:r w:rsidRPr="00915519">
              <w:rPr>
                <w:rFonts w:ascii="Times New Roman" w:hAnsi="Times New Roman" w:cs="Times New Roman"/>
                <w:sz w:val="20"/>
                <w:szCs w:val="20"/>
              </w:rPr>
              <w:t xml:space="preserve"> При этом дата фактического получения (поставки) товара, передачи результата работы, фактического оказания (потребления) услуги наступает ранее даты документа приемки. </w:t>
            </w:r>
          </w:p>
          <w:p w:rsidR="00721D1C" w:rsidRPr="00915519" w:rsidRDefault="00721D1C" w:rsidP="00CC5C2C">
            <w:pPr>
              <w:jc w:val="both"/>
              <w:rPr>
                <w:rFonts w:ascii="Times New Roman" w:hAnsi="Times New Roman" w:cs="Times New Roman"/>
                <w:sz w:val="20"/>
                <w:szCs w:val="20"/>
              </w:rPr>
            </w:pPr>
            <w:r w:rsidRPr="00915519">
              <w:rPr>
                <w:rFonts w:ascii="Times New Roman" w:hAnsi="Times New Roman" w:cs="Times New Roman"/>
                <w:sz w:val="20"/>
                <w:szCs w:val="20"/>
              </w:rPr>
              <w:t xml:space="preserve">При условии, что факт поставки товара, выполнения </w:t>
            </w:r>
            <w:r w:rsidRPr="00915519">
              <w:rPr>
                <w:rFonts w:ascii="Times New Roman" w:hAnsi="Times New Roman" w:cs="Times New Roman"/>
                <w:sz w:val="20"/>
                <w:szCs w:val="20"/>
              </w:rPr>
              <w:lastRenderedPageBreak/>
              <w:t>работы, оказания услуги и факт приемки поставки (результатов работ, услуг) осуществляются одновременно, с оформлением (подписанием двумя сторонами) в этот же день документа о приемке, резерв не создается.</w:t>
            </w:r>
          </w:p>
          <w:p w:rsidR="00721D1C" w:rsidRPr="00915519" w:rsidRDefault="00721D1C" w:rsidP="00CC5C2C">
            <w:pPr>
              <w:jc w:val="both"/>
              <w:rPr>
                <w:rFonts w:ascii="Times New Roman" w:hAnsi="Times New Roman" w:cs="Times New Roman"/>
                <w:sz w:val="20"/>
                <w:szCs w:val="20"/>
              </w:rPr>
            </w:pPr>
            <w:r w:rsidRPr="00915519">
              <w:rPr>
                <w:rFonts w:ascii="Times New Roman" w:hAnsi="Times New Roman" w:cs="Times New Roman"/>
                <w:sz w:val="20"/>
                <w:szCs w:val="20"/>
              </w:rPr>
              <w:t>В целях создания резерва под приемку факт поставки товара (материальных ценностей) или выполнения (передачи) результатов работ в Учреждение в обязательном порядке должен быть подтвержден документом (например, товарной накладной, иным отгрузочным документом, актом приема-передачи, иным актом), оформленным и подписанным со стороны Учреждения ранее даты подписания заказчиком (Учреждением) документа приемки.</w:t>
            </w:r>
          </w:p>
          <w:p w:rsidR="00721D1C" w:rsidRPr="00915519" w:rsidRDefault="00721D1C" w:rsidP="00CC5C2C">
            <w:pPr>
              <w:jc w:val="both"/>
              <w:rPr>
                <w:rFonts w:ascii="Times New Roman" w:hAnsi="Times New Roman" w:cs="Times New Roman"/>
                <w:sz w:val="20"/>
                <w:szCs w:val="20"/>
              </w:rPr>
            </w:pPr>
            <w:proofErr w:type="gramStart"/>
            <w:r w:rsidRPr="00915519">
              <w:rPr>
                <w:rFonts w:ascii="Times New Roman" w:hAnsi="Times New Roman" w:cs="Times New Roman"/>
                <w:sz w:val="20"/>
                <w:szCs w:val="20"/>
              </w:rPr>
              <w:t>При отсутствии иных документов, подтверждающих факт выполнения (передачи) результатов работ до подписания документов о приемке работ заказчиком, резерв под приемку результатов работ может формироваться с момента уведомления подрядчиком Учреждения-заказчика о завершении работ, в том числе  на основании подписанного исполнителем  документа о приемке, при условии, что дата завершения работ наступила ранее даты подписания документа приемки заказчиком (Учреждением).</w:t>
            </w:r>
            <w:proofErr w:type="gramEnd"/>
            <w:r w:rsidRPr="00915519">
              <w:rPr>
                <w:rFonts w:ascii="Times New Roman" w:hAnsi="Times New Roman" w:cs="Times New Roman"/>
                <w:sz w:val="20"/>
                <w:szCs w:val="20"/>
              </w:rPr>
              <w:t xml:space="preserve"> При этом дата подписания подрядчиком документа о приемке рассматривается как дата фактического завершения работ подрядчиком (факт уведомления о завершении работ и готовности к сдаче-приемке).</w:t>
            </w:r>
          </w:p>
          <w:p w:rsidR="00721D1C" w:rsidRPr="00915519" w:rsidRDefault="00721D1C" w:rsidP="00C05D95">
            <w:pPr>
              <w:jc w:val="both"/>
              <w:rPr>
                <w:rFonts w:ascii="Times New Roman" w:hAnsi="Times New Roman" w:cs="Times New Roman"/>
                <w:sz w:val="20"/>
                <w:szCs w:val="20"/>
              </w:rPr>
            </w:pPr>
            <w:r w:rsidRPr="00915519">
              <w:rPr>
                <w:rFonts w:ascii="Times New Roman" w:hAnsi="Times New Roman" w:cs="Times New Roman"/>
                <w:sz w:val="20"/>
                <w:szCs w:val="20"/>
              </w:rPr>
              <w:t>Резерв под приемку по услугам может формироваться на основании подписанного исполнителем  документа о приемке при отсутствии иных документов, подтверждающих оказание услуг, при условии, что факт оказания (потребления) услуги (с учетом периода ее оказания, указанного в документе о приемке) наступил ранее даты подписания документа приемки заказчиком (Учреждением).</w:t>
            </w:r>
          </w:p>
        </w:tc>
        <w:tc>
          <w:tcPr>
            <w:tcW w:w="2942" w:type="dxa"/>
          </w:tcPr>
          <w:p w:rsidR="00721D1C" w:rsidRPr="00D9112E" w:rsidRDefault="00721D1C" w:rsidP="00C05D9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 xml:space="preserve">Определены особенности создания резерва под приемку </w:t>
            </w:r>
          </w:p>
          <w:p w:rsidR="00721D1C" w:rsidRPr="00D9112E" w:rsidRDefault="00721D1C" w:rsidP="00C05D95">
            <w:pPr>
              <w:rPr>
                <w:rFonts w:ascii="Times New Roman" w:hAnsi="Times New Roman" w:cs="Times New Roman"/>
                <w:color w:val="000000" w:themeColor="text1"/>
                <w:sz w:val="20"/>
                <w:szCs w:val="20"/>
                <w:shd w:val="clear" w:color="auto" w:fill="FFFFFF"/>
              </w:rPr>
            </w:pPr>
          </w:p>
          <w:p w:rsidR="00721D1C" w:rsidRPr="00D9112E" w:rsidRDefault="00721D1C" w:rsidP="00C05D9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b/>
                <w:sz w:val="20"/>
                <w:szCs w:val="20"/>
              </w:rPr>
              <w:t>Требование установлено Инструкцией № 157 в ред. приказа № 192н от 21.12.2022 (с 2023 года)</w:t>
            </w:r>
          </w:p>
        </w:tc>
      </w:tr>
      <w:tr w:rsidR="00721D1C" w:rsidRPr="00D9112E" w:rsidTr="00721D1C">
        <w:trPr>
          <w:trHeight w:val="36"/>
        </w:trPr>
        <w:tc>
          <w:tcPr>
            <w:tcW w:w="1242" w:type="dxa"/>
          </w:tcPr>
          <w:p w:rsidR="00721D1C" w:rsidRPr="00D9112E" w:rsidRDefault="00721D1C" w:rsidP="001B5744">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2.1</w:t>
            </w:r>
            <w:r>
              <w:rPr>
                <w:rFonts w:ascii="Times New Roman" w:hAnsi="Times New Roman" w:cs="Times New Roman"/>
                <w:color w:val="000000"/>
                <w:sz w:val="20"/>
                <w:szCs w:val="20"/>
              </w:rPr>
              <w:t>4</w:t>
            </w:r>
            <w:r w:rsidRPr="00D9112E">
              <w:rPr>
                <w:rFonts w:ascii="Times New Roman" w:hAnsi="Times New Roman" w:cs="Times New Roman"/>
                <w:color w:val="000000"/>
                <w:sz w:val="20"/>
                <w:szCs w:val="20"/>
              </w:rPr>
              <w:t>.1</w:t>
            </w:r>
            <w:r>
              <w:rPr>
                <w:rFonts w:ascii="Times New Roman" w:hAnsi="Times New Roman" w:cs="Times New Roman"/>
                <w:color w:val="000000"/>
                <w:sz w:val="20"/>
                <w:szCs w:val="20"/>
              </w:rPr>
              <w:t>0</w:t>
            </w:r>
          </w:p>
        </w:tc>
        <w:tc>
          <w:tcPr>
            <w:tcW w:w="5387" w:type="dxa"/>
          </w:tcPr>
          <w:p w:rsidR="00721D1C" w:rsidRPr="00915519" w:rsidRDefault="00721D1C" w:rsidP="00FE52DC">
            <w:pPr>
              <w:pStyle w:val="s1"/>
              <w:spacing w:before="0" w:beforeAutospacing="0" w:after="0" w:afterAutospacing="0"/>
              <w:jc w:val="both"/>
              <w:rPr>
                <w:sz w:val="20"/>
                <w:szCs w:val="20"/>
              </w:rPr>
            </w:pPr>
            <w:r w:rsidRPr="00915519">
              <w:rPr>
                <w:sz w:val="20"/>
                <w:szCs w:val="20"/>
              </w:rPr>
              <w:t>БЫЛО: -</w:t>
            </w:r>
          </w:p>
          <w:p w:rsidR="00721D1C" w:rsidRPr="00915519" w:rsidRDefault="00721D1C" w:rsidP="00FE52DC">
            <w:pPr>
              <w:pStyle w:val="s1"/>
              <w:spacing w:before="0" w:beforeAutospacing="0" w:after="0" w:afterAutospacing="0"/>
              <w:jc w:val="both"/>
              <w:rPr>
                <w:sz w:val="20"/>
                <w:szCs w:val="20"/>
              </w:rPr>
            </w:pPr>
            <w:r w:rsidRPr="00915519">
              <w:rPr>
                <w:sz w:val="20"/>
                <w:szCs w:val="20"/>
              </w:rPr>
              <w:t>СТАЛО:</w:t>
            </w:r>
          </w:p>
          <w:p w:rsidR="00721D1C" w:rsidRPr="00915519" w:rsidRDefault="00721D1C" w:rsidP="00062896">
            <w:pPr>
              <w:jc w:val="both"/>
              <w:rPr>
                <w:rFonts w:ascii="Times New Roman" w:hAnsi="Times New Roman" w:cs="Times New Roman"/>
                <w:sz w:val="20"/>
                <w:szCs w:val="20"/>
              </w:rPr>
            </w:pPr>
            <w:r w:rsidRPr="00915519">
              <w:rPr>
                <w:rFonts w:ascii="Times New Roman" w:hAnsi="Times New Roman" w:cs="Times New Roman"/>
                <w:sz w:val="20"/>
                <w:szCs w:val="20"/>
              </w:rPr>
              <w:t xml:space="preserve">Формирование резерва под приемку за поставленные материальные ценности отражается по дебету соответствующего счета аналитического учета счета 106 ХХ «Вложения в НФА». </w:t>
            </w:r>
          </w:p>
          <w:p w:rsidR="00721D1C" w:rsidRPr="00915519" w:rsidRDefault="00721D1C" w:rsidP="00062896">
            <w:pPr>
              <w:jc w:val="both"/>
              <w:rPr>
                <w:rFonts w:ascii="Times New Roman" w:hAnsi="Times New Roman" w:cs="Times New Roman"/>
                <w:sz w:val="20"/>
                <w:szCs w:val="20"/>
              </w:rPr>
            </w:pPr>
            <w:r w:rsidRPr="00915519">
              <w:rPr>
                <w:rFonts w:ascii="Times New Roman" w:hAnsi="Times New Roman" w:cs="Times New Roman"/>
                <w:sz w:val="20"/>
                <w:szCs w:val="20"/>
              </w:rPr>
              <w:t>Исключение составляет резерв под приемку потребляемых материальных запасов, которые с момента их поступления в Учреждение используются или необходимы в деятельности Учреждения (будут использованы) до момента их приемки. К таким материальным запасам относятся:</w:t>
            </w:r>
          </w:p>
          <w:p w:rsidR="00721D1C" w:rsidRPr="00915519" w:rsidRDefault="00721D1C" w:rsidP="00062896">
            <w:pPr>
              <w:jc w:val="both"/>
              <w:rPr>
                <w:rFonts w:ascii="Times New Roman" w:hAnsi="Times New Roman" w:cs="Times New Roman"/>
                <w:sz w:val="20"/>
                <w:szCs w:val="20"/>
              </w:rPr>
            </w:pPr>
            <w:r w:rsidRPr="00915519">
              <w:rPr>
                <w:rFonts w:ascii="Times New Roman" w:hAnsi="Times New Roman" w:cs="Times New Roman"/>
                <w:sz w:val="20"/>
                <w:szCs w:val="20"/>
              </w:rPr>
              <w:t>- топливо (бензин, дизтопливо, иные виды топлива, используемые в транспортном средстве с момента его заправки);</w:t>
            </w:r>
          </w:p>
          <w:p w:rsidR="00721D1C" w:rsidRPr="00915519" w:rsidRDefault="00721D1C" w:rsidP="00062896">
            <w:pPr>
              <w:jc w:val="both"/>
              <w:rPr>
                <w:rFonts w:ascii="Times New Roman" w:hAnsi="Times New Roman" w:cs="Times New Roman"/>
                <w:sz w:val="20"/>
                <w:szCs w:val="20"/>
              </w:rPr>
            </w:pPr>
            <w:r w:rsidRPr="00915519">
              <w:rPr>
                <w:rFonts w:ascii="Times New Roman" w:hAnsi="Times New Roman" w:cs="Times New Roman"/>
                <w:sz w:val="20"/>
                <w:szCs w:val="20"/>
              </w:rPr>
              <w:t>- продукты питания;</w:t>
            </w:r>
          </w:p>
          <w:p w:rsidR="00721D1C" w:rsidRPr="00915519" w:rsidRDefault="00721D1C" w:rsidP="00062896">
            <w:pPr>
              <w:jc w:val="both"/>
              <w:rPr>
                <w:rFonts w:ascii="Times New Roman" w:hAnsi="Times New Roman" w:cs="Times New Roman"/>
                <w:sz w:val="20"/>
                <w:szCs w:val="20"/>
              </w:rPr>
            </w:pPr>
            <w:r w:rsidRPr="00915519">
              <w:rPr>
                <w:rFonts w:ascii="Times New Roman" w:hAnsi="Times New Roman" w:cs="Times New Roman"/>
                <w:sz w:val="20"/>
                <w:szCs w:val="20"/>
              </w:rPr>
              <w:t>- медикаменты (лекарственные средства и препараты).</w:t>
            </w:r>
          </w:p>
          <w:p w:rsidR="00721D1C" w:rsidRPr="00915519" w:rsidRDefault="00721D1C" w:rsidP="00062896">
            <w:pPr>
              <w:jc w:val="both"/>
              <w:rPr>
                <w:rFonts w:ascii="Times New Roman" w:hAnsi="Times New Roman" w:cs="Times New Roman"/>
                <w:sz w:val="20"/>
                <w:szCs w:val="20"/>
              </w:rPr>
            </w:pPr>
            <w:r w:rsidRPr="00915519">
              <w:rPr>
                <w:rFonts w:ascii="Times New Roman" w:hAnsi="Times New Roman" w:cs="Times New Roman"/>
                <w:sz w:val="20"/>
                <w:szCs w:val="20"/>
              </w:rPr>
              <w:t xml:space="preserve">По </w:t>
            </w:r>
            <w:proofErr w:type="gramStart"/>
            <w:r w:rsidRPr="00915519">
              <w:rPr>
                <w:rFonts w:ascii="Times New Roman" w:hAnsi="Times New Roman" w:cs="Times New Roman"/>
                <w:sz w:val="20"/>
                <w:szCs w:val="20"/>
              </w:rPr>
              <w:t>потребляемым</w:t>
            </w:r>
            <w:proofErr w:type="gramEnd"/>
            <w:r w:rsidRPr="00915519">
              <w:rPr>
                <w:rFonts w:ascii="Times New Roman" w:hAnsi="Times New Roman" w:cs="Times New Roman"/>
                <w:sz w:val="20"/>
                <w:szCs w:val="20"/>
              </w:rPr>
              <w:t xml:space="preserve"> МЗ резерв под приемку формируется по дебету счета 105 ХХ и кредиту счета 401 60 без использования счета 106 00 при их принятии к учету по фактической стоимости приобретения.</w:t>
            </w:r>
          </w:p>
        </w:tc>
        <w:tc>
          <w:tcPr>
            <w:tcW w:w="2942" w:type="dxa"/>
          </w:tcPr>
          <w:p w:rsidR="00721D1C" w:rsidRPr="00D9112E" w:rsidRDefault="00721D1C" w:rsidP="00FE52DC">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 xml:space="preserve">Определены особенности создания резерва под приемку материальных ценностей, в том числе потребляемых МЗ </w:t>
            </w:r>
          </w:p>
          <w:p w:rsidR="00721D1C" w:rsidRPr="00D9112E" w:rsidRDefault="00721D1C" w:rsidP="00C16AD5">
            <w:pPr>
              <w:rPr>
                <w:rFonts w:ascii="Times New Roman" w:hAnsi="Times New Roman" w:cs="Times New Roman"/>
                <w:color w:val="000000" w:themeColor="text1"/>
                <w:sz w:val="20"/>
                <w:szCs w:val="20"/>
                <w:shd w:val="clear" w:color="auto" w:fill="FFFFFF"/>
              </w:rPr>
            </w:pPr>
          </w:p>
        </w:tc>
      </w:tr>
      <w:tr w:rsidR="00721D1C" w:rsidRPr="00D9112E" w:rsidTr="00721D1C">
        <w:trPr>
          <w:trHeight w:val="36"/>
        </w:trPr>
        <w:tc>
          <w:tcPr>
            <w:tcW w:w="1242" w:type="dxa"/>
          </w:tcPr>
          <w:p w:rsidR="00721D1C" w:rsidRPr="00D9112E" w:rsidRDefault="00721D1C" w:rsidP="001B5744">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w:t>
            </w:r>
            <w:r>
              <w:rPr>
                <w:rFonts w:ascii="Times New Roman" w:hAnsi="Times New Roman" w:cs="Times New Roman"/>
                <w:color w:val="000000"/>
                <w:sz w:val="20"/>
                <w:szCs w:val="20"/>
              </w:rPr>
              <w:t>4</w:t>
            </w:r>
            <w:r w:rsidRPr="00D9112E">
              <w:rPr>
                <w:rFonts w:ascii="Times New Roman" w:hAnsi="Times New Roman" w:cs="Times New Roman"/>
                <w:color w:val="000000"/>
                <w:sz w:val="20"/>
                <w:szCs w:val="20"/>
              </w:rPr>
              <w:t>.1</w:t>
            </w:r>
            <w:r>
              <w:rPr>
                <w:rFonts w:ascii="Times New Roman" w:hAnsi="Times New Roman" w:cs="Times New Roman"/>
                <w:color w:val="000000"/>
                <w:sz w:val="20"/>
                <w:szCs w:val="20"/>
              </w:rPr>
              <w:t>1</w:t>
            </w:r>
          </w:p>
        </w:tc>
        <w:tc>
          <w:tcPr>
            <w:tcW w:w="5387" w:type="dxa"/>
          </w:tcPr>
          <w:p w:rsidR="00721D1C" w:rsidRPr="00915519" w:rsidRDefault="00721D1C" w:rsidP="00062896">
            <w:pPr>
              <w:pStyle w:val="s1"/>
              <w:spacing w:before="0" w:beforeAutospacing="0" w:after="0" w:afterAutospacing="0"/>
              <w:jc w:val="both"/>
              <w:rPr>
                <w:sz w:val="20"/>
                <w:szCs w:val="20"/>
              </w:rPr>
            </w:pPr>
            <w:r w:rsidRPr="00915519">
              <w:rPr>
                <w:sz w:val="20"/>
                <w:szCs w:val="20"/>
              </w:rPr>
              <w:t>БЫЛО: -</w:t>
            </w:r>
          </w:p>
          <w:p w:rsidR="00721D1C" w:rsidRPr="00915519" w:rsidRDefault="00721D1C" w:rsidP="00062896">
            <w:pPr>
              <w:pStyle w:val="s1"/>
              <w:spacing w:before="0" w:beforeAutospacing="0" w:after="0" w:afterAutospacing="0"/>
              <w:jc w:val="both"/>
              <w:rPr>
                <w:sz w:val="20"/>
                <w:szCs w:val="20"/>
              </w:rPr>
            </w:pPr>
            <w:r w:rsidRPr="00915519">
              <w:rPr>
                <w:sz w:val="20"/>
                <w:szCs w:val="20"/>
              </w:rPr>
              <w:t>СТАЛО:</w:t>
            </w:r>
          </w:p>
          <w:p w:rsidR="00721D1C" w:rsidRDefault="00721D1C" w:rsidP="00706AB8">
            <w:pPr>
              <w:rPr>
                <w:rFonts w:ascii="Times New Roman" w:hAnsi="Times New Roman" w:cs="Times New Roman"/>
                <w:sz w:val="20"/>
                <w:szCs w:val="20"/>
              </w:rPr>
            </w:pPr>
            <w:proofErr w:type="gramStart"/>
            <w:r w:rsidRPr="00915519">
              <w:rPr>
                <w:rFonts w:ascii="Times New Roman" w:hAnsi="Times New Roman" w:cs="Times New Roman"/>
                <w:sz w:val="20"/>
                <w:szCs w:val="20"/>
              </w:rPr>
              <w:t xml:space="preserve">Резерв под обязательства, по которым отсутствуют первичные </w:t>
            </w:r>
            <w:r w:rsidRPr="00915519">
              <w:rPr>
                <w:rStyle w:val="ae"/>
                <w:rFonts w:ascii="Times New Roman" w:hAnsi="Times New Roman" w:cs="Times New Roman"/>
                <w:i w:val="0"/>
                <w:sz w:val="20"/>
                <w:szCs w:val="20"/>
              </w:rPr>
              <w:t xml:space="preserve">документы, а именно по </w:t>
            </w:r>
            <w:r w:rsidRPr="00915519">
              <w:rPr>
                <w:rFonts w:ascii="Times New Roman" w:hAnsi="Times New Roman" w:cs="Times New Roman"/>
                <w:sz w:val="20"/>
                <w:szCs w:val="20"/>
              </w:rPr>
              <w:t xml:space="preserve">обязательствам, в отношении которых </w:t>
            </w:r>
            <w:r w:rsidRPr="00915519">
              <w:rPr>
                <w:rStyle w:val="s10"/>
                <w:rFonts w:ascii="Times New Roman" w:hAnsi="Times New Roman" w:cs="Times New Roman"/>
                <w:sz w:val="20"/>
                <w:szCs w:val="20"/>
              </w:rPr>
              <w:t>на отчетную дату существует неопределенность по их размеру</w:t>
            </w:r>
            <w:r w:rsidRPr="00915519">
              <w:rPr>
                <w:rFonts w:ascii="Times New Roman" w:hAnsi="Times New Roman" w:cs="Times New Roman"/>
                <w:sz w:val="20"/>
                <w:szCs w:val="20"/>
              </w:rPr>
              <w:t xml:space="preserve"> из-за отсутствия </w:t>
            </w:r>
            <w:r w:rsidRPr="00915519">
              <w:rPr>
                <w:rFonts w:ascii="Times New Roman" w:hAnsi="Times New Roman" w:cs="Times New Roman"/>
                <w:sz w:val="20"/>
                <w:szCs w:val="20"/>
              </w:rPr>
              <w:lastRenderedPageBreak/>
              <w:t>первичных документов, создается в целях своевременного отражения в учете и отчетности расходов Учреждения на основании предварительной расчетно-документальной оценки обязанности Учреждения произвести оплату за фактически потребленные услуги.</w:t>
            </w:r>
            <w:proofErr w:type="gramEnd"/>
          </w:p>
          <w:p w:rsidR="00721D1C" w:rsidRPr="00706AB8" w:rsidRDefault="00721D1C" w:rsidP="00706AB8">
            <w:pPr>
              <w:rPr>
                <w:rFonts w:ascii="Times New Roman" w:hAnsi="Times New Roman"/>
                <w:sz w:val="20"/>
                <w:szCs w:val="20"/>
              </w:rPr>
            </w:pPr>
            <w:r w:rsidRPr="00915519">
              <w:rPr>
                <w:rFonts w:ascii="Times New Roman" w:hAnsi="Times New Roman" w:cs="Times New Roman"/>
                <w:sz w:val="20"/>
                <w:szCs w:val="20"/>
              </w:rPr>
              <w:t xml:space="preserve"> </w:t>
            </w:r>
            <w:r w:rsidRPr="00706AB8">
              <w:rPr>
                <w:rFonts w:ascii="Times New Roman" w:hAnsi="Times New Roman"/>
                <w:sz w:val="20"/>
                <w:szCs w:val="20"/>
              </w:rPr>
              <w:t>Резерв списывается последним днем отчетного периода (квартала, года для резерва за декабрь) при условии, что документы за последний месяц отчетного периода поступили за день до даты, предшествующей дате составления и представления квартальной, годовой (для документов за декабрь отчетного года) отчетности.</w:t>
            </w:r>
          </w:p>
          <w:p w:rsidR="00721D1C" w:rsidRPr="00706AB8" w:rsidRDefault="00721D1C" w:rsidP="00706AB8">
            <w:pPr>
              <w:jc w:val="both"/>
              <w:rPr>
                <w:rFonts w:ascii="Times New Roman" w:hAnsi="Times New Roman" w:cs="Times New Roman"/>
                <w:sz w:val="20"/>
                <w:szCs w:val="20"/>
              </w:rPr>
            </w:pPr>
            <w:r w:rsidRPr="00706AB8">
              <w:rPr>
                <w:rFonts w:ascii="Times New Roman" w:hAnsi="Times New Roman"/>
                <w:sz w:val="20"/>
                <w:szCs w:val="20"/>
              </w:rPr>
              <w:t>Если документы за последний месяц отчетного периода поступили после указанной даты, резерв списывается в следующем отчетном периоде датой поступления первичного документа</w:t>
            </w:r>
          </w:p>
          <w:p w:rsidR="00721D1C" w:rsidRPr="00915519" w:rsidRDefault="00721D1C" w:rsidP="00861CE5">
            <w:pPr>
              <w:jc w:val="both"/>
              <w:rPr>
                <w:rFonts w:ascii="Times New Roman" w:hAnsi="Times New Roman" w:cs="Times New Roman"/>
                <w:sz w:val="20"/>
                <w:szCs w:val="20"/>
              </w:rPr>
            </w:pPr>
          </w:p>
        </w:tc>
        <w:tc>
          <w:tcPr>
            <w:tcW w:w="2942" w:type="dxa"/>
          </w:tcPr>
          <w:p w:rsidR="00721D1C" w:rsidRPr="00D9112E" w:rsidRDefault="00721D1C" w:rsidP="00861CE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 xml:space="preserve">Определены случаи и особенности создания резерва под позднее поступление документов </w:t>
            </w:r>
          </w:p>
          <w:p w:rsidR="00721D1C" w:rsidRPr="00D9112E" w:rsidRDefault="00721D1C" w:rsidP="00C16AD5">
            <w:pPr>
              <w:rPr>
                <w:rFonts w:ascii="Times New Roman" w:hAnsi="Times New Roman" w:cs="Times New Roman"/>
                <w:color w:val="000000" w:themeColor="text1"/>
                <w:sz w:val="20"/>
                <w:szCs w:val="20"/>
                <w:shd w:val="clear" w:color="auto" w:fill="FFFFFF"/>
              </w:rPr>
            </w:pPr>
          </w:p>
        </w:tc>
      </w:tr>
      <w:tr w:rsidR="00721D1C" w:rsidRPr="00D9112E" w:rsidTr="00721D1C">
        <w:trPr>
          <w:trHeight w:val="36"/>
        </w:trPr>
        <w:tc>
          <w:tcPr>
            <w:tcW w:w="1242" w:type="dxa"/>
          </w:tcPr>
          <w:p w:rsidR="00721D1C" w:rsidRPr="00D9112E" w:rsidRDefault="00721D1C" w:rsidP="001B5744">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2.1</w:t>
            </w:r>
            <w:r>
              <w:rPr>
                <w:rFonts w:ascii="Times New Roman" w:hAnsi="Times New Roman" w:cs="Times New Roman"/>
                <w:color w:val="000000"/>
                <w:sz w:val="20"/>
                <w:szCs w:val="20"/>
              </w:rPr>
              <w:t>5</w:t>
            </w:r>
            <w:r w:rsidRPr="00D9112E">
              <w:rPr>
                <w:rFonts w:ascii="Times New Roman" w:hAnsi="Times New Roman" w:cs="Times New Roman"/>
                <w:color w:val="000000"/>
                <w:sz w:val="20"/>
                <w:szCs w:val="20"/>
              </w:rPr>
              <w:t>.16</w:t>
            </w:r>
          </w:p>
        </w:tc>
        <w:tc>
          <w:tcPr>
            <w:tcW w:w="5387" w:type="dxa"/>
          </w:tcPr>
          <w:p w:rsidR="00721D1C" w:rsidRPr="00915519" w:rsidRDefault="00721D1C" w:rsidP="005D1C2A">
            <w:pPr>
              <w:pStyle w:val="s1"/>
              <w:spacing w:before="0" w:beforeAutospacing="0" w:after="0" w:afterAutospacing="0"/>
              <w:jc w:val="both"/>
              <w:rPr>
                <w:sz w:val="20"/>
                <w:szCs w:val="20"/>
              </w:rPr>
            </w:pPr>
            <w:r w:rsidRPr="00915519">
              <w:rPr>
                <w:sz w:val="20"/>
                <w:szCs w:val="20"/>
              </w:rPr>
              <w:t>БЫЛО: -</w:t>
            </w:r>
          </w:p>
          <w:p w:rsidR="00721D1C" w:rsidRPr="00915519" w:rsidRDefault="00721D1C" w:rsidP="005D1C2A">
            <w:pPr>
              <w:pStyle w:val="s1"/>
              <w:spacing w:before="0" w:beforeAutospacing="0" w:after="0" w:afterAutospacing="0"/>
              <w:jc w:val="both"/>
              <w:rPr>
                <w:sz w:val="20"/>
                <w:szCs w:val="20"/>
              </w:rPr>
            </w:pPr>
            <w:r w:rsidRPr="00915519">
              <w:rPr>
                <w:sz w:val="20"/>
                <w:szCs w:val="20"/>
              </w:rPr>
              <w:t>СТАЛО:</w:t>
            </w:r>
          </w:p>
          <w:p w:rsidR="00721D1C" w:rsidRPr="00915519" w:rsidRDefault="00721D1C" w:rsidP="005D1C2A">
            <w:pPr>
              <w:pStyle w:val="s1"/>
              <w:spacing w:before="0" w:beforeAutospacing="0" w:after="0" w:afterAutospacing="0"/>
              <w:jc w:val="both"/>
              <w:rPr>
                <w:sz w:val="20"/>
                <w:szCs w:val="20"/>
              </w:rPr>
            </w:pPr>
            <w:r w:rsidRPr="00915519">
              <w:rPr>
                <w:sz w:val="20"/>
                <w:szCs w:val="20"/>
              </w:rPr>
              <w:t xml:space="preserve">Бюджетные обязательства по расходам, формирующим фонд оплаты труда, принимаются единовременно в начале года в объеме утвержденных плановых назначений на финансовый год (согласно утвержденным ЛБО)  в разрезе КОСГУ 211 и 266. </w:t>
            </w:r>
          </w:p>
          <w:p w:rsidR="00721D1C" w:rsidRPr="00915519" w:rsidRDefault="00721D1C" w:rsidP="005D1C2A">
            <w:pPr>
              <w:pStyle w:val="s1"/>
              <w:spacing w:before="0" w:beforeAutospacing="0" w:after="0" w:afterAutospacing="0"/>
              <w:jc w:val="both"/>
              <w:rPr>
                <w:sz w:val="20"/>
                <w:szCs w:val="20"/>
              </w:rPr>
            </w:pPr>
            <w:r w:rsidRPr="00915519">
              <w:rPr>
                <w:sz w:val="20"/>
                <w:szCs w:val="20"/>
              </w:rPr>
              <w:t>В случае если ЛБО, показатели бюджетной сметы не утверждены (не доведены) в разрезе КОСГУ, Бухгалтерией производится обособление/расчет суммы расходов на выплату пособий за первые три дня временной нетрудоспособности за счет средств работодателя-страхователя (КОСГУ 266):</w:t>
            </w:r>
          </w:p>
          <w:p w:rsidR="00721D1C" w:rsidRPr="00915519" w:rsidRDefault="00721D1C" w:rsidP="005D1C2A">
            <w:pPr>
              <w:pStyle w:val="s1"/>
              <w:spacing w:before="0" w:beforeAutospacing="0" w:after="0" w:afterAutospacing="0"/>
              <w:jc w:val="both"/>
              <w:rPr>
                <w:sz w:val="20"/>
                <w:szCs w:val="20"/>
              </w:rPr>
            </w:pPr>
            <w:r w:rsidRPr="00915519">
              <w:rPr>
                <w:sz w:val="20"/>
                <w:szCs w:val="20"/>
              </w:rPr>
              <w:t>- согласно обоснованиям (расчетам) плановых (сметных) показателей, являющихся неотъемлемой частью бюджетной сметы;</w:t>
            </w:r>
          </w:p>
          <w:p w:rsidR="00721D1C" w:rsidRPr="00915519" w:rsidRDefault="00721D1C" w:rsidP="005D1C2A">
            <w:pPr>
              <w:pStyle w:val="s1"/>
              <w:spacing w:before="0" w:beforeAutospacing="0" w:after="0" w:afterAutospacing="0"/>
              <w:jc w:val="both"/>
              <w:rPr>
                <w:sz w:val="20"/>
                <w:szCs w:val="20"/>
              </w:rPr>
            </w:pPr>
            <w:r w:rsidRPr="00915519">
              <w:rPr>
                <w:sz w:val="20"/>
                <w:szCs w:val="20"/>
              </w:rPr>
              <w:t>- расчетным путем на основе анализа аналогичных расходов за три предыдущих года.</w:t>
            </w:r>
          </w:p>
          <w:p w:rsidR="00721D1C" w:rsidRPr="00915519" w:rsidRDefault="00721D1C" w:rsidP="00C16AD5">
            <w:pPr>
              <w:pStyle w:val="s1"/>
              <w:spacing w:before="0" w:beforeAutospacing="0" w:after="0" w:afterAutospacing="0"/>
              <w:jc w:val="both"/>
              <w:rPr>
                <w:sz w:val="20"/>
                <w:szCs w:val="20"/>
              </w:rPr>
            </w:pPr>
            <w:r w:rsidRPr="00915519">
              <w:rPr>
                <w:sz w:val="20"/>
                <w:szCs w:val="20"/>
              </w:rPr>
              <w:t>Корректировка обязатель</w:t>
            </w:r>
            <w:proofErr w:type="gramStart"/>
            <w:r w:rsidRPr="00915519">
              <w:rPr>
                <w:sz w:val="20"/>
                <w:szCs w:val="20"/>
              </w:rPr>
              <w:t>ств в ст</w:t>
            </w:r>
            <w:proofErr w:type="gramEnd"/>
            <w:r w:rsidRPr="00915519">
              <w:rPr>
                <w:sz w:val="20"/>
                <w:szCs w:val="20"/>
              </w:rPr>
              <w:t>орону увеличения/уменьшения в течение года  производится при возникновении потребности. В конце года при формировании расчета заработной платы за вторую половину декабря текущего года производится корректировка бюджетных обязательств текущего года на выплату пособий за первые три дня временной нетрудоспособности под фактические начисления за текущий (отчетный) год.</w:t>
            </w:r>
          </w:p>
        </w:tc>
        <w:tc>
          <w:tcPr>
            <w:tcW w:w="2942" w:type="dxa"/>
          </w:tcPr>
          <w:p w:rsidR="00721D1C" w:rsidRPr="00D9112E" w:rsidRDefault="00721D1C" w:rsidP="00BB50E3">
            <w:pPr>
              <w:rPr>
                <w:rFonts w:ascii="Times New Roman" w:hAnsi="Times New Roman" w:cs="Times New Roman"/>
                <w:sz w:val="20"/>
                <w:szCs w:val="20"/>
                <w:shd w:val="clear" w:color="auto" w:fill="FFFFFF"/>
              </w:rPr>
            </w:pPr>
            <w:r w:rsidRPr="00D9112E">
              <w:rPr>
                <w:rFonts w:ascii="Times New Roman" w:hAnsi="Times New Roman" w:cs="Times New Roman"/>
                <w:sz w:val="20"/>
                <w:szCs w:val="20"/>
                <w:shd w:val="clear" w:color="auto" w:fill="FFFFFF"/>
              </w:rPr>
              <w:t xml:space="preserve">Закреплен порядок определения объема обязательств  </w:t>
            </w:r>
            <w:r w:rsidRPr="00D9112E">
              <w:rPr>
                <w:rFonts w:ascii="Times New Roman" w:hAnsi="Times New Roman" w:cs="Times New Roman"/>
                <w:sz w:val="20"/>
                <w:szCs w:val="20"/>
              </w:rPr>
              <w:t>на выплату пособий за первые три дня временной нетрудоспособности за счет средств работодателя-страхователя</w:t>
            </w:r>
          </w:p>
        </w:tc>
      </w:tr>
      <w:tr w:rsidR="00721D1C" w:rsidRPr="00D9112E" w:rsidTr="00721D1C">
        <w:trPr>
          <w:trHeight w:val="36"/>
        </w:trPr>
        <w:tc>
          <w:tcPr>
            <w:tcW w:w="1242" w:type="dxa"/>
          </w:tcPr>
          <w:p w:rsidR="00721D1C" w:rsidRPr="00D9112E" w:rsidRDefault="00721D1C" w:rsidP="001B5744">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w:t>
            </w:r>
            <w:r>
              <w:rPr>
                <w:rFonts w:ascii="Times New Roman" w:hAnsi="Times New Roman" w:cs="Times New Roman"/>
                <w:color w:val="000000"/>
                <w:sz w:val="20"/>
                <w:szCs w:val="20"/>
              </w:rPr>
              <w:t>6</w:t>
            </w:r>
            <w:r w:rsidRPr="00D9112E">
              <w:rPr>
                <w:rFonts w:ascii="Times New Roman" w:hAnsi="Times New Roman" w:cs="Times New Roman"/>
                <w:color w:val="000000"/>
                <w:sz w:val="20"/>
                <w:szCs w:val="20"/>
              </w:rPr>
              <w:t>.3</w:t>
            </w:r>
          </w:p>
        </w:tc>
        <w:tc>
          <w:tcPr>
            <w:tcW w:w="5387" w:type="dxa"/>
          </w:tcPr>
          <w:p w:rsidR="00721D1C" w:rsidRPr="00915519" w:rsidRDefault="00721D1C" w:rsidP="00C16AD5">
            <w:pPr>
              <w:pStyle w:val="s1"/>
              <w:spacing w:before="0" w:beforeAutospacing="0" w:after="0" w:afterAutospacing="0"/>
              <w:jc w:val="both"/>
              <w:rPr>
                <w:sz w:val="20"/>
                <w:szCs w:val="20"/>
              </w:rPr>
            </w:pPr>
            <w:r w:rsidRPr="00915519">
              <w:rPr>
                <w:sz w:val="20"/>
                <w:szCs w:val="20"/>
              </w:rPr>
              <w:t>БЫЛО:</w:t>
            </w:r>
          </w:p>
          <w:p w:rsidR="00721D1C" w:rsidRPr="00915519" w:rsidRDefault="00721D1C" w:rsidP="00C11401">
            <w:pPr>
              <w:pStyle w:val="s1"/>
              <w:spacing w:before="0" w:beforeAutospacing="0" w:after="0" w:afterAutospacing="0"/>
              <w:jc w:val="both"/>
              <w:rPr>
                <w:sz w:val="20"/>
                <w:szCs w:val="20"/>
              </w:rPr>
            </w:pPr>
            <w:r w:rsidRPr="00915519">
              <w:rPr>
                <w:sz w:val="20"/>
                <w:szCs w:val="20"/>
              </w:rPr>
              <w:t xml:space="preserve">На забалансовом счете 02 «Материальные ценности на хранении» </w:t>
            </w:r>
            <w:proofErr w:type="gramStart"/>
            <w:r w:rsidRPr="00915519">
              <w:rPr>
                <w:sz w:val="20"/>
                <w:szCs w:val="20"/>
              </w:rPr>
              <w:t>учитывается</w:t>
            </w:r>
            <w:proofErr w:type="gramEnd"/>
            <w:r w:rsidRPr="00915519">
              <w:rPr>
                <w:sz w:val="20"/>
                <w:szCs w:val="20"/>
              </w:rPr>
              <w:t xml:space="preserve"> в том числе имущество (основные средства, нематериальные активы и материальные запасы), не соответствующее критериям «актива», в отношении которого принято решение о списании (прекращении эксплуатации), в том числе в связи с физическим или моральным износом, невозможностью (нецелесообразностью) его дальнейшего использования. Данные объекты подлежат забалансовому учету до момента демонтажа (утилизации, уничтожения) в условной оценке один объект, один рубль. </w:t>
            </w:r>
          </w:p>
          <w:p w:rsidR="00721D1C" w:rsidRPr="00915519" w:rsidRDefault="00721D1C" w:rsidP="00C11401">
            <w:pPr>
              <w:pStyle w:val="s1"/>
              <w:spacing w:before="0" w:beforeAutospacing="0" w:after="0" w:afterAutospacing="0"/>
              <w:jc w:val="both"/>
              <w:rPr>
                <w:sz w:val="20"/>
                <w:szCs w:val="20"/>
              </w:rPr>
            </w:pPr>
            <w:r w:rsidRPr="00915519">
              <w:rPr>
                <w:sz w:val="20"/>
                <w:szCs w:val="20"/>
              </w:rPr>
              <w:t>Выбытие ОС с забалансового счета 02 отражается на основании Актов о списании объектов НФА с отметками о результатах выбытия объекта (демонтажа, утилизации), утвержденного (согласованного) в установленном порядке, при наличии утвержденного Акта об утилизации (уничтожении) материальных ценностей (ф. 0510435)</w:t>
            </w:r>
          </w:p>
          <w:p w:rsidR="00721D1C" w:rsidRPr="00915519" w:rsidRDefault="00721D1C" w:rsidP="00C11401">
            <w:pPr>
              <w:pStyle w:val="s1"/>
              <w:spacing w:before="0" w:beforeAutospacing="0" w:after="0" w:afterAutospacing="0"/>
              <w:jc w:val="both"/>
              <w:rPr>
                <w:sz w:val="20"/>
                <w:szCs w:val="20"/>
              </w:rPr>
            </w:pPr>
            <w:r w:rsidRPr="00915519">
              <w:rPr>
                <w:sz w:val="20"/>
                <w:szCs w:val="20"/>
              </w:rPr>
              <w:t xml:space="preserve">Основанием для списания с забалансового счета 02 </w:t>
            </w:r>
            <w:r w:rsidRPr="00915519">
              <w:rPr>
                <w:sz w:val="20"/>
                <w:szCs w:val="20"/>
              </w:rPr>
              <w:lastRenderedPageBreak/>
              <w:t>нематериальных активов является окончание срока исключительного права на результаты интеллектуальной деятельности или средства индивидуализации. Списание производится на основании Актов о списании объектов НФА.</w:t>
            </w:r>
          </w:p>
          <w:p w:rsidR="00721D1C" w:rsidRPr="00915519" w:rsidRDefault="00721D1C" w:rsidP="00C11401">
            <w:pPr>
              <w:pStyle w:val="s1"/>
              <w:spacing w:before="0" w:beforeAutospacing="0" w:after="0" w:afterAutospacing="0"/>
              <w:jc w:val="both"/>
              <w:rPr>
                <w:sz w:val="20"/>
                <w:szCs w:val="20"/>
              </w:rPr>
            </w:pPr>
            <w:r w:rsidRPr="00915519">
              <w:rPr>
                <w:sz w:val="20"/>
                <w:szCs w:val="20"/>
              </w:rPr>
              <w:t xml:space="preserve">Кроме того, на забалансовом счете 02 учитываются матзапасы, которые подлежат  обязательной утилизации согласно классу опасности отходов. Данные объекты подлежат забалансовому учету до момента демонтажа (утилизации, уничтожения) в условной оценке один объект, один рубль. </w:t>
            </w:r>
          </w:p>
          <w:p w:rsidR="00721D1C" w:rsidRPr="00915519" w:rsidRDefault="00721D1C" w:rsidP="00C11401">
            <w:pPr>
              <w:pStyle w:val="s1"/>
              <w:spacing w:before="0" w:beforeAutospacing="0" w:after="0" w:afterAutospacing="0"/>
              <w:jc w:val="both"/>
              <w:rPr>
                <w:sz w:val="20"/>
                <w:szCs w:val="20"/>
              </w:rPr>
            </w:pPr>
            <w:r w:rsidRPr="00915519">
              <w:rPr>
                <w:sz w:val="20"/>
                <w:szCs w:val="20"/>
              </w:rPr>
              <w:t>Основанием для списания матзапасов, признанных «неактивом» а также матзапасов, в том числе потребляемых, которые подлежат  обязательной утилизации согласно классу опасности отходов, является Акт об утилизации (уничтожении) материальных ценностей (ф. 0510435).</w:t>
            </w:r>
          </w:p>
          <w:p w:rsidR="00721D1C" w:rsidRPr="00915519" w:rsidRDefault="00721D1C" w:rsidP="00C16AD5">
            <w:pPr>
              <w:pStyle w:val="s1"/>
              <w:spacing w:before="0" w:beforeAutospacing="0" w:after="0" w:afterAutospacing="0"/>
              <w:jc w:val="both"/>
              <w:rPr>
                <w:sz w:val="20"/>
                <w:szCs w:val="20"/>
              </w:rPr>
            </w:pPr>
            <w:r w:rsidRPr="00915519">
              <w:rPr>
                <w:sz w:val="20"/>
                <w:szCs w:val="20"/>
              </w:rPr>
              <w:t>СТАЛО:</w:t>
            </w:r>
          </w:p>
          <w:p w:rsidR="00721D1C" w:rsidRPr="00915519" w:rsidRDefault="00721D1C" w:rsidP="00E329D5">
            <w:pPr>
              <w:pStyle w:val="s1"/>
              <w:spacing w:before="0" w:beforeAutospacing="0" w:after="0" w:afterAutospacing="0"/>
              <w:jc w:val="both"/>
              <w:rPr>
                <w:sz w:val="20"/>
                <w:szCs w:val="20"/>
              </w:rPr>
            </w:pPr>
            <w:r w:rsidRPr="00915519">
              <w:rPr>
                <w:sz w:val="20"/>
                <w:szCs w:val="20"/>
              </w:rPr>
              <w:t xml:space="preserve">На забалансовом счете 02 «Материальные ценности на хранении» </w:t>
            </w:r>
            <w:proofErr w:type="gramStart"/>
            <w:r w:rsidRPr="00915519">
              <w:rPr>
                <w:sz w:val="20"/>
                <w:szCs w:val="20"/>
              </w:rPr>
              <w:t>учитывается</w:t>
            </w:r>
            <w:proofErr w:type="gramEnd"/>
            <w:r w:rsidRPr="00915519">
              <w:rPr>
                <w:sz w:val="20"/>
                <w:szCs w:val="20"/>
              </w:rPr>
              <w:t xml:space="preserve"> в том числе имущество (основные средства, нематериальные активы и материальные запасы), не соответствующее критериям «актива», в отношении которого принято решение о списании (прекращении эксплуатации), в том числе в связи с физическим или моральным износом, невозможностью (нецелесообразностью) его дальнейшего использования. Данные объекты подлежат забалансовому учету до момента демонтажа (утилизации, уничтожения) в условной оценке один объект, один рубль. </w:t>
            </w:r>
          </w:p>
          <w:p w:rsidR="00721D1C" w:rsidRPr="00915519" w:rsidRDefault="00721D1C" w:rsidP="00E329D5">
            <w:pPr>
              <w:pStyle w:val="s1"/>
              <w:spacing w:before="0" w:beforeAutospacing="0" w:after="0" w:afterAutospacing="0"/>
              <w:jc w:val="both"/>
              <w:rPr>
                <w:sz w:val="20"/>
                <w:szCs w:val="20"/>
              </w:rPr>
            </w:pPr>
            <w:r w:rsidRPr="00915519">
              <w:rPr>
                <w:sz w:val="20"/>
                <w:szCs w:val="20"/>
              </w:rPr>
              <w:t>Аналитический учет имущества, признанного «неактивом», ведется на забалансовом счете 02 в разрезе категорий объектов учета:</w:t>
            </w:r>
          </w:p>
          <w:p w:rsidR="00721D1C" w:rsidRPr="00915519" w:rsidRDefault="00721D1C" w:rsidP="00E329D5">
            <w:pPr>
              <w:pStyle w:val="s1"/>
              <w:spacing w:before="0" w:beforeAutospacing="0" w:after="0" w:afterAutospacing="0"/>
              <w:jc w:val="both"/>
              <w:rPr>
                <w:sz w:val="20"/>
                <w:szCs w:val="20"/>
              </w:rPr>
            </w:pPr>
            <w:r w:rsidRPr="00915519">
              <w:rPr>
                <w:sz w:val="20"/>
                <w:szCs w:val="20"/>
              </w:rPr>
              <w:t>- основные средства;</w:t>
            </w:r>
          </w:p>
          <w:p w:rsidR="00721D1C" w:rsidRPr="00915519" w:rsidRDefault="00721D1C" w:rsidP="00E329D5">
            <w:pPr>
              <w:pStyle w:val="s1"/>
              <w:spacing w:before="0" w:beforeAutospacing="0" w:after="0" w:afterAutospacing="0"/>
              <w:jc w:val="both"/>
              <w:rPr>
                <w:sz w:val="20"/>
                <w:szCs w:val="20"/>
              </w:rPr>
            </w:pPr>
            <w:r w:rsidRPr="00915519">
              <w:rPr>
                <w:sz w:val="20"/>
                <w:szCs w:val="20"/>
              </w:rPr>
              <w:t>- нематериальные активы;</w:t>
            </w:r>
          </w:p>
          <w:p w:rsidR="00721D1C" w:rsidRPr="00915519" w:rsidRDefault="00721D1C" w:rsidP="00E329D5">
            <w:pPr>
              <w:pStyle w:val="s1"/>
              <w:spacing w:before="0" w:beforeAutospacing="0" w:after="0" w:afterAutospacing="0"/>
              <w:jc w:val="both"/>
              <w:rPr>
                <w:sz w:val="20"/>
                <w:szCs w:val="20"/>
              </w:rPr>
            </w:pPr>
            <w:r w:rsidRPr="00915519">
              <w:rPr>
                <w:sz w:val="20"/>
                <w:szCs w:val="20"/>
              </w:rPr>
              <w:t>- материальные запасы.</w:t>
            </w:r>
          </w:p>
          <w:p w:rsidR="00721D1C" w:rsidRPr="00915519" w:rsidRDefault="00721D1C" w:rsidP="00E329D5">
            <w:pPr>
              <w:pStyle w:val="s1"/>
              <w:spacing w:before="0" w:beforeAutospacing="0" w:after="0" w:afterAutospacing="0"/>
              <w:jc w:val="both"/>
              <w:rPr>
                <w:sz w:val="20"/>
                <w:szCs w:val="20"/>
              </w:rPr>
            </w:pPr>
            <w:proofErr w:type="gramStart"/>
            <w:r w:rsidRPr="00915519">
              <w:rPr>
                <w:sz w:val="20"/>
                <w:szCs w:val="20"/>
              </w:rPr>
              <w:t>Выбытие ОС с забалансового счета 02, в том числе ранее учтенных на забалансовом счете 21 и отнесенных на счет 02 на основании Решения (ф. 0510440) в связи с прекращением эксплуатации ОС (выявлением несоответствий критериям активов), отражается на основании Актов о списании объектов НФА с отметками о результатах выбытия объекта (демонтажа, утилизации), утвержденного (согласованного) в установленном порядке, при наличии утвержденного Акта</w:t>
            </w:r>
            <w:proofErr w:type="gramEnd"/>
            <w:r w:rsidRPr="00915519">
              <w:rPr>
                <w:sz w:val="20"/>
                <w:szCs w:val="20"/>
              </w:rPr>
              <w:t xml:space="preserve"> об утилизации (уничтожении) материальных ценностей (ф. 0510435)</w:t>
            </w:r>
          </w:p>
          <w:p w:rsidR="00721D1C" w:rsidRPr="00915519" w:rsidRDefault="00721D1C" w:rsidP="00E329D5">
            <w:pPr>
              <w:pStyle w:val="s1"/>
              <w:spacing w:before="0" w:beforeAutospacing="0" w:after="0" w:afterAutospacing="0"/>
              <w:jc w:val="both"/>
              <w:rPr>
                <w:sz w:val="20"/>
                <w:szCs w:val="20"/>
              </w:rPr>
            </w:pPr>
            <w:r w:rsidRPr="00915519">
              <w:rPr>
                <w:sz w:val="20"/>
                <w:szCs w:val="20"/>
              </w:rPr>
              <w:t>Основанием для списания с забалансового счета 02 нематериальных активов является окончание срока исключительного права на результаты интеллектуальной деятельности или средства индивидуализации. Списание производится на основании Актов о списании объектов НФА.</w:t>
            </w:r>
          </w:p>
          <w:p w:rsidR="00721D1C" w:rsidRPr="00915519" w:rsidRDefault="00721D1C" w:rsidP="00C16AD5">
            <w:pPr>
              <w:pStyle w:val="s1"/>
              <w:spacing w:before="0" w:beforeAutospacing="0" w:after="0" w:afterAutospacing="0"/>
              <w:jc w:val="both"/>
              <w:rPr>
                <w:sz w:val="20"/>
                <w:szCs w:val="20"/>
              </w:rPr>
            </w:pPr>
            <w:r w:rsidRPr="00915519">
              <w:rPr>
                <w:sz w:val="20"/>
                <w:szCs w:val="20"/>
              </w:rPr>
              <w:t>Выбытие с забалансового счета 02 матзапасов, признанных «неактивом» на основании Решения (ф. 0510440), производится на основании Акта о списании материальных запасов при наличии утвержденного Акта об утилизации (уничтожении) материальных ценностей (ф. 0510435) в отношении МЗ, требующих утилизации (уничтожения).</w:t>
            </w:r>
          </w:p>
        </w:tc>
        <w:tc>
          <w:tcPr>
            <w:tcW w:w="2942" w:type="dxa"/>
          </w:tcPr>
          <w:p w:rsidR="00721D1C" w:rsidRPr="00D9112E" w:rsidRDefault="00721D1C" w:rsidP="00C16AD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Уточнен порядок ведения учета НФА, признанных «неактивом», на счете 02</w:t>
            </w:r>
          </w:p>
          <w:p w:rsidR="00721D1C" w:rsidRPr="00D9112E" w:rsidRDefault="00721D1C" w:rsidP="00C16AD5">
            <w:pPr>
              <w:rPr>
                <w:rFonts w:ascii="Times New Roman" w:hAnsi="Times New Roman" w:cs="Times New Roman"/>
                <w:color w:val="000000" w:themeColor="text1"/>
                <w:sz w:val="20"/>
                <w:szCs w:val="20"/>
                <w:shd w:val="clear" w:color="auto" w:fill="FFFFFF"/>
              </w:rPr>
            </w:pPr>
          </w:p>
          <w:p w:rsidR="00721D1C" w:rsidRPr="00D9112E" w:rsidRDefault="00721D1C" w:rsidP="00C11401">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b/>
                <w:sz w:val="20"/>
                <w:szCs w:val="20"/>
              </w:rPr>
              <w:t>С учетом требований, установленных Инструкцией № 157 в ред. приказа № 192н от 21.12.2022 (с 2023 года)</w:t>
            </w:r>
          </w:p>
        </w:tc>
      </w:tr>
      <w:tr w:rsidR="00721D1C" w:rsidRPr="00D9112E" w:rsidTr="00721D1C">
        <w:trPr>
          <w:trHeight w:val="36"/>
        </w:trPr>
        <w:tc>
          <w:tcPr>
            <w:tcW w:w="1242" w:type="dxa"/>
          </w:tcPr>
          <w:p w:rsidR="00721D1C" w:rsidRPr="00D9112E" w:rsidRDefault="00721D1C" w:rsidP="001B5744">
            <w:pPr>
              <w:rPr>
                <w:rFonts w:ascii="Times New Roman" w:hAnsi="Times New Roman" w:cs="Times New Roman"/>
                <w:color w:val="000000"/>
                <w:sz w:val="20"/>
                <w:szCs w:val="20"/>
              </w:rPr>
            </w:pPr>
            <w:r w:rsidRPr="00E139C3">
              <w:rPr>
                <w:rFonts w:ascii="Times New Roman" w:hAnsi="Times New Roman" w:cs="Times New Roman"/>
                <w:color w:val="000000"/>
                <w:sz w:val="20"/>
                <w:szCs w:val="20"/>
              </w:rPr>
              <w:lastRenderedPageBreak/>
              <w:t>2.16.3.1</w:t>
            </w:r>
          </w:p>
        </w:tc>
        <w:tc>
          <w:tcPr>
            <w:tcW w:w="5387" w:type="dxa"/>
          </w:tcPr>
          <w:p w:rsidR="00721D1C" w:rsidRPr="00915519" w:rsidRDefault="00721D1C" w:rsidP="00C16AD5">
            <w:pPr>
              <w:pStyle w:val="s1"/>
              <w:spacing w:before="0" w:beforeAutospacing="0" w:after="0" w:afterAutospacing="0"/>
              <w:jc w:val="both"/>
              <w:rPr>
                <w:sz w:val="20"/>
                <w:szCs w:val="20"/>
              </w:rPr>
            </w:pPr>
            <w:r w:rsidRPr="00915519">
              <w:rPr>
                <w:sz w:val="20"/>
                <w:szCs w:val="20"/>
              </w:rPr>
              <w:t>БЫЛО: -</w:t>
            </w:r>
          </w:p>
          <w:p w:rsidR="00721D1C" w:rsidRPr="00915519" w:rsidRDefault="00721D1C" w:rsidP="00C16AD5">
            <w:pPr>
              <w:pStyle w:val="s1"/>
              <w:spacing w:before="0" w:beforeAutospacing="0" w:after="0" w:afterAutospacing="0"/>
              <w:jc w:val="both"/>
              <w:rPr>
                <w:sz w:val="20"/>
                <w:szCs w:val="20"/>
              </w:rPr>
            </w:pPr>
            <w:r w:rsidRPr="00915519">
              <w:rPr>
                <w:sz w:val="20"/>
                <w:szCs w:val="20"/>
              </w:rPr>
              <w:t>СТАЛО:</w:t>
            </w:r>
          </w:p>
          <w:p w:rsidR="00721D1C" w:rsidRPr="00915519" w:rsidRDefault="00721D1C" w:rsidP="000746DA">
            <w:pPr>
              <w:pStyle w:val="s1"/>
              <w:spacing w:before="0" w:beforeAutospacing="0" w:after="0" w:afterAutospacing="0"/>
              <w:jc w:val="both"/>
              <w:rPr>
                <w:sz w:val="20"/>
                <w:szCs w:val="20"/>
              </w:rPr>
            </w:pPr>
            <w:r w:rsidRPr="00915519">
              <w:rPr>
                <w:sz w:val="20"/>
                <w:szCs w:val="20"/>
              </w:rPr>
              <w:t xml:space="preserve">На забалансовом счете 02 «Материальные ценности на хранении» </w:t>
            </w:r>
            <w:proofErr w:type="gramStart"/>
            <w:r w:rsidRPr="00915519">
              <w:rPr>
                <w:sz w:val="20"/>
                <w:szCs w:val="20"/>
              </w:rPr>
              <w:t>учитывается</w:t>
            </w:r>
            <w:proofErr w:type="gramEnd"/>
            <w:r w:rsidRPr="00915519">
              <w:rPr>
                <w:sz w:val="20"/>
                <w:szCs w:val="20"/>
              </w:rPr>
              <w:t xml:space="preserve"> в том числе имущество (основные средства и материальные запасы), не соответствующее </w:t>
            </w:r>
            <w:r w:rsidRPr="00915519">
              <w:rPr>
                <w:sz w:val="20"/>
                <w:szCs w:val="20"/>
              </w:rPr>
              <w:lastRenderedPageBreak/>
              <w:t xml:space="preserve">критериям «актива» по причине выявления товаров ненадлежащего качества после их приемки. </w:t>
            </w:r>
            <w:proofErr w:type="gramStart"/>
            <w:r w:rsidRPr="00915519">
              <w:rPr>
                <w:sz w:val="20"/>
                <w:szCs w:val="20"/>
              </w:rPr>
              <w:t xml:space="preserve">На основании Решения о прекращении признания активами объектов нефинансовых активов (ф. 0510440) в учете отражается выбытие инвентарных объектов основных средств, неинвентарных объектов основных средств (стоимостью до 10 000,00 рублей включительно, учтенных на забалансовом счете 21 "Основные средства в эксплуатации") или материальных запасов как не соответствующих понятию «актив» с принятием имущества к учету на забалансовом счете 02 "Материальные ценности на хранении". </w:t>
            </w:r>
            <w:proofErr w:type="gramEnd"/>
          </w:p>
          <w:p w:rsidR="00721D1C" w:rsidRPr="00915519" w:rsidRDefault="00721D1C" w:rsidP="000746DA">
            <w:pPr>
              <w:pStyle w:val="s1"/>
              <w:spacing w:before="0" w:beforeAutospacing="0" w:after="0" w:afterAutospacing="0"/>
              <w:jc w:val="both"/>
              <w:rPr>
                <w:sz w:val="20"/>
                <w:szCs w:val="20"/>
              </w:rPr>
            </w:pPr>
            <w:r w:rsidRPr="00915519">
              <w:rPr>
                <w:sz w:val="20"/>
                <w:szCs w:val="20"/>
              </w:rPr>
              <w:t>Аналитический учет товаров ненадлежащего качества на счете 02 ведется с указанием дополнительного субконто «Брак».</w:t>
            </w:r>
          </w:p>
          <w:p w:rsidR="00721D1C" w:rsidRPr="00915519" w:rsidRDefault="00721D1C" w:rsidP="000746DA">
            <w:pPr>
              <w:pStyle w:val="s1"/>
              <w:spacing w:before="0" w:beforeAutospacing="0" w:after="0" w:afterAutospacing="0"/>
              <w:jc w:val="both"/>
              <w:rPr>
                <w:sz w:val="20"/>
                <w:szCs w:val="20"/>
              </w:rPr>
            </w:pPr>
            <w:r w:rsidRPr="00915519">
              <w:rPr>
                <w:sz w:val="20"/>
                <w:szCs w:val="20"/>
              </w:rPr>
              <w:t>Учет товаров ненадлежащего качества на счете 02 осуществляется с целью обеспечения сохранности имущества до момента возврата поставщику по стоимости, предусмотренной договором поставки (с учетом НДС).</w:t>
            </w:r>
          </w:p>
          <w:p w:rsidR="00721D1C" w:rsidRPr="00915519" w:rsidRDefault="00721D1C" w:rsidP="000746DA">
            <w:pPr>
              <w:pStyle w:val="s1"/>
              <w:spacing w:before="0" w:beforeAutospacing="0" w:after="0" w:afterAutospacing="0"/>
              <w:jc w:val="both"/>
              <w:rPr>
                <w:sz w:val="20"/>
                <w:szCs w:val="20"/>
              </w:rPr>
            </w:pPr>
            <w:r w:rsidRPr="00915519">
              <w:rPr>
                <w:sz w:val="20"/>
                <w:szCs w:val="20"/>
              </w:rPr>
              <w:t xml:space="preserve">Возврат имущества поставщику производится на основании Накладной на отпуск материальных ценностей на сторону. Накладная оформляется исходя из данных, указанных поставщиком в первичных документах при отгрузке товара, с проставлением отметки "Возврат товара". Отражается уменьшение на забалансовом </w:t>
            </w:r>
            <w:hyperlink r:id="rId17" w:anchor="/document/12180849/entry/2" w:history="1">
              <w:r w:rsidRPr="00915519">
                <w:rPr>
                  <w:rStyle w:val="a7"/>
                  <w:color w:val="auto"/>
                  <w:sz w:val="20"/>
                  <w:szCs w:val="20"/>
                </w:rPr>
                <w:t>счете 02</w:t>
              </w:r>
            </w:hyperlink>
            <w:r w:rsidRPr="00915519">
              <w:rPr>
                <w:sz w:val="20"/>
                <w:szCs w:val="20"/>
              </w:rPr>
              <w:t xml:space="preserve"> "Материальные ценности на хранении".</w:t>
            </w:r>
          </w:p>
        </w:tc>
        <w:tc>
          <w:tcPr>
            <w:tcW w:w="2942" w:type="dxa"/>
          </w:tcPr>
          <w:p w:rsidR="00721D1C" w:rsidRPr="00D9112E" w:rsidRDefault="00721D1C" w:rsidP="000746DA">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 xml:space="preserve">Определены особенности учета на забалансовом счете 02 товаров ненадлежащего качества (списанных с учета объектов ОС, МЗ при </w:t>
            </w:r>
            <w:r w:rsidRPr="00D9112E">
              <w:rPr>
                <w:rFonts w:ascii="Times New Roman" w:hAnsi="Times New Roman" w:cs="Times New Roman"/>
                <w:color w:val="000000" w:themeColor="text1"/>
                <w:sz w:val="20"/>
                <w:szCs w:val="20"/>
                <w:shd w:val="clear" w:color="auto" w:fill="FFFFFF"/>
              </w:rPr>
              <w:lastRenderedPageBreak/>
              <w:t>выявлении несоответствия  после приемки), их стоимостная оценка и дополнительная аналитика</w:t>
            </w:r>
          </w:p>
        </w:tc>
      </w:tr>
      <w:tr w:rsidR="00721D1C" w:rsidRPr="00D9112E" w:rsidTr="00721D1C">
        <w:trPr>
          <w:trHeight w:val="36"/>
        </w:trPr>
        <w:tc>
          <w:tcPr>
            <w:tcW w:w="1242" w:type="dxa"/>
          </w:tcPr>
          <w:p w:rsidR="00721D1C" w:rsidRPr="00D9112E" w:rsidRDefault="00721D1C" w:rsidP="006F3FB8">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2.1</w:t>
            </w:r>
            <w:r>
              <w:rPr>
                <w:rFonts w:ascii="Times New Roman" w:hAnsi="Times New Roman" w:cs="Times New Roman"/>
                <w:color w:val="000000"/>
                <w:sz w:val="20"/>
                <w:szCs w:val="20"/>
              </w:rPr>
              <w:t>6</w:t>
            </w:r>
            <w:r w:rsidRPr="00D9112E">
              <w:rPr>
                <w:rFonts w:ascii="Times New Roman" w:hAnsi="Times New Roman" w:cs="Times New Roman"/>
                <w:color w:val="000000"/>
                <w:sz w:val="20"/>
                <w:szCs w:val="20"/>
              </w:rPr>
              <w:t>.4</w:t>
            </w:r>
          </w:p>
        </w:tc>
        <w:tc>
          <w:tcPr>
            <w:tcW w:w="5387" w:type="dxa"/>
          </w:tcPr>
          <w:p w:rsidR="00721D1C" w:rsidRPr="00915519" w:rsidRDefault="00721D1C" w:rsidP="00C16AD5">
            <w:pPr>
              <w:pStyle w:val="s1"/>
              <w:spacing w:before="0" w:beforeAutospacing="0" w:after="0" w:afterAutospacing="0"/>
              <w:jc w:val="both"/>
              <w:rPr>
                <w:sz w:val="20"/>
                <w:szCs w:val="20"/>
              </w:rPr>
            </w:pPr>
            <w:r w:rsidRPr="00915519">
              <w:rPr>
                <w:sz w:val="20"/>
                <w:szCs w:val="20"/>
              </w:rPr>
              <w:t>БЫЛО:</w:t>
            </w:r>
          </w:p>
          <w:p w:rsidR="00721D1C" w:rsidRDefault="00721D1C" w:rsidP="00E329D5">
            <w:pPr>
              <w:pStyle w:val="s1"/>
              <w:spacing w:before="0" w:beforeAutospacing="0" w:after="0" w:afterAutospacing="0"/>
              <w:jc w:val="both"/>
              <w:rPr>
                <w:sz w:val="20"/>
                <w:szCs w:val="20"/>
              </w:rPr>
            </w:pPr>
            <w:r w:rsidRPr="00915519">
              <w:rPr>
                <w:sz w:val="20"/>
                <w:szCs w:val="20"/>
              </w:rPr>
              <w:t>Учет на забалансовом счете 03 «Бланки строгой отчетности» ведется по  видам бланков: трудовые книжки, вкладыши в трудовые книжки, дипломы, приложения к дипломам, аттеста</w:t>
            </w:r>
            <w:r>
              <w:rPr>
                <w:sz w:val="20"/>
                <w:szCs w:val="20"/>
              </w:rPr>
              <w:t>ты, свидетельства, сертификаты.</w:t>
            </w:r>
            <w:r w:rsidRPr="00915519">
              <w:rPr>
                <w:sz w:val="20"/>
                <w:szCs w:val="20"/>
              </w:rPr>
              <w:t xml:space="preserve"> </w:t>
            </w:r>
          </w:p>
          <w:p w:rsidR="00721D1C" w:rsidRPr="00915519" w:rsidRDefault="00721D1C" w:rsidP="00E329D5">
            <w:pPr>
              <w:pStyle w:val="s1"/>
              <w:spacing w:before="0" w:beforeAutospacing="0" w:after="0" w:afterAutospacing="0"/>
              <w:jc w:val="both"/>
              <w:rPr>
                <w:sz w:val="20"/>
                <w:szCs w:val="20"/>
              </w:rPr>
            </w:pPr>
            <w:r w:rsidRPr="00915519">
              <w:rPr>
                <w:sz w:val="20"/>
                <w:szCs w:val="20"/>
              </w:rPr>
              <w:t>Приобретение (изготовление) бланков строгой отчетности (далее – БСО) отражается с применением подстатьи 349 "Увеличение стоимости прочих материальных запасов однократного применения" КОСГУ с отражением в составе материальных запасов на счете 105 06 «Прочие материальные запасы» на основании первичных учетных документов, оформляемых контрагентами Учреждения.</w:t>
            </w:r>
          </w:p>
          <w:p w:rsidR="00721D1C" w:rsidRPr="00915519" w:rsidRDefault="00721D1C" w:rsidP="00E329D5">
            <w:pPr>
              <w:pStyle w:val="s1"/>
              <w:spacing w:before="0" w:beforeAutospacing="0" w:after="0" w:afterAutospacing="0"/>
              <w:jc w:val="both"/>
              <w:rPr>
                <w:sz w:val="20"/>
                <w:szCs w:val="20"/>
              </w:rPr>
            </w:pPr>
            <w:proofErr w:type="gramStart"/>
            <w:r w:rsidRPr="00915519">
              <w:rPr>
                <w:sz w:val="20"/>
                <w:szCs w:val="20"/>
              </w:rPr>
              <w:t>С момента выдачи БСО сотруднику Учреждения, ответственному за их оформление и (или) выдачу, или с момента их приобретения  непосредственно сотрудником Учреждения, ответственным за их оформление и (или) выдачу, указанные БСО подлежат отражению на забалансовом счете 03 "Бланки строгой отчетности".</w:t>
            </w:r>
            <w:proofErr w:type="gramEnd"/>
            <w:r w:rsidRPr="00915519">
              <w:rPr>
                <w:sz w:val="20"/>
                <w:szCs w:val="20"/>
              </w:rPr>
              <w:t xml:space="preserve"> В учете увеличение забалансового счета 03 отражается с одновременным отражением списания БСО с балансового счета 105 06 на основании документа, подтверждающего выдачу БСО с мест хранения (со склада) ответственным лицам для их оформления (использования) или подтверждающих нахождение у ответственных лиц БСО с момента их приобретения. Бланки строгой отчетности учитываются на забалансовом </w:t>
            </w:r>
            <w:hyperlink r:id="rId18" w:history="1">
              <w:r w:rsidRPr="00915519">
                <w:rPr>
                  <w:sz w:val="20"/>
                  <w:szCs w:val="20"/>
                </w:rPr>
                <w:t>счете</w:t>
              </w:r>
            </w:hyperlink>
            <w:r w:rsidRPr="00915519">
              <w:rPr>
                <w:sz w:val="20"/>
                <w:szCs w:val="20"/>
              </w:rPr>
              <w:t xml:space="preserve"> в условной оценке: один бланк – один рубль.</w:t>
            </w:r>
          </w:p>
          <w:p w:rsidR="00721D1C" w:rsidRPr="00915519" w:rsidRDefault="00721D1C" w:rsidP="00E329D5">
            <w:pPr>
              <w:pStyle w:val="s1"/>
              <w:spacing w:before="0" w:beforeAutospacing="0" w:after="0" w:afterAutospacing="0"/>
              <w:jc w:val="both"/>
              <w:rPr>
                <w:sz w:val="20"/>
                <w:szCs w:val="20"/>
              </w:rPr>
            </w:pPr>
            <w:r w:rsidRPr="00915519">
              <w:rPr>
                <w:sz w:val="20"/>
                <w:szCs w:val="20"/>
              </w:rPr>
              <w:t>Книги учета бланков строгой отчетности (ф. 0504045) должны быть пронумерованы и сброшюрованы в целях исключения возможности внесения исправлений и изменений.</w:t>
            </w:r>
          </w:p>
          <w:p w:rsidR="00721D1C" w:rsidRPr="00915519" w:rsidRDefault="00721D1C" w:rsidP="00E329D5">
            <w:pPr>
              <w:pStyle w:val="s1"/>
              <w:spacing w:before="0" w:beforeAutospacing="0" w:after="0" w:afterAutospacing="0"/>
              <w:jc w:val="both"/>
              <w:rPr>
                <w:sz w:val="20"/>
                <w:szCs w:val="20"/>
              </w:rPr>
            </w:pPr>
            <w:bookmarkStart w:id="0" w:name="sub_103057"/>
            <w:r w:rsidRPr="00915519">
              <w:rPr>
                <w:sz w:val="20"/>
                <w:szCs w:val="20"/>
              </w:rPr>
              <w:t xml:space="preserve">Перечень лиц, ответственных за получение, хранение и выдачу БСО (с указанием видов бланков) утверждается отдельным </w:t>
            </w:r>
            <w:r>
              <w:rPr>
                <w:sz w:val="20"/>
                <w:szCs w:val="20"/>
              </w:rPr>
              <w:t>распоряжением</w:t>
            </w:r>
            <w:r w:rsidRPr="00915519">
              <w:rPr>
                <w:sz w:val="20"/>
                <w:szCs w:val="20"/>
              </w:rPr>
              <w:t xml:space="preserve"> руководителя Учреждения</w:t>
            </w:r>
            <w:bookmarkEnd w:id="0"/>
            <w:r w:rsidRPr="00915519">
              <w:rPr>
                <w:sz w:val="20"/>
                <w:szCs w:val="20"/>
              </w:rPr>
              <w:t>.</w:t>
            </w:r>
          </w:p>
          <w:p w:rsidR="00721D1C" w:rsidRPr="00915519" w:rsidRDefault="00721D1C" w:rsidP="00E329D5">
            <w:pPr>
              <w:pStyle w:val="s1"/>
              <w:spacing w:before="0" w:beforeAutospacing="0" w:after="0" w:afterAutospacing="0"/>
              <w:jc w:val="both"/>
              <w:rPr>
                <w:sz w:val="20"/>
                <w:szCs w:val="20"/>
              </w:rPr>
            </w:pPr>
            <w:r w:rsidRPr="00915519">
              <w:rPr>
                <w:sz w:val="20"/>
                <w:szCs w:val="20"/>
              </w:rPr>
              <w:t xml:space="preserve">Учет БСО на счете 03 ведется в разрезе видов бланков (по наименованиям), ответственных за их хранение и выдачу лиц, местонахождений БСО (мест хранения ответственным </w:t>
            </w:r>
            <w:r w:rsidRPr="00915519">
              <w:rPr>
                <w:sz w:val="20"/>
                <w:szCs w:val="20"/>
              </w:rPr>
              <w:lastRenderedPageBreak/>
              <w:t>лицом).</w:t>
            </w:r>
          </w:p>
          <w:p w:rsidR="00721D1C" w:rsidRPr="00915519" w:rsidRDefault="00721D1C" w:rsidP="00E329D5">
            <w:pPr>
              <w:pStyle w:val="s1"/>
              <w:spacing w:before="0" w:beforeAutospacing="0" w:after="0" w:afterAutospacing="0"/>
              <w:jc w:val="both"/>
              <w:rPr>
                <w:sz w:val="20"/>
                <w:szCs w:val="20"/>
              </w:rPr>
            </w:pPr>
            <w:r w:rsidRPr="00915519">
              <w:rPr>
                <w:sz w:val="20"/>
                <w:szCs w:val="20"/>
              </w:rPr>
              <w:t>Списание израсходованных и испорченных бланков строгой отчетности производится на основании Акта о списании бланков строгой отчетности (ф. 0504816).</w:t>
            </w:r>
          </w:p>
          <w:p w:rsidR="00721D1C" w:rsidRPr="00915519" w:rsidRDefault="00721D1C" w:rsidP="00E329D5">
            <w:pPr>
              <w:pStyle w:val="s1"/>
              <w:spacing w:before="0" w:beforeAutospacing="0" w:after="0" w:afterAutospacing="0"/>
              <w:jc w:val="both"/>
              <w:rPr>
                <w:sz w:val="20"/>
                <w:szCs w:val="20"/>
              </w:rPr>
            </w:pPr>
            <w:proofErr w:type="gramStart"/>
            <w:r w:rsidRPr="00915519">
              <w:rPr>
                <w:sz w:val="20"/>
                <w:szCs w:val="20"/>
              </w:rPr>
              <w:t xml:space="preserve">Возврат неиспользованных (не оформленных и не выданных) БСО на склад (в место хранения) </w:t>
            </w:r>
            <w:r w:rsidRPr="00915519">
              <w:rPr>
                <w:sz w:val="20"/>
                <w:szCs w:val="20"/>
                <w:shd w:val="clear" w:color="auto" w:fill="FFFFFF"/>
              </w:rPr>
              <w:t xml:space="preserve">лицом, ответственным за их оформление (выдачу), в том числе в случае принятия решения об их передаче  в другую организацию бюджетной сферы или в связи с </w:t>
            </w:r>
            <w:r w:rsidRPr="00915519">
              <w:rPr>
                <w:sz w:val="20"/>
                <w:szCs w:val="20"/>
              </w:rPr>
              <w:t xml:space="preserve">назначением нового </w:t>
            </w:r>
            <w:r w:rsidRPr="00915519">
              <w:rPr>
                <w:sz w:val="20"/>
                <w:szCs w:val="20"/>
                <w:shd w:val="clear" w:color="auto" w:fill="FFFFFF"/>
              </w:rPr>
              <w:t xml:space="preserve">лица, ответственного за оформление (выдачу) БСО, </w:t>
            </w:r>
            <w:r w:rsidRPr="00915519">
              <w:rPr>
                <w:sz w:val="20"/>
                <w:szCs w:val="20"/>
              </w:rPr>
              <w:t>отражается на основании Накладной на внутреннее перемещение (ф. 0504102).</w:t>
            </w:r>
            <w:proofErr w:type="gramEnd"/>
            <w:r w:rsidRPr="00915519">
              <w:rPr>
                <w:sz w:val="20"/>
                <w:szCs w:val="20"/>
              </w:rPr>
              <w:t xml:space="preserve"> При этом отражается выбытие БСО с забалансового счета 03 и восстановление БСО в балансовом учете на счете 105 06 </w:t>
            </w:r>
            <w:r w:rsidRPr="00915519">
              <w:rPr>
                <w:rStyle w:val="s10"/>
                <w:sz w:val="20"/>
                <w:szCs w:val="20"/>
              </w:rPr>
              <w:t>по стоимости на дату их выбытия с балансового учета</w:t>
            </w:r>
            <w:r w:rsidRPr="00915519">
              <w:rPr>
                <w:sz w:val="20"/>
                <w:szCs w:val="20"/>
              </w:rPr>
              <w:t xml:space="preserve"> или по  справедливой стоимости (в случае, если невозможно восстановить первоначальную стоимость).</w:t>
            </w:r>
          </w:p>
          <w:p w:rsidR="00721D1C" w:rsidRPr="00915519" w:rsidRDefault="00721D1C" w:rsidP="00E329D5">
            <w:pPr>
              <w:pStyle w:val="s1"/>
              <w:spacing w:before="0" w:beforeAutospacing="0" w:after="0" w:afterAutospacing="0"/>
              <w:jc w:val="both"/>
              <w:rPr>
                <w:sz w:val="20"/>
                <w:szCs w:val="20"/>
              </w:rPr>
            </w:pPr>
            <w:r w:rsidRPr="00915519">
              <w:rPr>
                <w:sz w:val="20"/>
                <w:szCs w:val="20"/>
              </w:rPr>
              <w:t>СТАЛО:</w:t>
            </w:r>
          </w:p>
          <w:p w:rsidR="00721D1C" w:rsidRPr="00915519" w:rsidRDefault="00721D1C" w:rsidP="008B501E">
            <w:pPr>
              <w:pStyle w:val="s1"/>
              <w:spacing w:before="0" w:beforeAutospacing="0" w:after="0" w:afterAutospacing="0"/>
              <w:jc w:val="both"/>
              <w:rPr>
                <w:sz w:val="20"/>
                <w:szCs w:val="20"/>
              </w:rPr>
            </w:pPr>
            <w:r w:rsidRPr="00915519">
              <w:rPr>
                <w:sz w:val="20"/>
                <w:szCs w:val="20"/>
              </w:rPr>
              <w:t xml:space="preserve">Учет на забалансовом счете 03 «Бланки строгой отчетности» ведется по  видам бланков: </w:t>
            </w:r>
          </w:p>
          <w:p w:rsidR="00721D1C" w:rsidRPr="00915519" w:rsidRDefault="00721D1C" w:rsidP="008B501E">
            <w:pPr>
              <w:pStyle w:val="s1"/>
              <w:spacing w:before="0" w:beforeAutospacing="0" w:after="0" w:afterAutospacing="0"/>
              <w:jc w:val="both"/>
              <w:rPr>
                <w:sz w:val="20"/>
                <w:szCs w:val="20"/>
              </w:rPr>
            </w:pPr>
            <w:r w:rsidRPr="00915519">
              <w:rPr>
                <w:sz w:val="20"/>
                <w:szCs w:val="20"/>
              </w:rPr>
              <w:t>- трудовые книжки, вкладыши в трудовые книжки;</w:t>
            </w:r>
          </w:p>
          <w:p w:rsidR="00721D1C" w:rsidRPr="00915519" w:rsidRDefault="00721D1C" w:rsidP="008B501E">
            <w:pPr>
              <w:pStyle w:val="s1"/>
              <w:spacing w:before="0" w:beforeAutospacing="0" w:after="0" w:afterAutospacing="0"/>
              <w:jc w:val="both"/>
              <w:rPr>
                <w:sz w:val="20"/>
                <w:szCs w:val="20"/>
              </w:rPr>
            </w:pPr>
            <w:r w:rsidRPr="00915519">
              <w:rPr>
                <w:sz w:val="20"/>
                <w:szCs w:val="20"/>
              </w:rPr>
              <w:t>- аттестаты, дипломы, приложения к ним;</w:t>
            </w:r>
          </w:p>
          <w:p w:rsidR="00721D1C" w:rsidRPr="00915519" w:rsidRDefault="00721D1C" w:rsidP="008B501E">
            <w:pPr>
              <w:pStyle w:val="s1"/>
              <w:spacing w:before="0" w:beforeAutospacing="0" w:after="0" w:afterAutospacing="0"/>
              <w:jc w:val="both"/>
              <w:rPr>
                <w:sz w:val="20"/>
                <w:szCs w:val="20"/>
              </w:rPr>
            </w:pPr>
            <w:r w:rsidRPr="00915519">
              <w:rPr>
                <w:sz w:val="20"/>
                <w:szCs w:val="20"/>
              </w:rPr>
              <w:t>- свидетельства;</w:t>
            </w:r>
          </w:p>
          <w:p w:rsidR="00721D1C" w:rsidRPr="00915519" w:rsidRDefault="00721D1C" w:rsidP="008B501E">
            <w:pPr>
              <w:pStyle w:val="s1"/>
              <w:spacing w:before="0" w:beforeAutospacing="0" w:after="0" w:afterAutospacing="0"/>
              <w:jc w:val="both"/>
              <w:rPr>
                <w:sz w:val="20"/>
                <w:szCs w:val="20"/>
              </w:rPr>
            </w:pPr>
            <w:r w:rsidRPr="00915519">
              <w:rPr>
                <w:sz w:val="20"/>
                <w:szCs w:val="20"/>
              </w:rPr>
              <w:t>- сертификаты</w:t>
            </w:r>
            <w:r>
              <w:rPr>
                <w:sz w:val="20"/>
                <w:szCs w:val="20"/>
              </w:rPr>
              <w:t>.</w:t>
            </w:r>
          </w:p>
          <w:p w:rsidR="00721D1C" w:rsidRPr="00915519" w:rsidRDefault="00721D1C" w:rsidP="008B501E">
            <w:pPr>
              <w:pStyle w:val="s1"/>
              <w:spacing w:before="0" w:beforeAutospacing="0" w:after="0" w:afterAutospacing="0"/>
              <w:jc w:val="both"/>
              <w:rPr>
                <w:sz w:val="20"/>
                <w:szCs w:val="20"/>
              </w:rPr>
            </w:pPr>
            <w:r w:rsidRPr="00915519">
              <w:rPr>
                <w:sz w:val="20"/>
                <w:szCs w:val="20"/>
              </w:rPr>
              <w:t>Работа с бланками строгой отчетности в Учреждении (учет, хранение, выдача, списание) произв</w:t>
            </w:r>
            <w:r>
              <w:rPr>
                <w:sz w:val="20"/>
                <w:szCs w:val="20"/>
              </w:rPr>
              <w:t>одятся с соблюдением требований</w:t>
            </w:r>
            <w:r w:rsidRPr="00915519">
              <w:rPr>
                <w:sz w:val="20"/>
                <w:szCs w:val="20"/>
              </w:rPr>
              <w:t>.</w:t>
            </w:r>
          </w:p>
          <w:p w:rsidR="00721D1C" w:rsidRPr="00915519" w:rsidRDefault="00721D1C" w:rsidP="008B501E">
            <w:pPr>
              <w:pStyle w:val="s1"/>
              <w:spacing w:before="0" w:beforeAutospacing="0" w:after="0" w:afterAutospacing="0"/>
              <w:jc w:val="both"/>
              <w:rPr>
                <w:sz w:val="20"/>
                <w:szCs w:val="20"/>
              </w:rPr>
            </w:pPr>
            <w:r w:rsidRPr="00915519">
              <w:rPr>
                <w:sz w:val="20"/>
                <w:szCs w:val="20"/>
              </w:rPr>
              <w:t xml:space="preserve">Приобретение (изготовление) БСО отражается с применением подстатьи 349 "Увеличение стоимости прочих материальных запасов однократного применения" КОСГУ с отражением в составе материальных запасов на счете 105 06 «Прочие материальные запасы» на основании первичных учетных документов, оформляемых контрагентами Учреждения. </w:t>
            </w:r>
          </w:p>
          <w:p w:rsidR="00721D1C" w:rsidRPr="00915519" w:rsidRDefault="00721D1C" w:rsidP="008B501E">
            <w:pPr>
              <w:pStyle w:val="s1"/>
              <w:spacing w:before="0" w:beforeAutospacing="0" w:after="0" w:afterAutospacing="0"/>
              <w:jc w:val="both"/>
              <w:rPr>
                <w:sz w:val="20"/>
                <w:szCs w:val="20"/>
              </w:rPr>
            </w:pPr>
            <w:r w:rsidRPr="00915519">
              <w:rPr>
                <w:sz w:val="20"/>
                <w:szCs w:val="20"/>
              </w:rPr>
              <w:t>С момента поступления бланочной продукции строгой отчетности в Учреждение БСО закрепляются за лицами, ответственными за обеспечение сохранности бланочной продукции строгой отчетности в местах хранения до момента их выдачи лицам, ответственным за оформление бланков строгой отчетности (до момента оформления их выдачи для использования в деятельности Учреждения).</w:t>
            </w:r>
          </w:p>
          <w:p w:rsidR="00721D1C" w:rsidRPr="00915519" w:rsidRDefault="00721D1C" w:rsidP="008B501E">
            <w:pPr>
              <w:pStyle w:val="s1"/>
              <w:spacing w:before="0" w:beforeAutospacing="0" w:after="0" w:afterAutospacing="0"/>
              <w:jc w:val="both"/>
              <w:rPr>
                <w:sz w:val="20"/>
                <w:szCs w:val="20"/>
              </w:rPr>
            </w:pPr>
            <w:r w:rsidRPr="00915519">
              <w:rPr>
                <w:sz w:val="20"/>
                <w:szCs w:val="20"/>
              </w:rPr>
              <w:t xml:space="preserve">С момента передачи БСО сотруднику Учреждения, ответственному за их оформление и выдачу </w:t>
            </w:r>
            <w:proofErr w:type="gramStart"/>
            <w:r w:rsidRPr="00915519">
              <w:rPr>
                <w:sz w:val="20"/>
                <w:szCs w:val="20"/>
              </w:rPr>
              <w:t>оформленных</w:t>
            </w:r>
            <w:proofErr w:type="gramEnd"/>
            <w:r w:rsidRPr="00915519">
              <w:rPr>
                <w:sz w:val="20"/>
                <w:szCs w:val="20"/>
              </w:rPr>
              <w:t xml:space="preserve"> БСО получателям, указанные БСО подлежат отражению на забалансовом счете 03 "Бланки строгой отчетности". В учете увеличение забалансового счета 03 отражается с одновременным отражением списания БСО с балансового счета 105 06 на основании документа, подтверждающего выдачу БСО с мест хранения (со склада) ответственным лицам для их оформления (использования). БСО выдаются для оформления на основании Требования-накладной. </w:t>
            </w:r>
          </w:p>
          <w:p w:rsidR="00721D1C" w:rsidRPr="00915519" w:rsidRDefault="00721D1C" w:rsidP="008B501E">
            <w:pPr>
              <w:pStyle w:val="s1"/>
              <w:spacing w:before="0" w:beforeAutospacing="0" w:after="0" w:afterAutospacing="0"/>
              <w:jc w:val="both"/>
              <w:rPr>
                <w:sz w:val="20"/>
                <w:szCs w:val="20"/>
              </w:rPr>
            </w:pPr>
            <w:r w:rsidRPr="00915519">
              <w:rPr>
                <w:sz w:val="20"/>
                <w:szCs w:val="20"/>
              </w:rPr>
              <w:t xml:space="preserve">Если БСО приобретаются (получены) лицами, ответственными за их оформление, БСО в день приобретения (получения) должны быть сданы в места хранения лицам, ответственным за сохранность таких материальных ценностей в Учреждении. </w:t>
            </w:r>
          </w:p>
          <w:p w:rsidR="00721D1C" w:rsidRPr="00915519" w:rsidRDefault="00721D1C" w:rsidP="008B501E">
            <w:pPr>
              <w:pStyle w:val="s1"/>
              <w:spacing w:before="0" w:beforeAutospacing="0" w:after="0" w:afterAutospacing="0"/>
              <w:jc w:val="both"/>
              <w:rPr>
                <w:sz w:val="20"/>
                <w:szCs w:val="20"/>
              </w:rPr>
            </w:pPr>
            <w:r w:rsidRPr="00915519">
              <w:rPr>
                <w:sz w:val="20"/>
                <w:szCs w:val="20"/>
              </w:rPr>
              <w:t xml:space="preserve">Допускается нахождение БСО у лиц, ответственных за оформление таких видов БСО, с момента их приобретения (получения) только в случае, если указанный сотрудник одновременно является лицом, ответственным за сохранность таких материальных ценностей в Учреждении. При этом БСО признаются в составе матзапасов на </w:t>
            </w:r>
            <w:r w:rsidRPr="00915519">
              <w:rPr>
                <w:sz w:val="20"/>
                <w:szCs w:val="20"/>
              </w:rPr>
              <w:lastRenderedPageBreak/>
              <w:t xml:space="preserve">хранении. Дополнительно по мере необходимости оформляется выдача БСО под потребность с мест хранения для их оформления (использования в рамках хозяйственной деятельности Учреждения). </w:t>
            </w:r>
          </w:p>
          <w:p w:rsidR="00721D1C" w:rsidRPr="00915519" w:rsidRDefault="00721D1C" w:rsidP="008B501E">
            <w:pPr>
              <w:pStyle w:val="s1"/>
              <w:spacing w:before="0" w:beforeAutospacing="0" w:after="0" w:afterAutospacing="0"/>
              <w:jc w:val="both"/>
              <w:rPr>
                <w:sz w:val="20"/>
                <w:szCs w:val="20"/>
              </w:rPr>
            </w:pPr>
            <w:r w:rsidRPr="00915519">
              <w:rPr>
                <w:sz w:val="20"/>
                <w:szCs w:val="20"/>
              </w:rPr>
              <w:t xml:space="preserve">Бланки строгой отчетности учитываются на забалансовом </w:t>
            </w:r>
            <w:hyperlink r:id="rId19" w:history="1">
              <w:r w:rsidRPr="00915519">
                <w:rPr>
                  <w:sz w:val="20"/>
                  <w:szCs w:val="20"/>
                </w:rPr>
                <w:t>счете</w:t>
              </w:r>
            </w:hyperlink>
            <w:r w:rsidRPr="00915519">
              <w:rPr>
                <w:sz w:val="20"/>
                <w:szCs w:val="20"/>
              </w:rPr>
              <w:t xml:space="preserve"> 03 в условной оценке: один бланк – один рубль.</w:t>
            </w:r>
          </w:p>
          <w:p w:rsidR="00721D1C" w:rsidRPr="00915519" w:rsidRDefault="00721D1C" w:rsidP="008B501E">
            <w:pPr>
              <w:pStyle w:val="s1"/>
              <w:spacing w:before="0" w:beforeAutospacing="0" w:after="0" w:afterAutospacing="0"/>
              <w:jc w:val="both"/>
              <w:rPr>
                <w:sz w:val="20"/>
                <w:szCs w:val="20"/>
              </w:rPr>
            </w:pPr>
            <w:r w:rsidRPr="00915519">
              <w:rPr>
                <w:sz w:val="20"/>
                <w:szCs w:val="20"/>
              </w:rPr>
              <w:t>Книги учета бланков строгой отчетности (ф. 0504045) должны быть пронумерованы и сброшюрованы в целях исключения возможности внесения исправлений и изменений.</w:t>
            </w:r>
          </w:p>
          <w:p w:rsidR="00721D1C" w:rsidRPr="00915519" w:rsidRDefault="00721D1C" w:rsidP="008B501E">
            <w:pPr>
              <w:pStyle w:val="s1"/>
              <w:spacing w:before="0" w:beforeAutospacing="0" w:after="0" w:afterAutospacing="0"/>
              <w:jc w:val="both"/>
              <w:rPr>
                <w:sz w:val="20"/>
                <w:szCs w:val="20"/>
              </w:rPr>
            </w:pPr>
            <w:r w:rsidRPr="00915519">
              <w:rPr>
                <w:sz w:val="20"/>
                <w:szCs w:val="20"/>
              </w:rPr>
              <w:t xml:space="preserve">Перечень лиц, ответственных за получение, хранение и выдачу БСО (с указанием видов бланков) утверждается отдельным </w:t>
            </w:r>
            <w:r>
              <w:rPr>
                <w:sz w:val="20"/>
                <w:szCs w:val="20"/>
              </w:rPr>
              <w:t>распоряжением</w:t>
            </w:r>
            <w:r w:rsidRPr="00915519">
              <w:rPr>
                <w:sz w:val="20"/>
                <w:szCs w:val="20"/>
              </w:rPr>
              <w:t xml:space="preserve"> руководителя Учрежден</w:t>
            </w:r>
            <w:r>
              <w:rPr>
                <w:sz w:val="20"/>
                <w:szCs w:val="20"/>
              </w:rPr>
              <w:t>ия</w:t>
            </w:r>
            <w:r w:rsidRPr="00915519">
              <w:rPr>
                <w:sz w:val="20"/>
                <w:szCs w:val="20"/>
              </w:rPr>
              <w:t>.</w:t>
            </w:r>
          </w:p>
          <w:p w:rsidR="00721D1C" w:rsidRPr="00915519" w:rsidRDefault="00721D1C" w:rsidP="008B501E">
            <w:pPr>
              <w:pStyle w:val="s1"/>
              <w:spacing w:before="0" w:beforeAutospacing="0" w:after="0" w:afterAutospacing="0"/>
              <w:jc w:val="both"/>
              <w:rPr>
                <w:sz w:val="20"/>
                <w:szCs w:val="20"/>
              </w:rPr>
            </w:pPr>
            <w:proofErr w:type="gramStart"/>
            <w:r w:rsidRPr="00915519">
              <w:rPr>
                <w:sz w:val="20"/>
                <w:szCs w:val="20"/>
              </w:rPr>
              <w:t xml:space="preserve">Возврат неиспользованных (не оформленных и не выданных получателям) БСО на склад (в место хранения) </w:t>
            </w:r>
            <w:r w:rsidRPr="00915519">
              <w:rPr>
                <w:sz w:val="20"/>
                <w:szCs w:val="20"/>
                <w:shd w:val="clear" w:color="auto" w:fill="FFFFFF"/>
              </w:rPr>
              <w:t xml:space="preserve">лицом, ответственным за их оформление, в том числе в случае принятия решения об их передаче  в другую организацию бюджетной сферы или в связи с </w:t>
            </w:r>
            <w:r w:rsidRPr="00915519">
              <w:rPr>
                <w:sz w:val="20"/>
                <w:szCs w:val="20"/>
              </w:rPr>
              <w:t xml:space="preserve">назначением нового </w:t>
            </w:r>
            <w:r w:rsidRPr="00915519">
              <w:rPr>
                <w:sz w:val="20"/>
                <w:szCs w:val="20"/>
                <w:shd w:val="clear" w:color="auto" w:fill="FFFFFF"/>
              </w:rPr>
              <w:t xml:space="preserve">лица, ответственного за оформление (выдачу) БСО, </w:t>
            </w:r>
            <w:r w:rsidRPr="00915519">
              <w:rPr>
                <w:sz w:val="20"/>
                <w:szCs w:val="20"/>
              </w:rPr>
              <w:t xml:space="preserve">отражается на основании Накладной на внутреннее перемещение объектов НФА. </w:t>
            </w:r>
            <w:proofErr w:type="gramEnd"/>
          </w:p>
        </w:tc>
        <w:tc>
          <w:tcPr>
            <w:tcW w:w="2942" w:type="dxa"/>
          </w:tcPr>
          <w:p w:rsidR="00721D1C" w:rsidRPr="00D9112E" w:rsidRDefault="00721D1C" w:rsidP="00E329D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Уточнен порядок ведения учета БСО</w:t>
            </w:r>
          </w:p>
          <w:p w:rsidR="00721D1C" w:rsidRPr="00D9112E" w:rsidRDefault="00721D1C" w:rsidP="00E329D5">
            <w:pPr>
              <w:rPr>
                <w:rFonts w:ascii="Times New Roman" w:hAnsi="Times New Roman" w:cs="Times New Roman"/>
                <w:color w:val="000000" w:themeColor="text1"/>
                <w:sz w:val="20"/>
                <w:szCs w:val="20"/>
                <w:shd w:val="clear" w:color="auto" w:fill="FFFFFF"/>
              </w:rPr>
            </w:pPr>
          </w:p>
          <w:p w:rsidR="00721D1C" w:rsidRPr="00D9112E" w:rsidRDefault="00721D1C" w:rsidP="00E329D5">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b/>
                <w:sz w:val="20"/>
                <w:szCs w:val="20"/>
              </w:rPr>
              <w:t>С учетом требований, установленных Инструкцией № 157 в ред. приказа № 192н от 21.12.2022 (с 2023 года)</w:t>
            </w:r>
          </w:p>
        </w:tc>
      </w:tr>
      <w:tr w:rsidR="00721D1C" w:rsidRPr="00D9112E" w:rsidTr="00721D1C">
        <w:trPr>
          <w:trHeight w:val="36"/>
        </w:trPr>
        <w:tc>
          <w:tcPr>
            <w:tcW w:w="1242" w:type="dxa"/>
          </w:tcPr>
          <w:p w:rsidR="00721D1C" w:rsidRPr="00D9112E" w:rsidRDefault="00721D1C" w:rsidP="00E139C3">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2.1</w:t>
            </w:r>
            <w:r>
              <w:rPr>
                <w:rFonts w:ascii="Times New Roman" w:hAnsi="Times New Roman" w:cs="Times New Roman"/>
                <w:color w:val="000000"/>
                <w:sz w:val="20"/>
                <w:szCs w:val="20"/>
              </w:rPr>
              <w:t>6</w:t>
            </w:r>
            <w:r w:rsidRPr="00D9112E">
              <w:rPr>
                <w:rFonts w:ascii="Times New Roman" w:hAnsi="Times New Roman" w:cs="Times New Roman"/>
                <w:color w:val="000000"/>
                <w:sz w:val="20"/>
                <w:szCs w:val="20"/>
              </w:rPr>
              <w:t>.5</w:t>
            </w:r>
          </w:p>
        </w:tc>
        <w:tc>
          <w:tcPr>
            <w:tcW w:w="5387" w:type="dxa"/>
          </w:tcPr>
          <w:p w:rsidR="00721D1C" w:rsidRPr="00915519" w:rsidRDefault="00721D1C" w:rsidP="00E6443B">
            <w:pPr>
              <w:pStyle w:val="s1"/>
              <w:spacing w:before="0" w:beforeAutospacing="0" w:after="0" w:afterAutospacing="0"/>
              <w:jc w:val="both"/>
              <w:rPr>
                <w:sz w:val="20"/>
                <w:szCs w:val="20"/>
              </w:rPr>
            </w:pPr>
            <w:r w:rsidRPr="00915519">
              <w:rPr>
                <w:sz w:val="20"/>
                <w:szCs w:val="20"/>
              </w:rPr>
              <w:t>БЫЛО:</w:t>
            </w:r>
          </w:p>
          <w:p w:rsidR="00721D1C" w:rsidRPr="00915519" w:rsidRDefault="00721D1C" w:rsidP="00E6443B">
            <w:pPr>
              <w:pStyle w:val="s1"/>
              <w:spacing w:before="0" w:beforeAutospacing="0" w:after="0" w:afterAutospacing="0"/>
              <w:jc w:val="both"/>
              <w:rPr>
                <w:sz w:val="20"/>
                <w:szCs w:val="20"/>
              </w:rPr>
            </w:pPr>
            <w:r w:rsidRPr="00915519">
              <w:rPr>
                <w:sz w:val="20"/>
                <w:szCs w:val="20"/>
              </w:rPr>
              <w:t xml:space="preserve">На счете </w:t>
            </w:r>
            <w:r w:rsidRPr="00915519">
              <w:rPr>
                <w:bCs/>
                <w:sz w:val="20"/>
                <w:szCs w:val="20"/>
              </w:rPr>
              <w:t xml:space="preserve">07 "Награды, призы, кубки и ценные подарки, сувениры" </w:t>
            </w:r>
            <w:r w:rsidRPr="00915519">
              <w:rPr>
                <w:sz w:val="20"/>
                <w:szCs w:val="20"/>
              </w:rPr>
              <w:t xml:space="preserve">учитывается, в частности, </w:t>
            </w:r>
            <w:r w:rsidRPr="00915519">
              <w:rPr>
                <w:sz w:val="20"/>
                <w:szCs w:val="20"/>
                <w:shd w:val="clear" w:color="auto" w:fill="FFFFFF"/>
              </w:rPr>
              <w:t>подарочная и сувенирная продукция, а также иные материальные ценности в целях награждения, дарения.</w:t>
            </w:r>
          </w:p>
          <w:p w:rsidR="00721D1C" w:rsidRPr="00915519" w:rsidRDefault="00721D1C" w:rsidP="00E6443B">
            <w:pPr>
              <w:pStyle w:val="s1"/>
              <w:spacing w:before="0" w:beforeAutospacing="0" w:after="0" w:afterAutospacing="0"/>
              <w:jc w:val="both"/>
              <w:rPr>
                <w:sz w:val="20"/>
                <w:szCs w:val="20"/>
              </w:rPr>
            </w:pPr>
            <w:bookmarkStart w:id="1" w:name="_Toc29739181"/>
            <w:r w:rsidRPr="00915519">
              <w:rPr>
                <w:sz w:val="20"/>
                <w:szCs w:val="20"/>
              </w:rPr>
              <w:t>С момента выдачи данного имущества из мест хранения сотруднику Учреждения, ответственному за их вручение (выдачу), указанные материальные ценности подлежат отражению на забалансовом счете 07 с одновременным отражением списания с балансового счета 105 06.</w:t>
            </w:r>
            <w:bookmarkEnd w:id="1"/>
          </w:p>
          <w:p w:rsidR="00721D1C" w:rsidRPr="00915519" w:rsidRDefault="00721D1C" w:rsidP="00E6443B">
            <w:pPr>
              <w:pStyle w:val="s1"/>
              <w:spacing w:before="0" w:beforeAutospacing="0" w:after="0" w:afterAutospacing="0"/>
              <w:jc w:val="both"/>
              <w:rPr>
                <w:rFonts w:eastAsia="Calibri"/>
                <w:sz w:val="20"/>
                <w:szCs w:val="20"/>
              </w:rPr>
            </w:pPr>
            <w:r w:rsidRPr="00915519">
              <w:rPr>
                <w:rFonts w:eastAsia="Calibri"/>
                <w:sz w:val="20"/>
                <w:szCs w:val="20"/>
              </w:rPr>
              <w:t>Вручение физическим лицам, в том числе учащимся, ценных подарков, сувениров и призов в рамках протокольных и торжественных мероприятий оформляется актом. Акт составляется ответственным за проведение мероприятия сотрудником не позднее рабочего дня, следующего за днем вручения ценностей.</w:t>
            </w:r>
          </w:p>
          <w:p w:rsidR="00721D1C" w:rsidRPr="00915519" w:rsidRDefault="00721D1C" w:rsidP="00E6443B">
            <w:pPr>
              <w:pStyle w:val="s1"/>
              <w:spacing w:before="0" w:beforeAutospacing="0" w:after="0" w:afterAutospacing="0"/>
              <w:jc w:val="both"/>
              <w:rPr>
                <w:rFonts w:eastAsia="Calibri"/>
                <w:sz w:val="20"/>
                <w:szCs w:val="20"/>
              </w:rPr>
            </w:pPr>
            <w:r w:rsidRPr="00915519">
              <w:rPr>
                <w:rFonts w:eastAsia="Calibri"/>
                <w:sz w:val="20"/>
                <w:szCs w:val="20"/>
              </w:rPr>
              <w:t>СТАЛО:</w:t>
            </w:r>
          </w:p>
          <w:p w:rsidR="00721D1C" w:rsidRPr="00915519" w:rsidRDefault="00721D1C" w:rsidP="0057303E">
            <w:pPr>
              <w:pStyle w:val="s1"/>
              <w:spacing w:before="0" w:beforeAutospacing="0" w:after="0" w:afterAutospacing="0"/>
              <w:jc w:val="both"/>
              <w:rPr>
                <w:sz w:val="20"/>
                <w:szCs w:val="20"/>
              </w:rPr>
            </w:pPr>
            <w:r w:rsidRPr="00915519">
              <w:rPr>
                <w:sz w:val="20"/>
                <w:szCs w:val="20"/>
              </w:rPr>
              <w:t xml:space="preserve">На счете </w:t>
            </w:r>
            <w:r w:rsidRPr="00915519">
              <w:rPr>
                <w:bCs/>
                <w:sz w:val="20"/>
                <w:szCs w:val="20"/>
              </w:rPr>
              <w:t xml:space="preserve">07 "Награды, призы, кубки и ценные подарки, сувениры" </w:t>
            </w:r>
            <w:r w:rsidRPr="00915519">
              <w:rPr>
                <w:sz w:val="20"/>
                <w:szCs w:val="20"/>
              </w:rPr>
              <w:t xml:space="preserve">учитывается, в частности, </w:t>
            </w:r>
            <w:r w:rsidRPr="00915519">
              <w:rPr>
                <w:sz w:val="20"/>
                <w:szCs w:val="20"/>
                <w:shd w:val="clear" w:color="auto" w:fill="FFFFFF"/>
              </w:rPr>
              <w:t>подарочная и сувенирная продукция, а также иные материальные ценности в целях награждения, дарения.</w:t>
            </w:r>
          </w:p>
          <w:p w:rsidR="00721D1C" w:rsidRPr="00915519" w:rsidRDefault="00721D1C" w:rsidP="0057303E">
            <w:pPr>
              <w:pStyle w:val="s1"/>
              <w:spacing w:before="0" w:beforeAutospacing="0" w:after="0" w:afterAutospacing="0"/>
              <w:jc w:val="both"/>
              <w:rPr>
                <w:sz w:val="20"/>
                <w:szCs w:val="20"/>
              </w:rPr>
            </w:pPr>
            <w:r w:rsidRPr="00915519">
              <w:rPr>
                <w:sz w:val="20"/>
                <w:szCs w:val="20"/>
              </w:rPr>
              <w:t xml:space="preserve">С момента выдачи данного имущества с мест хранения сотруднику Учреждения, ответственному за их вручение (выдачу), указанные материальные ценности подлежат отражению на забалансовом счете 07 с одновременным отражением списания с балансового счета 105 06. </w:t>
            </w:r>
          </w:p>
          <w:p w:rsidR="00721D1C" w:rsidRPr="00915519" w:rsidRDefault="00721D1C" w:rsidP="0057303E">
            <w:pPr>
              <w:pStyle w:val="s1"/>
              <w:spacing w:before="0" w:beforeAutospacing="0" w:after="0" w:afterAutospacing="0"/>
              <w:jc w:val="both"/>
              <w:rPr>
                <w:sz w:val="20"/>
                <w:szCs w:val="20"/>
              </w:rPr>
            </w:pPr>
            <w:proofErr w:type="gramStart"/>
            <w:r w:rsidRPr="00915519">
              <w:rPr>
                <w:sz w:val="20"/>
                <w:szCs w:val="20"/>
              </w:rPr>
              <w:t>Если ценные подарки (сувениры) с момента их приобретения (получения) находятся у лица, ответственного за организацию вручения (награждения, дарения) указанных подарков (сувениров) и не передаются в место хранения (лицу, ответственному за сохранность материальных ценностей в Учреждении), с момента приобретения (получения) и до момента вручения ценные подарки (сувениры) учитываются на забалансовом счете 07.</w:t>
            </w:r>
            <w:proofErr w:type="gramEnd"/>
            <w:r w:rsidRPr="00915519">
              <w:rPr>
                <w:sz w:val="20"/>
                <w:szCs w:val="20"/>
              </w:rPr>
              <w:t xml:space="preserve"> В учете увеличение забалансового счета 07 отражается с одновременным отражением списания МЗ с балансового счета 105 06 на основании документа, подтверждающего назначение сотрудника, получившего подарки (сувениры), ответственным за организацию вручения (награждения, дарения).</w:t>
            </w:r>
          </w:p>
          <w:p w:rsidR="00721D1C" w:rsidRPr="00915519" w:rsidRDefault="00721D1C" w:rsidP="0057303E">
            <w:pPr>
              <w:pStyle w:val="s1"/>
              <w:spacing w:before="0" w:beforeAutospacing="0" w:after="0" w:afterAutospacing="0"/>
              <w:jc w:val="both"/>
              <w:rPr>
                <w:rFonts w:eastAsia="Calibri"/>
                <w:sz w:val="20"/>
                <w:szCs w:val="20"/>
              </w:rPr>
            </w:pPr>
            <w:r w:rsidRPr="00915519">
              <w:rPr>
                <w:rFonts w:eastAsia="Calibri"/>
                <w:sz w:val="20"/>
                <w:szCs w:val="20"/>
              </w:rPr>
              <w:t xml:space="preserve">Вручение физическим лицам, в том числе учащимся, </w:t>
            </w:r>
            <w:r w:rsidRPr="00915519">
              <w:rPr>
                <w:rFonts w:eastAsia="Calibri"/>
                <w:sz w:val="20"/>
                <w:szCs w:val="20"/>
              </w:rPr>
              <w:lastRenderedPageBreak/>
              <w:t>ценных подарков, сувениров и призов в рамках протокольных и торжественных мероприятий оформляется актом</w:t>
            </w:r>
            <w:r>
              <w:rPr>
                <w:rFonts w:eastAsia="Calibri"/>
                <w:sz w:val="20"/>
                <w:szCs w:val="20"/>
              </w:rPr>
              <w:t>, ведомостью.</w:t>
            </w:r>
            <w:r w:rsidRPr="00915519">
              <w:rPr>
                <w:rFonts w:eastAsia="Calibri"/>
                <w:sz w:val="20"/>
                <w:szCs w:val="20"/>
              </w:rPr>
              <w:t xml:space="preserve"> Акт</w:t>
            </w:r>
            <w:r>
              <w:rPr>
                <w:rFonts w:eastAsia="Calibri"/>
                <w:sz w:val="20"/>
                <w:szCs w:val="20"/>
              </w:rPr>
              <w:t>, ведомость</w:t>
            </w:r>
            <w:r w:rsidRPr="00915519">
              <w:rPr>
                <w:rFonts w:eastAsia="Calibri"/>
                <w:sz w:val="20"/>
                <w:szCs w:val="20"/>
              </w:rPr>
              <w:t xml:space="preserve"> составля</w:t>
            </w:r>
            <w:r>
              <w:rPr>
                <w:rFonts w:eastAsia="Calibri"/>
                <w:sz w:val="20"/>
                <w:szCs w:val="20"/>
              </w:rPr>
              <w:t>ю</w:t>
            </w:r>
            <w:r w:rsidRPr="00915519">
              <w:rPr>
                <w:rFonts w:eastAsia="Calibri"/>
                <w:sz w:val="20"/>
                <w:szCs w:val="20"/>
              </w:rPr>
              <w:t>тся ответственным за проведение мероприятия сотрудником не позднее рабочего дня, следующего за днем вручения ценностей, и передается председателю Комиссии по поступлению и выбытию активов.</w:t>
            </w:r>
          </w:p>
          <w:p w:rsidR="00721D1C" w:rsidRPr="00915519" w:rsidRDefault="00721D1C" w:rsidP="0057303E">
            <w:pPr>
              <w:pStyle w:val="s1"/>
              <w:spacing w:before="0" w:beforeAutospacing="0" w:after="0" w:afterAutospacing="0"/>
              <w:jc w:val="both"/>
              <w:rPr>
                <w:sz w:val="20"/>
                <w:szCs w:val="20"/>
              </w:rPr>
            </w:pPr>
            <w:r w:rsidRPr="00915519">
              <w:rPr>
                <w:rFonts w:eastAsia="Calibri"/>
                <w:sz w:val="20"/>
                <w:szCs w:val="20"/>
              </w:rPr>
              <w:t>Выбытие имущества с забалансового счета 07 отражается согласно Акту</w:t>
            </w:r>
            <w:r>
              <w:rPr>
                <w:rFonts w:eastAsia="Calibri"/>
                <w:sz w:val="20"/>
                <w:szCs w:val="20"/>
              </w:rPr>
              <w:t>, ведомости</w:t>
            </w:r>
            <w:r w:rsidRPr="00915519">
              <w:rPr>
                <w:rFonts w:eastAsia="Calibri"/>
                <w:sz w:val="20"/>
                <w:szCs w:val="20"/>
              </w:rPr>
              <w:t xml:space="preserve"> о списании материальных запасов, оформленному Комиссией по поступлению и выбытию активов на основании </w:t>
            </w:r>
            <w:r w:rsidRPr="00915519">
              <w:rPr>
                <w:sz w:val="20"/>
                <w:szCs w:val="20"/>
              </w:rPr>
              <w:t>документов, подтверждающих вручение ценных подарков (сувениров), передачу переходящих призов, знамен, кубков.</w:t>
            </w:r>
          </w:p>
        </w:tc>
        <w:tc>
          <w:tcPr>
            <w:tcW w:w="2942" w:type="dxa"/>
          </w:tcPr>
          <w:p w:rsidR="00721D1C" w:rsidRPr="00D9112E" w:rsidRDefault="00721D1C" w:rsidP="0057303E">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Уточнен порядок документального оформления операций на забалансовом счете 07</w:t>
            </w:r>
          </w:p>
        </w:tc>
      </w:tr>
      <w:tr w:rsidR="00721D1C" w:rsidRPr="00D9112E" w:rsidTr="00721D1C">
        <w:trPr>
          <w:trHeight w:val="36"/>
        </w:trPr>
        <w:tc>
          <w:tcPr>
            <w:tcW w:w="1242" w:type="dxa"/>
          </w:tcPr>
          <w:p w:rsidR="00721D1C" w:rsidRPr="00D9112E" w:rsidRDefault="00721D1C" w:rsidP="005008DC">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2.1</w:t>
            </w:r>
            <w:r>
              <w:rPr>
                <w:rFonts w:ascii="Times New Roman" w:hAnsi="Times New Roman" w:cs="Times New Roman"/>
                <w:color w:val="000000"/>
                <w:sz w:val="20"/>
                <w:szCs w:val="20"/>
              </w:rPr>
              <w:t>6</w:t>
            </w:r>
            <w:r w:rsidRPr="00D9112E">
              <w:rPr>
                <w:rFonts w:ascii="Times New Roman" w:hAnsi="Times New Roman" w:cs="Times New Roman"/>
                <w:color w:val="000000"/>
                <w:sz w:val="20"/>
                <w:szCs w:val="20"/>
              </w:rPr>
              <w:t>.6</w:t>
            </w:r>
            <w:bookmarkStart w:id="2" w:name="_GoBack"/>
            <w:bookmarkEnd w:id="2"/>
          </w:p>
        </w:tc>
        <w:tc>
          <w:tcPr>
            <w:tcW w:w="5387" w:type="dxa"/>
          </w:tcPr>
          <w:p w:rsidR="00721D1C" w:rsidRPr="00915519" w:rsidRDefault="00721D1C" w:rsidP="00B53CD0">
            <w:pPr>
              <w:jc w:val="both"/>
              <w:rPr>
                <w:rFonts w:ascii="Times New Roman" w:hAnsi="Times New Roman" w:cs="Times New Roman"/>
                <w:sz w:val="20"/>
                <w:szCs w:val="20"/>
              </w:rPr>
            </w:pPr>
            <w:r w:rsidRPr="00915519">
              <w:rPr>
                <w:rFonts w:ascii="Times New Roman" w:hAnsi="Times New Roman" w:cs="Times New Roman"/>
                <w:sz w:val="20"/>
                <w:szCs w:val="20"/>
              </w:rPr>
              <w:t xml:space="preserve">БЫЛО: </w:t>
            </w:r>
          </w:p>
          <w:p w:rsidR="00721D1C" w:rsidRPr="00915519" w:rsidRDefault="00721D1C" w:rsidP="00B53CD0">
            <w:pPr>
              <w:jc w:val="both"/>
              <w:rPr>
                <w:rFonts w:ascii="Times New Roman" w:hAnsi="Times New Roman" w:cs="Times New Roman"/>
                <w:sz w:val="20"/>
                <w:szCs w:val="20"/>
              </w:rPr>
            </w:pPr>
            <w:r w:rsidRPr="00915519">
              <w:rPr>
                <w:rFonts w:ascii="Times New Roman" w:hAnsi="Times New Roman" w:cs="Times New Roman"/>
                <w:sz w:val="20"/>
                <w:szCs w:val="20"/>
              </w:rPr>
              <w:t>Акт о списании материальных запасов (</w:t>
            </w:r>
            <w:hyperlink r:id="rId20" w:history="1">
              <w:r w:rsidRPr="00915519">
                <w:rPr>
                  <w:rFonts w:ascii="Times New Roman" w:hAnsi="Times New Roman" w:cs="Times New Roman"/>
                  <w:sz w:val="20"/>
                  <w:szCs w:val="20"/>
                </w:rPr>
                <w:t>ф. 0504230</w:t>
              </w:r>
            </w:hyperlink>
            <w:r w:rsidRPr="00915519">
              <w:rPr>
                <w:rFonts w:ascii="Times New Roman" w:hAnsi="Times New Roman" w:cs="Times New Roman"/>
                <w:sz w:val="20"/>
                <w:szCs w:val="20"/>
              </w:rPr>
              <w:t>)</w:t>
            </w:r>
          </w:p>
          <w:p w:rsidR="00721D1C" w:rsidRPr="00915519" w:rsidRDefault="00721D1C" w:rsidP="00B53CD0">
            <w:pPr>
              <w:pStyle w:val="s16"/>
              <w:jc w:val="both"/>
              <w:rPr>
                <w:rFonts w:ascii="Times New Roman" w:hAnsi="Times New Roman" w:cs="Times New Roman"/>
                <w:sz w:val="20"/>
                <w:szCs w:val="20"/>
              </w:rPr>
            </w:pPr>
            <w:r w:rsidRPr="00915519">
              <w:rPr>
                <w:rFonts w:ascii="Times New Roman" w:hAnsi="Times New Roman" w:cs="Times New Roman"/>
                <w:sz w:val="20"/>
                <w:szCs w:val="20"/>
              </w:rPr>
              <w:t>СТАЛО:</w:t>
            </w:r>
          </w:p>
          <w:p w:rsidR="00721D1C" w:rsidRPr="00915519" w:rsidRDefault="00721D1C" w:rsidP="00B53CD0">
            <w:pPr>
              <w:pStyle w:val="s16"/>
              <w:jc w:val="both"/>
              <w:rPr>
                <w:rFonts w:ascii="Times New Roman" w:hAnsi="Times New Roman" w:cs="Times New Roman"/>
                <w:sz w:val="20"/>
                <w:szCs w:val="20"/>
              </w:rPr>
            </w:pPr>
            <w:r w:rsidRPr="00915519">
              <w:rPr>
                <w:rFonts w:ascii="Times New Roman" w:hAnsi="Times New Roman" w:cs="Times New Roman"/>
                <w:sz w:val="20"/>
                <w:szCs w:val="20"/>
              </w:rPr>
              <w:t xml:space="preserve">Акт о списании материальных запасов </w:t>
            </w:r>
          </w:p>
        </w:tc>
        <w:tc>
          <w:tcPr>
            <w:tcW w:w="2942" w:type="dxa"/>
          </w:tcPr>
          <w:p w:rsidR="00721D1C" w:rsidRPr="00D9112E" w:rsidRDefault="00721D1C" w:rsidP="007D08EC">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Исключено указание на коды унифицированных форм – документ может формироваться как по форме 0504230 согласно Приказу 52н, так и по форме 0510460 согласно Приказу 61н</w:t>
            </w:r>
          </w:p>
          <w:p w:rsidR="00721D1C" w:rsidRPr="00D9112E" w:rsidRDefault="00721D1C" w:rsidP="007D08EC">
            <w:pPr>
              <w:rPr>
                <w:rFonts w:ascii="Times New Roman" w:hAnsi="Times New Roman" w:cs="Times New Roman"/>
                <w:color w:val="000000" w:themeColor="text1"/>
                <w:sz w:val="20"/>
                <w:szCs w:val="20"/>
                <w:shd w:val="clear" w:color="auto" w:fill="FFFFFF"/>
              </w:rPr>
            </w:pPr>
          </w:p>
          <w:p w:rsidR="00721D1C" w:rsidRPr="00D9112E" w:rsidRDefault="00721D1C" w:rsidP="007D08EC">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b/>
                <w:sz w:val="20"/>
                <w:szCs w:val="20"/>
                <w:shd w:val="clear" w:color="auto" w:fill="FFFFFF"/>
              </w:rPr>
              <w:t>Унифицированные формы электронных документов, утв. Приказом 61н в ред. Приказа 142н обязательны к применению с 01.01.2023, в ред. Приказов 100н и 157н обязательны к применению с 01.01.2024</w:t>
            </w:r>
          </w:p>
        </w:tc>
      </w:tr>
      <w:tr w:rsidR="00721D1C" w:rsidRPr="00D9112E" w:rsidTr="00721D1C">
        <w:trPr>
          <w:trHeight w:val="36"/>
        </w:trPr>
        <w:tc>
          <w:tcPr>
            <w:tcW w:w="1242" w:type="dxa"/>
          </w:tcPr>
          <w:p w:rsidR="00721D1C" w:rsidRPr="00D9112E" w:rsidRDefault="00721D1C" w:rsidP="005008DC">
            <w:pPr>
              <w:rPr>
                <w:rFonts w:ascii="Times New Roman" w:hAnsi="Times New Roman" w:cs="Times New Roman"/>
                <w:color w:val="000000"/>
                <w:sz w:val="20"/>
                <w:szCs w:val="20"/>
              </w:rPr>
            </w:pPr>
            <w:r w:rsidRPr="00D9112E">
              <w:rPr>
                <w:rFonts w:ascii="Times New Roman" w:hAnsi="Times New Roman" w:cs="Times New Roman"/>
                <w:color w:val="000000"/>
                <w:sz w:val="20"/>
                <w:szCs w:val="20"/>
              </w:rPr>
              <w:t>2.1</w:t>
            </w:r>
            <w:r>
              <w:rPr>
                <w:rFonts w:ascii="Times New Roman" w:hAnsi="Times New Roman" w:cs="Times New Roman"/>
                <w:color w:val="000000"/>
                <w:sz w:val="20"/>
                <w:szCs w:val="20"/>
              </w:rPr>
              <w:t>6</w:t>
            </w:r>
            <w:r w:rsidRPr="00D9112E">
              <w:rPr>
                <w:rFonts w:ascii="Times New Roman" w:hAnsi="Times New Roman" w:cs="Times New Roman"/>
                <w:color w:val="000000"/>
                <w:sz w:val="20"/>
                <w:szCs w:val="20"/>
              </w:rPr>
              <w:t>.6.1</w:t>
            </w:r>
          </w:p>
        </w:tc>
        <w:tc>
          <w:tcPr>
            <w:tcW w:w="5387" w:type="dxa"/>
          </w:tcPr>
          <w:p w:rsidR="00721D1C" w:rsidRPr="00915519" w:rsidRDefault="00721D1C" w:rsidP="00B53CD0">
            <w:pPr>
              <w:jc w:val="both"/>
              <w:rPr>
                <w:rFonts w:ascii="Times New Roman" w:hAnsi="Times New Roman" w:cs="Times New Roman"/>
                <w:sz w:val="20"/>
                <w:szCs w:val="20"/>
              </w:rPr>
            </w:pPr>
            <w:r w:rsidRPr="00915519">
              <w:rPr>
                <w:rFonts w:ascii="Times New Roman" w:hAnsi="Times New Roman" w:cs="Times New Roman"/>
                <w:sz w:val="20"/>
                <w:szCs w:val="20"/>
              </w:rPr>
              <w:t xml:space="preserve">БЫЛО: </w:t>
            </w:r>
          </w:p>
          <w:p w:rsidR="00721D1C" w:rsidRPr="00915519" w:rsidRDefault="00721D1C" w:rsidP="00B53CD0">
            <w:pPr>
              <w:pStyle w:val="s16"/>
              <w:jc w:val="both"/>
              <w:rPr>
                <w:rFonts w:ascii="Times New Roman" w:hAnsi="Times New Roman" w:cs="Times New Roman"/>
                <w:sz w:val="20"/>
                <w:szCs w:val="20"/>
              </w:rPr>
            </w:pPr>
            <w:r w:rsidRPr="00915519">
              <w:rPr>
                <w:rFonts w:ascii="Times New Roman" w:hAnsi="Times New Roman" w:cs="Times New Roman"/>
                <w:sz w:val="20"/>
                <w:szCs w:val="20"/>
              </w:rPr>
              <w:t>Инвентарная карточка учета нефинансовых активов (ф. 0504031)</w:t>
            </w:r>
          </w:p>
          <w:p w:rsidR="00721D1C" w:rsidRPr="00915519" w:rsidRDefault="00721D1C" w:rsidP="00B53CD0">
            <w:pPr>
              <w:pStyle w:val="s16"/>
              <w:jc w:val="both"/>
              <w:rPr>
                <w:rFonts w:ascii="Times New Roman" w:hAnsi="Times New Roman" w:cs="Times New Roman"/>
                <w:sz w:val="20"/>
                <w:szCs w:val="20"/>
              </w:rPr>
            </w:pPr>
            <w:r w:rsidRPr="00915519">
              <w:rPr>
                <w:rFonts w:ascii="Times New Roman" w:hAnsi="Times New Roman" w:cs="Times New Roman"/>
                <w:sz w:val="20"/>
                <w:szCs w:val="20"/>
              </w:rPr>
              <w:t>СТАЛО:</w:t>
            </w:r>
          </w:p>
          <w:p w:rsidR="00721D1C" w:rsidRPr="00915519" w:rsidRDefault="00721D1C" w:rsidP="00B53CD0">
            <w:pPr>
              <w:pStyle w:val="s16"/>
              <w:jc w:val="both"/>
              <w:rPr>
                <w:rFonts w:ascii="Times New Roman" w:hAnsi="Times New Roman" w:cs="Times New Roman"/>
                <w:sz w:val="20"/>
                <w:szCs w:val="20"/>
              </w:rPr>
            </w:pPr>
            <w:r w:rsidRPr="00915519">
              <w:rPr>
                <w:rFonts w:ascii="Times New Roman" w:hAnsi="Times New Roman" w:cs="Times New Roman"/>
                <w:sz w:val="20"/>
                <w:szCs w:val="20"/>
              </w:rPr>
              <w:t>Инвентарная карточка учета НФА</w:t>
            </w:r>
          </w:p>
          <w:p w:rsidR="00721D1C" w:rsidRPr="00915519" w:rsidRDefault="00721D1C" w:rsidP="00B53CD0">
            <w:pPr>
              <w:pStyle w:val="s16"/>
              <w:jc w:val="both"/>
              <w:rPr>
                <w:rFonts w:ascii="Times New Roman" w:hAnsi="Times New Roman" w:cs="Times New Roman"/>
                <w:sz w:val="20"/>
                <w:szCs w:val="20"/>
              </w:rPr>
            </w:pPr>
          </w:p>
        </w:tc>
        <w:tc>
          <w:tcPr>
            <w:tcW w:w="2942" w:type="dxa"/>
          </w:tcPr>
          <w:p w:rsidR="00721D1C" w:rsidRPr="00D9112E" w:rsidRDefault="00721D1C" w:rsidP="00B53CD0">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Исключено указание на коды унифицированных форм – документ может формироваться как по форме 0504031 согласно Приказу 52н, так и по форме 0509215 согласно Приказу 61н</w:t>
            </w:r>
          </w:p>
          <w:p w:rsidR="00721D1C" w:rsidRPr="00D9112E" w:rsidRDefault="00721D1C" w:rsidP="00B53CD0">
            <w:pPr>
              <w:rPr>
                <w:rFonts w:ascii="Times New Roman" w:hAnsi="Times New Roman" w:cs="Times New Roman"/>
                <w:color w:val="000000" w:themeColor="text1"/>
                <w:sz w:val="20"/>
                <w:szCs w:val="20"/>
                <w:shd w:val="clear" w:color="auto" w:fill="FFFFFF"/>
              </w:rPr>
            </w:pPr>
          </w:p>
          <w:p w:rsidR="00721D1C" w:rsidRPr="00D9112E" w:rsidRDefault="00721D1C" w:rsidP="00B53CD0">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b/>
                <w:sz w:val="20"/>
                <w:szCs w:val="20"/>
                <w:shd w:val="clear" w:color="auto" w:fill="FFFFFF"/>
              </w:rPr>
              <w:t>Унифицированные формы электронных документов, утв. Приказом 61н в ред. Приказа 142н обязательны к применению с 01.01.2023, в ред. Приказов 100н и 157н обязательны к применению с 01.01.2024</w:t>
            </w: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3.7.1</w:t>
            </w:r>
          </w:p>
        </w:tc>
        <w:tc>
          <w:tcPr>
            <w:tcW w:w="5387" w:type="dxa"/>
          </w:tcPr>
          <w:p w:rsidR="00721D1C" w:rsidRPr="00915519" w:rsidRDefault="00721D1C" w:rsidP="00C16AD5">
            <w:pPr>
              <w:pStyle w:val="s1"/>
              <w:spacing w:before="0" w:beforeAutospacing="0" w:after="0" w:afterAutospacing="0"/>
              <w:jc w:val="both"/>
              <w:rPr>
                <w:sz w:val="20"/>
                <w:szCs w:val="20"/>
              </w:rPr>
            </w:pPr>
            <w:r w:rsidRPr="00915519">
              <w:rPr>
                <w:sz w:val="20"/>
                <w:szCs w:val="20"/>
              </w:rPr>
              <w:t>БЫЛО: -</w:t>
            </w:r>
          </w:p>
          <w:p w:rsidR="00721D1C" w:rsidRPr="00915519" w:rsidRDefault="00721D1C" w:rsidP="00C16AD5">
            <w:pPr>
              <w:pStyle w:val="s1"/>
              <w:spacing w:before="0" w:beforeAutospacing="0" w:after="0" w:afterAutospacing="0"/>
              <w:jc w:val="both"/>
              <w:rPr>
                <w:sz w:val="20"/>
                <w:szCs w:val="20"/>
              </w:rPr>
            </w:pPr>
            <w:r w:rsidRPr="00915519">
              <w:rPr>
                <w:sz w:val="20"/>
                <w:szCs w:val="20"/>
              </w:rPr>
              <w:t>СТАЛО:</w:t>
            </w:r>
          </w:p>
          <w:p w:rsidR="00721D1C" w:rsidRPr="00915519" w:rsidRDefault="00721D1C" w:rsidP="00437160">
            <w:pPr>
              <w:autoSpaceDE w:val="0"/>
              <w:autoSpaceDN w:val="0"/>
              <w:adjustRightInd w:val="0"/>
              <w:jc w:val="both"/>
              <w:rPr>
                <w:rFonts w:ascii="Times New Roman" w:hAnsi="Times New Roman" w:cs="Times New Roman"/>
                <w:sz w:val="20"/>
                <w:szCs w:val="20"/>
              </w:rPr>
            </w:pPr>
            <w:r w:rsidRPr="00915519">
              <w:rPr>
                <w:rFonts w:ascii="Times New Roman" w:hAnsi="Times New Roman" w:cs="Times New Roman"/>
                <w:bCs/>
                <w:sz w:val="20"/>
                <w:szCs w:val="20"/>
              </w:rPr>
              <w:t xml:space="preserve">К существенным </w:t>
            </w:r>
            <w:r w:rsidRPr="00915519">
              <w:rPr>
                <w:rFonts w:ascii="Times New Roman" w:hAnsi="Times New Roman" w:cs="Times New Roman"/>
                <w:sz w:val="20"/>
                <w:szCs w:val="20"/>
              </w:rPr>
              <w:t>событиям после отчетной даты (далее также – СПОД), подтверждающим условия деятельности, относятся иные факты хозяйственной жизни:</w:t>
            </w:r>
          </w:p>
          <w:p w:rsidR="00721D1C" w:rsidRPr="00915519" w:rsidRDefault="00721D1C" w:rsidP="00437160">
            <w:pPr>
              <w:autoSpaceDE w:val="0"/>
              <w:autoSpaceDN w:val="0"/>
              <w:adjustRightInd w:val="0"/>
              <w:jc w:val="both"/>
              <w:rPr>
                <w:rFonts w:ascii="Times New Roman" w:hAnsi="Times New Roman" w:cs="Times New Roman"/>
                <w:sz w:val="20"/>
                <w:szCs w:val="20"/>
              </w:rPr>
            </w:pPr>
            <w:proofErr w:type="gramStart"/>
            <w:r w:rsidRPr="00915519">
              <w:rPr>
                <w:rFonts w:ascii="Times New Roman" w:hAnsi="Times New Roman" w:cs="Times New Roman"/>
                <w:sz w:val="20"/>
                <w:szCs w:val="20"/>
              </w:rPr>
              <w:t xml:space="preserve">- определенные требованиями субъекта консолидированной отчетности (ГРБС, </w:t>
            </w:r>
            <w:proofErr w:type="spellStart"/>
            <w:r w:rsidRPr="00915519">
              <w:rPr>
                <w:rFonts w:ascii="Times New Roman" w:hAnsi="Times New Roman" w:cs="Times New Roman"/>
                <w:sz w:val="20"/>
                <w:szCs w:val="20"/>
              </w:rPr>
              <w:t>финоргана</w:t>
            </w:r>
            <w:proofErr w:type="spellEnd"/>
            <w:r w:rsidRPr="00915519">
              <w:rPr>
                <w:rFonts w:ascii="Times New Roman" w:hAnsi="Times New Roman" w:cs="Times New Roman"/>
                <w:sz w:val="20"/>
                <w:szCs w:val="20"/>
              </w:rPr>
              <w:t>);</w:t>
            </w:r>
            <w:proofErr w:type="gramEnd"/>
          </w:p>
          <w:p w:rsidR="00721D1C" w:rsidRPr="00915519" w:rsidRDefault="00721D1C" w:rsidP="00437160">
            <w:pPr>
              <w:autoSpaceDE w:val="0"/>
              <w:autoSpaceDN w:val="0"/>
              <w:adjustRightInd w:val="0"/>
              <w:jc w:val="both"/>
              <w:rPr>
                <w:rFonts w:ascii="Times New Roman" w:hAnsi="Times New Roman" w:cs="Times New Roman"/>
                <w:sz w:val="20"/>
                <w:szCs w:val="20"/>
              </w:rPr>
            </w:pPr>
            <w:r w:rsidRPr="00915519">
              <w:rPr>
                <w:rFonts w:ascii="Times New Roman" w:hAnsi="Times New Roman" w:cs="Times New Roman"/>
                <w:sz w:val="20"/>
                <w:szCs w:val="20"/>
              </w:rPr>
              <w:t>- согласно нормам законодательства (например, признание результатов годовой инвентаризации, оформленных в очередном году);</w:t>
            </w:r>
          </w:p>
          <w:p w:rsidR="00721D1C" w:rsidRPr="00915519" w:rsidRDefault="00721D1C" w:rsidP="00437160">
            <w:pPr>
              <w:autoSpaceDE w:val="0"/>
              <w:autoSpaceDN w:val="0"/>
              <w:adjustRightInd w:val="0"/>
              <w:jc w:val="both"/>
              <w:rPr>
                <w:rFonts w:ascii="Times New Roman" w:hAnsi="Times New Roman" w:cs="Times New Roman"/>
                <w:sz w:val="20"/>
                <w:szCs w:val="20"/>
              </w:rPr>
            </w:pPr>
            <w:r w:rsidRPr="00915519">
              <w:rPr>
                <w:rFonts w:ascii="Times New Roman" w:hAnsi="Times New Roman" w:cs="Times New Roman"/>
                <w:sz w:val="20"/>
                <w:szCs w:val="20"/>
              </w:rPr>
              <w:t>- признанные таковыми по решению Главного бухгалтера с учетом критерия существенности согласно п. 1.1.16 настоящей Учетной политики;</w:t>
            </w:r>
          </w:p>
          <w:p w:rsidR="00721D1C" w:rsidRPr="00915519" w:rsidRDefault="00721D1C" w:rsidP="00437160">
            <w:pPr>
              <w:autoSpaceDE w:val="0"/>
              <w:autoSpaceDN w:val="0"/>
              <w:adjustRightInd w:val="0"/>
              <w:jc w:val="both"/>
              <w:rPr>
                <w:rFonts w:ascii="Times New Roman" w:hAnsi="Times New Roman" w:cs="Times New Roman"/>
                <w:bCs/>
                <w:sz w:val="20"/>
                <w:szCs w:val="20"/>
              </w:rPr>
            </w:pPr>
            <w:proofErr w:type="gramStart"/>
            <w:r w:rsidRPr="00915519">
              <w:rPr>
                <w:rFonts w:ascii="Times New Roman" w:hAnsi="Times New Roman" w:cs="Times New Roman"/>
                <w:sz w:val="20"/>
                <w:szCs w:val="20"/>
              </w:rPr>
              <w:t xml:space="preserve">- отнесенные к СПОД, подтверждающим условия деятельности, в иных случаях, установленных настоящей Учетной политикой (например, определение сумм налоговых обязанностей за отчетный период на основании </w:t>
            </w:r>
            <w:r w:rsidRPr="00915519">
              <w:rPr>
                <w:rFonts w:ascii="Times New Roman" w:hAnsi="Times New Roman" w:cs="Times New Roman"/>
                <w:sz w:val="20"/>
                <w:szCs w:val="20"/>
              </w:rPr>
              <w:lastRenderedPageBreak/>
              <w:t>декларации, Справки-расчета, сформированных в очередном году;</w:t>
            </w:r>
            <w:r w:rsidRPr="00915519">
              <w:rPr>
                <w:rFonts w:ascii="Times New Roman" w:hAnsi="Times New Roman" w:cs="Times New Roman"/>
                <w:bCs/>
                <w:sz w:val="20"/>
                <w:szCs w:val="20"/>
              </w:rPr>
              <w:t xml:space="preserve"> </w:t>
            </w:r>
            <w:r w:rsidRPr="00915519">
              <w:rPr>
                <w:rFonts w:ascii="Times New Roman" w:hAnsi="Times New Roman" w:cs="Times New Roman"/>
                <w:sz w:val="20"/>
                <w:szCs w:val="20"/>
              </w:rPr>
              <w:t>зачет сумм ЕНП, произведенный ФНС в месяце, следующем за месяцем, в котором установлен срок уплаты налога, взносов).</w:t>
            </w:r>
            <w:proofErr w:type="gramEnd"/>
          </w:p>
        </w:tc>
        <w:tc>
          <w:tcPr>
            <w:tcW w:w="2942" w:type="dxa"/>
          </w:tcPr>
          <w:p w:rsidR="00721D1C" w:rsidRPr="00D9112E" w:rsidRDefault="00721D1C" w:rsidP="00CC64ED">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lastRenderedPageBreak/>
              <w:t>Перечень СПОД дополнен иными событиями, не перечисленными  в СГС «События после отчетной даты», но соответствующими установленным критериям</w:t>
            </w:r>
          </w:p>
        </w:tc>
      </w:tr>
      <w:tr w:rsidR="00721D1C" w:rsidRPr="00D9112E" w:rsidTr="00721D1C">
        <w:trPr>
          <w:trHeight w:val="36"/>
        </w:trPr>
        <w:tc>
          <w:tcPr>
            <w:tcW w:w="1242" w:type="dxa"/>
          </w:tcPr>
          <w:p w:rsidR="00721D1C" w:rsidRPr="00D9112E" w:rsidRDefault="00721D1C" w:rsidP="00CC64ED">
            <w:pPr>
              <w:rPr>
                <w:rFonts w:ascii="Times New Roman" w:hAnsi="Times New Roman" w:cs="Times New Roman"/>
                <w:color w:val="000000"/>
                <w:sz w:val="20"/>
                <w:szCs w:val="20"/>
              </w:rPr>
            </w:pPr>
            <w:r w:rsidRPr="00D9112E">
              <w:rPr>
                <w:rFonts w:ascii="Times New Roman" w:hAnsi="Times New Roman" w:cs="Times New Roman"/>
                <w:color w:val="000000"/>
                <w:sz w:val="20"/>
                <w:szCs w:val="20"/>
              </w:rPr>
              <w:lastRenderedPageBreak/>
              <w:t>3.8.1</w:t>
            </w:r>
          </w:p>
        </w:tc>
        <w:tc>
          <w:tcPr>
            <w:tcW w:w="5387" w:type="dxa"/>
          </w:tcPr>
          <w:p w:rsidR="00721D1C" w:rsidRPr="00915519" w:rsidRDefault="00721D1C" w:rsidP="00CC64ED">
            <w:pPr>
              <w:pStyle w:val="s1"/>
              <w:spacing w:before="0" w:beforeAutospacing="0" w:after="0" w:afterAutospacing="0"/>
              <w:jc w:val="both"/>
              <w:rPr>
                <w:sz w:val="20"/>
                <w:szCs w:val="20"/>
              </w:rPr>
            </w:pPr>
            <w:r w:rsidRPr="00915519">
              <w:rPr>
                <w:sz w:val="20"/>
                <w:szCs w:val="20"/>
              </w:rPr>
              <w:t>БЫЛО: -</w:t>
            </w:r>
          </w:p>
          <w:p w:rsidR="00721D1C" w:rsidRPr="00915519" w:rsidRDefault="00721D1C" w:rsidP="00CC64ED">
            <w:pPr>
              <w:pStyle w:val="s1"/>
              <w:spacing w:before="0" w:beforeAutospacing="0" w:after="0" w:afterAutospacing="0"/>
              <w:jc w:val="both"/>
              <w:rPr>
                <w:sz w:val="20"/>
                <w:szCs w:val="20"/>
              </w:rPr>
            </w:pPr>
            <w:r w:rsidRPr="00915519">
              <w:rPr>
                <w:sz w:val="20"/>
                <w:szCs w:val="20"/>
              </w:rPr>
              <w:t>СТАЛО:</w:t>
            </w:r>
          </w:p>
          <w:p w:rsidR="00721D1C" w:rsidRPr="00915519" w:rsidRDefault="00721D1C" w:rsidP="00CC64ED">
            <w:pPr>
              <w:autoSpaceDE w:val="0"/>
              <w:autoSpaceDN w:val="0"/>
              <w:adjustRightInd w:val="0"/>
              <w:jc w:val="both"/>
              <w:rPr>
                <w:rFonts w:ascii="Times New Roman" w:hAnsi="Times New Roman" w:cs="Times New Roman"/>
                <w:sz w:val="20"/>
                <w:szCs w:val="20"/>
              </w:rPr>
            </w:pPr>
            <w:proofErr w:type="gramStart"/>
            <w:r w:rsidRPr="00915519">
              <w:rPr>
                <w:rFonts w:ascii="Times New Roman" w:hAnsi="Times New Roman" w:cs="Times New Roman"/>
                <w:bCs/>
                <w:sz w:val="20"/>
                <w:szCs w:val="20"/>
              </w:rPr>
              <w:t xml:space="preserve">К </w:t>
            </w:r>
            <w:r w:rsidRPr="00915519">
              <w:rPr>
                <w:rFonts w:ascii="Times New Roman" w:hAnsi="Times New Roman" w:cs="Times New Roman"/>
                <w:sz w:val="20"/>
                <w:szCs w:val="20"/>
              </w:rPr>
              <w:t>СПОД, указывающим на условия деятельности, в целях раскрытия информации в отчетности относятся иные факты хозяйственной жизни, признанные таковыми по решению Главного бухгалтера с учетом критерия существенности согласно п. 1.1.16 настоящей Учетной политики (например, оформление результатов приемки в месяце, следующем за отчетным периодом, в части поставленных товаров, переданных результатов работ, оказанных услуг в отчетном периоде).</w:t>
            </w:r>
            <w:proofErr w:type="gramEnd"/>
          </w:p>
        </w:tc>
        <w:tc>
          <w:tcPr>
            <w:tcW w:w="2942" w:type="dxa"/>
          </w:tcPr>
          <w:p w:rsidR="00721D1C" w:rsidRPr="00D9112E" w:rsidRDefault="00721D1C" w:rsidP="00CC64ED">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Перечень СПОД дополнен иными событиями, не перечисленными  в СГС «События после отчетной даты», но соответствующими установленным критериям</w:t>
            </w:r>
          </w:p>
        </w:tc>
      </w:tr>
      <w:tr w:rsidR="00721D1C" w:rsidRPr="00D9112E" w:rsidTr="00721D1C">
        <w:trPr>
          <w:trHeight w:val="36"/>
        </w:trPr>
        <w:tc>
          <w:tcPr>
            <w:tcW w:w="1242" w:type="dxa"/>
          </w:tcPr>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5.16</w:t>
            </w:r>
          </w:p>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5.18</w:t>
            </w:r>
          </w:p>
          <w:p w:rsidR="00721D1C" w:rsidRPr="00D9112E" w:rsidRDefault="00721D1C" w:rsidP="00C16AD5">
            <w:pPr>
              <w:rPr>
                <w:rFonts w:ascii="Times New Roman" w:hAnsi="Times New Roman" w:cs="Times New Roman"/>
                <w:color w:val="000000"/>
                <w:sz w:val="20"/>
                <w:szCs w:val="20"/>
              </w:rPr>
            </w:pPr>
            <w:r w:rsidRPr="00D9112E">
              <w:rPr>
                <w:rFonts w:ascii="Times New Roman" w:hAnsi="Times New Roman" w:cs="Times New Roman"/>
                <w:color w:val="000000"/>
                <w:sz w:val="20"/>
                <w:szCs w:val="20"/>
              </w:rPr>
              <w:t>5.21</w:t>
            </w:r>
          </w:p>
        </w:tc>
        <w:tc>
          <w:tcPr>
            <w:tcW w:w="5387" w:type="dxa"/>
          </w:tcPr>
          <w:p w:rsidR="00721D1C" w:rsidRPr="00915519" w:rsidRDefault="00721D1C" w:rsidP="002438CF">
            <w:pPr>
              <w:jc w:val="both"/>
              <w:rPr>
                <w:rFonts w:ascii="Times New Roman" w:hAnsi="Times New Roman" w:cs="Times New Roman"/>
                <w:sz w:val="20"/>
                <w:szCs w:val="20"/>
              </w:rPr>
            </w:pPr>
            <w:r w:rsidRPr="00915519">
              <w:rPr>
                <w:rFonts w:ascii="Times New Roman" w:hAnsi="Times New Roman" w:cs="Times New Roman"/>
                <w:sz w:val="20"/>
                <w:szCs w:val="20"/>
              </w:rPr>
              <w:t xml:space="preserve">БЫЛО: </w:t>
            </w:r>
          </w:p>
          <w:p w:rsidR="00721D1C" w:rsidRPr="00915519" w:rsidRDefault="00721D1C" w:rsidP="002438CF">
            <w:pPr>
              <w:pStyle w:val="s16"/>
              <w:jc w:val="both"/>
              <w:rPr>
                <w:rFonts w:ascii="Times New Roman" w:hAnsi="Times New Roman" w:cs="Times New Roman"/>
                <w:sz w:val="20"/>
                <w:szCs w:val="20"/>
              </w:rPr>
            </w:pPr>
            <w:r w:rsidRPr="00915519">
              <w:rPr>
                <w:rFonts w:ascii="Times New Roman" w:hAnsi="Times New Roman" w:cs="Times New Roman"/>
                <w:sz w:val="20"/>
                <w:szCs w:val="20"/>
              </w:rPr>
              <w:t>Акт о результатах годовой инвентаризации (ф. 0504835)</w:t>
            </w:r>
          </w:p>
          <w:p w:rsidR="00721D1C" w:rsidRPr="00915519" w:rsidRDefault="00721D1C" w:rsidP="002438CF">
            <w:pPr>
              <w:pStyle w:val="s16"/>
              <w:jc w:val="both"/>
              <w:rPr>
                <w:rFonts w:ascii="Times New Roman" w:hAnsi="Times New Roman" w:cs="Times New Roman"/>
                <w:sz w:val="20"/>
                <w:szCs w:val="20"/>
              </w:rPr>
            </w:pPr>
            <w:r w:rsidRPr="00915519">
              <w:rPr>
                <w:rFonts w:ascii="Times New Roman" w:hAnsi="Times New Roman" w:cs="Times New Roman"/>
                <w:sz w:val="20"/>
                <w:szCs w:val="20"/>
              </w:rPr>
              <w:t>Акт о результатах инвентаризации (ф. 0504835)</w:t>
            </w:r>
          </w:p>
          <w:p w:rsidR="00721D1C" w:rsidRPr="00915519" w:rsidRDefault="00721D1C" w:rsidP="002438CF">
            <w:pPr>
              <w:pStyle w:val="s16"/>
              <w:jc w:val="both"/>
              <w:rPr>
                <w:rFonts w:ascii="Times New Roman" w:hAnsi="Times New Roman" w:cs="Times New Roman"/>
                <w:sz w:val="20"/>
                <w:szCs w:val="20"/>
              </w:rPr>
            </w:pPr>
            <w:r w:rsidRPr="00915519">
              <w:rPr>
                <w:rFonts w:ascii="Times New Roman" w:hAnsi="Times New Roman" w:cs="Times New Roman"/>
                <w:sz w:val="20"/>
                <w:szCs w:val="20"/>
              </w:rPr>
              <w:t>СТАЛО:</w:t>
            </w:r>
          </w:p>
          <w:p w:rsidR="00721D1C" w:rsidRPr="00915519" w:rsidRDefault="00721D1C" w:rsidP="008925E9">
            <w:pPr>
              <w:pStyle w:val="s1"/>
              <w:spacing w:before="0" w:beforeAutospacing="0" w:after="0" w:afterAutospacing="0"/>
              <w:jc w:val="both"/>
              <w:rPr>
                <w:sz w:val="20"/>
                <w:szCs w:val="20"/>
              </w:rPr>
            </w:pPr>
            <w:r w:rsidRPr="00915519">
              <w:rPr>
                <w:sz w:val="20"/>
                <w:szCs w:val="20"/>
              </w:rPr>
              <w:t xml:space="preserve">Акт о результатах годовой инвентаризации </w:t>
            </w:r>
          </w:p>
          <w:p w:rsidR="00721D1C" w:rsidRPr="00915519" w:rsidRDefault="00721D1C" w:rsidP="008925E9">
            <w:pPr>
              <w:pStyle w:val="s1"/>
              <w:spacing w:before="0" w:beforeAutospacing="0" w:after="0" w:afterAutospacing="0"/>
              <w:jc w:val="both"/>
              <w:rPr>
                <w:sz w:val="20"/>
                <w:szCs w:val="20"/>
              </w:rPr>
            </w:pPr>
            <w:r w:rsidRPr="00915519">
              <w:rPr>
                <w:sz w:val="20"/>
                <w:szCs w:val="20"/>
              </w:rPr>
              <w:t>Акт о результатах инвентаризации</w:t>
            </w:r>
          </w:p>
        </w:tc>
        <w:tc>
          <w:tcPr>
            <w:tcW w:w="2942" w:type="dxa"/>
          </w:tcPr>
          <w:p w:rsidR="00721D1C" w:rsidRPr="00D9112E" w:rsidRDefault="00721D1C" w:rsidP="00437160">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color w:val="000000" w:themeColor="text1"/>
                <w:sz w:val="20"/>
                <w:szCs w:val="20"/>
                <w:shd w:val="clear" w:color="auto" w:fill="FFFFFF"/>
              </w:rPr>
              <w:t>Исключено указание на коды унифицированных форм – документ может формироваться как по форме 0504835 согласно Приказу 52н, так и по форме 0510463 согласно Приказу 61н</w:t>
            </w:r>
          </w:p>
          <w:p w:rsidR="00721D1C" w:rsidRPr="00D9112E" w:rsidRDefault="00721D1C" w:rsidP="00437160">
            <w:pPr>
              <w:rPr>
                <w:rFonts w:ascii="Times New Roman" w:hAnsi="Times New Roman" w:cs="Times New Roman"/>
                <w:color w:val="000000" w:themeColor="text1"/>
                <w:sz w:val="20"/>
                <w:szCs w:val="20"/>
                <w:shd w:val="clear" w:color="auto" w:fill="FFFFFF"/>
              </w:rPr>
            </w:pPr>
          </w:p>
          <w:p w:rsidR="00721D1C" w:rsidRPr="00D9112E" w:rsidRDefault="00721D1C" w:rsidP="00437160">
            <w:pPr>
              <w:rPr>
                <w:rFonts w:ascii="Times New Roman" w:hAnsi="Times New Roman" w:cs="Times New Roman"/>
                <w:color w:val="000000" w:themeColor="text1"/>
                <w:sz w:val="20"/>
                <w:szCs w:val="20"/>
                <w:shd w:val="clear" w:color="auto" w:fill="FFFFFF"/>
              </w:rPr>
            </w:pPr>
            <w:r w:rsidRPr="00D9112E">
              <w:rPr>
                <w:rFonts w:ascii="Times New Roman" w:hAnsi="Times New Roman" w:cs="Times New Roman"/>
                <w:b/>
                <w:sz w:val="20"/>
                <w:szCs w:val="20"/>
                <w:shd w:val="clear" w:color="auto" w:fill="FFFFFF"/>
              </w:rPr>
              <w:t>Унифицированные формы электронных документов, утв. Приказом 61н в ред. Приказа 142н обязательны к применению с 01.01.2023, в ред. Приказов 100н и 157н обязательны к применению с 01.01.2024</w:t>
            </w:r>
          </w:p>
        </w:tc>
      </w:tr>
    </w:tbl>
    <w:p w:rsidR="00CE381B" w:rsidRPr="00D9112E" w:rsidRDefault="00CE381B" w:rsidP="00CE381B">
      <w:pPr>
        <w:spacing w:after="0" w:line="240" w:lineRule="auto"/>
        <w:jc w:val="center"/>
        <w:rPr>
          <w:rFonts w:ascii="Times New Roman" w:hAnsi="Times New Roman" w:cs="Times New Roman"/>
          <w:b/>
          <w:sz w:val="20"/>
          <w:szCs w:val="20"/>
        </w:rPr>
      </w:pPr>
    </w:p>
    <w:sectPr w:rsidR="00CE381B" w:rsidRPr="00D9112E" w:rsidSect="007E32F7">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7B" w:rsidRDefault="00036D7B" w:rsidP="00A44CD3">
      <w:pPr>
        <w:spacing w:after="0" w:line="240" w:lineRule="auto"/>
      </w:pPr>
      <w:r>
        <w:separator/>
      </w:r>
    </w:p>
  </w:endnote>
  <w:endnote w:type="continuationSeparator" w:id="0">
    <w:p w:rsidR="00036D7B" w:rsidRDefault="00036D7B" w:rsidP="00A44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188529"/>
      <w:docPartObj>
        <w:docPartGallery w:val="Page Numbers (Bottom of Page)"/>
        <w:docPartUnique/>
      </w:docPartObj>
    </w:sdtPr>
    <w:sdtContent>
      <w:p w:rsidR="00FF5647" w:rsidRDefault="00A458A6">
        <w:pPr>
          <w:pStyle w:val="afc"/>
          <w:jc w:val="right"/>
        </w:pPr>
        <w:fldSimple w:instr="PAGE   \* MERGEFORMAT">
          <w:r w:rsidR="009D1536">
            <w:rPr>
              <w:noProof/>
            </w:rPr>
            <w:t>20</w:t>
          </w:r>
        </w:fldSimple>
      </w:p>
    </w:sdtContent>
  </w:sdt>
  <w:p w:rsidR="00FF5647" w:rsidRDefault="00FF5647">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7B" w:rsidRDefault="00036D7B" w:rsidP="00A44CD3">
      <w:pPr>
        <w:spacing w:after="0" w:line="240" w:lineRule="auto"/>
      </w:pPr>
      <w:r>
        <w:separator/>
      </w:r>
    </w:p>
  </w:footnote>
  <w:footnote w:type="continuationSeparator" w:id="0">
    <w:p w:rsidR="00036D7B" w:rsidRDefault="00036D7B" w:rsidP="00A44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14B"/>
    <w:multiLevelType w:val="hybridMultilevel"/>
    <w:tmpl w:val="3E68A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D09D3"/>
    <w:multiLevelType w:val="hybridMultilevel"/>
    <w:tmpl w:val="E79AA5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2371FF"/>
    <w:multiLevelType w:val="multilevel"/>
    <w:tmpl w:val="9E52620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48A51B3"/>
    <w:multiLevelType w:val="hybridMultilevel"/>
    <w:tmpl w:val="7E1C6872"/>
    <w:lvl w:ilvl="0" w:tplc="50C4E69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590106"/>
    <w:multiLevelType w:val="hybridMultilevel"/>
    <w:tmpl w:val="8C0C2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B22D2B"/>
    <w:multiLevelType w:val="multilevel"/>
    <w:tmpl w:val="E8489824"/>
    <w:lvl w:ilvl="0">
      <w:start w:val="4"/>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nsid w:val="5AE53F34"/>
    <w:multiLevelType w:val="hybridMultilevel"/>
    <w:tmpl w:val="13DAE50E"/>
    <w:lvl w:ilvl="0" w:tplc="74FC5DE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CE381B"/>
    <w:rsid w:val="000048BC"/>
    <w:rsid w:val="00016669"/>
    <w:rsid w:val="00021040"/>
    <w:rsid w:val="00025012"/>
    <w:rsid w:val="00031DCC"/>
    <w:rsid w:val="00033E8A"/>
    <w:rsid w:val="00035F51"/>
    <w:rsid w:val="00036D7B"/>
    <w:rsid w:val="00041D94"/>
    <w:rsid w:val="000434EA"/>
    <w:rsid w:val="000445F7"/>
    <w:rsid w:val="00047883"/>
    <w:rsid w:val="00052BE5"/>
    <w:rsid w:val="0005464F"/>
    <w:rsid w:val="00055887"/>
    <w:rsid w:val="00056AB8"/>
    <w:rsid w:val="000616B9"/>
    <w:rsid w:val="00062896"/>
    <w:rsid w:val="00065D83"/>
    <w:rsid w:val="00065FF6"/>
    <w:rsid w:val="000678A0"/>
    <w:rsid w:val="00070CC8"/>
    <w:rsid w:val="00071C5E"/>
    <w:rsid w:val="000746DA"/>
    <w:rsid w:val="000761A9"/>
    <w:rsid w:val="00076FE7"/>
    <w:rsid w:val="00080424"/>
    <w:rsid w:val="0008260C"/>
    <w:rsid w:val="00085A8B"/>
    <w:rsid w:val="00087273"/>
    <w:rsid w:val="00087C0A"/>
    <w:rsid w:val="000A0E76"/>
    <w:rsid w:val="000A0E9C"/>
    <w:rsid w:val="000A4D6E"/>
    <w:rsid w:val="000A60F0"/>
    <w:rsid w:val="000A675D"/>
    <w:rsid w:val="000B23A6"/>
    <w:rsid w:val="000B712E"/>
    <w:rsid w:val="000C45CC"/>
    <w:rsid w:val="000C4E27"/>
    <w:rsid w:val="000D1EAB"/>
    <w:rsid w:val="000D7AF0"/>
    <w:rsid w:val="000E0D91"/>
    <w:rsid w:val="000E43A7"/>
    <w:rsid w:val="000E50E5"/>
    <w:rsid w:val="000E6BB1"/>
    <w:rsid w:val="000E74D3"/>
    <w:rsid w:val="000F2A7A"/>
    <w:rsid w:val="000F32C1"/>
    <w:rsid w:val="000F44C4"/>
    <w:rsid w:val="001030C5"/>
    <w:rsid w:val="00103C80"/>
    <w:rsid w:val="00106F00"/>
    <w:rsid w:val="00107B05"/>
    <w:rsid w:val="001158EB"/>
    <w:rsid w:val="00116948"/>
    <w:rsid w:val="00117DB6"/>
    <w:rsid w:val="00130324"/>
    <w:rsid w:val="0013137A"/>
    <w:rsid w:val="0013398E"/>
    <w:rsid w:val="0014062E"/>
    <w:rsid w:val="001443C6"/>
    <w:rsid w:val="00151926"/>
    <w:rsid w:val="00160C3C"/>
    <w:rsid w:val="00163471"/>
    <w:rsid w:val="00165890"/>
    <w:rsid w:val="001672BA"/>
    <w:rsid w:val="00171BA3"/>
    <w:rsid w:val="00184274"/>
    <w:rsid w:val="00192ADF"/>
    <w:rsid w:val="00194545"/>
    <w:rsid w:val="00194EB5"/>
    <w:rsid w:val="001966BD"/>
    <w:rsid w:val="001A51C3"/>
    <w:rsid w:val="001B3E69"/>
    <w:rsid w:val="001B5744"/>
    <w:rsid w:val="001B6336"/>
    <w:rsid w:val="001B6864"/>
    <w:rsid w:val="001C04B3"/>
    <w:rsid w:val="001C4875"/>
    <w:rsid w:val="001C511C"/>
    <w:rsid w:val="001C5A27"/>
    <w:rsid w:val="001D12F9"/>
    <w:rsid w:val="001D42E7"/>
    <w:rsid w:val="001E4C78"/>
    <w:rsid w:val="001E561C"/>
    <w:rsid w:val="001E68E9"/>
    <w:rsid w:val="001E6EC2"/>
    <w:rsid w:val="001E7AE2"/>
    <w:rsid w:val="001F2B58"/>
    <w:rsid w:val="001F552B"/>
    <w:rsid w:val="001F5633"/>
    <w:rsid w:val="00200D49"/>
    <w:rsid w:val="00206AF5"/>
    <w:rsid w:val="0021044F"/>
    <w:rsid w:val="00220D6B"/>
    <w:rsid w:val="00221487"/>
    <w:rsid w:val="0022204D"/>
    <w:rsid w:val="00225C97"/>
    <w:rsid w:val="00231623"/>
    <w:rsid w:val="00231FF1"/>
    <w:rsid w:val="00233796"/>
    <w:rsid w:val="0024072E"/>
    <w:rsid w:val="00240EAE"/>
    <w:rsid w:val="002438CF"/>
    <w:rsid w:val="002503FC"/>
    <w:rsid w:val="00252859"/>
    <w:rsid w:val="00252E53"/>
    <w:rsid w:val="0025729D"/>
    <w:rsid w:val="002634DF"/>
    <w:rsid w:val="00263DD5"/>
    <w:rsid w:val="00267B11"/>
    <w:rsid w:val="0027110F"/>
    <w:rsid w:val="00271F74"/>
    <w:rsid w:val="00275BFD"/>
    <w:rsid w:val="00287221"/>
    <w:rsid w:val="002A1048"/>
    <w:rsid w:val="002A116B"/>
    <w:rsid w:val="002A32BF"/>
    <w:rsid w:val="002A34E6"/>
    <w:rsid w:val="002A39B3"/>
    <w:rsid w:val="002A4B68"/>
    <w:rsid w:val="002A6A77"/>
    <w:rsid w:val="002A78E4"/>
    <w:rsid w:val="002B1A33"/>
    <w:rsid w:val="002B70DB"/>
    <w:rsid w:val="002B747E"/>
    <w:rsid w:val="002C2832"/>
    <w:rsid w:val="002C2DB1"/>
    <w:rsid w:val="002C418D"/>
    <w:rsid w:val="002C50E2"/>
    <w:rsid w:val="002C5E28"/>
    <w:rsid w:val="002C5F13"/>
    <w:rsid w:val="002C7615"/>
    <w:rsid w:val="002C7B03"/>
    <w:rsid w:val="002D3FE5"/>
    <w:rsid w:val="002D7D80"/>
    <w:rsid w:val="002E03F2"/>
    <w:rsid w:val="002E473A"/>
    <w:rsid w:val="002E5FA9"/>
    <w:rsid w:val="002E7708"/>
    <w:rsid w:val="002E7F17"/>
    <w:rsid w:val="002F7C8A"/>
    <w:rsid w:val="00302E8E"/>
    <w:rsid w:val="00306822"/>
    <w:rsid w:val="00315AB3"/>
    <w:rsid w:val="00317CA8"/>
    <w:rsid w:val="00320DBE"/>
    <w:rsid w:val="00322B6A"/>
    <w:rsid w:val="003308FE"/>
    <w:rsid w:val="00330DE7"/>
    <w:rsid w:val="00332A5C"/>
    <w:rsid w:val="00340143"/>
    <w:rsid w:val="0034086C"/>
    <w:rsid w:val="003409ED"/>
    <w:rsid w:val="003602AC"/>
    <w:rsid w:val="003602BA"/>
    <w:rsid w:val="003607AF"/>
    <w:rsid w:val="003666DB"/>
    <w:rsid w:val="00367954"/>
    <w:rsid w:val="003727C5"/>
    <w:rsid w:val="00377742"/>
    <w:rsid w:val="003836CC"/>
    <w:rsid w:val="00392A0C"/>
    <w:rsid w:val="00392F26"/>
    <w:rsid w:val="00393165"/>
    <w:rsid w:val="003961F9"/>
    <w:rsid w:val="003A43C1"/>
    <w:rsid w:val="003A6488"/>
    <w:rsid w:val="003B12D5"/>
    <w:rsid w:val="003B257F"/>
    <w:rsid w:val="003B2B43"/>
    <w:rsid w:val="003B3BC2"/>
    <w:rsid w:val="003C132E"/>
    <w:rsid w:val="003C398D"/>
    <w:rsid w:val="003C6640"/>
    <w:rsid w:val="003C727A"/>
    <w:rsid w:val="003D0971"/>
    <w:rsid w:val="003D215C"/>
    <w:rsid w:val="003D33B6"/>
    <w:rsid w:val="003D7CFB"/>
    <w:rsid w:val="003E0E47"/>
    <w:rsid w:val="003E2717"/>
    <w:rsid w:val="003E3C3D"/>
    <w:rsid w:val="003F1150"/>
    <w:rsid w:val="003F2AB2"/>
    <w:rsid w:val="003F3184"/>
    <w:rsid w:val="003F5DD5"/>
    <w:rsid w:val="00401C06"/>
    <w:rsid w:val="0040476B"/>
    <w:rsid w:val="00406D32"/>
    <w:rsid w:val="00410129"/>
    <w:rsid w:val="00412ACA"/>
    <w:rsid w:val="00422B52"/>
    <w:rsid w:val="0042382F"/>
    <w:rsid w:val="0042421A"/>
    <w:rsid w:val="00425D91"/>
    <w:rsid w:val="004276FE"/>
    <w:rsid w:val="00435183"/>
    <w:rsid w:val="0043541D"/>
    <w:rsid w:val="00437160"/>
    <w:rsid w:val="00437263"/>
    <w:rsid w:val="004455BF"/>
    <w:rsid w:val="004575A2"/>
    <w:rsid w:val="004601BB"/>
    <w:rsid w:val="00461854"/>
    <w:rsid w:val="0046418A"/>
    <w:rsid w:val="004653EC"/>
    <w:rsid w:val="004729E4"/>
    <w:rsid w:val="00475211"/>
    <w:rsid w:val="0047570B"/>
    <w:rsid w:val="0048066F"/>
    <w:rsid w:val="00481FB8"/>
    <w:rsid w:val="00482372"/>
    <w:rsid w:val="00486B97"/>
    <w:rsid w:val="004A16D1"/>
    <w:rsid w:val="004A1AF4"/>
    <w:rsid w:val="004A1D85"/>
    <w:rsid w:val="004B1366"/>
    <w:rsid w:val="004B1C70"/>
    <w:rsid w:val="004B29A5"/>
    <w:rsid w:val="004B3287"/>
    <w:rsid w:val="004B5732"/>
    <w:rsid w:val="004B6106"/>
    <w:rsid w:val="004C2130"/>
    <w:rsid w:val="004C5CCF"/>
    <w:rsid w:val="004C762D"/>
    <w:rsid w:val="004D2181"/>
    <w:rsid w:val="004D2311"/>
    <w:rsid w:val="004D5C3F"/>
    <w:rsid w:val="004E3134"/>
    <w:rsid w:val="004E34AE"/>
    <w:rsid w:val="004E3B19"/>
    <w:rsid w:val="004E4322"/>
    <w:rsid w:val="004E4EA6"/>
    <w:rsid w:val="004E757C"/>
    <w:rsid w:val="004F2C24"/>
    <w:rsid w:val="004F75C8"/>
    <w:rsid w:val="005008DC"/>
    <w:rsid w:val="005009C2"/>
    <w:rsid w:val="005015E2"/>
    <w:rsid w:val="00503B23"/>
    <w:rsid w:val="00506AAA"/>
    <w:rsid w:val="00512703"/>
    <w:rsid w:val="005165E5"/>
    <w:rsid w:val="00522FC2"/>
    <w:rsid w:val="00525637"/>
    <w:rsid w:val="005257B6"/>
    <w:rsid w:val="00541859"/>
    <w:rsid w:val="00543767"/>
    <w:rsid w:val="005535FB"/>
    <w:rsid w:val="00555E7C"/>
    <w:rsid w:val="00557649"/>
    <w:rsid w:val="0055793E"/>
    <w:rsid w:val="0056110E"/>
    <w:rsid w:val="00567C8D"/>
    <w:rsid w:val="00572260"/>
    <w:rsid w:val="0057303E"/>
    <w:rsid w:val="0057311B"/>
    <w:rsid w:val="005735E4"/>
    <w:rsid w:val="005739B7"/>
    <w:rsid w:val="00574A78"/>
    <w:rsid w:val="00580466"/>
    <w:rsid w:val="00582AB4"/>
    <w:rsid w:val="005866B5"/>
    <w:rsid w:val="0059275D"/>
    <w:rsid w:val="005979EC"/>
    <w:rsid w:val="005A739A"/>
    <w:rsid w:val="005A7849"/>
    <w:rsid w:val="005B3155"/>
    <w:rsid w:val="005B688B"/>
    <w:rsid w:val="005B6E0A"/>
    <w:rsid w:val="005B6E7C"/>
    <w:rsid w:val="005C0886"/>
    <w:rsid w:val="005C3022"/>
    <w:rsid w:val="005C5989"/>
    <w:rsid w:val="005C68AF"/>
    <w:rsid w:val="005C6BD1"/>
    <w:rsid w:val="005C6F72"/>
    <w:rsid w:val="005C7A80"/>
    <w:rsid w:val="005D1C2A"/>
    <w:rsid w:val="005D1D84"/>
    <w:rsid w:val="005D2C79"/>
    <w:rsid w:val="005D3BD9"/>
    <w:rsid w:val="005D79E3"/>
    <w:rsid w:val="005E0557"/>
    <w:rsid w:val="005E2624"/>
    <w:rsid w:val="005E53DC"/>
    <w:rsid w:val="005E581C"/>
    <w:rsid w:val="005F07C8"/>
    <w:rsid w:val="005F229A"/>
    <w:rsid w:val="006004DA"/>
    <w:rsid w:val="0060083A"/>
    <w:rsid w:val="00600D55"/>
    <w:rsid w:val="00604B69"/>
    <w:rsid w:val="0061048C"/>
    <w:rsid w:val="0061283F"/>
    <w:rsid w:val="006142C9"/>
    <w:rsid w:val="00614D4C"/>
    <w:rsid w:val="00615E3B"/>
    <w:rsid w:val="0062460F"/>
    <w:rsid w:val="00625D34"/>
    <w:rsid w:val="006349AC"/>
    <w:rsid w:val="00636566"/>
    <w:rsid w:val="00641E8A"/>
    <w:rsid w:val="006440D3"/>
    <w:rsid w:val="00644418"/>
    <w:rsid w:val="00644BF6"/>
    <w:rsid w:val="00645890"/>
    <w:rsid w:val="00647AC5"/>
    <w:rsid w:val="00652C8C"/>
    <w:rsid w:val="00654DB3"/>
    <w:rsid w:val="0065508F"/>
    <w:rsid w:val="00657917"/>
    <w:rsid w:val="00660490"/>
    <w:rsid w:val="00664D12"/>
    <w:rsid w:val="006700FA"/>
    <w:rsid w:val="00682413"/>
    <w:rsid w:val="0068530C"/>
    <w:rsid w:val="0068603E"/>
    <w:rsid w:val="00690052"/>
    <w:rsid w:val="006916A7"/>
    <w:rsid w:val="00691D7A"/>
    <w:rsid w:val="0069439B"/>
    <w:rsid w:val="006A660D"/>
    <w:rsid w:val="006B34A7"/>
    <w:rsid w:val="006B5E64"/>
    <w:rsid w:val="006B5F33"/>
    <w:rsid w:val="006C20C6"/>
    <w:rsid w:val="006C249F"/>
    <w:rsid w:val="006C4C37"/>
    <w:rsid w:val="006C6163"/>
    <w:rsid w:val="006C6A48"/>
    <w:rsid w:val="006D2478"/>
    <w:rsid w:val="006E4304"/>
    <w:rsid w:val="006E5CB6"/>
    <w:rsid w:val="006E6F32"/>
    <w:rsid w:val="006F1230"/>
    <w:rsid w:val="006F2180"/>
    <w:rsid w:val="006F3FB8"/>
    <w:rsid w:val="006F49B7"/>
    <w:rsid w:val="006F564E"/>
    <w:rsid w:val="006F5A1C"/>
    <w:rsid w:val="006F5F66"/>
    <w:rsid w:val="007004DB"/>
    <w:rsid w:val="00704AE1"/>
    <w:rsid w:val="00706AB8"/>
    <w:rsid w:val="00710EB6"/>
    <w:rsid w:val="00712A24"/>
    <w:rsid w:val="00712A5D"/>
    <w:rsid w:val="00715D1C"/>
    <w:rsid w:val="00716268"/>
    <w:rsid w:val="0072108A"/>
    <w:rsid w:val="00721D1C"/>
    <w:rsid w:val="00726B67"/>
    <w:rsid w:val="00727D45"/>
    <w:rsid w:val="00731D19"/>
    <w:rsid w:val="0074409B"/>
    <w:rsid w:val="007476DA"/>
    <w:rsid w:val="007513D4"/>
    <w:rsid w:val="00751B75"/>
    <w:rsid w:val="00753E1C"/>
    <w:rsid w:val="007572F9"/>
    <w:rsid w:val="007605F6"/>
    <w:rsid w:val="00764172"/>
    <w:rsid w:val="007643DA"/>
    <w:rsid w:val="007704F6"/>
    <w:rsid w:val="00770854"/>
    <w:rsid w:val="00770C83"/>
    <w:rsid w:val="0077107F"/>
    <w:rsid w:val="00773075"/>
    <w:rsid w:val="007731EB"/>
    <w:rsid w:val="007731EE"/>
    <w:rsid w:val="00774E7F"/>
    <w:rsid w:val="00776B33"/>
    <w:rsid w:val="00783A0D"/>
    <w:rsid w:val="00784D90"/>
    <w:rsid w:val="00785D58"/>
    <w:rsid w:val="007869CF"/>
    <w:rsid w:val="00787164"/>
    <w:rsid w:val="00787524"/>
    <w:rsid w:val="00791215"/>
    <w:rsid w:val="00792685"/>
    <w:rsid w:val="007968E5"/>
    <w:rsid w:val="007A07B2"/>
    <w:rsid w:val="007A23F1"/>
    <w:rsid w:val="007A26C3"/>
    <w:rsid w:val="007A35F3"/>
    <w:rsid w:val="007A78BA"/>
    <w:rsid w:val="007B150A"/>
    <w:rsid w:val="007C0C10"/>
    <w:rsid w:val="007C2C62"/>
    <w:rsid w:val="007C32A5"/>
    <w:rsid w:val="007D08EC"/>
    <w:rsid w:val="007D1C31"/>
    <w:rsid w:val="007D366B"/>
    <w:rsid w:val="007D6E7C"/>
    <w:rsid w:val="007E0A64"/>
    <w:rsid w:val="007E32F7"/>
    <w:rsid w:val="007E36C3"/>
    <w:rsid w:val="007F0243"/>
    <w:rsid w:val="007F0D41"/>
    <w:rsid w:val="007F4921"/>
    <w:rsid w:val="007F6353"/>
    <w:rsid w:val="007F6C07"/>
    <w:rsid w:val="00805173"/>
    <w:rsid w:val="00820883"/>
    <w:rsid w:val="00821039"/>
    <w:rsid w:val="00822CAC"/>
    <w:rsid w:val="00822CCE"/>
    <w:rsid w:val="008238CA"/>
    <w:rsid w:val="008244BC"/>
    <w:rsid w:val="0082798D"/>
    <w:rsid w:val="00830DF3"/>
    <w:rsid w:val="00831727"/>
    <w:rsid w:val="00832A93"/>
    <w:rsid w:val="00834542"/>
    <w:rsid w:val="00837B21"/>
    <w:rsid w:val="00840683"/>
    <w:rsid w:val="00840EAC"/>
    <w:rsid w:val="00842BFA"/>
    <w:rsid w:val="00843ED0"/>
    <w:rsid w:val="00845511"/>
    <w:rsid w:val="00845850"/>
    <w:rsid w:val="0085091C"/>
    <w:rsid w:val="0085162E"/>
    <w:rsid w:val="00856C12"/>
    <w:rsid w:val="00860743"/>
    <w:rsid w:val="0086082B"/>
    <w:rsid w:val="00861CE5"/>
    <w:rsid w:val="00862529"/>
    <w:rsid w:val="00866AF7"/>
    <w:rsid w:val="008717F5"/>
    <w:rsid w:val="00871A0F"/>
    <w:rsid w:val="00875278"/>
    <w:rsid w:val="00876DE3"/>
    <w:rsid w:val="008801DE"/>
    <w:rsid w:val="00880F8B"/>
    <w:rsid w:val="0088127E"/>
    <w:rsid w:val="00883C9E"/>
    <w:rsid w:val="00884DDC"/>
    <w:rsid w:val="00887703"/>
    <w:rsid w:val="008908E0"/>
    <w:rsid w:val="00891083"/>
    <w:rsid w:val="008925E9"/>
    <w:rsid w:val="00892C63"/>
    <w:rsid w:val="008B501E"/>
    <w:rsid w:val="008B59AF"/>
    <w:rsid w:val="008C26C7"/>
    <w:rsid w:val="008D09AB"/>
    <w:rsid w:val="008D2F6D"/>
    <w:rsid w:val="008D3EE3"/>
    <w:rsid w:val="008D6D34"/>
    <w:rsid w:val="008E0036"/>
    <w:rsid w:val="008E12CD"/>
    <w:rsid w:val="008E4151"/>
    <w:rsid w:val="008E7B7C"/>
    <w:rsid w:val="009016F5"/>
    <w:rsid w:val="00902E9A"/>
    <w:rsid w:val="00904079"/>
    <w:rsid w:val="00904321"/>
    <w:rsid w:val="009076CF"/>
    <w:rsid w:val="00912551"/>
    <w:rsid w:val="00915519"/>
    <w:rsid w:val="00916881"/>
    <w:rsid w:val="00920260"/>
    <w:rsid w:val="009227B2"/>
    <w:rsid w:val="00922FC2"/>
    <w:rsid w:val="0092359B"/>
    <w:rsid w:val="00925024"/>
    <w:rsid w:val="00925E59"/>
    <w:rsid w:val="009300A2"/>
    <w:rsid w:val="009333C4"/>
    <w:rsid w:val="00935729"/>
    <w:rsid w:val="009409E0"/>
    <w:rsid w:val="00940B71"/>
    <w:rsid w:val="0094189D"/>
    <w:rsid w:val="00942FEE"/>
    <w:rsid w:val="00945F8D"/>
    <w:rsid w:val="009466B4"/>
    <w:rsid w:val="00953846"/>
    <w:rsid w:val="00965F37"/>
    <w:rsid w:val="0097392C"/>
    <w:rsid w:val="00976F23"/>
    <w:rsid w:val="00983F0A"/>
    <w:rsid w:val="00985272"/>
    <w:rsid w:val="00987D3D"/>
    <w:rsid w:val="00990435"/>
    <w:rsid w:val="00994FB5"/>
    <w:rsid w:val="009A1124"/>
    <w:rsid w:val="009A493F"/>
    <w:rsid w:val="009B2037"/>
    <w:rsid w:val="009B2265"/>
    <w:rsid w:val="009B7EAC"/>
    <w:rsid w:val="009C0A5B"/>
    <w:rsid w:val="009C53EC"/>
    <w:rsid w:val="009C59EB"/>
    <w:rsid w:val="009D04A7"/>
    <w:rsid w:val="009D1536"/>
    <w:rsid w:val="009D1814"/>
    <w:rsid w:val="009D4882"/>
    <w:rsid w:val="009D496B"/>
    <w:rsid w:val="009E2E0C"/>
    <w:rsid w:val="009E681E"/>
    <w:rsid w:val="009F0043"/>
    <w:rsid w:val="009F05B6"/>
    <w:rsid w:val="009F0998"/>
    <w:rsid w:val="009F0BF5"/>
    <w:rsid w:val="009F2A51"/>
    <w:rsid w:val="009F2D19"/>
    <w:rsid w:val="009F3CFE"/>
    <w:rsid w:val="009F7DB3"/>
    <w:rsid w:val="00A0158D"/>
    <w:rsid w:val="00A054B2"/>
    <w:rsid w:val="00A062DA"/>
    <w:rsid w:val="00A1115A"/>
    <w:rsid w:val="00A120FD"/>
    <w:rsid w:val="00A12F9F"/>
    <w:rsid w:val="00A14CFB"/>
    <w:rsid w:val="00A15E18"/>
    <w:rsid w:val="00A20A71"/>
    <w:rsid w:val="00A27940"/>
    <w:rsid w:val="00A33548"/>
    <w:rsid w:val="00A366C4"/>
    <w:rsid w:val="00A37164"/>
    <w:rsid w:val="00A37BF1"/>
    <w:rsid w:val="00A439AE"/>
    <w:rsid w:val="00A44CD3"/>
    <w:rsid w:val="00A458A6"/>
    <w:rsid w:val="00A46696"/>
    <w:rsid w:val="00A60A35"/>
    <w:rsid w:val="00A62628"/>
    <w:rsid w:val="00A64615"/>
    <w:rsid w:val="00A744BD"/>
    <w:rsid w:val="00A80B1C"/>
    <w:rsid w:val="00A8300B"/>
    <w:rsid w:val="00A84BDA"/>
    <w:rsid w:val="00A865BD"/>
    <w:rsid w:val="00A92863"/>
    <w:rsid w:val="00A93AA4"/>
    <w:rsid w:val="00A97765"/>
    <w:rsid w:val="00AA4749"/>
    <w:rsid w:val="00AA51A8"/>
    <w:rsid w:val="00AA53A7"/>
    <w:rsid w:val="00AB309D"/>
    <w:rsid w:val="00AB41A3"/>
    <w:rsid w:val="00AB5CF5"/>
    <w:rsid w:val="00AC3A97"/>
    <w:rsid w:val="00AC505D"/>
    <w:rsid w:val="00AD2FAA"/>
    <w:rsid w:val="00AD34F5"/>
    <w:rsid w:val="00AE03B4"/>
    <w:rsid w:val="00AF6AA7"/>
    <w:rsid w:val="00B01EF0"/>
    <w:rsid w:val="00B02506"/>
    <w:rsid w:val="00B02753"/>
    <w:rsid w:val="00B048DA"/>
    <w:rsid w:val="00B0514C"/>
    <w:rsid w:val="00B06C03"/>
    <w:rsid w:val="00B07247"/>
    <w:rsid w:val="00B10268"/>
    <w:rsid w:val="00B11733"/>
    <w:rsid w:val="00B126A8"/>
    <w:rsid w:val="00B136BD"/>
    <w:rsid w:val="00B14021"/>
    <w:rsid w:val="00B20797"/>
    <w:rsid w:val="00B209F7"/>
    <w:rsid w:val="00B22DD0"/>
    <w:rsid w:val="00B25D64"/>
    <w:rsid w:val="00B315DE"/>
    <w:rsid w:val="00B32B8B"/>
    <w:rsid w:val="00B33037"/>
    <w:rsid w:val="00B348C3"/>
    <w:rsid w:val="00B36104"/>
    <w:rsid w:val="00B40578"/>
    <w:rsid w:val="00B41780"/>
    <w:rsid w:val="00B42241"/>
    <w:rsid w:val="00B44AD5"/>
    <w:rsid w:val="00B467F4"/>
    <w:rsid w:val="00B51130"/>
    <w:rsid w:val="00B519A4"/>
    <w:rsid w:val="00B53CD0"/>
    <w:rsid w:val="00B5400D"/>
    <w:rsid w:val="00B55D1E"/>
    <w:rsid w:val="00B56C90"/>
    <w:rsid w:val="00B6148C"/>
    <w:rsid w:val="00B7128C"/>
    <w:rsid w:val="00B724C5"/>
    <w:rsid w:val="00B74FCA"/>
    <w:rsid w:val="00B810A3"/>
    <w:rsid w:val="00B90185"/>
    <w:rsid w:val="00B9276D"/>
    <w:rsid w:val="00B94BC8"/>
    <w:rsid w:val="00B95DD5"/>
    <w:rsid w:val="00BA0629"/>
    <w:rsid w:val="00BB28A6"/>
    <w:rsid w:val="00BB2CC0"/>
    <w:rsid w:val="00BB3FFC"/>
    <w:rsid w:val="00BB50E3"/>
    <w:rsid w:val="00BB5CFA"/>
    <w:rsid w:val="00BC0DC6"/>
    <w:rsid w:val="00BC1552"/>
    <w:rsid w:val="00BC3B3B"/>
    <w:rsid w:val="00BC577C"/>
    <w:rsid w:val="00BD1024"/>
    <w:rsid w:val="00BD1AF6"/>
    <w:rsid w:val="00BD3EE4"/>
    <w:rsid w:val="00BD75C1"/>
    <w:rsid w:val="00BE027D"/>
    <w:rsid w:val="00BE1F8A"/>
    <w:rsid w:val="00BE21A8"/>
    <w:rsid w:val="00BE7429"/>
    <w:rsid w:val="00BF3FDC"/>
    <w:rsid w:val="00BF57FB"/>
    <w:rsid w:val="00C0376D"/>
    <w:rsid w:val="00C04A4B"/>
    <w:rsid w:val="00C05D95"/>
    <w:rsid w:val="00C06433"/>
    <w:rsid w:val="00C06D5D"/>
    <w:rsid w:val="00C072E9"/>
    <w:rsid w:val="00C11401"/>
    <w:rsid w:val="00C11D03"/>
    <w:rsid w:val="00C11FC4"/>
    <w:rsid w:val="00C16AD5"/>
    <w:rsid w:val="00C20894"/>
    <w:rsid w:val="00C24F02"/>
    <w:rsid w:val="00C25E8F"/>
    <w:rsid w:val="00C30247"/>
    <w:rsid w:val="00C324BB"/>
    <w:rsid w:val="00C340AA"/>
    <w:rsid w:val="00C34342"/>
    <w:rsid w:val="00C35371"/>
    <w:rsid w:val="00C36B10"/>
    <w:rsid w:val="00C40EF0"/>
    <w:rsid w:val="00C425EB"/>
    <w:rsid w:val="00C42AD4"/>
    <w:rsid w:val="00C441F4"/>
    <w:rsid w:val="00C45AA8"/>
    <w:rsid w:val="00C4756C"/>
    <w:rsid w:val="00C5054E"/>
    <w:rsid w:val="00C507CB"/>
    <w:rsid w:val="00C53556"/>
    <w:rsid w:val="00C5513E"/>
    <w:rsid w:val="00C55F1B"/>
    <w:rsid w:val="00C601CF"/>
    <w:rsid w:val="00C60978"/>
    <w:rsid w:val="00C63817"/>
    <w:rsid w:val="00C70EFA"/>
    <w:rsid w:val="00C7170F"/>
    <w:rsid w:val="00C7568B"/>
    <w:rsid w:val="00C80888"/>
    <w:rsid w:val="00C815FD"/>
    <w:rsid w:val="00C85021"/>
    <w:rsid w:val="00C86486"/>
    <w:rsid w:val="00CA0571"/>
    <w:rsid w:val="00CA1164"/>
    <w:rsid w:val="00CA11D3"/>
    <w:rsid w:val="00CA2387"/>
    <w:rsid w:val="00CA239B"/>
    <w:rsid w:val="00CA2DA0"/>
    <w:rsid w:val="00CA4A30"/>
    <w:rsid w:val="00CA55B2"/>
    <w:rsid w:val="00CB763F"/>
    <w:rsid w:val="00CC06B7"/>
    <w:rsid w:val="00CC287E"/>
    <w:rsid w:val="00CC4E79"/>
    <w:rsid w:val="00CC5989"/>
    <w:rsid w:val="00CC5C2C"/>
    <w:rsid w:val="00CC64ED"/>
    <w:rsid w:val="00CC74C0"/>
    <w:rsid w:val="00CD1618"/>
    <w:rsid w:val="00CD6898"/>
    <w:rsid w:val="00CD7014"/>
    <w:rsid w:val="00CE381B"/>
    <w:rsid w:val="00CF0FD9"/>
    <w:rsid w:val="00CF26B7"/>
    <w:rsid w:val="00CF5EB8"/>
    <w:rsid w:val="00CF5ECF"/>
    <w:rsid w:val="00D07B67"/>
    <w:rsid w:val="00D11FEB"/>
    <w:rsid w:val="00D12091"/>
    <w:rsid w:val="00D151C8"/>
    <w:rsid w:val="00D17A83"/>
    <w:rsid w:val="00D225CF"/>
    <w:rsid w:val="00D2459E"/>
    <w:rsid w:val="00D24A27"/>
    <w:rsid w:val="00D27DD1"/>
    <w:rsid w:val="00D33361"/>
    <w:rsid w:val="00D35856"/>
    <w:rsid w:val="00D36F79"/>
    <w:rsid w:val="00D400FE"/>
    <w:rsid w:val="00D651D0"/>
    <w:rsid w:val="00D663AC"/>
    <w:rsid w:val="00D66BFA"/>
    <w:rsid w:val="00D672EE"/>
    <w:rsid w:val="00D67593"/>
    <w:rsid w:val="00D72A21"/>
    <w:rsid w:val="00D72C44"/>
    <w:rsid w:val="00D7332F"/>
    <w:rsid w:val="00D7638F"/>
    <w:rsid w:val="00D802AB"/>
    <w:rsid w:val="00D812DC"/>
    <w:rsid w:val="00D82F53"/>
    <w:rsid w:val="00D830E8"/>
    <w:rsid w:val="00D84A22"/>
    <w:rsid w:val="00D858D2"/>
    <w:rsid w:val="00D8617F"/>
    <w:rsid w:val="00D87890"/>
    <w:rsid w:val="00D909FF"/>
    <w:rsid w:val="00D9112E"/>
    <w:rsid w:val="00D923E7"/>
    <w:rsid w:val="00D92E01"/>
    <w:rsid w:val="00D93063"/>
    <w:rsid w:val="00D95F49"/>
    <w:rsid w:val="00DA309D"/>
    <w:rsid w:val="00DA7258"/>
    <w:rsid w:val="00DB00A2"/>
    <w:rsid w:val="00DB04FD"/>
    <w:rsid w:val="00DC09FD"/>
    <w:rsid w:val="00DC1A1B"/>
    <w:rsid w:val="00DC2373"/>
    <w:rsid w:val="00DC3818"/>
    <w:rsid w:val="00DC4168"/>
    <w:rsid w:val="00DD38B3"/>
    <w:rsid w:val="00DD51D7"/>
    <w:rsid w:val="00DD52C7"/>
    <w:rsid w:val="00DD5E8C"/>
    <w:rsid w:val="00DE3FE7"/>
    <w:rsid w:val="00DE41F7"/>
    <w:rsid w:val="00DE75A2"/>
    <w:rsid w:val="00DF04E4"/>
    <w:rsid w:val="00DF2C91"/>
    <w:rsid w:val="00DF63EF"/>
    <w:rsid w:val="00DF758B"/>
    <w:rsid w:val="00E0017A"/>
    <w:rsid w:val="00E106B9"/>
    <w:rsid w:val="00E139C3"/>
    <w:rsid w:val="00E15AB2"/>
    <w:rsid w:val="00E20D67"/>
    <w:rsid w:val="00E2586D"/>
    <w:rsid w:val="00E329D5"/>
    <w:rsid w:val="00E34D2C"/>
    <w:rsid w:val="00E4289A"/>
    <w:rsid w:val="00E434F3"/>
    <w:rsid w:val="00E467D2"/>
    <w:rsid w:val="00E47DAD"/>
    <w:rsid w:val="00E52B53"/>
    <w:rsid w:val="00E6443B"/>
    <w:rsid w:val="00E664CF"/>
    <w:rsid w:val="00E66E36"/>
    <w:rsid w:val="00E74EF5"/>
    <w:rsid w:val="00E75F02"/>
    <w:rsid w:val="00E80269"/>
    <w:rsid w:val="00E813E4"/>
    <w:rsid w:val="00E83DF9"/>
    <w:rsid w:val="00E85051"/>
    <w:rsid w:val="00E86E41"/>
    <w:rsid w:val="00E912C3"/>
    <w:rsid w:val="00E91AA0"/>
    <w:rsid w:val="00E925C5"/>
    <w:rsid w:val="00E931F9"/>
    <w:rsid w:val="00E9334A"/>
    <w:rsid w:val="00E9345E"/>
    <w:rsid w:val="00E95655"/>
    <w:rsid w:val="00E96451"/>
    <w:rsid w:val="00EA0D8C"/>
    <w:rsid w:val="00EA682B"/>
    <w:rsid w:val="00EA7869"/>
    <w:rsid w:val="00EC478C"/>
    <w:rsid w:val="00EC52AD"/>
    <w:rsid w:val="00EC5541"/>
    <w:rsid w:val="00EC690D"/>
    <w:rsid w:val="00EC692C"/>
    <w:rsid w:val="00EC7411"/>
    <w:rsid w:val="00EC7D62"/>
    <w:rsid w:val="00ED0BA9"/>
    <w:rsid w:val="00ED11E0"/>
    <w:rsid w:val="00ED1D47"/>
    <w:rsid w:val="00ED4E2B"/>
    <w:rsid w:val="00ED7950"/>
    <w:rsid w:val="00EE0BAD"/>
    <w:rsid w:val="00EE1841"/>
    <w:rsid w:val="00EE3461"/>
    <w:rsid w:val="00EE575B"/>
    <w:rsid w:val="00EE613A"/>
    <w:rsid w:val="00EE7BC2"/>
    <w:rsid w:val="00EF1D37"/>
    <w:rsid w:val="00EF6735"/>
    <w:rsid w:val="00F0297A"/>
    <w:rsid w:val="00F05CC8"/>
    <w:rsid w:val="00F06059"/>
    <w:rsid w:val="00F13F38"/>
    <w:rsid w:val="00F170BF"/>
    <w:rsid w:val="00F1716D"/>
    <w:rsid w:val="00F2093D"/>
    <w:rsid w:val="00F22B93"/>
    <w:rsid w:val="00F235FE"/>
    <w:rsid w:val="00F250E4"/>
    <w:rsid w:val="00F2770B"/>
    <w:rsid w:val="00F27D14"/>
    <w:rsid w:val="00F30639"/>
    <w:rsid w:val="00F41EE1"/>
    <w:rsid w:val="00F43887"/>
    <w:rsid w:val="00F43C85"/>
    <w:rsid w:val="00F44416"/>
    <w:rsid w:val="00F535BA"/>
    <w:rsid w:val="00F53BAF"/>
    <w:rsid w:val="00F60216"/>
    <w:rsid w:val="00F63A9E"/>
    <w:rsid w:val="00F648AD"/>
    <w:rsid w:val="00F67E7D"/>
    <w:rsid w:val="00F713A8"/>
    <w:rsid w:val="00F74976"/>
    <w:rsid w:val="00F75642"/>
    <w:rsid w:val="00F814E3"/>
    <w:rsid w:val="00F828BD"/>
    <w:rsid w:val="00F8305D"/>
    <w:rsid w:val="00F85F15"/>
    <w:rsid w:val="00F923EA"/>
    <w:rsid w:val="00F971C9"/>
    <w:rsid w:val="00FA0735"/>
    <w:rsid w:val="00FA0BD7"/>
    <w:rsid w:val="00FA7080"/>
    <w:rsid w:val="00FA74AC"/>
    <w:rsid w:val="00FB0D4A"/>
    <w:rsid w:val="00FB11D7"/>
    <w:rsid w:val="00FB3ADD"/>
    <w:rsid w:val="00FB4C9E"/>
    <w:rsid w:val="00FB756C"/>
    <w:rsid w:val="00FB77F5"/>
    <w:rsid w:val="00FC04FB"/>
    <w:rsid w:val="00FC15BD"/>
    <w:rsid w:val="00FC1A59"/>
    <w:rsid w:val="00FC1E98"/>
    <w:rsid w:val="00FC49FC"/>
    <w:rsid w:val="00FC4CEB"/>
    <w:rsid w:val="00FC4EC7"/>
    <w:rsid w:val="00FD5DFA"/>
    <w:rsid w:val="00FD6321"/>
    <w:rsid w:val="00FD7472"/>
    <w:rsid w:val="00FD7C4F"/>
    <w:rsid w:val="00FE01B5"/>
    <w:rsid w:val="00FE4FC2"/>
    <w:rsid w:val="00FE52A1"/>
    <w:rsid w:val="00FE52DC"/>
    <w:rsid w:val="00FE6151"/>
    <w:rsid w:val="00FE6C54"/>
    <w:rsid w:val="00FF5647"/>
    <w:rsid w:val="00FF5AB5"/>
    <w:rsid w:val="00FF5AFA"/>
    <w:rsid w:val="00FF5B9C"/>
    <w:rsid w:val="00FF5DB5"/>
    <w:rsid w:val="00FF685A"/>
    <w:rsid w:val="00FF7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F7"/>
  </w:style>
  <w:style w:type="paragraph" w:styleId="1">
    <w:name w:val="heading 1"/>
    <w:basedOn w:val="a"/>
    <w:next w:val="a"/>
    <w:link w:val="10"/>
    <w:uiPriority w:val="99"/>
    <w:qFormat/>
    <w:rsid w:val="00920260"/>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F75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unhideWhenUsed/>
    <w:rsid w:val="00AD34F5"/>
    <w:pPr>
      <w:spacing w:line="240" w:lineRule="auto"/>
    </w:pPr>
    <w:rPr>
      <w:rFonts w:ascii="Calibri" w:eastAsia="Times New Roman" w:hAnsi="Calibri" w:cs="Times New Roman"/>
      <w:sz w:val="20"/>
      <w:szCs w:val="20"/>
    </w:rPr>
  </w:style>
  <w:style w:type="character" w:customStyle="1" w:styleId="a5">
    <w:name w:val="Текст примечания Знак"/>
    <w:basedOn w:val="a0"/>
    <w:link w:val="a4"/>
    <w:uiPriority w:val="99"/>
    <w:rsid w:val="00AD34F5"/>
    <w:rPr>
      <w:rFonts w:ascii="Calibri" w:eastAsia="Times New Roman" w:hAnsi="Calibri" w:cs="Times New Roman"/>
      <w:sz w:val="20"/>
      <w:szCs w:val="20"/>
    </w:rPr>
  </w:style>
  <w:style w:type="paragraph" w:styleId="a6">
    <w:name w:val="Normal (Web)"/>
    <w:basedOn w:val="a"/>
    <w:uiPriority w:val="99"/>
    <w:unhideWhenUsed/>
    <w:rsid w:val="00B32B8B"/>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567C8D"/>
    <w:rPr>
      <w:color w:val="0000FF"/>
      <w:u w:val="single"/>
    </w:rPr>
  </w:style>
  <w:style w:type="paragraph" w:styleId="a8">
    <w:name w:val="List Paragraph"/>
    <w:basedOn w:val="a"/>
    <w:uiPriority w:val="34"/>
    <w:qFormat/>
    <w:rsid w:val="00BB3FFC"/>
    <w:pPr>
      <w:ind w:left="720"/>
      <w:contextualSpacing/>
    </w:pPr>
  </w:style>
  <w:style w:type="character" w:customStyle="1" w:styleId="10">
    <w:name w:val="Заголовок 1 Знак"/>
    <w:basedOn w:val="a0"/>
    <w:link w:val="1"/>
    <w:uiPriority w:val="99"/>
    <w:rsid w:val="00920260"/>
    <w:rPr>
      <w:rFonts w:ascii="Arial" w:eastAsia="Times New Roman" w:hAnsi="Arial" w:cs="Arial"/>
      <w:b/>
      <w:bCs/>
      <w:color w:val="26282F"/>
      <w:sz w:val="24"/>
      <w:szCs w:val="24"/>
      <w:lang w:eastAsia="ru-RU"/>
    </w:rPr>
  </w:style>
  <w:style w:type="character" w:styleId="a9">
    <w:name w:val="annotation reference"/>
    <w:uiPriority w:val="99"/>
    <w:semiHidden/>
    <w:unhideWhenUsed/>
    <w:rsid w:val="00866AF7"/>
    <w:rPr>
      <w:sz w:val="16"/>
      <w:szCs w:val="16"/>
    </w:rPr>
  </w:style>
  <w:style w:type="character" w:customStyle="1" w:styleId="aa">
    <w:name w:val="Цветовое выделение"/>
    <w:uiPriority w:val="99"/>
    <w:rsid w:val="00866AF7"/>
    <w:rPr>
      <w:b/>
      <w:bCs/>
      <w:color w:val="26282F"/>
    </w:rPr>
  </w:style>
  <w:style w:type="paragraph" w:styleId="ab">
    <w:name w:val="Balloon Text"/>
    <w:basedOn w:val="a"/>
    <w:link w:val="ac"/>
    <w:uiPriority w:val="99"/>
    <w:semiHidden/>
    <w:unhideWhenUsed/>
    <w:rsid w:val="00866A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6AF7"/>
    <w:rPr>
      <w:rFonts w:ascii="Tahoma" w:hAnsi="Tahoma" w:cs="Tahoma"/>
      <w:sz w:val="16"/>
      <w:szCs w:val="16"/>
    </w:rPr>
  </w:style>
  <w:style w:type="paragraph" w:customStyle="1" w:styleId="ad">
    <w:name w:val="Прижатый влево"/>
    <w:basedOn w:val="a"/>
    <w:next w:val="a"/>
    <w:uiPriority w:val="99"/>
    <w:rsid w:val="005F07C8"/>
    <w:pPr>
      <w:autoSpaceDE w:val="0"/>
      <w:autoSpaceDN w:val="0"/>
      <w:adjustRightInd w:val="0"/>
      <w:spacing w:after="0" w:line="240" w:lineRule="auto"/>
    </w:pPr>
    <w:rPr>
      <w:rFonts w:ascii="Arial" w:hAnsi="Arial" w:cs="Arial"/>
      <w:sz w:val="24"/>
      <w:szCs w:val="24"/>
    </w:rPr>
  </w:style>
  <w:style w:type="character" w:styleId="ae">
    <w:name w:val="Emphasis"/>
    <w:basedOn w:val="a0"/>
    <w:uiPriority w:val="20"/>
    <w:qFormat/>
    <w:rsid w:val="00FF685A"/>
    <w:rPr>
      <w:i/>
      <w:iCs/>
    </w:rPr>
  </w:style>
  <w:style w:type="character" w:customStyle="1" w:styleId="s10">
    <w:name w:val="s_10"/>
    <w:basedOn w:val="a0"/>
    <w:rsid w:val="00FF685A"/>
  </w:style>
  <w:style w:type="paragraph" w:customStyle="1" w:styleId="af">
    <w:name w:val="Нормальный (таблица)"/>
    <w:basedOn w:val="a"/>
    <w:next w:val="a"/>
    <w:uiPriority w:val="99"/>
    <w:rsid w:val="00E15AB2"/>
    <w:pPr>
      <w:autoSpaceDE w:val="0"/>
      <w:autoSpaceDN w:val="0"/>
      <w:adjustRightInd w:val="0"/>
      <w:spacing w:after="0" w:line="240" w:lineRule="auto"/>
      <w:jc w:val="both"/>
    </w:pPr>
    <w:rPr>
      <w:rFonts w:ascii="Arial" w:hAnsi="Arial" w:cs="Arial"/>
      <w:sz w:val="20"/>
      <w:szCs w:val="20"/>
    </w:rPr>
  </w:style>
  <w:style w:type="paragraph" w:customStyle="1" w:styleId="af0">
    <w:name w:val="Центрированный (таблица)"/>
    <w:basedOn w:val="af"/>
    <w:next w:val="a"/>
    <w:uiPriority w:val="99"/>
    <w:rsid w:val="00E15AB2"/>
    <w:pPr>
      <w:jc w:val="center"/>
    </w:pPr>
  </w:style>
  <w:style w:type="paragraph" w:styleId="af1">
    <w:name w:val="annotation subject"/>
    <w:basedOn w:val="a4"/>
    <w:next w:val="a4"/>
    <w:link w:val="af2"/>
    <w:uiPriority w:val="99"/>
    <w:semiHidden/>
    <w:unhideWhenUsed/>
    <w:rsid w:val="00F05CC8"/>
    <w:rPr>
      <w:rFonts w:asciiTheme="minorHAnsi" w:eastAsiaTheme="minorHAnsi" w:hAnsiTheme="minorHAnsi" w:cstheme="minorBidi"/>
      <w:b/>
      <w:bCs/>
    </w:rPr>
  </w:style>
  <w:style w:type="character" w:customStyle="1" w:styleId="af2">
    <w:name w:val="Тема примечания Знак"/>
    <w:basedOn w:val="a5"/>
    <w:link w:val="af1"/>
    <w:uiPriority w:val="99"/>
    <w:semiHidden/>
    <w:rsid w:val="00F05CC8"/>
    <w:rPr>
      <w:rFonts w:ascii="Calibri" w:eastAsia="Times New Roman" w:hAnsi="Calibri" w:cs="Times New Roman"/>
      <w:b/>
      <w:bCs/>
      <w:sz w:val="20"/>
      <w:szCs w:val="20"/>
    </w:rPr>
  </w:style>
  <w:style w:type="paragraph" w:customStyle="1" w:styleId="ConsPlusNonformat">
    <w:name w:val="ConsPlusNonformat"/>
    <w:uiPriority w:val="99"/>
    <w:rsid w:val="00332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object">
    <w:name w:val="object"/>
    <w:basedOn w:val="a0"/>
    <w:rsid w:val="00C7170F"/>
  </w:style>
  <w:style w:type="character" w:customStyle="1" w:styleId="s101">
    <w:name w:val="s_101"/>
    <w:rsid w:val="00B02753"/>
    <w:rPr>
      <w:b/>
      <w:bCs/>
      <w:strike w:val="0"/>
      <w:dstrike w:val="0"/>
      <w:color w:val="26282F"/>
      <w:sz w:val="26"/>
      <w:szCs w:val="26"/>
      <w:u w:val="none"/>
      <w:effect w:val="none"/>
    </w:rPr>
  </w:style>
  <w:style w:type="character" w:customStyle="1" w:styleId="link4">
    <w:name w:val="link4"/>
    <w:rsid w:val="00B02753"/>
    <w:rPr>
      <w:strike w:val="0"/>
      <w:dstrike w:val="0"/>
      <w:color w:val="106BBE"/>
      <w:u w:val="none"/>
      <w:effect w:val="none"/>
    </w:rPr>
  </w:style>
  <w:style w:type="paragraph" w:customStyle="1" w:styleId="s16">
    <w:name w:val="s_16"/>
    <w:basedOn w:val="a"/>
    <w:rsid w:val="00892C63"/>
    <w:pPr>
      <w:spacing w:after="0" w:line="240" w:lineRule="auto"/>
    </w:pPr>
    <w:rPr>
      <w:rFonts w:ascii="Arial" w:eastAsia="Times New Roman" w:hAnsi="Arial" w:cs="Arial"/>
      <w:sz w:val="26"/>
      <w:szCs w:val="26"/>
      <w:lang w:eastAsia="ru-RU"/>
    </w:rPr>
  </w:style>
  <w:style w:type="character" w:customStyle="1" w:styleId="apple-converted-space">
    <w:name w:val="apple-converted-space"/>
    <w:basedOn w:val="a0"/>
    <w:rsid w:val="00EC478C"/>
  </w:style>
  <w:style w:type="paragraph" w:customStyle="1" w:styleId="af3">
    <w:name w:val="Содержимое таблицы"/>
    <w:basedOn w:val="a"/>
    <w:qFormat/>
    <w:rsid w:val="00486B97"/>
    <w:pPr>
      <w:suppressLineNumbers/>
      <w:suppressAutoHyphens/>
      <w:spacing w:after="0" w:line="240" w:lineRule="auto"/>
    </w:pPr>
    <w:rPr>
      <w:rFonts w:ascii="Times New Roman" w:eastAsia="Times New Roman" w:hAnsi="Times New Roman" w:cs="Times New Roman"/>
      <w:sz w:val="26"/>
      <w:szCs w:val="20"/>
      <w:lang w:eastAsia="ar-SA"/>
    </w:rPr>
  </w:style>
  <w:style w:type="character" w:customStyle="1" w:styleId="af4">
    <w:name w:val="Гипертекстовая ссылка"/>
    <w:uiPriority w:val="99"/>
    <w:rsid w:val="000F44C4"/>
    <w:rPr>
      <w:color w:val="106BBE"/>
    </w:rPr>
  </w:style>
  <w:style w:type="paragraph" w:customStyle="1" w:styleId="af5">
    <w:name w:val="?????????? (???????)"/>
    <w:basedOn w:val="a"/>
    <w:next w:val="a"/>
    <w:uiPriority w:val="99"/>
    <w:rsid w:val="00D36F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6">
    <w:name w:val="???????? ?????"/>
    <w:basedOn w:val="a"/>
    <w:next w:val="a"/>
    <w:uiPriority w:val="99"/>
    <w:rsid w:val="00D36F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916881"/>
  </w:style>
  <w:style w:type="paragraph" w:customStyle="1" w:styleId="af7">
    <w:name w:val="???????"/>
    <w:rsid w:val="000F32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9F0998"/>
    <w:pPr>
      <w:suppressAutoHyphens/>
      <w:spacing w:after="140" w:line="288" w:lineRule="auto"/>
    </w:pPr>
    <w:rPr>
      <w:rFonts w:ascii="Times New Roman" w:eastAsiaTheme="minorEastAsia" w:hAnsi="Times New Roman" w:cs="Times New Roman"/>
      <w:kern w:val="1"/>
      <w:sz w:val="24"/>
      <w:szCs w:val="24"/>
      <w:lang w:eastAsia="ru-RU"/>
    </w:rPr>
  </w:style>
  <w:style w:type="character" w:customStyle="1" w:styleId="af9">
    <w:name w:val="Основной текст Знак"/>
    <w:basedOn w:val="a0"/>
    <w:link w:val="af8"/>
    <w:uiPriority w:val="99"/>
    <w:rsid w:val="009F0998"/>
    <w:rPr>
      <w:rFonts w:ascii="Times New Roman" w:eastAsiaTheme="minorEastAsia" w:hAnsi="Times New Roman" w:cs="Times New Roman"/>
      <w:kern w:val="1"/>
      <w:sz w:val="24"/>
      <w:szCs w:val="24"/>
      <w:lang w:eastAsia="ru-RU"/>
    </w:rPr>
  </w:style>
  <w:style w:type="paragraph" w:styleId="afa">
    <w:name w:val="header"/>
    <w:basedOn w:val="a"/>
    <w:link w:val="afb"/>
    <w:uiPriority w:val="99"/>
    <w:unhideWhenUsed/>
    <w:rsid w:val="00A44CD3"/>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44CD3"/>
  </w:style>
  <w:style w:type="paragraph" w:styleId="afc">
    <w:name w:val="footer"/>
    <w:basedOn w:val="a"/>
    <w:link w:val="afd"/>
    <w:uiPriority w:val="99"/>
    <w:unhideWhenUsed/>
    <w:rsid w:val="00A44CD3"/>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44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20260"/>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F75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unhideWhenUsed/>
    <w:rsid w:val="00AD34F5"/>
    <w:pPr>
      <w:spacing w:line="240" w:lineRule="auto"/>
    </w:pPr>
    <w:rPr>
      <w:rFonts w:ascii="Calibri" w:eastAsia="Times New Roman" w:hAnsi="Calibri" w:cs="Times New Roman"/>
      <w:sz w:val="20"/>
      <w:szCs w:val="20"/>
      <w:lang w:val="x-none" w:eastAsia="x-none"/>
    </w:rPr>
  </w:style>
  <w:style w:type="character" w:customStyle="1" w:styleId="a5">
    <w:name w:val="Текст примечания Знак"/>
    <w:basedOn w:val="a0"/>
    <w:link w:val="a4"/>
    <w:uiPriority w:val="99"/>
    <w:rsid w:val="00AD34F5"/>
    <w:rPr>
      <w:rFonts w:ascii="Calibri" w:eastAsia="Times New Roman" w:hAnsi="Calibri" w:cs="Times New Roman"/>
      <w:sz w:val="20"/>
      <w:szCs w:val="20"/>
      <w:lang w:val="x-none" w:eastAsia="x-none"/>
    </w:rPr>
  </w:style>
  <w:style w:type="paragraph" w:styleId="a6">
    <w:name w:val="Normal (Web)"/>
    <w:basedOn w:val="a"/>
    <w:uiPriority w:val="99"/>
    <w:unhideWhenUsed/>
    <w:rsid w:val="00B32B8B"/>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67C8D"/>
    <w:rPr>
      <w:color w:val="0000FF"/>
      <w:u w:val="single"/>
    </w:rPr>
  </w:style>
  <w:style w:type="paragraph" w:styleId="a8">
    <w:name w:val="List Paragraph"/>
    <w:basedOn w:val="a"/>
    <w:uiPriority w:val="34"/>
    <w:qFormat/>
    <w:rsid w:val="00BB3FFC"/>
    <w:pPr>
      <w:ind w:left="720"/>
      <w:contextualSpacing/>
    </w:pPr>
  </w:style>
  <w:style w:type="character" w:customStyle="1" w:styleId="10">
    <w:name w:val="Заголовок 1 Знак"/>
    <w:basedOn w:val="a0"/>
    <w:link w:val="1"/>
    <w:uiPriority w:val="99"/>
    <w:rsid w:val="00920260"/>
    <w:rPr>
      <w:rFonts w:ascii="Arial" w:eastAsia="Times New Roman" w:hAnsi="Arial" w:cs="Arial"/>
      <w:b/>
      <w:bCs/>
      <w:color w:val="26282F"/>
      <w:sz w:val="24"/>
      <w:szCs w:val="24"/>
      <w:lang w:eastAsia="ru-RU"/>
    </w:rPr>
  </w:style>
  <w:style w:type="character" w:styleId="a9">
    <w:name w:val="annotation reference"/>
    <w:uiPriority w:val="99"/>
    <w:semiHidden/>
    <w:unhideWhenUsed/>
    <w:rsid w:val="00866AF7"/>
    <w:rPr>
      <w:sz w:val="16"/>
      <w:szCs w:val="16"/>
    </w:rPr>
  </w:style>
  <w:style w:type="character" w:customStyle="1" w:styleId="aa">
    <w:name w:val="Цветовое выделение"/>
    <w:uiPriority w:val="99"/>
    <w:rsid w:val="00866AF7"/>
    <w:rPr>
      <w:b/>
      <w:bCs/>
      <w:color w:val="26282F"/>
    </w:rPr>
  </w:style>
  <w:style w:type="paragraph" w:styleId="ab">
    <w:name w:val="Balloon Text"/>
    <w:basedOn w:val="a"/>
    <w:link w:val="ac"/>
    <w:uiPriority w:val="99"/>
    <w:semiHidden/>
    <w:unhideWhenUsed/>
    <w:rsid w:val="00866A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6AF7"/>
    <w:rPr>
      <w:rFonts w:ascii="Tahoma" w:hAnsi="Tahoma" w:cs="Tahoma"/>
      <w:sz w:val="16"/>
      <w:szCs w:val="16"/>
    </w:rPr>
  </w:style>
  <w:style w:type="paragraph" w:customStyle="1" w:styleId="ad">
    <w:name w:val="Прижатый влево"/>
    <w:basedOn w:val="a"/>
    <w:next w:val="a"/>
    <w:uiPriority w:val="99"/>
    <w:rsid w:val="005F07C8"/>
    <w:pPr>
      <w:autoSpaceDE w:val="0"/>
      <w:autoSpaceDN w:val="0"/>
      <w:adjustRightInd w:val="0"/>
      <w:spacing w:after="0" w:line="240" w:lineRule="auto"/>
    </w:pPr>
    <w:rPr>
      <w:rFonts w:ascii="Arial" w:hAnsi="Arial" w:cs="Arial"/>
      <w:sz w:val="24"/>
      <w:szCs w:val="24"/>
    </w:rPr>
  </w:style>
  <w:style w:type="character" w:styleId="ae">
    <w:name w:val="Emphasis"/>
    <w:basedOn w:val="a0"/>
    <w:uiPriority w:val="20"/>
    <w:qFormat/>
    <w:rsid w:val="00FF685A"/>
    <w:rPr>
      <w:i/>
      <w:iCs/>
    </w:rPr>
  </w:style>
  <w:style w:type="character" w:customStyle="1" w:styleId="s10">
    <w:name w:val="s_10"/>
    <w:basedOn w:val="a0"/>
    <w:rsid w:val="00FF685A"/>
  </w:style>
  <w:style w:type="paragraph" w:customStyle="1" w:styleId="af">
    <w:name w:val="Нормальный (таблица)"/>
    <w:basedOn w:val="a"/>
    <w:next w:val="a"/>
    <w:uiPriority w:val="99"/>
    <w:rsid w:val="00E15AB2"/>
    <w:pPr>
      <w:autoSpaceDE w:val="0"/>
      <w:autoSpaceDN w:val="0"/>
      <w:adjustRightInd w:val="0"/>
      <w:spacing w:after="0" w:line="240" w:lineRule="auto"/>
      <w:jc w:val="both"/>
    </w:pPr>
    <w:rPr>
      <w:rFonts w:ascii="Arial" w:hAnsi="Arial" w:cs="Arial"/>
      <w:sz w:val="20"/>
      <w:szCs w:val="20"/>
    </w:rPr>
  </w:style>
  <w:style w:type="paragraph" w:customStyle="1" w:styleId="af0">
    <w:name w:val="Центрированный (таблица)"/>
    <w:basedOn w:val="af"/>
    <w:next w:val="a"/>
    <w:uiPriority w:val="99"/>
    <w:rsid w:val="00E15AB2"/>
    <w:pPr>
      <w:jc w:val="center"/>
    </w:pPr>
  </w:style>
  <w:style w:type="paragraph" w:styleId="af1">
    <w:name w:val="annotation subject"/>
    <w:basedOn w:val="a4"/>
    <w:next w:val="a4"/>
    <w:link w:val="af2"/>
    <w:uiPriority w:val="99"/>
    <w:semiHidden/>
    <w:unhideWhenUsed/>
    <w:rsid w:val="00F05CC8"/>
    <w:rPr>
      <w:rFonts w:asciiTheme="minorHAnsi" w:eastAsiaTheme="minorHAnsi" w:hAnsiTheme="minorHAnsi" w:cstheme="minorBidi"/>
      <w:b/>
      <w:bCs/>
      <w:lang w:val="ru-RU" w:eastAsia="en-US"/>
    </w:rPr>
  </w:style>
  <w:style w:type="character" w:customStyle="1" w:styleId="af2">
    <w:name w:val="Тема примечания Знак"/>
    <w:basedOn w:val="a5"/>
    <w:link w:val="af1"/>
    <w:uiPriority w:val="99"/>
    <w:semiHidden/>
    <w:rsid w:val="00F05CC8"/>
    <w:rPr>
      <w:rFonts w:ascii="Calibri" w:eastAsia="Times New Roman" w:hAnsi="Calibri" w:cs="Times New Roman"/>
      <w:b/>
      <w:bCs/>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39791555">
      <w:bodyDiv w:val="1"/>
      <w:marLeft w:val="0"/>
      <w:marRight w:val="0"/>
      <w:marTop w:val="0"/>
      <w:marBottom w:val="0"/>
      <w:divBdr>
        <w:top w:val="none" w:sz="0" w:space="0" w:color="auto"/>
        <w:left w:val="none" w:sz="0" w:space="0" w:color="auto"/>
        <w:bottom w:val="none" w:sz="0" w:space="0" w:color="auto"/>
        <w:right w:val="none" w:sz="0" w:space="0" w:color="auto"/>
      </w:divBdr>
    </w:div>
    <w:div w:id="68963935">
      <w:bodyDiv w:val="1"/>
      <w:marLeft w:val="0"/>
      <w:marRight w:val="0"/>
      <w:marTop w:val="0"/>
      <w:marBottom w:val="0"/>
      <w:divBdr>
        <w:top w:val="none" w:sz="0" w:space="0" w:color="auto"/>
        <w:left w:val="none" w:sz="0" w:space="0" w:color="auto"/>
        <w:bottom w:val="none" w:sz="0" w:space="0" w:color="auto"/>
        <w:right w:val="none" w:sz="0" w:space="0" w:color="auto"/>
      </w:divBdr>
      <w:divsChild>
        <w:div w:id="2090302593">
          <w:marLeft w:val="0"/>
          <w:marRight w:val="0"/>
          <w:marTop w:val="0"/>
          <w:marBottom w:val="0"/>
          <w:divBdr>
            <w:top w:val="none" w:sz="0" w:space="0" w:color="auto"/>
            <w:left w:val="none" w:sz="0" w:space="0" w:color="auto"/>
            <w:bottom w:val="none" w:sz="0" w:space="0" w:color="auto"/>
            <w:right w:val="none" w:sz="0" w:space="0" w:color="auto"/>
          </w:divBdr>
        </w:div>
      </w:divsChild>
    </w:div>
    <w:div w:id="362369073">
      <w:bodyDiv w:val="1"/>
      <w:marLeft w:val="0"/>
      <w:marRight w:val="0"/>
      <w:marTop w:val="0"/>
      <w:marBottom w:val="0"/>
      <w:divBdr>
        <w:top w:val="none" w:sz="0" w:space="0" w:color="auto"/>
        <w:left w:val="none" w:sz="0" w:space="0" w:color="auto"/>
        <w:bottom w:val="none" w:sz="0" w:space="0" w:color="auto"/>
        <w:right w:val="none" w:sz="0" w:space="0" w:color="auto"/>
      </w:divBdr>
    </w:div>
    <w:div w:id="561716821">
      <w:bodyDiv w:val="1"/>
      <w:marLeft w:val="0"/>
      <w:marRight w:val="0"/>
      <w:marTop w:val="0"/>
      <w:marBottom w:val="0"/>
      <w:divBdr>
        <w:top w:val="none" w:sz="0" w:space="0" w:color="auto"/>
        <w:left w:val="none" w:sz="0" w:space="0" w:color="auto"/>
        <w:bottom w:val="none" w:sz="0" w:space="0" w:color="auto"/>
        <w:right w:val="none" w:sz="0" w:space="0" w:color="auto"/>
      </w:divBdr>
    </w:div>
    <w:div w:id="672227328">
      <w:bodyDiv w:val="1"/>
      <w:marLeft w:val="0"/>
      <w:marRight w:val="0"/>
      <w:marTop w:val="0"/>
      <w:marBottom w:val="0"/>
      <w:divBdr>
        <w:top w:val="none" w:sz="0" w:space="0" w:color="auto"/>
        <w:left w:val="none" w:sz="0" w:space="0" w:color="auto"/>
        <w:bottom w:val="none" w:sz="0" w:space="0" w:color="auto"/>
        <w:right w:val="none" w:sz="0" w:space="0" w:color="auto"/>
      </w:divBdr>
    </w:div>
    <w:div w:id="1015959941">
      <w:bodyDiv w:val="1"/>
      <w:marLeft w:val="0"/>
      <w:marRight w:val="0"/>
      <w:marTop w:val="0"/>
      <w:marBottom w:val="0"/>
      <w:divBdr>
        <w:top w:val="none" w:sz="0" w:space="0" w:color="auto"/>
        <w:left w:val="none" w:sz="0" w:space="0" w:color="auto"/>
        <w:bottom w:val="none" w:sz="0" w:space="0" w:color="auto"/>
        <w:right w:val="none" w:sz="0" w:space="0" w:color="auto"/>
      </w:divBdr>
    </w:div>
    <w:div w:id="1074282726">
      <w:bodyDiv w:val="1"/>
      <w:marLeft w:val="0"/>
      <w:marRight w:val="0"/>
      <w:marTop w:val="0"/>
      <w:marBottom w:val="0"/>
      <w:divBdr>
        <w:top w:val="none" w:sz="0" w:space="0" w:color="auto"/>
        <w:left w:val="none" w:sz="0" w:space="0" w:color="auto"/>
        <w:bottom w:val="none" w:sz="0" w:space="0" w:color="auto"/>
        <w:right w:val="none" w:sz="0" w:space="0" w:color="auto"/>
      </w:divBdr>
    </w:div>
    <w:div w:id="1277054987">
      <w:bodyDiv w:val="1"/>
      <w:marLeft w:val="0"/>
      <w:marRight w:val="0"/>
      <w:marTop w:val="0"/>
      <w:marBottom w:val="0"/>
      <w:divBdr>
        <w:top w:val="none" w:sz="0" w:space="0" w:color="auto"/>
        <w:left w:val="none" w:sz="0" w:space="0" w:color="auto"/>
        <w:bottom w:val="none" w:sz="0" w:space="0" w:color="auto"/>
        <w:right w:val="none" w:sz="0" w:space="0" w:color="auto"/>
      </w:divBdr>
    </w:div>
    <w:div w:id="1647738537">
      <w:bodyDiv w:val="1"/>
      <w:marLeft w:val="0"/>
      <w:marRight w:val="0"/>
      <w:marTop w:val="0"/>
      <w:marBottom w:val="0"/>
      <w:divBdr>
        <w:top w:val="none" w:sz="0" w:space="0" w:color="auto"/>
        <w:left w:val="none" w:sz="0" w:space="0" w:color="auto"/>
        <w:bottom w:val="none" w:sz="0" w:space="0" w:color="auto"/>
        <w:right w:val="none" w:sz="0" w:space="0" w:color="auto"/>
      </w:divBdr>
    </w:div>
    <w:div w:id="1672247712">
      <w:bodyDiv w:val="1"/>
      <w:marLeft w:val="0"/>
      <w:marRight w:val="0"/>
      <w:marTop w:val="0"/>
      <w:marBottom w:val="0"/>
      <w:divBdr>
        <w:top w:val="none" w:sz="0" w:space="0" w:color="auto"/>
        <w:left w:val="none" w:sz="0" w:space="0" w:color="auto"/>
        <w:bottom w:val="none" w:sz="0" w:space="0" w:color="auto"/>
        <w:right w:val="none" w:sz="0" w:space="0" w:color="auto"/>
      </w:divBdr>
    </w:div>
    <w:div w:id="18924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1350.2006"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main?base=LAW;n=107750;fld=134;dst=10036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81350.2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consultantplus://offline/main?base=LAW;n=107750;fld=134;dst=100362"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0AB7-7C36-4F4D-8D0B-3ED08FA8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8630</Words>
  <Characters>49192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Пименов Владимир</dc:creator>
  <cp:lastModifiedBy>user</cp:lastModifiedBy>
  <cp:revision>3</cp:revision>
  <cp:lastPrinted>2023-09-13T08:24:00Z</cp:lastPrinted>
  <dcterms:created xsi:type="dcterms:W3CDTF">2023-10-06T07:28:00Z</dcterms:created>
  <dcterms:modified xsi:type="dcterms:W3CDTF">2023-10-06T08:12:00Z</dcterms:modified>
</cp:coreProperties>
</file>