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FD" w:rsidRDefault="00AC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2AFD" w:rsidRDefault="00EE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56895" cy="620395"/>
                <wp:effectExtent l="0" t="0" r="0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68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85pt;height:48.8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AC2AFD" w:rsidRDefault="00AC2A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C2AFD" w:rsidRDefault="00EE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КОЧКОВСКОГО РАЙОНА</w:t>
      </w:r>
    </w:p>
    <w:p w:rsidR="00AC2AFD" w:rsidRDefault="00EE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C2AFD" w:rsidRDefault="00AC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C2AFD" w:rsidRDefault="00AC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FD" w:rsidRDefault="00EE33E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от 25.10.2024 № 628-па</w:t>
      </w:r>
    </w:p>
    <w:p w:rsidR="00AC2AFD" w:rsidRDefault="00AC2A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составления и ведения сводной бюджетной росписи районного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</w:t>
      </w:r>
      <w:r>
        <w:rPr>
          <w:rFonts w:ascii="Times New Roman" w:hAnsi="Times New Roman" w:cs="Times New Roman"/>
          <w:b w:val="0"/>
          <w:sz w:val="28"/>
          <w:szCs w:val="28"/>
        </w:rPr>
        <w:t>льств</w:t>
      </w:r>
    </w:p>
    <w:p w:rsidR="00AC2AFD" w:rsidRDefault="00A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AFD" w:rsidRDefault="00AC2A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217 и 219.1 Бюджетного кодекса Российской Федерации, в целях организации исполнения районного бюджета по расходам и источникам финансирования дефицита районного бюджета, </w:t>
      </w:r>
    </w:p>
    <w:p w:rsidR="00AC2AFD" w:rsidRDefault="00EE3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C2AFD" w:rsidRDefault="00EE33ED">
      <w:pPr>
        <w:pStyle w:val="af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</w:t>
      </w:r>
    </w:p>
    <w:p w:rsidR="00AC2AFD" w:rsidRDefault="00EE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бюджетной росписи районного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утверждения (изменения) лимитов бюджетных обязательств (далее – Порядок).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FD" w:rsidRDefault="00EE33ED">
      <w:pPr>
        <w:pStyle w:val="af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применяется к правоотношениям, возникающим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AC2AFD" w:rsidRDefault="00EE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и 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 бюджетной росписи районного бюджета Кочковского района Новосибирской области, бю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 начиная с 01 января 2025 года.</w:t>
      </w:r>
      <w:proofErr w:type="gramEnd"/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 силу постановление администрации Кочковского района Новосибирской области от 30.12.2020 № 701-па «Об утверждении Порядка составления и ведения сводной бюджетной росписи районного бюджета Кочковского района Новосибирской области, бюджетных росписей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лавных распорядителей (распорядителей) средств районного бюджета и главных администраторов источников финансирования дефицита районного бюджета,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утверждения (изменения) лимитов бюджетных обязательств» с 01 января 2025 года.</w:t>
      </w:r>
      <w:proofErr w:type="gramEnd"/>
    </w:p>
    <w:p w:rsidR="00AC2AFD" w:rsidRDefault="00EE33ED">
      <w:pPr>
        <w:widowControl w:val="0"/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Управляющему делами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Кочковского района</w:t>
      </w:r>
    </w:p>
    <w:p w:rsidR="00AC2AFD" w:rsidRDefault="00EE33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(Н.Н.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районного самоуправл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Кочковского района Новосибирской области «Вестник Кочковского района».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постановления возложить на заместителя главы администрации Кочковского района Новосибирской области Белоус М.В.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Кочковского района </w:t>
      </w:r>
    </w:p>
    <w:p w:rsidR="00AC2AFD" w:rsidRDefault="00EE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Ю.В. Чубаров</w:t>
      </w:r>
    </w:p>
    <w:p w:rsidR="00AC2AFD" w:rsidRDefault="00AC2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FD" w:rsidRDefault="00AC2A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FD" w:rsidRDefault="00EE33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AC2AFD" w:rsidRDefault="00EE33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AC2AFD" w:rsidRDefault="00AC2AF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C2AFD" w:rsidRDefault="00EE33E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AFD" w:rsidRDefault="00EE33E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</w:p>
    <w:p w:rsidR="00AC2AFD" w:rsidRDefault="00EE33E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C2AFD" w:rsidRDefault="00EE33E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25.10.2024 № 628-па</w:t>
      </w:r>
    </w:p>
    <w:p w:rsidR="00AC2AFD" w:rsidRDefault="00AC2AFD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C2AFD" w:rsidRDefault="00EE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средств районного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</w:t>
      </w:r>
    </w:p>
    <w:p w:rsidR="00AC2AFD" w:rsidRDefault="00AC2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правила составления и ведения сводной бюджетной росписи районного бюджета Кочковского района Новосибирской области (далее соответственно – сводная бюджетная роспись, районный бюджет), бюджетных росписей главных распорядителе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средств районного бюджета и главных администраторов источников финансирования дефицита районного бюджета (далее соответственно – бюджетные росписи, главные распорядители средств, главные администраторы источников), а также порядок утверждения, доведения,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лимитов бюджетных обязательств в целях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районного бюджета по расходам и источникам финансирования дефицита бюджета.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Составление, утверждение, ведение сводной бюджетной росписи                             и бюджетных 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исей, формирование, утверждение, доведение, изменение лимитов бюджетных обязательств осуществляется в электронном виде                                    в программном комплексе «Региональный электронный бюджет. Исполнение бюджета (ПК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-исполнение»)»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информационной системы «Автоматизированная система управления бюджетными процессами Новосибирской области» (далее соответственно – 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-исполнение», ГИС «Управление бюджетными процессами») с использованием квалифицированной электронной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 (далее – ЭП).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Составление и ведение сводной бюджетной росписи. Лимиты бюджетных обязательств</w:t>
      </w:r>
    </w:p>
    <w:p w:rsidR="00AC2AFD" w:rsidRDefault="00AC2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Составление, утверждение сводной бюджетной росписи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доведение ее показателей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Сводная бюджетная роспись составляется финансовым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Кочковско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либо уполномоченным органом местной администрации (далее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сводной бюджетной росписи включают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бюджетные ассигнования по расходам районного бюджета на очередной финансовый год и плановый период в разрезе: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средств;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разделов, подразделов, целевых статей (муниципальных программ и непрограммных направлений деятельности);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и подгрупп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бюджетные ассигнования по источникам финансирования дефицита районного бюджета на очередной финансовый год и плановый период в разрезе главных администраторов источников и кодов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лассификации источников финансирования дефицита районного бюджета, за исключением операций по управлению остатками средств на едином счете бюджета.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Показатели сводной бюджетной росписи должны соответствовать показателям решения о местном бюджете на 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едной финансовый год и плановый период (далее – Решение о местном бюджете).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Утверждение сводной бюджетной росписи осуществляется руководителем финансового органа Кочковского района Новосибирской области до начала очередного финансового года.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показатели сводной бюджетной росписи доводятся финансовым органом до начала очередного финансового года: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районного бюджета по форме согласно приложению № 3 к настоящему Порядку.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Утвержденная сводная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роспись подлежит размещению                         на официальном сайте органов местного самоуправления не позднее 15 января очередного финансового года.</w:t>
      </w:r>
    </w:p>
    <w:p w:rsidR="00AC2AFD" w:rsidRDefault="00AC2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Формирование, утверждение и доведение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средств;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разделов, подразделов, целевых статей муниципальных программ и непрограммных направлений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ельности;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подгрупп и элементов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 Формирование лимитов бюджетных обязательств осуществляется                             в разрезе кодов классификации расходов районного бюджета. </w:t>
      </w:r>
    </w:p>
    <w:p w:rsidR="00AC2AFD" w:rsidRDefault="00EE3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До 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очередного финансового года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финансового органа Кочковского района Новосибирской области утверждаются лимиты бюджетных обязательств, в пределах бюджетных ассигнований, предусмотренных Решением о районном бюджете, за исключением лимитов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обязательств, указанных в пункте 11 настоящего Порядка.</w:t>
      </w:r>
    </w:p>
    <w:p w:rsidR="00AC2AFD" w:rsidRDefault="00EE3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До начала 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едного финансового года не утверждаются лимиты бюджетных обязательств: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 расходам бюджета, финансовое обеспечение которых осуществляется при выполнении условий, предусмотренных Решением о районном бюджете;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расходам районного бюджета, осуществляем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 счет целевых межбюджетных трансфертов, предоставляемых из областного бюджета Новосибирской области,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(далее – главный распорядитель средств областного бюджета)  при выполнении условий, предусмотренных законом об областном бюджете Новосибирской области или в соответствии с решением Правительства Новосибирской области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(или) по предложению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главного р</w:t>
      </w:r>
      <w:r>
        <w:rPr>
          <w:rFonts w:ascii="Times New Roman" w:eastAsia="Calibri" w:hAnsi="Times New Roman" w:cs="Times New Roman"/>
          <w:sz w:val="28"/>
          <w:szCs w:val="28"/>
        </w:rPr>
        <w:t>аспорядителя средств областного бюджета.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едений, подтверждающих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соответствующих условий, предусмотренных Решением о районном бюджете.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обязательств, указанные в подпункте 2 пункта 11 настоящего Порядка (дополнительно заблокированные лимиты бюджетных обязательств),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утверждаются в течение десяти раб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очих дней со дня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Кочковского района Новосибирской области соглашения с областным органом исполнительной власти о предоставлении целевого межбюджетного трансферта.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Доведение до главных распорядителей средств лимитов бюджетных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Ведение сводной бюджетной росписи и изменение лимитов бюджетных обязательств</w:t>
      </w:r>
    </w:p>
    <w:p w:rsidR="00AC2AFD" w:rsidRDefault="00AC2AF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>
        <w:rPr>
          <w:rFonts w:ascii="Times New Roman" w:eastAsia="Calibri" w:hAnsi="Times New Roman" w:cs="Times New Roman"/>
          <w:sz w:val="28"/>
          <w:szCs w:val="28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показателей сводной бюджетной росписи и лимитов бюджетных обязательств осуществляется финансовым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случае принятия Решения о внесении изменений в Решение о районном бюджете (далее – Решение о внесении изменений).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Решение о районном бюджете изменения в сводную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бюджетную роспись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вносятся: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бюджетным законодательством Российской Федерации;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основаниям, предусмотренным Решением о районном бюджете.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Внесение изменений в показатели сводной бюджетной росписи                              по расходам производится с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овременным внесением изменений в лимиты бюджетных обязательств, а также в кассовый план исполнения районного бюджета по расходам в соответствии с порядком составления и ведения кассового плана исполнения районного бюджета, утвержденного финансовым органом.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районного бюджета и обслуживание муниципального внутреннего долга, в целях увеличения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без внесения изменений в Решение о районном бюджете не допускается.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После внесения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 изменений в сводную бюджетную роспись и лимиты бюджетных обязательств финансовый орган в течение срока, указанного в пункте 18 настоящего Порядка, осуществляет доведение до главных распорядителей средств и (или) главных администраторов источн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уведомлений: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 изменении бюджетных ассигнований – по форме согласно приложению № 6 к настоящему Порядку (далее – Уведомление об изменении бюджетных ассигнований);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 изменении лимитов бюджетных обязательств – по форме согласно приложению № 7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 (далее – Уведомление об изменении лимитов бюджетных обязательств);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 изменении бюджетных ассигнований по источникам финансирования дефицита районного бюджета – по форме согласно приложению № 8 к настоящему Порядку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- Уведомлени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об изменении бюджетных ассигнований по источникам)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расходные обязательства Кочковского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В целях изменения показателей сводной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джетной росписи без внесения изменений в Решение о районном бюджете главный распорядитель средств формирует предложение о внесении изменений в показатели сводной бюджетной росписи, которое включает: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основание для внесения изменений в сводную бюджетную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оспись и лимиты бюджетных обязательств (заявка на внесение изменений в бюджетные ассигнования, лимиты бюджетных обязательств согласно приложению № 26);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причины и обоснования предлагаемых изменений;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принятое обязательство о недопущении образования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Кочковского района Новосибирской области);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необходимые для согласования представленных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органа районного самоуправления 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средств из резервного фонда муниципальным образованиям, судебных актов, исполнительных документов.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финансовый орган предложения главного распорядителя средств о внесении изменений в сводную бюджетную роспись и лимиты бюджетных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зательств, проверяются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предложенных изменений бюджетному законодательству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Федерации, нормативным правовым актам, регулирующим бюджетные правоотношения, в том числе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применения бюджетной классификации Российской Федерации;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представленной информации.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аемыми материалами на доработку главному распорядителю средств, с указанием причины возврата.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замечаний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об их отклоне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дня, после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бюджетных ассигнований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лимитов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В случае принятия руководителем финансового органа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в течение двух рабочих дней со дня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бюджетных асси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лимитов бюджетных обязательств или уведомления о причинах отклонения предложенных изменений доводит до подведомственных  получателей средств районного бюджета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бюджетных ассигнований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имитов бюджетных обязательств или информацию о причинах отклонения представленных предложений о внесении изменений. 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в части расходов, источником финансового обеспечения которых являются межбюджетные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ферты, имеющие целевое назначение, предоставленные из федерального или областного бюджетов,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на основании: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предоставлении из федерального или областного бюджетов субсидий, субвенций, иных межбюджетных трансфертов, имеющих целевое назначение;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расчетам между бюджетами (код формы по ОКУД 0504817);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нормативных правовых актов субъекта Российской Федерации, устанавливающих распределение дотаций, субсидий, субвенци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иных межбюджетных трансфертов, предоставляемых местному бюджету из областного бюджета, безвозмездных поступлений в районный бюджет от физических и юридических лиц, имеющих целевое назначение, сверх объемов, утвержденных решением о местном бюджете.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главных администраторов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источников (далее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совместно </w:t>
      </w:r>
      <w:r>
        <w:rPr>
          <w:rFonts w:ascii="Arial" w:eastAsia="Times New Roman" w:hAnsi="Arial" w:cs="Arial"/>
          <w:color w:val="0D0D0D"/>
          <w:sz w:val="20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администраторы бюджетных средств), а также в связи с передачей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 финансовый орган дополнительно к предложению о внесении изменений в показатели сводной бюджетной росписи и лимиты бюджетных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приемки-передачи бюджетных ассигнований, лимитов бюджетных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по форме согласно приложению № 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классификаторов аналитического учета, согласованный принимающей и передающей сторонами.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изменение функций и полномочий администраторов бюджетных средств, а также в связи с передачей муниципального имущества;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перераспределение бюджетных ассигнований между главными распорядителями средств по основаниям, установленным решением о районном бюджете (в пределах объема бюджетных ассигнований);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изменение кодов бюджетной классификации Российской Федерации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порядка применения бюджетной классификации.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которых являются межбюджетные трансферты, имеющие целевое назначение, полученные из федерального и областного бюджетов, на основании уведомления об уточнении произведенных ранее платежей.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 До момента окончания уточнения кассовых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главный распорядитель средств приостанавливает оплату бюджетных обязательств по данным расходам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превышения кассового расхода средств районного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FD" w:rsidRDefault="00EE3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лимиты бюджетных обязательств без внесения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сводную бюджетную роспись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 Внесение изменений в лимиты бюджетных обязательств без изменения бюджетных ассигнований производится в случаях: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перераспределения средств районного бюджета в рамках исполнения одного расходного обязательства между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 классификации расходов районного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субсидий юридическим лицам (за исключением субсидий муниципальным учреждениям),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индивидуальным предпринимателям, а также физическим лицам – производителям товаров, работ,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 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перераспределения средств районного бюджета, предоставляемых на конкурсной основе, между получателями средств районного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уточнения видов работ по бюджетным инвестициям в объекты муниципальной собственности, целевым программам и по расхо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на дорожное хозяйство;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изменения бюджетной классификации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(или) изменения порядка ее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расходов районного бюджета для направления бюджетных средств на исполнения судебных актов, предусматривающих обращение взыскания на средства районного бюджета;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закона или иного правового акта Правительства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иных федеральных органов исполнительной власти, а также закона или иного правового акта Новосибирской области, нормативного правого акта органов районного самоуправления, устанавливающего расходные обязательства Кочковского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перераспределения средств районного бюджета в рамках исполнения одного расходного обязательства между элементами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 классификации расходов районного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некоммерческим организациям (за исключением муниципальных учреждений);</w:t>
      </w:r>
    </w:p>
    <w:p w:rsidR="00AC2AFD" w:rsidRDefault="00EE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в случае заключения Администрацией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с областным органом исполнительной власти о предоставлении целевого межбюджетного трансферта из областного бюджета по расходам районного бюджета, по которым ранее не были доведены лимиты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районного бюджета по расходам, доведение которых осуществляется при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условий, определенных решением о районном бюджете в течение пяти рабочих дней со дня выполнения данных условий, письменно информирует об этом финансовый орган и направляет предложение о внесении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лимиты бюджетных обязательств,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основание для внесения изменений в лимиты бюджетных обязательств;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причины и обоснования предлагаемых изменений;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принятое обязательство о недопущении образования кредиторской задолженности по уменьшаемым расходам (за исключением расходов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едоставление субсидий муниципальным автономным и бюджетным учреждениям Кочковского района Новосибирской области);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 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данного срока финансовый орган осуществляет проверку поступившего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прилагаемыми материалами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правильность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бюджетной классификации Российской Федерации;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полноту и достоверность представленной информации.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ансовый орган в 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предложения главного распорядителя средств, поступившего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оработки, осуществляется проверка, предусмотренная пунктом 35 настоящего Порядка.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37.В случае отсутствия замечаний по результатам проверки, предложение главного распорядителя средств о внесении изменений в лимиты бюджетных обязательств рассматривает 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 финансового органа и принимает решение об утверждении предлагаемых изменений либо об их отклонении.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 В случае принятия руководителем финансового органа решения об утверждении предложенных главным распорядителем средств изменений в лимиты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обязательств,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утверждения изменений в лимиты бюджетных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 финансовый орган доводит до главного распорядителя средств Уведомление об изменении лимитов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  В случае принятия руководителем финансового органа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отклонении представленных главным распорядителем средств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лимиты бюджетных обязательств,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изменений.</w:t>
      </w:r>
    </w:p>
    <w:p w:rsidR="00AC2AFD" w:rsidRDefault="00AC2AF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</w:p>
    <w:p w:rsidR="00AC2AFD" w:rsidRDefault="00EE33E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</w:t>
      </w:r>
    </w:p>
    <w:p w:rsidR="00AC2AFD" w:rsidRDefault="00EE33E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источников финансирования дефицита районного бюджета </w:t>
      </w:r>
    </w:p>
    <w:p w:rsidR="00AC2AFD" w:rsidRDefault="00EE33E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решение о районном бюджете 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по источникам финансирования дефицита 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- роспись источников) осуществляется финансовым органом в случае внесения изменений в показатели решения о районном бюджете в части источников финансирования дефицита районного бюджета в срок, указанный в пункте 18 настоящего Порядка, с 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 до главных администраторов источников Уведомлений об изменении бюджетных ассигнований по источникам в соответствии с пунктом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настоящего Порядка.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внесения изменений в решение о районном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изменения в роспись источников финансовым органом вносятся по основаниям, указанным в пункте 15 настоящего Порядка.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утверждения изменений в роспись источников финансовый орган доводит до главных администраторов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сточников Уведомления об изменении бюджетных ассигнований по источникам.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роспись источников оформляется по форме согласно приложению № 10 к настоящему Порядку.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роспись источников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одновременным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сением изменений в кассовый план исполнения районного бюджета по источникам финансирования дефицита бюджета в соответствии с порядком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кассового плана исполнения районного бюджета, утвержденным финансовым органом.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сводной бюджетной росписи и лимитов бюджетных обязательств, утвержденных на плановый период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решения о районном бюджете на очередной финансовый год и плановый период финансовый орган составляет изменения сводной бюджетной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писи на плановый период на бумажном носителе по форме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 и изменения лимитов бюджетных обязательств на плановый период на бумажном носите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по форме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Порядку, предусматривающие прекращение действия утвержденных показателей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бюджетной росписи и лимитов бюджетных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анового периода (с учетом внесенных изменений в течение текущего финансового года).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 Изменения показателей сводной бюджетной росписи и лимитов бюджетных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анового периода утверждаются руководителем финансового органа Кочковского района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до начала очередного финансового года.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приложению № 13 к настоящему Порядку, об изменении лимитов бюджетных обязательств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по форме согласно приложению № 14 к настоящему Порядку.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главных администраторов источников финансовый орган доводит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бюджетных ассигнований по источникам финансирования дефицита районного бюджета на плановый период по форме согласно приложению № 15 к настоящему Порядку.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 После доведения финансовым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рганом уведомлений об изменении бюджетных ассигнований и лимитов бюджетных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получателям средств районного бюджета.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сводной бюджетной росписи и изменения лимитов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обязательств, утвержденных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по кодам аналитического учета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сводной бюджетной росписи и (или) изменение лимитов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джетных обязательств, утвержденных на плановый период решением о районном бюджете (уточненной сводной бюджетной росписью), по кодам аналитического учета: кодам классификации расходов контрактной системы, кодам операций сектора государственного управления,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СубКОСГУ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типам средств, кодам субсидий (для бюджетных и автономных учреждений), кодам мероприятий, кодам объекта, по межбюджетным трансфертам в разрезе муниципальных образований Кочковского района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кодов целевых средств. 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районном бюджете (далее - внесение изменений по кодам аналитического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основание для внесения изменений по кодам аналитического учета;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причины и обоснования предлагаемых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Кочковского района Новосибирской области);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Par226"/>
      <w:bookmarkEnd w:id="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 Поступившее в финансовый орган предложение главного распорядителя средств о внесении изменений по кодам аналитическ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учета рассматривается в течение десяти рабочих дней со дня поступления.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данного срока финансовым органом осуществляется проверка поступившего предложения и прилагаемых материалов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соответствие предложенных изменений бюджетному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нормативным правовым актам, регулирующим бюджетные правоотношения, в том числе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правильность применения бюджетной классификации Российской Федерации;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полноту и достоверность представленной информации.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ее проведения возвращает представленное предложение с прилагаемыми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иалами на доработку главному распорядителю средств с указанием причины возврата.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46 настоящего Порядка.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Arial" w:eastAsia="Times New Roman" w:hAnsi="Arial" w:cs="Arial"/>
          <w:sz w:val="20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замечаний по результатам проверки,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руководителем финансового органа решения о внесении изменений по кодам аналитического учета, финансовый орган в течение одного рабочего дня, после принятия данного решения, осуществляет внесение соответствующих изменений.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руководителем финансового органа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отклонении представленных главным распорядителем средств изменений по кодам аналитического учета, финансовый орган в течение одного рабочего дня со дня принятия соответствующего решения уведомля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главного распорядителя средств о причинах отклонения предложенных изменений.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Составление и ведение бюджетных росписей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распорядителей (распорядителей)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главных администраторов источников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и утверждение бюджетных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писей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 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 Бюджетные росписи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распорядителей средств составляются по форме согласно приложению № 16 к настоящему Порядку в разрезе: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получателей средств районного бюджета;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разделов, подразделов, целевых статей (муниципальных программ и непрограммных направлений деятельности);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групп, подгрупп и элементов видов расходов в соответствии с доведенными лимитами бюджетных обязательств соответствующему главному распорядителю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– получателей межбюджетных трансфертов из районного бюджета.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 Бюджетные росписи главных администраторов источников составляются по форме согласно приложению № 17 к настоящему Порядку в разрезе: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дефицита районного бюджета (далее – администраторы источников);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 Общий объем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 Утверждение показателей бюджетной росписи осуществляется администратором бюджетных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до начала очередного финансового года.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 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 получателей средств районного бюджета –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бюджетных ассигнованиях по форме согласно приложению № 18 к настоящему Порядку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лимитах бюджетных обязательств по форме согласно приложению № 19 к настоящему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до муниципальных образований – получателей межбюджетных трансфертов –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бюджетных ассигнованиях по форме согласно приложению № 18.1 к настоящему Порядку.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бюджетных росписей и изменение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 Ведением бюджетных росписей в целях настоящего Порядка является внесе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изменений в показатели утвержденных бюджетных росписей.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показателей бюджетной росписи главного распорядителя средств и лимитов бюджетных обязательств получателей средств районного бюджета осуществляется на основании внесения соответствующих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сводную бюджетную роспись и лимиты бюджетных обязательств, доведенных до главного распорядителя средств.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 бюджетную роспись в части бюджетных ассигнований по источникам финансирования дефицита районного бюджета.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 После доведения финансовым органом уведомлений об изменении бюджетных ассигнований и (или) лимитов бюджетных обязательств, главный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 средств доводит до получателей средств районного бюджета уведомления: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 изменении бюджетных ассигнований по форме согласно приложению № 20 к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 изменении лимитов бюджетных обязательств по форме согласно приложению № 21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 изменении бюджетных ассигнований по форме согласно приложению № 22 к настоящему Порядку (в отношении муниципальных образований – получателей межбюджетных трансфертов).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бюджетную роспись и (или) лимиты бюджетных обязательств главного распорядителя средств без внесения изменений в показатели сводной бюджетной росписи и (или) лимиты бюджетных обязательств, главный распорядитель средств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производит соответствующие изменения бюджетной росписи и лимитов бюджетных обязательств получателей средств районного бюджета и доводит до них соответствующие уведомления.</w:t>
      </w:r>
      <w:proofErr w:type="gramEnd"/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утвержденных показателей бюджетных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росписей и лимитов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анового периода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 После доведения финансовым органом уведомлений об изменении бюджетных ассигнований и лимитов бюджетных обязательств планового периода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решения о бюджете на очередной финансовый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период, главный распорядитель средств до конца текущего финансового года доводит до получателей средств районного бюджета уведомления: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 изменении бюджетных ассигнований планового периода по форме согласно приложению № 23 к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лимитов бюджетных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анового периода по форме согласно приложению № 24 к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 изменении бюджетных ассигнований по межбюджетным трансфертам планового периода по форме согласно приложению № 25 к настоящему Порядку.</w:t>
      </w:r>
    </w:p>
    <w:p w:rsidR="00AC2AFD" w:rsidRDefault="00AC2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Правила и особенности подготовки документов и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администраторов (распорядителей,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получателей) 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при составлении и 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FD" w:rsidRDefault="00EE3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росписи, бюджетных росписей</w:t>
      </w:r>
    </w:p>
    <w:p w:rsidR="00AC2AFD" w:rsidRDefault="00AC2AF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 Формирование, согласование, утверждение документов в рамках составления, утверждения и ведения сводной бюджетной росписи, лимитов бюджетных обязательств, бюджетных росписей, а также обмен данными документами и предоставление справок об изменении показа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сводной бюджетной росписи, лимитов бюджетных обязательств осуществляются в электронном виде в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 с применением ЭП.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60. Наряду с электронными документами в рамках настоящего Порядка финансовым органом на бумажном носителе утверждаются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сводная бюджетная роспись по форме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лимиты бюджетных обязательств по форме согласно приложению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изменения сводной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росписи на плановый период по форме согласно приложению № 11к настоящему Порядку;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изменения лимитов бюджетных обязательств на плановый период по форме согласно приложению № 12 к настоящему Порядку.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61. 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составления, утверждения и ведения сводной бюджетной росписи, лимитов бюджетных обязательств, бюджетных росписей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исполнителем при формировании печатных форм документов финансовым органом, главным распорядителем средств, главным администратором источников 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ледует считать соответственно руководителя финансового органа районного бюджета (уполномоченное лицо), руководителя главного распорядителя средств районного бюджета (уполномоченное лицо) и руководителя главного администратора источников финансирования дефи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цита средств бюджета (уполномоченное лицо). </w:t>
      </w:r>
      <w:proofErr w:type="gramEnd"/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бюджетных средств, получателям средств районного бюджета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едоставляется доступ к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прав доступа к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 определяется в соответствии с заключенными в установленном порядке соглашениями (договорами) об информационном взаимодействии.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 В случае отсутствия у администраторов бюджетных средств, получателей средств районного бюджета технической возможности информационного взаимодействия в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 с применением ЭП, информационное взаимодействие осуществляется ими с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оформленных в соответствии с установленными требованиями документов на бумажных и электронных носителях одновременно.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64. Документы, оформленные и направленные администраторами бюджетных средств, получателями средств районного бюджета в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ние», проходят автоматизированные контроли в соответствии с утвержденным Реестром контролей, применяемых в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 В случае выявления недостатков в содержании и (или) оформлении электронных документов, утвержденных (направленных)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аторами бюджетных средств, получателями средств районного бюджета в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-исполнение», посредством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 финансовый орган в письменной форме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администраторов бюджетных средств, получателей средств районного бюджета о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выявленных недостатков с указанием срока устранения.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P302"/>
      <w:bookmarkEnd w:id="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 Администраторы бюджетных средств, получатели средств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обеспечивают формирование и представление соответствующих исправленных электронных документов посредством ПК 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средств, получателями средств районного бюджета исправления.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чаний в результате проверки, представленные электронные документы возвращаются администраторам бюджетных средств, получателям средств районного бюджета для доработки.</w:t>
      </w:r>
    </w:p>
    <w:p w:rsidR="00AC2AFD" w:rsidRDefault="00EE3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исправленных электронных документов, поступивших с доработки, повторно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твляются предусмотренные настоящим пунктом проверка и согласование.</w:t>
      </w:r>
    </w:p>
    <w:p w:rsidR="00AC2AFD" w:rsidRDefault="00AC2AFD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AC2AFD">
      <w:pPr>
        <w:pStyle w:val="ConsPlusNormal"/>
        <w:ind w:firstLine="708"/>
        <w:jc w:val="right"/>
        <w:outlineLvl w:val="1"/>
      </w:pPr>
    </w:p>
    <w:p w:rsidR="00AC2AFD" w:rsidRDefault="00EE33ED">
      <w:pPr>
        <w:pStyle w:val="ConsPlusNormal"/>
        <w:ind w:firstLine="708"/>
        <w:jc w:val="right"/>
        <w:outlineLvl w:val="1"/>
      </w:pPr>
      <w:r>
        <w:t>Приложение N 1</w:t>
      </w:r>
    </w:p>
    <w:p w:rsidR="00AC2AFD" w:rsidRDefault="00AC2AF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C2AF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FFFFFF" w:fill="F4F3F8"/>
          </w:tcPr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 Порядку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составления и ведения сводной бюджетной росписи районного бюджета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Кочковского района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Новосибирской области, </w:t>
            </w:r>
            <w:r>
              <w:rPr>
                <w:color w:val="000000" w:themeColor="text1"/>
              </w:rPr>
              <w:t xml:space="preserve">бюджетных росписей 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главных распорядителей средств 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районного бюджета и главных администраторов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источников финансирования дефицита районного бюджета, </w:t>
            </w:r>
          </w:p>
          <w:p w:rsidR="00AC2AFD" w:rsidRDefault="00EE33ED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также утверждения (изменения) лимитов бюджетных обязательств</w:t>
            </w: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</w:t>
      </w:r>
      <w:r>
        <w:t xml:space="preserve">                                УТВЕРЖДАЮ: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C2AFD" w:rsidRDefault="00AC2AFD">
      <w:pPr>
        <w:pStyle w:val="ConsPlusNonformat"/>
        <w:jc w:val="both"/>
      </w:pPr>
      <w:bookmarkStart w:id="100" w:name="_GoBack"/>
      <w:bookmarkEnd w:id="100"/>
    </w:p>
    <w:p w:rsidR="00AC2AFD" w:rsidRDefault="00EE33ED">
      <w:pPr>
        <w:pStyle w:val="ConsPlusNonformat"/>
        <w:jc w:val="both"/>
      </w:pPr>
      <w:r>
        <w:t xml:space="preserve">                                               ______________</w:t>
      </w:r>
      <w:r>
        <w:t>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center"/>
      </w:pPr>
      <w:r>
        <w:t>Сводная бюджетная роспись</w:t>
      </w:r>
    </w:p>
    <w:p w:rsidR="00AC2AFD" w:rsidRDefault="00EE33ED">
      <w:pPr>
        <w:pStyle w:val="ConsPlusNonformat"/>
        <w:jc w:val="center"/>
      </w:pPr>
      <w:r>
        <w:t>районного бюджета Кочковского района__________________</w:t>
      </w:r>
    </w:p>
    <w:p w:rsidR="00AC2AFD" w:rsidRDefault="00EE33ED">
      <w:pPr>
        <w:pStyle w:val="ConsPlusNonformat"/>
        <w:jc w:val="center"/>
      </w:pPr>
      <w:r>
        <w:t>Новосибирской области на 20__ год и плановый период 20___ - 20___ годов</w:t>
      </w:r>
    </w:p>
    <w:p w:rsidR="00AC2AFD" w:rsidRDefault="00AC2AFD">
      <w:pPr>
        <w:pStyle w:val="ConsPlusNonformat"/>
        <w:jc w:val="center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рублей                          по </w:t>
      </w:r>
      <w:r>
        <w:rPr>
          <w:color w:val="0000FF"/>
        </w:rPr>
        <w:t>ОКЕИ</w:t>
      </w:r>
      <w:r>
        <w:t xml:space="preserve"> │   384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center"/>
        <w:outlineLvl w:val="2"/>
      </w:pPr>
      <w:r>
        <w:t xml:space="preserve">Раздел 1. </w:t>
      </w:r>
      <w:proofErr w:type="gramStart"/>
      <w:r>
        <w:t>Бюджетные ассигнования по расходам районного</w:t>
      </w:r>
      <w:proofErr w:type="gramEnd"/>
    </w:p>
    <w:p w:rsidR="00AC2AFD" w:rsidRDefault="00EE33ED">
      <w:pPr>
        <w:pStyle w:val="ConsPlusNormal"/>
        <w:jc w:val="center"/>
      </w:pPr>
      <w:r>
        <w:t>бюджета Кочковского района Новосибирской области</w:t>
      </w:r>
    </w:p>
    <w:p w:rsidR="00AC2AFD" w:rsidRDefault="00EE33ED">
      <w:pPr>
        <w:pStyle w:val="ConsPlusNormal"/>
        <w:jc w:val="center"/>
      </w:pPr>
      <w:r>
        <w:t xml:space="preserve"> в разрезе главных  распорядителей, разделов, подразделов, целевых статей</w:t>
      </w:r>
    </w:p>
    <w:p w:rsidR="00AC2AFD" w:rsidRDefault="00EE33ED">
      <w:pPr>
        <w:pStyle w:val="ConsPlusNormal"/>
        <w:jc w:val="center"/>
      </w:pPr>
      <w:r>
        <w:t>(</w:t>
      </w:r>
      <w:r>
        <w:rPr>
          <w:szCs w:val="28"/>
        </w:rPr>
        <w:t>муниципальных программ и непрограммных направлений деятельности</w:t>
      </w:r>
      <w:r>
        <w:t>), групп и подгрупп</w:t>
      </w:r>
    </w:p>
    <w:p w:rsidR="00AC2AFD" w:rsidRDefault="00EE33ED">
      <w:pPr>
        <w:pStyle w:val="ConsPlusNormal"/>
        <w:jc w:val="center"/>
      </w:pPr>
      <w:r>
        <w:t>видов расходов классификации расходов районного бюджета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C2AFD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9</w:t>
            </w: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lastRenderedPageBreak/>
        <w:t>Исполнитель                          ______________________________________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center"/>
        <w:outlineLvl w:val="2"/>
      </w:pPr>
      <w:r>
        <w:t>Раздел 2. Бюджетные ассигнования по источникам</w:t>
      </w:r>
    </w:p>
    <w:p w:rsidR="00AC2AFD" w:rsidRDefault="00EE33ED">
      <w:pPr>
        <w:pStyle w:val="ConsPlusNormal"/>
        <w:jc w:val="center"/>
      </w:pPr>
      <w:r>
        <w:t>финансирования дефицита бюджета Кочковского района</w:t>
      </w:r>
    </w:p>
    <w:p w:rsidR="00AC2AFD" w:rsidRDefault="00EE33ED">
      <w:pPr>
        <w:pStyle w:val="ConsPlusNormal"/>
        <w:jc w:val="center"/>
      </w:pPr>
      <w:r>
        <w:t xml:space="preserve"> Новосибирской области в разрезе главных администраторов источников финансирования</w:t>
      </w:r>
    </w:p>
    <w:p w:rsidR="00AC2AFD" w:rsidRDefault="00EE33ED">
      <w:pPr>
        <w:pStyle w:val="ConsPlusNormal"/>
        <w:jc w:val="center"/>
      </w:pPr>
      <w:r>
        <w:t>д</w:t>
      </w:r>
      <w:r>
        <w:t>ефицита районного бюджета и кодов источников</w:t>
      </w:r>
    </w:p>
    <w:p w:rsidR="00AC2AFD" w:rsidRDefault="00EE33ED">
      <w:pPr>
        <w:pStyle w:val="ConsPlusNormal"/>
        <w:jc w:val="center"/>
      </w:pPr>
      <w:r>
        <w:t>финансирования дефицита районного бюджета классификации</w:t>
      </w:r>
    </w:p>
    <w:p w:rsidR="00AC2AFD" w:rsidRDefault="00EE33ED">
      <w:pPr>
        <w:pStyle w:val="ConsPlusNormal"/>
        <w:jc w:val="center"/>
      </w:pPr>
      <w:r>
        <w:t>источников финансирования дефицитов бюджетов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133"/>
        <w:gridCol w:w="1133"/>
        <w:gridCol w:w="1133"/>
      </w:tblGrid>
      <w:tr w:rsidR="00AC2AFD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</w:t>
            </w:r>
          </w:p>
        </w:tc>
      </w:tr>
      <w:tr w:rsidR="00AC2AF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</w:tr>
      <w:tr w:rsidR="00AC2AF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2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</w:t>
      </w:r>
      <w:r>
        <w:rPr>
          <w:color w:val="000000" w:themeColor="text1"/>
        </w:rPr>
        <w:t xml:space="preserve">го бюджета,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>о бюджетных ассигнованиях по расходам Кочковского района Новосибирской области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годов</w:t>
      </w:r>
    </w:p>
    <w:p w:rsidR="00AC2AFD" w:rsidRDefault="00EE33ED">
      <w:pPr>
        <w:pStyle w:val="ConsPlusNonformat"/>
        <w:jc w:val="both"/>
      </w:pPr>
      <w:r>
        <w:t xml:space="preserve">                            </w:t>
      </w:r>
      <w:r>
        <w:t>от ________________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          _________________________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           _________________________</w:t>
      </w:r>
    </w:p>
    <w:p w:rsidR="00AC2AFD" w:rsidRDefault="00EE33ED">
      <w:pPr>
        <w:pStyle w:val="ConsPlusNonformat"/>
        <w:jc w:val="both"/>
      </w:pPr>
      <w:r>
        <w:t>Главный распорядитель         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руб.                            по </w:t>
      </w:r>
      <w:r>
        <w:rPr>
          <w:color w:val="0000FF"/>
        </w:rPr>
        <w:t>ОКЕИ</w:t>
      </w:r>
      <w:r>
        <w:t xml:space="preserve"> │   384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└────────</w:t>
      </w:r>
      <w:r>
        <w:t>─┘</w:t>
      </w:r>
    </w:p>
    <w:p w:rsidR="00AC2AFD" w:rsidRDefault="00EE33ED">
      <w:pPr>
        <w:pStyle w:val="ConsPlusNonformat"/>
        <w:jc w:val="both"/>
      </w:pPr>
      <w:r>
        <w:t>Основание                     _____________________________________________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C2AFD"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3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составления и ведения сводной бюджетной росписи </w:t>
      </w:r>
      <w:r>
        <w:rPr>
          <w:color w:val="000000" w:themeColor="text1"/>
        </w:rPr>
        <w:t>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источников финансирования дефицита районного бюджета,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>о бюджетных ассигнованиях по источникам финансирования</w:t>
      </w:r>
    </w:p>
    <w:p w:rsidR="00AC2AFD" w:rsidRDefault="00EE33ED">
      <w:pPr>
        <w:pStyle w:val="ConsPlusNonformat"/>
        <w:jc w:val="center"/>
      </w:pPr>
      <w:r>
        <w:t>дефицита районного бюджета Кочковского района Новосибирской области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</w:t>
      </w:r>
      <w:r>
        <w:t>дов</w:t>
      </w:r>
    </w:p>
    <w:p w:rsidR="00AC2AFD" w:rsidRDefault="00EE33ED">
      <w:pPr>
        <w:pStyle w:val="ConsPlusNonformat"/>
        <w:jc w:val="center"/>
      </w:pPr>
      <w:r>
        <w:t>от ________________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Главный администратор источников</w:t>
      </w:r>
    </w:p>
    <w:p w:rsidR="00AC2AFD" w:rsidRDefault="00EE33ED">
      <w:pPr>
        <w:pStyle w:val="ConsPlusNonformat"/>
        <w:jc w:val="both"/>
      </w:pPr>
      <w:r>
        <w:t>финансирования дефицита местного  бюджета 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┌───────</w:t>
      </w:r>
      <w:r>
        <w:t>──┐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по </w:t>
      </w:r>
      <w:r>
        <w:rPr>
          <w:color w:val="0000FF"/>
        </w:rPr>
        <w:t>ОКЕИ</w:t>
      </w:r>
      <w:r>
        <w:t xml:space="preserve">  │   384   │</w:t>
      </w:r>
    </w:p>
    <w:p w:rsidR="00AC2AFD" w:rsidRDefault="00EE33ED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Основание   __________________________________________________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3"/>
        <w:gridCol w:w="1133"/>
        <w:gridCol w:w="1133"/>
      </w:tblGrid>
      <w:tr w:rsidR="00AC2AF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</w:tr>
      <w:tr w:rsidR="00AC2A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4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источников финансирования дефицита районного бюджета,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"   " ___________ 20   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</w:t>
      </w:r>
      <w:r>
        <w:t xml:space="preserve">                                     ┌─────────┐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руб.                            по </w:t>
      </w:r>
      <w:r>
        <w:rPr>
          <w:color w:val="0000FF"/>
        </w:rPr>
        <w:t>ОКЕИ</w:t>
      </w:r>
      <w:r>
        <w:t xml:space="preserve"> │   384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center"/>
      </w:pPr>
      <w:r>
        <w:t>Лимиты бюджетных обязат</w:t>
      </w:r>
      <w:r>
        <w:t xml:space="preserve">ельств районного бюджета </w:t>
      </w:r>
    </w:p>
    <w:p w:rsidR="00AC2AFD" w:rsidRDefault="00EE33ED">
      <w:pPr>
        <w:pStyle w:val="ConsPlusNonformat"/>
        <w:jc w:val="center"/>
      </w:pPr>
      <w:r>
        <w:t xml:space="preserve">Кочковского района Новосибирской области 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годов</w:t>
      </w:r>
    </w:p>
    <w:p w:rsidR="00AC2AFD" w:rsidRDefault="00AC2AFD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C2AFD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9</w:t>
            </w: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5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источников финансирования дефицита районного бюджета,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>о лимитах бюджетных обязательств районно</w:t>
      </w:r>
      <w:r>
        <w:t xml:space="preserve">го бюджета </w:t>
      </w:r>
    </w:p>
    <w:p w:rsidR="00AC2AFD" w:rsidRDefault="00EE33ED">
      <w:pPr>
        <w:pStyle w:val="ConsPlusNonformat"/>
        <w:jc w:val="center"/>
      </w:pPr>
      <w:r>
        <w:t xml:space="preserve">Кочковского района Новосибирской области 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годов</w:t>
      </w:r>
    </w:p>
    <w:p w:rsidR="00AC2AFD" w:rsidRDefault="00EE33ED">
      <w:pPr>
        <w:pStyle w:val="ConsPlusNonformat"/>
        <w:jc w:val="center"/>
      </w:pPr>
      <w:r>
        <w:t>от ____________________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   __________________________________</w:t>
      </w:r>
    </w:p>
    <w:p w:rsidR="00AC2AFD" w:rsidRDefault="00EE33ED">
      <w:pPr>
        <w:pStyle w:val="ConsPlusNonformat"/>
        <w:jc w:val="both"/>
      </w:pPr>
      <w:r>
        <w:t>Главный распорядитель 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рублей                        по </w:t>
      </w:r>
      <w:r>
        <w:rPr>
          <w:color w:val="0000FF"/>
        </w:rPr>
        <w:t>ОКЕИ</w:t>
      </w:r>
      <w:r>
        <w:t xml:space="preserve"> │    384    │</w:t>
      </w:r>
    </w:p>
    <w:p w:rsidR="00AC2AFD" w:rsidRDefault="00EE33ED">
      <w:pPr>
        <w:pStyle w:val="ConsPlusNonformat"/>
        <w:jc w:val="both"/>
      </w:pPr>
      <w:r>
        <w:t xml:space="preserve">                </w:t>
      </w:r>
      <w:r>
        <w:t xml:space="preserve">                                              └───────────┘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Основание             __________________________________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C2AFD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</w:tr>
      <w:tr w:rsidR="00AC2A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  <w:outlineLvl w:val="1"/>
      </w:pPr>
      <w:r>
        <w:t>Приложение N 6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районного бюджета</w:t>
      </w:r>
      <w:r>
        <w:rPr>
          <w:color w:val="000000" w:themeColor="text1"/>
        </w:rPr>
        <w:t xml:space="preserve">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 xml:space="preserve">об изменении бюджетных ассигнований районного бюджета </w:t>
      </w:r>
    </w:p>
    <w:p w:rsidR="00AC2AFD" w:rsidRDefault="00EE33ED">
      <w:pPr>
        <w:pStyle w:val="ConsPlusNonformat"/>
        <w:jc w:val="center"/>
      </w:pPr>
      <w:r>
        <w:t xml:space="preserve">Кочковского района Новосибирской области 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годов</w:t>
      </w:r>
    </w:p>
    <w:p w:rsidR="00AC2AFD" w:rsidRDefault="00EE33ED">
      <w:pPr>
        <w:pStyle w:val="ConsPlusNonformat"/>
        <w:jc w:val="center"/>
      </w:pPr>
      <w:r>
        <w:t>от ___ __________ 20___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  __________________________________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</w:t>
      </w:r>
    </w:p>
    <w:p w:rsidR="00AC2AFD" w:rsidRDefault="00EE33ED">
      <w:pPr>
        <w:pStyle w:val="ConsPlusNonformat"/>
        <w:jc w:val="both"/>
      </w:pPr>
      <w:r>
        <w:t>Главный распорядитель 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C2AFD" w:rsidRDefault="00EE33ED">
      <w:pPr>
        <w:pStyle w:val="ConsPlusNonformat"/>
        <w:jc w:val="both"/>
      </w:pPr>
      <w:r>
        <w:t>Единица измерени</w:t>
      </w:r>
      <w:r>
        <w:t xml:space="preserve">я: тыс. руб.                         по </w:t>
      </w:r>
      <w:r>
        <w:rPr>
          <w:color w:val="0000FF"/>
        </w:rPr>
        <w:t>ОКЕИ</w:t>
      </w:r>
      <w:r>
        <w:t xml:space="preserve"> │    384  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Основание для внесения изменения 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C2AFD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 бюджетной кла</w:t>
            </w:r>
            <w:r>
              <w:t>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C2AFD">
        <w:trPr>
          <w:trHeight w:val="230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текущие изменения</w:t>
            </w:r>
            <w:proofErr w:type="gramStart"/>
            <w:r>
              <w:t xml:space="preserve"> (+, -)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Изменения</w:t>
            </w:r>
            <w:proofErr w:type="gramStart"/>
            <w:r>
              <w:t xml:space="preserve"> (+, -)</w:t>
            </w:r>
            <w:proofErr w:type="gramEnd"/>
          </w:p>
        </w:tc>
      </w:tr>
      <w:tr w:rsidR="00AC2AFD"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10</w:t>
            </w: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7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районного бюджета</w:t>
      </w:r>
      <w:r>
        <w:rPr>
          <w:color w:val="000000" w:themeColor="text1"/>
        </w:rPr>
        <w:t xml:space="preserve">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 xml:space="preserve">об изменении лимитов бюджетных обязательств районного бюджета </w:t>
      </w:r>
    </w:p>
    <w:p w:rsidR="00AC2AFD" w:rsidRDefault="00EE33ED">
      <w:pPr>
        <w:pStyle w:val="ConsPlusNonformat"/>
        <w:jc w:val="center"/>
      </w:pPr>
      <w:r>
        <w:t xml:space="preserve">Кочковского района Новосибирской области 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годов</w:t>
      </w:r>
    </w:p>
    <w:p w:rsidR="00AC2AFD" w:rsidRDefault="00EE33ED">
      <w:pPr>
        <w:pStyle w:val="ConsPlusNonformat"/>
        <w:jc w:val="center"/>
      </w:pPr>
      <w:r>
        <w:t>от ___ ____</w:t>
      </w:r>
      <w:r>
        <w:t>______ 20___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  __________________________________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</w:t>
      </w:r>
    </w:p>
    <w:p w:rsidR="00AC2AFD" w:rsidRDefault="00EE33ED">
      <w:pPr>
        <w:pStyle w:val="ConsPlusNonformat"/>
        <w:jc w:val="both"/>
      </w:pPr>
      <w:r>
        <w:t>Главный распорядитель 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C2AFD" w:rsidRDefault="00EE33ED">
      <w:pPr>
        <w:pStyle w:val="ConsPlusNonformat"/>
        <w:jc w:val="both"/>
      </w:pPr>
      <w:r>
        <w:t>Единица измерения: тыс. руб</w:t>
      </w:r>
      <w:r>
        <w:t xml:space="preserve">.                         по </w:t>
      </w:r>
      <w:r>
        <w:rPr>
          <w:color w:val="0000FF"/>
        </w:rPr>
        <w:t>ОКЕИ</w:t>
      </w:r>
      <w:r>
        <w:t xml:space="preserve"> │    384  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Основание для внесения изменения 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C2AFD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AC2AFD">
        <w:trPr>
          <w:trHeight w:val="230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текущие изменения</w:t>
            </w:r>
            <w:proofErr w:type="gramStart"/>
            <w:r>
              <w:t xml:space="preserve"> (+, -)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Изменения</w:t>
            </w:r>
            <w:proofErr w:type="gramStart"/>
            <w:r>
              <w:t xml:space="preserve"> (+, -)</w:t>
            </w:r>
            <w:proofErr w:type="gramEnd"/>
          </w:p>
        </w:tc>
      </w:tr>
      <w:tr w:rsidR="00AC2AFD"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10</w:t>
            </w: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8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районного бюджета</w:t>
      </w:r>
      <w:r>
        <w:rPr>
          <w:color w:val="000000" w:themeColor="text1"/>
        </w:rPr>
        <w:t xml:space="preserve">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C2AF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FFFFFF" w:fill="F4F3F8"/>
          </w:tcPr>
          <w:p w:rsidR="00AC2AFD" w:rsidRDefault="00AC2AF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>об изменении бюджетных ассигнований по источникам финансирования дефицита</w:t>
      </w:r>
    </w:p>
    <w:p w:rsidR="00AC2AFD" w:rsidRDefault="00EE33ED">
      <w:pPr>
        <w:pStyle w:val="ConsPlusNonformat"/>
        <w:jc w:val="center"/>
      </w:pPr>
      <w:r>
        <w:t>районного бюджета Кочковского района Новосибирской области</w:t>
      </w:r>
    </w:p>
    <w:p w:rsidR="00AC2AFD" w:rsidRDefault="00EE33ED">
      <w:pPr>
        <w:pStyle w:val="ConsPlusNonformat"/>
        <w:jc w:val="center"/>
      </w:pPr>
      <w:r>
        <w:t>на 20___ год и плановый период 20___ и 20___ годов</w:t>
      </w:r>
    </w:p>
    <w:p w:rsidR="00AC2AFD" w:rsidRDefault="00AC2AFD">
      <w:pPr>
        <w:pStyle w:val="ConsPlusNonformat"/>
        <w:jc w:val="center"/>
      </w:pPr>
    </w:p>
    <w:p w:rsidR="00AC2AFD" w:rsidRDefault="00EE33ED">
      <w:pPr>
        <w:pStyle w:val="ConsPlusNonformat"/>
        <w:jc w:val="both"/>
      </w:pPr>
      <w:r>
        <w:t>Наименование органа, ___________________________________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</w:t>
      </w:r>
    </w:p>
    <w:p w:rsidR="00AC2AFD" w:rsidRDefault="00EE33ED">
      <w:pPr>
        <w:pStyle w:val="ConsPlusNonformat"/>
        <w:jc w:val="both"/>
      </w:pPr>
      <w:r>
        <w:t>Главный администратор источников финансирования дефицита</w:t>
      </w:r>
    </w:p>
    <w:p w:rsidR="00AC2AFD" w:rsidRDefault="00EE33ED">
      <w:pPr>
        <w:pStyle w:val="ConsPlusNonformat"/>
        <w:jc w:val="both"/>
      </w:pPr>
      <w:r>
        <w:t>местного бюджета   ___________________________________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     </w:t>
      </w:r>
      <w:r>
        <w:t xml:space="preserve">                                              ┌────────────┐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руб.                         по </w:t>
      </w:r>
      <w:r>
        <w:rPr>
          <w:color w:val="0000FF"/>
        </w:rPr>
        <w:t>ОКЕИ</w:t>
      </w:r>
      <w:r>
        <w:t xml:space="preserve"> │    384  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Основание для внесения изменения 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C2AFD"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C2AFD">
        <w:trPr>
          <w:trHeight w:val="230"/>
        </w:trPr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текущие изменения</w:t>
            </w:r>
            <w:proofErr w:type="gramStart"/>
            <w:r>
              <w:t xml:space="preserve"> (+, -)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Изменения</w:t>
            </w:r>
            <w:proofErr w:type="gramStart"/>
            <w:r>
              <w:t xml:space="preserve"> (+, -)</w:t>
            </w:r>
            <w:proofErr w:type="gramEnd"/>
          </w:p>
        </w:tc>
      </w:tr>
      <w:tr w:rsidR="00AC2AFD"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t>Приложение N 9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источников финансирования дефицита районного бюджета,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center"/>
      </w:pPr>
      <w:r>
        <w:t>Акт</w:t>
      </w:r>
    </w:p>
    <w:p w:rsidR="00AC2AFD" w:rsidRDefault="00EE33ED">
      <w:pPr>
        <w:pStyle w:val="ConsPlusNormal"/>
        <w:jc w:val="center"/>
      </w:pPr>
      <w:r>
        <w:t>приемки-передачи бюджетных ассигнований, лимитов</w:t>
      </w:r>
    </w:p>
    <w:p w:rsidR="00AC2AFD" w:rsidRDefault="00EE33ED">
      <w:pPr>
        <w:pStyle w:val="ConsPlusNormal"/>
        <w:jc w:val="center"/>
      </w:pPr>
      <w:r>
        <w:t>бюджетных обязательств участников бюджетного процесса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1927"/>
        <w:gridCol w:w="1700"/>
      </w:tblGrid>
      <w:tr w:rsidR="00AC2AFD">
        <w:tc>
          <w:tcPr>
            <w:tcW w:w="2381" w:type="dxa"/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КОДЫ</w:t>
            </w:r>
          </w:p>
        </w:tc>
      </w:tr>
      <w:tr w:rsidR="00AC2AFD">
        <w:tc>
          <w:tcPr>
            <w:tcW w:w="2381" w:type="dxa"/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right"/>
            </w:pPr>
            <w:r>
              <w:t xml:space="preserve">Форма по </w:t>
            </w:r>
            <w:r>
              <w:rPr>
                <w:color w:val="0000FF"/>
              </w:rPr>
              <w:t>ОКУД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0501069</w:t>
            </w:r>
          </w:p>
        </w:tc>
      </w:tr>
      <w:tr w:rsidR="00AC2AFD">
        <w:tc>
          <w:tcPr>
            <w:tcW w:w="2381" w:type="dxa"/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C2AFD" w:rsidRDefault="00EE33ED">
            <w:pPr>
              <w:pStyle w:val="ConsPlusNormal"/>
            </w:pPr>
            <w: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vAlign w:val="bottom"/>
          </w:tcPr>
          <w:p w:rsidR="00AC2AFD" w:rsidRDefault="00EE33ED">
            <w:pPr>
              <w:pStyle w:val="ConsPlusNormal"/>
            </w:pPr>
            <w:r>
              <w:t>Главный распорядитель средств местного бюджета (передающий)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vAlign w:val="bottom"/>
          </w:tcPr>
          <w:p w:rsidR="00AC2AFD" w:rsidRDefault="00EE33ED">
            <w:pPr>
              <w:pStyle w:val="ConsPlusNormal"/>
            </w:pPr>
            <w:r>
              <w:t>Главный распорядитель средств местного бюджета (принимающий)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vAlign w:val="bottom"/>
          </w:tcPr>
          <w:p w:rsidR="00AC2AFD" w:rsidRDefault="00EE33ED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right"/>
            </w:pPr>
            <w:r>
              <w:t xml:space="preserve">по </w:t>
            </w:r>
            <w:r>
              <w:rPr>
                <w:color w:val="0000FF"/>
              </w:rPr>
              <w:t>ОКЕИ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AFD" w:rsidRDefault="00EE33ED">
            <w:pPr>
              <w:pStyle w:val="ConsPlusNormal"/>
              <w:jc w:val="center"/>
            </w:pPr>
            <w:r>
              <w:t>384</w:t>
            </w:r>
          </w:p>
        </w:tc>
      </w:tr>
      <w:tr w:rsidR="00AC2AFD">
        <w:tc>
          <w:tcPr>
            <w:tcW w:w="2381" w:type="dxa"/>
            <w:vAlign w:val="bottom"/>
          </w:tcPr>
          <w:p w:rsidR="00AC2AFD" w:rsidRDefault="00EE33ED">
            <w:pPr>
              <w:pStyle w:val="ConsPlusNormal"/>
            </w:pPr>
            <w: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AC2AFD" w:rsidRDefault="00AC2AFD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</w:tcBorders>
            <w:vAlign w:val="bottom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ind w:firstLine="540"/>
        <w:jc w:val="both"/>
        <w:outlineLvl w:val="2"/>
      </w:pPr>
      <w:r>
        <w:t>Раздел 1. Бюджетные ассигнования по расходам местного бюджета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  <w:sectPr w:rsidR="00AC2AFD">
          <w:pgSz w:w="11906" w:h="16838"/>
          <w:pgMar w:top="1440" w:right="566" w:bottom="1440" w:left="1133" w:header="709" w:footer="709" w:gutter="0"/>
          <w:cols w:space="720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C2AFD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C2AFD">
        <w:trPr>
          <w:trHeight w:val="230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главного распорядителя средств районного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jc w:val="center"/>
            </w:pPr>
          </w:p>
        </w:tc>
      </w:tr>
      <w:tr w:rsidR="00AC2AFD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10</w:t>
            </w: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ind w:firstLine="540"/>
        <w:jc w:val="both"/>
        <w:outlineLvl w:val="2"/>
      </w:pPr>
      <w:r>
        <w:t>Раздел 2. Лимиты бюджетных обязательств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C2AFD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C2AFD">
        <w:trPr>
          <w:trHeight w:val="230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главного распорядителя средств районного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jc w:val="center"/>
            </w:pPr>
          </w:p>
        </w:tc>
      </w:tr>
      <w:tr w:rsidR="00AC2AFD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10</w:t>
            </w: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Передающая сторона:                                     Принимающая сторона: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Руководитель                                            </w:t>
      </w:r>
      <w:proofErr w:type="spellStart"/>
      <w:proofErr w:type="gramStart"/>
      <w:r>
        <w:t>Руководитель</w:t>
      </w:r>
      <w:proofErr w:type="spellEnd"/>
      <w:proofErr w:type="gramEnd"/>
    </w:p>
    <w:p w:rsidR="00AC2AFD" w:rsidRDefault="00EE33ED">
      <w:pPr>
        <w:pStyle w:val="ConsPlusNonformat"/>
        <w:jc w:val="both"/>
      </w:pPr>
      <w:r>
        <w:t>(уполномоченное лицо) __________ _________ ____________ (уполномоченное лицо) __________ _________ ____________</w:t>
      </w:r>
    </w:p>
    <w:p w:rsidR="00AC2AFD" w:rsidRDefault="00EE33ED">
      <w:pPr>
        <w:pStyle w:val="ConsPlusNonformat"/>
        <w:jc w:val="both"/>
      </w:pPr>
      <w:r>
        <w:t xml:space="preserve">                     </w:t>
      </w:r>
      <w:proofErr w:type="gramStart"/>
      <w:r>
        <w:t xml:space="preserve">(должность) (подпись) (расшифровка                    </w:t>
      </w:r>
      <w:r>
        <w:t xml:space="preserve">  (должность) (подпись) (расшифровка</w:t>
      </w:r>
      <w:proofErr w:type="gramEnd"/>
    </w:p>
    <w:p w:rsidR="00AC2AFD" w:rsidRDefault="00EE33E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подписи)                                                 подписи)</w:t>
      </w:r>
      <w:proofErr w:type="gramEnd"/>
    </w:p>
    <w:p w:rsidR="00AC2AFD" w:rsidRDefault="00EE33ED">
      <w:pPr>
        <w:pStyle w:val="ConsPlusNonformat"/>
        <w:jc w:val="both"/>
      </w:pPr>
      <w:r>
        <w:t>Главный бухгалтер                                       Главный бухгалтер</w:t>
      </w:r>
    </w:p>
    <w:p w:rsidR="00AC2AFD" w:rsidRDefault="00EE33ED">
      <w:pPr>
        <w:pStyle w:val="ConsPlusNonformat"/>
        <w:jc w:val="both"/>
      </w:pPr>
      <w:r>
        <w:t xml:space="preserve">(уполномоченное лицо) __________ </w:t>
      </w:r>
      <w:r>
        <w:t>_________ ____________ (уполномоченное лицо) __________ _________ ____________</w:t>
      </w:r>
    </w:p>
    <w:p w:rsidR="00AC2AFD" w:rsidRDefault="00EE33ED">
      <w:pPr>
        <w:pStyle w:val="ConsPlusNonformat"/>
        <w:jc w:val="both"/>
      </w:pPr>
      <w:r>
        <w:t xml:space="preserve">                     </w:t>
      </w:r>
      <w:proofErr w:type="gramStart"/>
      <w:r>
        <w:t>(должность) (подпись) (расшифровка                      (должность) (подпись) (расшифровка</w:t>
      </w:r>
      <w:proofErr w:type="gramEnd"/>
    </w:p>
    <w:p w:rsidR="00AC2AFD" w:rsidRDefault="00EE33E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 xml:space="preserve">подписи)           </w:t>
      </w:r>
      <w:r>
        <w:t xml:space="preserve">                                      подписи)</w:t>
      </w:r>
      <w:proofErr w:type="gramEnd"/>
    </w:p>
    <w:p w:rsidR="00AC2AFD" w:rsidRDefault="00EE33ED">
      <w:pPr>
        <w:pStyle w:val="ConsPlusNonformat"/>
        <w:jc w:val="both"/>
        <w:rPr>
          <w:sz w:val="14"/>
          <w:szCs w:val="14"/>
        </w:rPr>
        <w:sectPr w:rsidR="00AC2AFD">
          <w:pgSz w:w="16838" w:h="11906" w:orient="landscape"/>
          <w:pgMar w:top="1133" w:right="1440" w:bottom="566" w:left="1440" w:header="709" w:footer="709" w:gutter="0"/>
          <w:cols w:space="720"/>
          <w:docGrid w:linePitch="360"/>
        </w:sectPr>
      </w:pPr>
      <w:r>
        <w:t>"____" __________________ 20___ г.                     "_____" _________________ 20___ г</w:t>
      </w:r>
    </w:p>
    <w:p w:rsidR="00AC2AFD" w:rsidRDefault="00EE33ED">
      <w:pPr>
        <w:pStyle w:val="ConsPlusNormal"/>
        <w:jc w:val="right"/>
        <w:outlineLvl w:val="1"/>
      </w:pPr>
      <w:r>
        <w:lastRenderedPageBreak/>
        <w:t>Приложение N 10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</w:t>
      </w:r>
      <w:r>
        <w:rPr>
          <w:color w:val="000000" w:themeColor="text1"/>
        </w:rPr>
        <w:t>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источников финансирования дефицита районного бюджета, </w:t>
      </w:r>
    </w:p>
    <w:p w:rsidR="00AC2AFD" w:rsidRDefault="00EE33ED">
      <w:pPr>
        <w:pStyle w:val="ConsPlusNormal"/>
        <w:jc w:val="right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rPr>
          <w:sz w:val="24"/>
          <w:szCs w:val="24"/>
        </w:rPr>
      </w:pP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Справка</w:t>
      </w:r>
    </w:p>
    <w:p w:rsidR="00AC2AFD" w:rsidRDefault="00EE33ED">
      <w:pPr>
        <w:pStyle w:val="ConsPlusNonformat"/>
        <w:jc w:val="both"/>
      </w:pPr>
      <w:r>
        <w:t xml:space="preserve">          об изменении росписи источников финансирования дефицита</w:t>
      </w:r>
    </w:p>
    <w:p w:rsidR="00AC2AFD" w:rsidRDefault="00EE33ED">
      <w:pPr>
        <w:pStyle w:val="ConsPlusNonformat"/>
        <w:jc w:val="both"/>
      </w:pPr>
      <w:r>
        <w:t xml:space="preserve">           районного бюджета Кочковского района Новосибирской области на 20___ год</w:t>
      </w:r>
    </w:p>
    <w:p w:rsidR="00AC2AFD" w:rsidRDefault="00EE33ED">
      <w:pPr>
        <w:pStyle w:val="ConsPlusNonformat"/>
        <w:jc w:val="both"/>
      </w:pPr>
      <w:r>
        <w:t xml:space="preserve">                   и плановый период 20___ и 20___ годов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</w:t>
      </w:r>
      <w:r>
        <w:t xml:space="preserve">                  от ___ __________ 20___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по </w:t>
      </w:r>
      <w:r>
        <w:rPr>
          <w:color w:val="0000FF"/>
        </w:rPr>
        <w:t>ОКЕИ</w:t>
      </w:r>
      <w:r>
        <w:t xml:space="preserve"> │    384     │</w:t>
      </w:r>
    </w:p>
    <w:p w:rsidR="00AC2AFD" w:rsidRDefault="00EE33ED">
      <w:pPr>
        <w:pStyle w:val="ConsPlusNonformat"/>
        <w:jc w:val="both"/>
      </w:pPr>
      <w:r>
        <w:t xml:space="preserve">                         </w:t>
      </w:r>
      <w:r>
        <w:t xml:space="preserve">                                    └────────────┘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___________________________________________________________________________</w:t>
      </w:r>
    </w:p>
    <w:p w:rsidR="00AC2AFD" w:rsidRDefault="00EE33ED">
      <w:pPr>
        <w:pStyle w:val="ConsPlusNonformat"/>
        <w:jc w:val="both"/>
      </w:pPr>
      <w:r>
        <w:t xml:space="preserve">          </w:t>
      </w:r>
      <w:proofErr w:type="gramStart"/>
      <w:r>
        <w:t>(наименование и код главного администратора источников</w:t>
      </w:r>
      <w:proofErr w:type="gramEnd"/>
    </w:p>
    <w:p w:rsidR="00AC2AFD" w:rsidRDefault="00EE33ED">
      <w:pPr>
        <w:pStyle w:val="ConsPlusNonformat"/>
        <w:jc w:val="both"/>
      </w:pPr>
      <w:r>
        <w:t xml:space="preserve">                финансирования дефицита местного бюджета)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AC2AFD"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 xml:space="preserve">Код </w:t>
            </w:r>
            <w:r>
              <w:t>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Сумма изменений</w:t>
            </w:r>
            <w:proofErr w:type="gramStart"/>
            <w:r>
              <w:t xml:space="preserve"> (+, -)</w:t>
            </w:r>
            <w:proofErr w:type="gramEnd"/>
          </w:p>
        </w:tc>
      </w:tr>
      <w:tr w:rsidR="00AC2AFD">
        <w:tc>
          <w:tcPr>
            <w:tcW w:w="5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</w:tr>
      <w:tr w:rsidR="00AC2AFD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EE33ED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Ответственный исполнитель                            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(подпись)</w:t>
      </w:r>
    </w:p>
    <w:p w:rsidR="00AC2AFD" w:rsidRDefault="00EE33ED">
      <w:pPr>
        <w:pStyle w:val="ConsPlusNonformat"/>
        <w:jc w:val="both"/>
      </w:pPr>
      <w:r>
        <w:t>Исполнитель 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(подпись)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lastRenderedPageBreak/>
        <w:t>Приложение N 11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районного бюджета</w:t>
      </w:r>
      <w:r>
        <w:rPr>
          <w:color w:val="000000" w:themeColor="text1"/>
        </w:rPr>
        <w:t xml:space="preserve">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</w:t>
      </w:r>
      <w:r>
        <w:t xml:space="preserve">                   (наименование должности)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(подпись, фам</w:t>
      </w:r>
      <w:r>
        <w:t>илия, инициалы)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center"/>
      </w:pPr>
      <w:r>
        <w:t>Изменения</w:t>
      </w:r>
    </w:p>
    <w:p w:rsidR="00AC2AFD" w:rsidRDefault="00EE33ED">
      <w:pPr>
        <w:pStyle w:val="ConsPlusNonformat"/>
        <w:jc w:val="center"/>
      </w:pPr>
      <w:r>
        <w:t xml:space="preserve">сводной бюджетной росписи расходов районного бюджета </w:t>
      </w:r>
    </w:p>
    <w:p w:rsidR="00AC2AFD" w:rsidRDefault="00EE33ED">
      <w:pPr>
        <w:pStyle w:val="ConsPlusNonformat"/>
        <w:jc w:val="center"/>
      </w:pPr>
      <w:r>
        <w:t xml:space="preserve">Кочковского района Новосибирской области </w:t>
      </w:r>
    </w:p>
    <w:p w:rsidR="00AC2AFD" w:rsidRDefault="00EE33ED">
      <w:pPr>
        <w:pStyle w:val="ConsPlusNonformat"/>
        <w:jc w:val="center"/>
      </w:pPr>
      <w:r>
        <w:t>планового периода 20___ - 20___ годов в разрезе</w:t>
      </w:r>
    </w:p>
    <w:p w:rsidR="00AC2AFD" w:rsidRDefault="00EE33ED">
      <w:pPr>
        <w:pStyle w:val="ConsPlusNonformat"/>
        <w:jc w:val="center"/>
      </w:pPr>
      <w:r>
        <w:t>ведомстве</w:t>
      </w:r>
      <w:r>
        <w:t>нной структуры расходов районного бюджета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рублей                       по </w:t>
      </w:r>
      <w:r>
        <w:rPr>
          <w:color w:val="0000FF"/>
        </w:rPr>
        <w:t>ОКЕИ</w:t>
      </w:r>
      <w:r>
        <w:t xml:space="preserve"> │    384     │</w:t>
      </w:r>
    </w:p>
    <w:p w:rsidR="00AC2AFD" w:rsidRDefault="00EE33ED">
      <w:pPr>
        <w:pStyle w:val="ConsPlusNonformat"/>
        <w:jc w:val="both"/>
      </w:pPr>
      <w:r>
        <w:t xml:space="preserve">                              </w:t>
      </w:r>
      <w:r>
        <w:t xml:space="preserve">                               └────────────┘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center"/>
        <w:outlineLvl w:val="2"/>
      </w:pPr>
      <w:r>
        <w:t>Раздел 1. Изменения бюджетных ассигнований по расходам</w:t>
      </w:r>
    </w:p>
    <w:p w:rsidR="00AC2AFD" w:rsidRDefault="00EE33ED">
      <w:pPr>
        <w:pStyle w:val="ConsPlusNormal"/>
        <w:jc w:val="center"/>
      </w:pPr>
      <w:r>
        <w:t>районного бюджета Кочковского района</w:t>
      </w:r>
    </w:p>
    <w:p w:rsidR="00AC2AFD" w:rsidRDefault="00EE33ED">
      <w:pPr>
        <w:pStyle w:val="ConsPlusNormal"/>
        <w:jc w:val="center"/>
      </w:pPr>
      <w:r>
        <w:t xml:space="preserve">Новосибирской области </w:t>
      </w:r>
    </w:p>
    <w:p w:rsidR="00AC2AFD" w:rsidRDefault="00EE33ED">
      <w:pPr>
        <w:pStyle w:val="ConsPlusNormal"/>
        <w:jc w:val="center"/>
      </w:pPr>
      <w:r>
        <w:t>в разрезе главных распорядителей, разделов, подразделов, целевых статей</w:t>
      </w:r>
    </w:p>
    <w:p w:rsidR="00AC2AFD" w:rsidRDefault="00EE33ED">
      <w:pPr>
        <w:pStyle w:val="ConsPlusNormal"/>
        <w:jc w:val="center"/>
      </w:pPr>
      <w:r>
        <w:t>(</w:t>
      </w:r>
      <w:r>
        <w:rPr>
          <w:szCs w:val="28"/>
        </w:rPr>
        <w:t>муниципальных программ и непрограммных направлений деятельности</w:t>
      </w:r>
      <w:r>
        <w:t>), групп и подгрупп</w:t>
      </w:r>
    </w:p>
    <w:p w:rsidR="00AC2AFD" w:rsidRDefault="00EE33ED">
      <w:pPr>
        <w:pStyle w:val="ConsPlusNormal"/>
        <w:jc w:val="center"/>
      </w:pPr>
      <w:r>
        <w:t>видов расходов классификации расходов районного бюджета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C2AFD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главного распорядителя средств районного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jc w:val="center"/>
            </w:pPr>
          </w:p>
        </w:tc>
      </w:tr>
      <w:tr w:rsidR="00AC2AFD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</w:tr>
      <w:tr w:rsidR="00AC2AFD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6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center"/>
        <w:outlineLvl w:val="2"/>
      </w:pPr>
      <w:r>
        <w:t>Раздел 2. Изменения бюджетных ассигнований по источникам</w:t>
      </w:r>
    </w:p>
    <w:p w:rsidR="00AC2AFD" w:rsidRDefault="00EE33ED">
      <w:pPr>
        <w:pStyle w:val="ConsPlusNormal"/>
        <w:jc w:val="center"/>
      </w:pPr>
      <w:r>
        <w:t xml:space="preserve">внутреннего финансирования дефицита бюджета Кочковского района </w:t>
      </w:r>
      <w:proofErr w:type="gramStart"/>
      <w:r>
        <w:t>Новосибирской</w:t>
      </w:r>
      <w:proofErr w:type="gramEnd"/>
    </w:p>
    <w:p w:rsidR="00AC2AFD" w:rsidRDefault="00EE33ED">
      <w:pPr>
        <w:pStyle w:val="ConsPlusNormal"/>
        <w:jc w:val="center"/>
      </w:pPr>
      <w:r>
        <w:t>области в разрезе главных администраторов источников</w:t>
      </w:r>
    </w:p>
    <w:p w:rsidR="00AC2AFD" w:rsidRDefault="00EE33ED">
      <w:pPr>
        <w:pStyle w:val="ConsPlusNormal"/>
        <w:jc w:val="center"/>
      </w:pPr>
      <w:r>
        <w:t>финансирования дефицита районного бюджета и кодов</w:t>
      </w:r>
    </w:p>
    <w:p w:rsidR="00AC2AFD" w:rsidRDefault="00EE33ED">
      <w:pPr>
        <w:pStyle w:val="ConsPlusNormal"/>
        <w:jc w:val="center"/>
      </w:pPr>
      <w:r>
        <w:t>источников финансир</w:t>
      </w:r>
      <w:r>
        <w:t>ования дефицита районного бюджета</w:t>
      </w:r>
    </w:p>
    <w:p w:rsidR="00AC2AFD" w:rsidRDefault="00EE33ED">
      <w:pPr>
        <w:pStyle w:val="ConsPlusNormal"/>
        <w:jc w:val="center"/>
      </w:pPr>
      <w:r>
        <w:t>классификации источников финансирования дефицитов бюджетов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133"/>
        <w:gridCol w:w="1133"/>
      </w:tblGrid>
      <w:tr w:rsidR="00AC2AF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</w:tr>
      <w:tr w:rsidR="00AC2AF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lastRenderedPageBreak/>
        <w:t>Приложение N 12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районного бюджета</w:t>
      </w:r>
      <w:r>
        <w:rPr>
          <w:color w:val="000000" w:themeColor="text1"/>
        </w:rPr>
        <w:t xml:space="preserve">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</w:t>
      </w:r>
      <w:r>
        <w:t xml:space="preserve">                    (наименование должности)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(подпись, фа</w:t>
      </w:r>
      <w:r>
        <w:t>милия, инициалы)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center"/>
      </w:pPr>
      <w:r>
        <w:t>Изменения</w:t>
      </w:r>
    </w:p>
    <w:p w:rsidR="00AC2AFD" w:rsidRDefault="00EE33ED">
      <w:pPr>
        <w:pStyle w:val="ConsPlusNonformat"/>
        <w:jc w:val="center"/>
      </w:pPr>
      <w:r>
        <w:t>лимитов бюджетных обязательств районного бюджета Кочковского района Новосибирской области</w:t>
      </w:r>
    </w:p>
    <w:p w:rsidR="00AC2AFD" w:rsidRDefault="00EE33ED">
      <w:pPr>
        <w:pStyle w:val="ConsPlusNonformat"/>
        <w:jc w:val="center"/>
      </w:pPr>
      <w:r>
        <w:t xml:space="preserve">планового периода 20___ - 20___ годов в разрезе </w:t>
      </w:r>
      <w:proofErr w:type="gramStart"/>
      <w:r>
        <w:t>ведомственной</w:t>
      </w:r>
      <w:proofErr w:type="gramEnd"/>
    </w:p>
    <w:p w:rsidR="00AC2AFD" w:rsidRDefault="00EE33ED">
      <w:pPr>
        <w:pStyle w:val="ConsPlusNonformat"/>
        <w:jc w:val="center"/>
      </w:pPr>
      <w:r>
        <w:t>структуры расходов районного бюджета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рублей                       по </w:t>
      </w:r>
      <w:r>
        <w:rPr>
          <w:color w:val="0000FF"/>
        </w:rPr>
        <w:t>ОКЕИ</w:t>
      </w:r>
      <w:r>
        <w:t xml:space="preserve"> │    384  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C2AFD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proofErr w:type="spellStart"/>
            <w:r>
              <w:t>районногобюджета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</w:t>
            </w:r>
            <w:r>
              <w:t>одов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jc w:val="center"/>
            </w:pPr>
          </w:p>
        </w:tc>
      </w:tr>
      <w:tr w:rsidR="00AC2AFD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8</w:t>
            </w:r>
          </w:p>
        </w:tc>
      </w:tr>
      <w:tr w:rsidR="00AC2AFD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6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lastRenderedPageBreak/>
        <w:t>Приложение N 13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составления и ведения сводной бюджетной росписи 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источников финансирования дефицита районного бюджета</w:t>
      </w:r>
      <w:r>
        <w:rPr>
          <w:color w:val="000000" w:themeColor="text1"/>
        </w:rPr>
        <w:t xml:space="preserve">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r>
        <w:t>Уведомление N</w:t>
      </w:r>
    </w:p>
    <w:p w:rsidR="00AC2AFD" w:rsidRDefault="00EE33ED">
      <w:pPr>
        <w:pStyle w:val="ConsPlusNonformat"/>
        <w:jc w:val="center"/>
      </w:pPr>
      <w:r>
        <w:t xml:space="preserve">об изменении бюджетных ассигнований районного бюджета Кочковского района Новосибирской области </w:t>
      </w:r>
    </w:p>
    <w:p w:rsidR="00AC2AFD" w:rsidRDefault="00EE33ED">
      <w:pPr>
        <w:pStyle w:val="ConsPlusNonformat"/>
        <w:jc w:val="center"/>
      </w:pPr>
      <w:r>
        <w:t>на плановый период 20___ и 20___ годов</w:t>
      </w:r>
    </w:p>
    <w:p w:rsidR="00AC2AFD" w:rsidRDefault="00AC2AFD">
      <w:pPr>
        <w:pStyle w:val="ConsPlusNonformat"/>
        <w:jc w:val="center"/>
      </w:pPr>
    </w:p>
    <w:p w:rsidR="00AC2AFD" w:rsidRDefault="00EE33ED">
      <w:pPr>
        <w:pStyle w:val="ConsPlusNonformat"/>
        <w:jc w:val="both"/>
      </w:pPr>
      <w:r>
        <w:t xml:space="preserve">                            от ________________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          _________________________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           _________________________</w:t>
      </w:r>
    </w:p>
    <w:p w:rsidR="00AC2AFD" w:rsidRDefault="00EE33ED">
      <w:pPr>
        <w:pStyle w:val="ConsPlusNonformat"/>
        <w:jc w:val="both"/>
      </w:pPr>
      <w:r>
        <w:t>Главный распорядитель         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</w:t>
      </w:r>
      <w:r>
        <w:t xml:space="preserve">                          ┌────────┐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руб.                             по </w:t>
      </w:r>
      <w:r>
        <w:rPr>
          <w:color w:val="0000FF"/>
        </w:rPr>
        <w:t>ОКЕИ</w:t>
      </w:r>
      <w:r>
        <w:t xml:space="preserve"> │   384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AC2AFD" w:rsidRDefault="00EE33ED">
      <w:pPr>
        <w:pStyle w:val="ConsPlusNonformat"/>
        <w:jc w:val="both"/>
      </w:pPr>
      <w:r>
        <w:t>Основание                     ______</w:t>
      </w:r>
      <w:r>
        <w:t>_______________________________________</w:t>
      </w:r>
    </w:p>
    <w:p w:rsidR="00AC2AFD" w:rsidRDefault="00AC2AF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C2AFD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Сумма</w:t>
            </w:r>
          </w:p>
        </w:tc>
      </w:tr>
      <w:tr w:rsidR="00AC2AFD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FD" w:rsidRDefault="00AC2AFD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20___ год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  <w:jc w:val="center"/>
            </w:pPr>
            <w:r>
              <w:t>7</w:t>
            </w:r>
          </w:p>
        </w:tc>
      </w:tr>
      <w:tr w:rsidR="00AC2AF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  <w:tr w:rsidR="00AC2AFD"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EE33ED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FD" w:rsidRDefault="00AC2AFD">
            <w:pPr>
              <w:pStyle w:val="ConsPlusNormal"/>
            </w:pPr>
          </w:p>
        </w:tc>
      </w:tr>
    </w:tbl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both"/>
      </w:pPr>
      <w:r>
        <w:t>Исполнитель                          _________ ____________________________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ind w:firstLine="540"/>
        <w:jc w:val="both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outlineLvl w:val="1"/>
      </w:pPr>
      <w:r>
        <w:lastRenderedPageBreak/>
        <w:t>Приложение N 14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составления и ведения сводной бюджетной росписи </w:t>
      </w:r>
      <w:r>
        <w:rPr>
          <w:color w:val="000000" w:themeColor="text1"/>
        </w:rPr>
        <w:t>районного бюджета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Кочковского района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области, бюджетных росписей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главных распорядителей средств 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районного бюджета и главных администраторов</w:t>
      </w:r>
    </w:p>
    <w:p w:rsidR="00AC2AFD" w:rsidRDefault="00EE33ED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источников финансирования дефицита районного бюджета, </w:t>
      </w:r>
    </w:p>
    <w:p w:rsidR="00AC2AFD" w:rsidRDefault="00EE33ED">
      <w:pPr>
        <w:pStyle w:val="ConsPlusNormal"/>
        <w:jc w:val="right"/>
        <w:outlineLvl w:val="1"/>
      </w:pPr>
      <w:r>
        <w:rPr>
          <w:color w:val="000000" w:themeColor="text1"/>
        </w:rPr>
        <w:t>а также утверждения (изменения) лимитов бюджетных обязательств</w:t>
      </w:r>
    </w:p>
    <w:p w:rsidR="00AC2AFD" w:rsidRDefault="00AC2AFD">
      <w:pPr>
        <w:pStyle w:val="ConsPlusNormal"/>
        <w:jc w:val="right"/>
        <w:outlineLvl w:val="1"/>
      </w:pPr>
    </w:p>
    <w:p w:rsidR="00AC2AFD" w:rsidRDefault="00EE33ED">
      <w:pPr>
        <w:pStyle w:val="ConsPlusNormal"/>
        <w:jc w:val="right"/>
      </w:pPr>
      <w:r>
        <w:t>Форма</w:t>
      </w:r>
    </w:p>
    <w:p w:rsidR="00AC2AFD" w:rsidRDefault="00AC2AFD">
      <w:pPr>
        <w:pStyle w:val="ConsPlusNormal"/>
        <w:ind w:firstLine="540"/>
        <w:jc w:val="both"/>
      </w:pPr>
    </w:p>
    <w:p w:rsidR="00AC2AFD" w:rsidRDefault="00EE33ED">
      <w:pPr>
        <w:pStyle w:val="ConsPlusNonformat"/>
        <w:jc w:val="center"/>
      </w:pPr>
      <w:bookmarkStart w:id="101" w:name="undefined"/>
      <w:bookmarkEnd w:id="101"/>
      <w:r>
        <w:t>Уведомление N</w:t>
      </w:r>
    </w:p>
    <w:p w:rsidR="00AC2AFD" w:rsidRDefault="00EE33ED">
      <w:pPr>
        <w:pStyle w:val="ConsPlusNonformat"/>
        <w:jc w:val="center"/>
      </w:pPr>
      <w:r>
        <w:t>об изменении лимитов бюджетных обязательств районного  бюджета Кочковского района Новосибирской области</w:t>
      </w:r>
    </w:p>
    <w:p w:rsidR="00AC2AFD" w:rsidRDefault="00EE33ED">
      <w:pPr>
        <w:pStyle w:val="ConsPlusNonformat"/>
        <w:jc w:val="center"/>
      </w:pPr>
      <w:r>
        <w:t xml:space="preserve"> на плановый период 20___ и 20___ годов</w:t>
      </w:r>
    </w:p>
    <w:p w:rsidR="00AC2AFD" w:rsidRDefault="00AC2AFD">
      <w:pPr>
        <w:pStyle w:val="ConsPlusNonformat"/>
        <w:jc w:val="center"/>
      </w:pPr>
    </w:p>
    <w:p w:rsidR="00AC2AFD" w:rsidRDefault="00EE33ED">
      <w:pPr>
        <w:pStyle w:val="ConsPlusNonformat"/>
        <w:jc w:val="both"/>
      </w:pPr>
      <w:r>
        <w:t xml:space="preserve">                          </w:t>
      </w:r>
      <w:r>
        <w:t xml:space="preserve">  от ________________</w:t>
      </w:r>
    </w:p>
    <w:p w:rsidR="00AC2AFD" w:rsidRDefault="00AC2AFD">
      <w:pPr>
        <w:pStyle w:val="ConsPlusNonformat"/>
        <w:jc w:val="both"/>
      </w:pPr>
    </w:p>
    <w:p w:rsidR="00AC2AFD" w:rsidRDefault="00EE33ED">
      <w:pPr>
        <w:pStyle w:val="ConsPlusNonformat"/>
        <w:jc w:val="both"/>
      </w:pPr>
      <w:r>
        <w:t>Наименование органа,</w:t>
      </w:r>
    </w:p>
    <w:p w:rsidR="00AC2AFD" w:rsidRDefault="00EE33ED">
      <w:pPr>
        <w:pStyle w:val="ConsPlusNonformat"/>
        <w:jc w:val="both"/>
      </w:pPr>
      <w:proofErr w:type="gramStart"/>
      <w:r>
        <w:t>исполняющего</w:t>
      </w:r>
      <w:proofErr w:type="gramEnd"/>
      <w:r>
        <w:t xml:space="preserve"> бюджет           _________________________</w:t>
      </w:r>
    </w:p>
    <w:p w:rsidR="00AC2AFD" w:rsidRDefault="00EE33ED">
      <w:pPr>
        <w:pStyle w:val="ConsPlusNonformat"/>
        <w:jc w:val="both"/>
      </w:pPr>
      <w:r>
        <w:t>Главный распорядитель         _________________________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C2AFD" w:rsidRDefault="00EE33ED">
      <w:pPr>
        <w:pStyle w:val="ConsPlusNonformat"/>
        <w:jc w:val="both"/>
      </w:pPr>
      <w:r>
        <w:t xml:space="preserve">Единица измерения: тыс. </w:t>
      </w:r>
      <w:r>
        <w:t xml:space="preserve">рублей                          по </w:t>
      </w:r>
      <w:r>
        <w:rPr>
          <w:color w:val="0000FF"/>
        </w:rPr>
        <w:t>ОКЕИ</w:t>
      </w:r>
      <w:r>
        <w:t xml:space="preserve"> │   384   │</w:t>
      </w:r>
    </w:p>
    <w:p w:rsidR="00AC2AFD" w:rsidRDefault="00EE33ED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C2AFD" w:rsidRDefault="00EE33ED">
      <w:pPr>
        <w:pStyle w:val="ConsPlusNonformat"/>
        <w:jc w:val="both"/>
      </w:pPr>
      <w: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C2AFD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FFFFFF" w:fill="F4F3F8"/>
          </w:tcPr>
          <w:p w:rsidR="00AC2AFD" w:rsidRDefault="00AC2AF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C2AFD" w:rsidRDefault="00AC2AFD">
      <w:pPr>
        <w:widowControl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AFD">
      <w:headerReference w:type="even" r:id="rId15"/>
      <w:headerReference w:type="default" r:id="rId16"/>
      <w:footerReference w:type="even" r:id="rId17"/>
      <w:footerReference w:type="default" r:id="rId18"/>
      <w:pgSz w:w="11905" w:h="16838"/>
      <w:pgMar w:top="851" w:right="567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ED" w:rsidRDefault="00EE33ED">
      <w:pPr>
        <w:spacing w:after="0" w:line="240" w:lineRule="auto"/>
      </w:pPr>
      <w:r>
        <w:separator/>
      </w:r>
    </w:p>
  </w:endnote>
  <w:endnote w:type="continuationSeparator" w:id="0">
    <w:p w:rsidR="00EE33ED" w:rsidRDefault="00EE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FD" w:rsidRDefault="00EE33ED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FD" w:rsidRDefault="00AC2AFD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ED" w:rsidRDefault="00EE33ED">
      <w:pPr>
        <w:spacing w:after="0" w:line="240" w:lineRule="auto"/>
      </w:pPr>
      <w:r>
        <w:separator/>
      </w:r>
    </w:p>
  </w:footnote>
  <w:footnote w:type="continuationSeparator" w:id="0">
    <w:p w:rsidR="00EE33ED" w:rsidRDefault="00EE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FD" w:rsidRDefault="00EE33ED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FD" w:rsidRDefault="00AC2AFD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E90"/>
    <w:multiLevelType w:val="hybridMultilevel"/>
    <w:tmpl w:val="C2E2D352"/>
    <w:lvl w:ilvl="0" w:tplc="A7DC3F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67EE8EF6">
      <w:start w:val="1"/>
      <w:numFmt w:val="lowerLetter"/>
      <w:lvlText w:val="%2."/>
      <w:lvlJc w:val="left"/>
      <w:pPr>
        <w:ind w:left="1440" w:hanging="360"/>
      </w:pPr>
    </w:lvl>
    <w:lvl w:ilvl="2" w:tplc="D7FA33B4">
      <w:start w:val="1"/>
      <w:numFmt w:val="lowerRoman"/>
      <w:lvlText w:val="%3."/>
      <w:lvlJc w:val="right"/>
      <w:pPr>
        <w:ind w:left="2160" w:hanging="180"/>
      </w:pPr>
    </w:lvl>
    <w:lvl w:ilvl="3" w:tplc="0060DBB0">
      <w:start w:val="1"/>
      <w:numFmt w:val="decimal"/>
      <w:lvlText w:val="%4."/>
      <w:lvlJc w:val="left"/>
      <w:pPr>
        <w:ind w:left="2880" w:hanging="360"/>
      </w:pPr>
    </w:lvl>
    <w:lvl w:ilvl="4" w:tplc="A1A6FF9E">
      <w:start w:val="1"/>
      <w:numFmt w:val="lowerLetter"/>
      <w:lvlText w:val="%5."/>
      <w:lvlJc w:val="left"/>
      <w:pPr>
        <w:ind w:left="3600" w:hanging="360"/>
      </w:pPr>
    </w:lvl>
    <w:lvl w:ilvl="5" w:tplc="01FECF62">
      <w:start w:val="1"/>
      <w:numFmt w:val="lowerRoman"/>
      <w:lvlText w:val="%6."/>
      <w:lvlJc w:val="right"/>
      <w:pPr>
        <w:ind w:left="4320" w:hanging="180"/>
      </w:pPr>
    </w:lvl>
    <w:lvl w:ilvl="6" w:tplc="60DAE472">
      <w:start w:val="1"/>
      <w:numFmt w:val="decimal"/>
      <w:lvlText w:val="%7."/>
      <w:lvlJc w:val="left"/>
      <w:pPr>
        <w:ind w:left="5040" w:hanging="360"/>
      </w:pPr>
    </w:lvl>
    <w:lvl w:ilvl="7" w:tplc="667C43A8">
      <w:start w:val="1"/>
      <w:numFmt w:val="lowerLetter"/>
      <w:lvlText w:val="%8."/>
      <w:lvlJc w:val="left"/>
      <w:pPr>
        <w:ind w:left="5760" w:hanging="360"/>
      </w:pPr>
    </w:lvl>
    <w:lvl w:ilvl="8" w:tplc="08D2C4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0E7C"/>
    <w:multiLevelType w:val="hybridMultilevel"/>
    <w:tmpl w:val="CC60FE3C"/>
    <w:lvl w:ilvl="0" w:tplc="FB70B9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3838433A">
      <w:start w:val="1"/>
      <w:numFmt w:val="lowerLetter"/>
      <w:lvlText w:val="%2."/>
      <w:lvlJc w:val="left"/>
      <w:pPr>
        <w:ind w:left="1440" w:hanging="360"/>
      </w:pPr>
    </w:lvl>
    <w:lvl w:ilvl="2" w:tplc="914EBFA2">
      <w:start w:val="1"/>
      <w:numFmt w:val="lowerRoman"/>
      <w:lvlText w:val="%3."/>
      <w:lvlJc w:val="right"/>
      <w:pPr>
        <w:ind w:left="2160" w:hanging="180"/>
      </w:pPr>
    </w:lvl>
    <w:lvl w:ilvl="3" w:tplc="30B26356">
      <w:start w:val="1"/>
      <w:numFmt w:val="decimal"/>
      <w:lvlText w:val="%4."/>
      <w:lvlJc w:val="left"/>
      <w:pPr>
        <w:ind w:left="2880" w:hanging="360"/>
      </w:pPr>
    </w:lvl>
    <w:lvl w:ilvl="4" w:tplc="3CB8DA40">
      <w:start w:val="1"/>
      <w:numFmt w:val="lowerLetter"/>
      <w:lvlText w:val="%5."/>
      <w:lvlJc w:val="left"/>
      <w:pPr>
        <w:ind w:left="3600" w:hanging="360"/>
      </w:pPr>
    </w:lvl>
    <w:lvl w:ilvl="5" w:tplc="7DF4962E">
      <w:start w:val="1"/>
      <w:numFmt w:val="lowerRoman"/>
      <w:lvlText w:val="%6."/>
      <w:lvlJc w:val="right"/>
      <w:pPr>
        <w:ind w:left="4320" w:hanging="180"/>
      </w:pPr>
    </w:lvl>
    <w:lvl w:ilvl="6" w:tplc="10141320">
      <w:start w:val="1"/>
      <w:numFmt w:val="decimal"/>
      <w:lvlText w:val="%7."/>
      <w:lvlJc w:val="left"/>
      <w:pPr>
        <w:ind w:left="5040" w:hanging="360"/>
      </w:pPr>
    </w:lvl>
    <w:lvl w:ilvl="7" w:tplc="062C3386">
      <w:start w:val="1"/>
      <w:numFmt w:val="lowerLetter"/>
      <w:lvlText w:val="%8."/>
      <w:lvlJc w:val="left"/>
      <w:pPr>
        <w:ind w:left="5760" w:hanging="360"/>
      </w:pPr>
    </w:lvl>
    <w:lvl w:ilvl="8" w:tplc="1BC47A3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3E4B"/>
    <w:multiLevelType w:val="hybridMultilevel"/>
    <w:tmpl w:val="E4F87962"/>
    <w:lvl w:ilvl="0" w:tplc="038C7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45C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F669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5C32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3CA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F632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3274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7660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403B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D5046"/>
    <w:multiLevelType w:val="multilevel"/>
    <w:tmpl w:val="64D25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4">
    <w:nsid w:val="0974480E"/>
    <w:multiLevelType w:val="multilevel"/>
    <w:tmpl w:val="38521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EE22BCB"/>
    <w:multiLevelType w:val="multilevel"/>
    <w:tmpl w:val="A9A24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2324BA2"/>
    <w:multiLevelType w:val="multilevel"/>
    <w:tmpl w:val="9B9C222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4C72ED"/>
    <w:multiLevelType w:val="hybridMultilevel"/>
    <w:tmpl w:val="83000486"/>
    <w:lvl w:ilvl="0" w:tplc="DE12FDB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8EB661A0">
      <w:start w:val="1"/>
      <w:numFmt w:val="lowerLetter"/>
      <w:lvlText w:val="%2."/>
      <w:lvlJc w:val="left"/>
      <w:pPr>
        <w:ind w:left="1440" w:hanging="360"/>
      </w:pPr>
    </w:lvl>
    <w:lvl w:ilvl="2" w:tplc="8C006AA4">
      <w:start w:val="1"/>
      <w:numFmt w:val="lowerRoman"/>
      <w:lvlText w:val="%3."/>
      <w:lvlJc w:val="right"/>
      <w:pPr>
        <w:ind w:left="180" w:hanging="180"/>
      </w:pPr>
    </w:lvl>
    <w:lvl w:ilvl="3" w:tplc="8916BC32">
      <w:start w:val="1"/>
      <w:numFmt w:val="decimal"/>
      <w:lvlText w:val="%4."/>
      <w:lvlJc w:val="left"/>
      <w:pPr>
        <w:ind w:left="2880" w:hanging="360"/>
      </w:pPr>
    </w:lvl>
    <w:lvl w:ilvl="4" w:tplc="627CC1EE">
      <w:start w:val="1"/>
      <w:numFmt w:val="lowerLetter"/>
      <w:lvlText w:val="%5."/>
      <w:lvlJc w:val="left"/>
      <w:pPr>
        <w:ind w:left="3600" w:hanging="360"/>
      </w:pPr>
    </w:lvl>
    <w:lvl w:ilvl="5" w:tplc="7F0454C6">
      <w:start w:val="1"/>
      <w:numFmt w:val="lowerRoman"/>
      <w:lvlText w:val="%6."/>
      <w:lvlJc w:val="right"/>
      <w:pPr>
        <w:ind w:left="4320" w:hanging="180"/>
      </w:pPr>
    </w:lvl>
    <w:lvl w:ilvl="6" w:tplc="A252BD1E">
      <w:start w:val="1"/>
      <w:numFmt w:val="decimal"/>
      <w:lvlText w:val="%7."/>
      <w:lvlJc w:val="left"/>
      <w:pPr>
        <w:ind w:left="5040" w:hanging="360"/>
      </w:pPr>
    </w:lvl>
    <w:lvl w:ilvl="7" w:tplc="9784487A">
      <w:start w:val="1"/>
      <w:numFmt w:val="lowerLetter"/>
      <w:lvlText w:val="%8."/>
      <w:lvlJc w:val="left"/>
      <w:pPr>
        <w:ind w:left="5760" w:hanging="360"/>
      </w:pPr>
    </w:lvl>
    <w:lvl w:ilvl="8" w:tplc="EF96FC2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2BE7"/>
    <w:multiLevelType w:val="hybridMultilevel"/>
    <w:tmpl w:val="13EA364E"/>
    <w:lvl w:ilvl="0" w:tplc="96F49B36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7867928">
      <w:start w:val="1"/>
      <w:numFmt w:val="lowerLetter"/>
      <w:lvlText w:val="%2."/>
      <w:lvlJc w:val="left"/>
      <w:pPr>
        <w:ind w:left="2072" w:hanging="360"/>
      </w:pPr>
    </w:lvl>
    <w:lvl w:ilvl="2" w:tplc="5B68272E">
      <w:start w:val="1"/>
      <w:numFmt w:val="lowerRoman"/>
      <w:lvlText w:val="%3."/>
      <w:lvlJc w:val="right"/>
      <w:pPr>
        <w:ind w:left="2792" w:hanging="180"/>
      </w:pPr>
    </w:lvl>
    <w:lvl w:ilvl="3" w:tplc="98B00BAA">
      <w:start w:val="1"/>
      <w:numFmt w:val="decimal"/>
      <w:lvlText w:val="%4."/>
      <w:lvlJc w:val="left"/>
      <w:pPr>
        <w:ind w:left="3512" w:hanging="360"/>
      </w:pPr>
    </w:lvl>
    <w:lvl w:ilvl="4" w:tplc="B7EC8C1A">
      <w:start w:val="1"/>
      <w:numFmt w:val="lowerLetter"/>
      <w:lvlText w:val="%5."/>
      <w:lvlJc w:val="left"/>
      <w:pPr>
        <w:ind w:left="4232" w:hanging="360"/>
      </w:pPr>
    </w:lvl>
    <w:lvl w:ilvl="5" w:tplc="28ACACC4">
      <w:start w:val="1"/>
      <w:numFmt w:val="lowerRoman"/>
      <w:lvlText w:val="%6."/>
      <w:lvlJc w:val="right"/>
      <w:pPr>
        <w:ind w:left="4952" w:hanging="180"/>
      </w:pPr>
    </w:lvl>
    <w:lvl w:ilvl="6" w:tplc="7CBCAA04">
      <w:start w:val="1"/>
      <w:numFmt w:val="decimal"/>
      <w:lvlText w:val="%7."/>
      <w:lvlJc w:val="left"/>
      <w:pPr>
        <w:ind w:left="5672" w:hanging="360"/>
      </w:pPr>
    </w:lvl>
    <w:lvl w:ilvl="7" w:tplc="0D12E5D6">
      <w:start w:val="1"/>
      <w:numFmt w:val="lowerLetter"/>
      <w:lvlText w:val="%8."/>
      <w:lvlJc w:val="left"/>
      <w:pPr>
        <w:ind w:left="6392" w:hanging="360"/>
      </w:pPr>
    </w:lvl>
    <w:lvl w:ilvl="8" w:tplc="DFDA2DC0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1057168"/>
    <w:multiLevelType w:val="hybridMultilevel"/>
    <w:tmpl w:val="D19CED06"/>
    <w:lvl w:ilvl="0" w:tplc="A42E2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2E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E8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89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8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60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2E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07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60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22DA1"/>
    <w:multiLevelType w:val="multilevel"/>
    <w:tmpl w:val="B8B8100C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>
    <w:nsid w:val="332A7EF0"/>
    <w:multiLevelType w:val="hybridMultilevel"/>
    <w:tmpl w:val="46886136"/>
    <w:lvl w:ilvl="0" w:tplc="CC8CB846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54C85B6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1B469ADC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62167C28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AEC0789A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2494BB30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A4F6F9B4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156AC2E2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D0CEE6C4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2">
    <w:nsid w:val="34601608"/>
    <w:multiLevelType w:val="hybridMultilevel"/>
    <w:tmpl w:val="B6265066"/>
    <w:lvl w:ilvl="0" w:tplc="BC0CA3D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EDC2E1C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3924701C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4DB8E010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7A98965E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1708D222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FF1807BE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85FA4EFC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7DBC06C0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3">
    <w:nsid w:val="35DC6F1F"/>
    <w:multiLevelType w:val="hybridMultilevel"/>
    <w:tmpl w:val="A92A3D58"/>
    <w:lvl w:ilvl="0" w:tplc="A24CA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E8D48">
      <w:start w:val="1"/>
      <w:numFmt w:val="lowerLetter"/>
      <w:lvlText w:val="%2."/>
      <w:lvlJc w:val="left"/>
      <w:pPr>
        <w:ind w:left="1440" w:hanging="360"/>
      </w:pPr>
    </w:lvl>
    <w:lvl w:ilvl="2" w:tplc="69020CC0">
      <w:start w:val="1"/>
      <w:numFmt w:val="lowerRoman"/>
      <w:lvlText w:val="%3."/>
      <w:lvlJc w:val="right"/>
      <w:pPr>
        <w:ind w:left="2160" w:hanging="180"/>
      </w:pPr>
    </w:lvl>
    <w:lvl w:ilvl="3" w:tplc="9F82EE8E">
      <w:start w:val="1"/>
      <w:numFmt w:val="decimal"/>
      <w:lvlText w:val="%4."/>
      <w:lvlJc w:val="left"/>
      <w:pPr>
        <w:ind w:left="2880" w:hanging="360"/>
      </w:pPr>
    </w:lvl>
    <w:lvl w:ilvl="4" w:tplc="72F82E24">
      <w:start w:val="1"/>
      <w:numFmt w:val="lowerLetter"/>
      <w:lvlText w:val="%5."/>
      <w:lvlJc w:val="left"/>
      <w:pPr>
        <w:ind w:left="3600" w:hanging="360"/>
      </w:pPr>
    </w:lvl>
    <w:lvl w:ilvl="5" w:tplc="9060383C">
      <w:start w:val="1"/>
      <w:numFmt w:val="lowerRoman"/>
      <w:lvlText w:val="%6."/>
      <w:lvlJc w:val="right"/>
      <w:pPr>
        <w:ind w:left="4320" w:hanging="180"/>
      </w:pPr>
    </w:lvl>
    <w:lvl w:ilvl="6" w:tplc="A8F41A70">
      <w:start w:val="1"/>
      <w:numFmt w:val="decimal"/>
      <w:lvlText w:val="%7."/>
      <w:lvlJc w:val="left"/>
      <w:pPr>
        <w:ind w:left="5040" w:hanging="360"/>
      </w:pPr>
    </w:lvl>
    <w:lvl w:ilvl="7" w:tplc="AECE9B6A">
      <w:start w:val="1"/>
      <w:numFmt w:val="lowerLetter"/>
      <w:lvlText w:val="%8."/>
      <w:lvlJc w:val="left"/>
      <w:pPr>
        <w:ind w:left="5760" w:hanging="360"/>
      </w:pPr>
    </w:lvl>
    <w:lvl w:ilvl="8" w:tplc="D8E2F2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6901"/>
    <w:multiLevelType w:val="hybridMultilevel"/>
    <w:tmpl w:val="44C2446E"/>
    <w:lvl w:ilvl="0" w:tplc="956CD84E">
      <w:start w:val="1"/>
      <w:numFmt w:val="decimal"/>
      <w:lvlText w:val="%1."/>
      <w:lvlJc w:val="left"/>
      <w:pPr>
        <w:ind w:left="795" w:hanging="360"/>
      </w:pPr>
    </w:lvl>
    <w:lvl w:ilvl="1" w:tplc="A44452F6">
      <w:start w:val="1"/>
      <w:numFmt w:val="lowerLetter"/>
      <w:lvlText w:val="%2."/>
      <w:lvlJc w:val="left"/>
      <w:pPr>
        <w:ind w:left="1515" w:hanging="360"/>
      </w:pPr>
    </w:lvl>
    <w:lvl w:ilvl="2" w:tplc="08528F9A">
      <w:start w:val="1"/>
      <w:numFmt w:val="lowerRoman"/>
      <w:lvlText w:val="%3."/>
      <w:lvlJc w:val="right"/>
      <w:pPr>
        <w:ind w:left="2235" w:hanging="180"/>
      </w:pPr>
    </w:lvl>
    <w:lvl w:ilvl="3" w:tplc="9DB81B20">
      <w:start w:val="1"/>
      <w:numFmt w:val="decimal"/>
      <w:lvlText w:val="%4."/>
      <w:lvlJc w:val="left"/>
      <w:pPr>
        <w:ind w:left="2955" w:hanging="360"/>
      </w:pPr>
    </w:lvl>
    <w:lvl w:ilvl="4" w:tplc="13E6A446">
      <w:start w:val="1"/>
      <w:numFmt w:val="lowerLetter"/>
      <w:lvlText w:val="%5."/>
      <w:lvlJc w:val="left"/>
      <w:pPr>
        <w:ind w:left="3675" w:hanging="360"/>
      </w:pPr>
    </w:lvl>
    <w:lvl w:ilvl="5" w:tplc="A9A0FFF8">
      <w:start w:val="1"/>
      <w:numFmt w:val="lowerRoman"/>
      <w:lvlText w:val="%6."/>
      <w:lvlJc w:val="right"/>
      <w:pPr>
        <w:ind w:left="4395" w:hanging="180"/>
      </w:pPr>
    </w:lvl>
    <w:lvl w:ilvl="6" w:tplc="75745432">
      <w:start w:val="1"/>
      <w:numFmt w:val="decimal"/>
      <w:lvlText w:val="%7."/>
      <w:lvlJc w:val="left"/>
      <w:pPr>
        <w:ind w:left="5115" w:hanging="360"/>
      </w:pPr>
    </w:lvl>
    <w:lvl w:ilvl="7" w:tplc="96AEF782">
      <w:start w:val="1"/>
      <w:numFmt w:val="lowerLetter"/>
      <w:lvlText w:val="%8."/>
      <w:lvlJc w:val="left"/>
      <w:pPr>
        <w:ind w:left="5835" w:hanging="360"/>
      </w:pPr>
    </w:lvl>
    <w:lvl w:ilvl="8" w:tplc="B90EF514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6BB5540"/>
    <w:multiLevelType w:val="hybridMultilevel"/>
    <w:tmpl w:val="67A0C964"/>
    <w:lvl w:ilvl="0" w:tplc="79D08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AB018D2">
      <w:start w:val="1"/>
      <w:numFmt w:val="lowerLetter"/>
      <w:lvlText w:val="%2."/>
      <w:lvlJc w:val="left"/>
      <w:pPr>
        <w:ind w:left="1440" w:hanging="360"/>
      </w:pPr>
    </w:lvl>
    <w:lvl w:ilvl="2" w:tplc="7B421ACC">
      <w:start w:val="1"/>
      <w:numFmt w:val="lowerRoman"/>
      <w:lvlText w:val="%3."/>
      <w:lvlJc w:val="right"/>
      <w:pPr>
        <w:ind w:left="2160" w:hanging="180"/>
      </w:pPr>
    </w:lvl>
    <w:lvl w:ilvl="3" w:tplc="6B622258">
      <w:start w:val="1"/>
      <w:numFmt w:val="decimal"/>
      <w:lvlText w:val="%4."/>
      <w:lvlJc w:val="left"/>
      <w:pPr>
        <w:ind w:left="2880" w:hanging="360"/>
      </w:pPr>
    </w:lvl>
    <w:lvl w:ilvl="4" w:tplc="00A65058">
      <w:start w:val="1"/>
      <w:numFmt w:val="lowerLetter"/>
      <w:lvlText w:val="%5."/>
      <w:lvlJc w:val="left"/>
      <w:pPr>
        <w:ind w:left="3600" w:hanging="360"/>
      </w:pPr>
    </w:lvl>
    <w:lvl w:ilvl="5" w:tplc="AE3CDC70">
      <w:start w:val="1"/>
      <w:numFmt w:val="lowerRoman"/>
      <w:lvlText w:val="%6."/>
      <w:lvlJc w:val="right"/>
      <w:pPr>
        <w:ind w:left="4320" w:hanging="180"/>
      </w:pPr>
    </w:lvl>
    <w:lvl w:ilvl="6" w:tplc="43F0B74E">
      <w:start w:val="1"/>
      <w:numFmt w:val="decimal"/>
      <w:lvlText w:val="%7."/>
      <w:lvlJc w:val="left"/>
      <w:pPr>
        <w:ind w:left="5040" w:hanging="360"/>
      </w:pPr>
    </w:lvl>
    <w:lvl w:ilvl="7" w:tplc="B858AA1C">
      <w:start w:val="1"/>
      <w:numFmt w:val="lowerLetter"/>
      <w:lvlText w:val="%8."/>
      <w:lvlJc w:val="left"/>
      <w:pPr>
        <w:ind w:left="5760" w:hanging="360"/>
      </w:pPr>
    </w:lvl>
    <w:lvl w:ilvl="8" w:tplc="90BAA0A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775BF"/>
    <w:multiLevelType w:val="hybridMultilevel"/>
    <w:tmpl w:val="EC7C0776"/>
    <w:lvl w:ilvl="0" w:tplc="BA36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3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6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2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1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4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7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E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3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87B32"/>
    <w:multiLevelType w:val="hybridMultilevel"/>
    <w:tmpl w:val="0380B4F4"/>
    <w:lvl w:ilvl="0" w:tplc="6EDC6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4D074">
      <w:start w:val="1"/>
      <w:numFmt w:val="lowerLetter"/>
      <w:lvlText w:val="%2."/>
      <w:lvlJc w:val="left"/>
      <w:pPr>
        <w:ind w:left="1440" w:hanging="360"/>
      </w:pPr>
    </w:lvl>
    <w:lvl w:ilvl="2" w:tplc="80C21F46">
      <w:start w:val="1"/>
      <w:numFmt w:val="lowerRoman"/>
      <w:lvlText w:val="%3."/>
      <w:lvlJc w:val="right"/>
      <w:pPr>
        <w:ind w:left="2160" w:hanging="180"/>
      </w:pPr>
    </w:lvl>
    <w:lvl w:ilvl="3" w:tplc="274CD97A">
      <w:start w:val="1"/>
      <w:numFmt w:val="decimal"/>
      <w:lvlText w:val="%4."/>
      <w:lvlJc w:val="left"/>
      <w:pPr>
        <w:ind w:left="2880" w:hanging="360"/>
      </w:pPr>
    </w:lvl>
    <w:lvl w:ilvl="4" w:tplc="D85AB506">
      <w:start w:val="1"/>
      <w:numFmt w:val="lowerLetter"/>
      <w:lvlText w:val="%5."/>
      <w:lvlJc w:val="left"/>
      <w:pPr>
        <w:ind w:left="3600" w:hanging="360"/>
      </w:pPr>
    </w:lvl>
    <w:lvl w:ilvl="5" w:tplc="5F2EF67A">
      <w:start w:val="1"/>
      <w:numFmt w:val="lowerRoman"/>
      <w:lvlText w:val="%6."/>
      <w:lvlJc w:val="right"/>
      <w:pPr>
        <w:ind w:left="4320" w:hanging="180"/>
      </w:pPr>
    </w:lvl>
    <w:lvl w:ilvl="6" w:tplc="4F0CCF6C">
      <w:start w:val="1"/>
      <w:numFmt w:val="decimal"/>
      <w:lvlText w:val="%7."/>
      <w:lvlJc w:val="left"/>
      <w:pPr>
        <w:ind w:left="5040" w:hanging="360"/>
      </w:pPr>
    </w:lvl>
    <w:lvl w:ilvl="7" w:tplc="E33060B0">
      <w:start w:val="1"/>
      <w:numFmt w:val="lowerLetter"/>
      <w:lvlText w:val="%8."/>
      <w:lvlJc w:val="left"/>
      <w:pPr>
        <w:ind w:left="5760" w:hanging="360"/>
      </w:pPr>
    </w:lvl>
    <w:lvl w:ilvl="8" w:tplc="B354170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516D0"/>
    <w:multiLevelType w:val="hybridMultilevel"/>
    <w:tmpl w:val="997A7514"/>
    <w:lvl w:ilvl="0" w:tplc="00D68116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866EA20E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6F20890E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4058E1BE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B49C6A6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6567EFA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B8122020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C00AD11C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B0FA0AE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9">
    <w:nsid w:val="3E987C2E"/>
    <w:multiLevelType w:val="hybridMultilevel"/>
    <w:tmpl w:val="7E4C91C8"/>
    <w:lvl w:ilvl="0" w:tplc="46A0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87E86">
      <w:start w:val="1"/>
      <w:numFmt w:val="lowerLetter"/>
      <w:lvlText w:val="%2."/>
      <w:lvlJc w:val="left"/>
      <w:pPr>
        <w:ind w:left="1440" w:hanging="360"/>
      </w:pPr>
    </w:lvl>
    <w:lvl w:ilvl="2" w:tplc="381C14B2">
      <w:start w:val="1"/>
      <w:numFmt w:val="lowerRoman"/>
      <w:lvlText w:val="%3."/>
      <w:lvlJc w:val="right"/>
      <w:pPr>
        <w:ind w:left="2160" w:hanging="180"/>
      </w:pPr>
    </w:lvl>
    <w:lvl w:ilvl="3" w:tplc="5ACCCD98">
      <w:start w:val="1"/>
      <w:numFmt w:val="decimal"/>
      <w:lvlText w:val="%4."/>
      <w:lvlJc w:val="left"/>
      <w:pPr>
        <w:ind w:left="2880" w:hanging="360"/>
      </w:pPr>
    </w:lvl>
    <w:lvl w:ilvl="4" w:tplc="C1C05B70">
      <w:start w:val="1"/>
      <w:numFmt w:val="lowerLetter"/>
      <w:lvlText w:val="%5."/>
      <w:lvlJc w:val="left"/>
      <w:pPr>
        <w:ind w:left="3600" w:hanging="360"/>
      </w:pPr>
    </w:lvl>
    <w:lvl w:ilvl="5" w:tplc="47B8D91A">
      <w:start w:val="1"/>
      <w:numFmt w:val="lowerRoman"/>
      <w:lvlText w:val="%6."/>
      <w:lvlJc w:val="right"/>
      <w:pPr>
        <w:ind w:left="4320" w:hanging="180"/>
      </w:pPr>
    </w:lvl>
    <w:lvl w:ilvl="6" w:tplc="712E8488">
      <w:start w:val="1"/>
      <w:numFmt w:val="decimal"/>
      <w:lvlText w:val="%7."/>
      <w:lvlJc w:val="left"/>
      <w:pPr>
        <w:ind w:left="5040" w:hanging="360"/>
      </w:pPr>
    </w:lvl>
    <w:lvl w:ilvl="7" w:tplc="BC96415C">
      <w:start w:val="1"/>
      <w:numFmt w:val="lowerLetter"/>
      <w:lvlText w:val="%8."/>
      <w:lvlJc w:val="left"/>
      <w:pPr>
        <w:ind w:left="5760" w:hanging="360"/>
      </w:pPr>
    </w:lvl>
    <w:lvl w:ilvl="8" w:tplc="C1FC54B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4DB2"/>
    <w:multiLevelType w:val="hybridMultilevel"/>
    <w:tmpl w:val="E146F39E"/>
    <w:lvl w:ilvl="0" w:tplc="82FC6EE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4926B522">
      <w:start w:val="1"/>
      <w:numFmt w:val="lowerLetter"/>
      <w:lvlText w:val="%2."/>
      <w:lvlJc w:val="left"/>
      <w:pPr>
        <w:ind w:left="1789" w:hanging="360"/>
      </w:pPr>
    </w:lvl>
    <w:lvl w:ilvl="2" w:tplc="50FC5B1E">
      <w:start w:val="1"/>
      <w:numFmt w:val="lowerRoman"/>
      <w:lvlText w:val="%3."/>
      <w:lvlJc w:val="right"/>
      <w:pPr>
        <w:ind w:left="2509" w:hanging="180"/>
      </w:pPr>
    </w:lvl>
    <w:lvl w:ilvl="3" w:tplc="EAD80E3C">
      <w:start w:val="1"/>
      <w:numFmt w:val="decimal"/>
      <w:lvlText w:val="%4."/>
      <w:lvlJc w:val="left"/>
      <w:pPr>
        <w:ind w:left="3229" w:hanging="360"/>
      </w:pPr>
    </w:lvl>
    <w:lvl w:ilvl="4" w:tplc="685E6934">
      <w:start w:val="1"/>
      <w:numFmt w:val="lowerLetter"/>
      <w:lvlText w:val="%5."/>
      <w:lvlJc w:val="left"/>
      <w:pPr>
        <w:ind w:left="3949" w:hanging="360"/>
      </w:pPr>
    </w:lvl>
    <w:lvl w:ilvl="5" w:tplc="781400A0">
      <w:start w:val="1"/>
      <w:numFmt w:val="lowerRoman"/>
      <w:lvlText w:val="%6."/>
      <w:lvlJc w:val="right"/>
      <w:pPr>
        <w:ind w:left="4669" w:hanging="180"/>
      </w:pPr>
    </w:lvl>
    <w:lvl w:ilvl="6" w:tplc="77569812">
      <w:start w:val="1"/>
      <w:numFmt w:val="decimal"/>
      <w:lvlText w:val="%7."/>
      <w:lvlJc w:val="left"/>
      <w:pPr>
        <w:ind w:left="5389" w:hanging="360"/>
      </w:pPr>
    </w:lvl>
    <w:lvl w:ilvl="7" w:tplc="86AA8B8C">
      <w:start w:val="1"/>
      <w:numFmt w:val="lowerLetter"/>
      <w:lvlText w:val="%8."/>
      <w:lvlJc w:val="left"/>
      <w:pPr>
        <w:ind w:left="6109" w:hanging="360"/>
      </w:pPr>
    </w:lvl>
    <w:lvl w:ilvl="8" w:tplc="EE443A1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C1416C"/>
    <w:multiLevelType w:val="hybridMultilevel"/>
    <w:tmpl w:val="03C4B256"/>
    <w:lvl w:ilvl="0" w:tplc="0A4E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03B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EC9F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1E88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DA16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7822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80F9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32B1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34F9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DA6A02"/>
    <w:multiLevelType w:val="hybridMultilevel"/>
    <w:tmpl w:val="58D2C40C"/>
    <w:lvl w:ilvl="0" w:tplc="867007B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E3A285A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6B725FA0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180C45A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2E0E3B9E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793C5778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1F94DDBC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FB800844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90AED9FE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3">
    <w:nsid w:val="5325093A"/>
    <w:multiLevelType w:val="hybridMultilevel"/>
    <w:tmpl w:val="4E14AE5E"/>
    <w:lvl w:ilvl="0" w:tplc="001E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16271C">
      <w:start w:val="1"/>
      <w:numFmt w:val="lowerLetter"/>
      <w:lvlText w:val="%2."/>
      <w:lvlJc w:val="left"/>
      <w:pPr>
        <w:ind w:left="1440" w:hanging="360"/>
      </w:pPr>
    </w:lvl>
    <w:lvl w:ilvl="2" w:tplc="DBDE75CA">
      <w:start w:val="1"/>
      <w:numFmt w:val="lowerRoman"/>
      <w:lvlText w:val="%3."/>
      <w:lvlJc w:val="right"/>
      <w:pPr>
        <w:ind w:left="2160" w:hanging="180"/>
      </w:pPr>
    </w:lvl>
    <w:lvl w:ilvl="3" w:tplc="3E6072B8">
      <w:start w:val="1"/>
      <w:numFmt w:val="decimal"/>
      <w:lvlText w:val="%4."/>
      <w:lvlJc w:val="left"/>
      <w:pPr>
        <w:ind w:left="2880" w:hanging="360"/>
      </w:pPr>
    </w:lvl>
    <w:lvl w:ilvl="4" w:tplc="7AA21668">
      <w:start w:val="1"/>
      <w:numFmt w:val="lowerLetter"/>
      <w:lvlText w:val="%5."/>
      <w:lvlJc w:val="left"/>
      <w:pPr>
        <w:ind w:left="3600" w:hanging="360"/>
      </w:pPr>
    </w:lvl>
    <w:lvl w:ilvl="5" w:tplc="DEC6133E">
      <w:start w:val="1"/>
      <w:numFmt w:val="lowerRoman"/>
      <w:lvlText w:val="%6."/>
      <w:lvlJc w:val="right"/>
      <w:pPr>
        <w:ind w:left="4320" w:hanging="180"/>
      </w:pPr>
    </w:lvl>
    <w:lvl w:ilvl="6" w:tplc="AE2E9518">
      <w:start w:val="1"/>
      <w:numFmt w:val="decimal"/>
      <w:lvlText w:val="%7."/>
      <w:lvlJc w:val="left"/>
      <w:pPr>
        <w:ind w:left="5040" w:hanging="360"/>
      </w:pPr>
    </w:lvl>
    <w:lvl w:ilvl="7" w:tplc="45368E1E">
      <w:start w:val="1"/>
      <w:numFmt w:val="lowerLetter"/>
      <w:lvlText w:val="%8."/>
      <w:lvlJc w:val="left"/>
      <w:pPr>
        <w:ind w:left="5760" w:hanging="360"/>
      </w:pPr>
    </w:lvl>
    <w:lvl w:ilvl="8" w:tplc="7E3AE48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F1B01"/>
    <w:multiLevelType w:val="hybridMultilevel"/>
    <w:tmpl w:val="5A26E8D4"/>
    <w:lvl w:ilvl="0" w:tplc="BCB04B64">
      <w:start w:val="1"/>
      <w:numFmt w:val="decimal"/>
      <w:lvlText w:val="%1."/>
      <w:lvlJc w:val="left"/>
      <w:pPr>
        <w:ind w:left="720" w:hanging="360"/>
      </w:pPr>
    </w:lvl>
    <w:lvl w:ilvl="1" w:tplc="CA0E29CE">
      <w:start w:val="1"/>
      <w:numFmt w:val="lowerLetter"/>
      <w:lvlText w:val="%2."/>
      <w:lvlJc w:val="left"/>
      <w:pPr>
        <w:ind w:left="1440" w:hanging="360"/>
      </w:pPr>
    </w:lvl>
    <w:lvl w:ilvl="2" w:tplc="39E42B9A">
      <w:start w:val="1"/>
      <w:numFmt w:val="lowerRoman"/>
      <w:lvlText w:val="%3."/>
      <w:lvlJc w:val="right"/>
      <w:pPr>
        <w:ind w:left="2160" w:hanging="180"/>
      </w:pPr>
    </w:lvl>
    <w:lvl w:ilvl="3" w:tplc="0F9C236C">
      <w:start w:val="1"/>
      <w:numFmt w:val="decimal"/>
      <w:lvlText w:val="%4."/>
      <w:lvlJc w:val="left"/>
      <w:pPr>
        <w:ind w:left="2880" w:hanging="360"/>
      </w:pPr>
    </w:lvl>
    <w:lvl w:ilvl="4" w:tplc="4E0A6FA0">
      <w:start w:val="1"/>
      <w:numFmt w:val="lowerLetter"/>
      <w:lvlText w:val="%5."/>
      <w:lvlJc w:val="left"/>
      <w:pPr>
        <w:ind w:left="3600" w:hanging="360"/>
      </w:pPr>
    </w:lvl>
    <w:lvl w:ilvl="5" w:tplc="A6662CB4">
      <w:start w:val="1"/>
      <w:numFmt w:val="lowerRoman"/>
      <w:lvlText w:val="%6."/>
      <w:lvlJc w:val="right"/>
      <w:pPr>
        <w:ind w:left="4320" w:hanging="180"/>
      </w:pPr>
    </w:lvl>
    <w:lvl w:ilvl="6" w:tplc="5DEE0DB6">
      <w:start w:val="1"/>
      <w:numFmt w:val="decimal"/>
      <w:lvlText w:val="%7."/>
      <w:lvlJc w:val="left"/>
      <w:pPr>
        <w:ind w:left="5040" w:hanging="360"/>
      </w:pPr>
    </w:lvl>
    <w:lvl w:ilvl="7" w:tplc="6B9E2A76">
      <w:start w:val="1"/>
      <w:numFmt w:val="lowerLetter"/>
      <w:lvlText w:val="%8."/>
      <w:lvlJc w:val="left"/>
      <w:pPr>
        <w:ind w:left="5760" w:hanging="360"/>
      </w:pPr>
    </w:lvl>
    <w:lvl w:ilvl="8" w:tplc="3D82037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527ED"/>
    <w:multiLevelType w:val="multilevel"/>
    <w:tmpl w:val="0FF80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64042BB4"/>
    <w:multiLevelType w:val="multilevel"/>
    <w:tmpl w:val="B96880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5E974C6"/>
    <w:multiLevelType w:val="hybridMultilevel"/>
    <w:tmpl w:val="2E92FB50"/>
    <w:lvl w:ilvl="0" w:tplc="D23AA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2CFD86">
      <w:start w:val="1"/>
      <w:numFmt w:val="lowerLetter"/>
      <w:lvlText w:val="%2."/>
      <w:lvlJc w:val="left"/>
      <w:pPr>
        <w:ind w:left="1789" w:hanging="360"/>
      </w:pPr>
    </w:lvl>
    <w:lvl w:ilvl="2" w:tplc="C8FABAD8">
      <w:start w:val="1"/>
      <w:numFmt w:val="lowerRoman"/>
      <w:lvlText w:val="%3."/>
      <w:lvlJc w:val="right"/>
      <w:pPr>
        <w:ind w:left="2509" w:hanging="180"/>
      </w:pPr>
    </w:lvl>
    <w:lvl w:ilvl="3" w:tplc="68BC66F8">
      <w:start w:val="1"/>
      <w:numFmt w:val="decimal"/>
      <w:lvlText w:val="%4."/>
      <w:lvlJc w:val="left"/>
      <w:pPr>
        <w:ind w:left="3229" w:hanging="360"/>
      </w:pPr>
    </w:lvl>
    <w:lvl w:ilvl="4" w:tplc="8E7CAD76">
      <w:start w:val="1"/>
      <w:numFmt w:val="lowerLetter"/>
      <w:lvlText w:val="%5."/>
      <w:lvlJc w:val="left"/>
      <w:pPr>
        <w:ind w:left="3949" w:hanging="360"/>
      </w:pPr>
    </w:lvl>
    <w:lvl w:ilvl="5" w:tplc="F628F866">
      <w:start w:val="1"/>
      <w:numFmt w:val="lowerRoman"/>
      <w:lvlText w:val="%6."/>
      <w:lvlJc w:val="right"/>
      <w:pPr>
        <w:ind w:left="4669" w:hanging="180"/>
      </w:pPr>
    </w:lvl>
    <w:lvl w:ilvl="6" w:tplc="EACAD6FC">
      <w:start w:val="1"/>
      <w:numFmt w:val="decimal"/>
      <w:lvlText w:val="%7."/>
      <w:lvlJc w:val="left"/>
      <w:pPr>
        <w:ind w:left="5389" w:hanging="360"/>
      </w:pPr>
    </w:lvl>
    <w:lvl w:ilvl="7" w:tplc="3014FDB6">
      <w:start w:val="1"/>
      <w:numFmt w:val="lowerLetter"/>
      <w:lvlText w:val="%8."/>
      <w:lvlJc w:val="left"/>
      <w:pPr>
        <w:ind w:left="6109" w:hanging="360"/>
      </w:pPr>
    </w:lvl>
    <w:lvl w:ilvl="8" w:tplc="BE0C6CEC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562E1F"/>
    <w:multiLevelType w:val="hybridMultilevel"/>
    <w:tmpl w:val="4F26E664"/>
    <w:lvl w:ilvl="0" w:tplc="17B8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AB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CB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2C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661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C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6E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80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D47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E39CA"/>
    <w:multiLevelType w:val="multilevel"/>
    <w:tmpl w:val="11ECDA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0">
    <w:nsid w:val="72CF432E"/>
    <w:multiLevelType w:val="hybridMultilevel"/>
    <w:tmpl w:val="FD14B17C"/>
    <w:lvl w:ilvl="0" w:tplc="5126A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9963292">
      <w:start w:val="1"/>
      <w:numFmt w:val="lowerLetter"/>
      <w:lvlText w:val="%2."/>
      <w:lvlJc w:val="left"/>
      <w:pPr>
        <w:ind w:left="1620" w:hanging="360"/>
      </w:pPr>
    </w:lvl>
    <w:lvl w:ilvl="2" w:tplc="901AB6B4">
      <w:start w:val="1"/>
      <w:numFmt w:val="lowerRoman"/>
      <w:lvlText w:val="%3."/>
      <w:lvlJc w:val="right"/>
      <w:pPr>
        <w:ind w:left="2340" w:hanging="180"/>
      </w:pPr>
    </w:lvl>
    <w:lvl w:ilvl="3" w:tplc="89E6D6B0">
      <w:start w:val="1"/>
      <w:numFmt w:val="decimal"/>
      <w:lvlText w:val="%4."/>
      <w:lvlJc w:val="left"/>
      <w:pPr>
        <w:ind w:left="3060" w:hanging="360"/>
      </w:pPr>
    </w:lvl>
    <w:lvl w:ilvl="4" w:tplc="B1626BC6">
      <w:start w:val="1"/>
      <w:numFmt w:val="lowerLetter"/>
      <w:lvlText w:val="%5."/>
      <w:lvlJc w:val="left"/>
      <w:pPr>
        <w:ind w:left="3780" w:hanging="360"/>
      </w:pPr>
    </w:lvl>
    <w:lvl w:ilvl="5" w:tplc="1846A568">
      <w:start w:val="1"/>
      <w:numFmt w:val="lowerRoman"/>
      <w:lvlText w:val="%6."/>
      <w:lvlJc w:val="right"/>
      <w:pPr>
        <w:ind w:left="4500" w:hanging="180"/>
      </w:pPr>
    </w:lvl>
    <w:lvl w:ilvl="6" w:tplc="1C7C207E">
      <w:start w:val="1"/>
      <w:numFmt w:val="decimal"/>
      <w:lvlText w:val="%7."/>
      <w:lvlJc w:val="left"/>
      <w:pPr>
        <w:ind w:left="5220" w:hanging="360"/>
      </w:pPr>
    </w:lvl>
    <w:lvl w:ilvl="7" w:tplc="E24C3574">
      <w:start w:val="1"/>
      <w:numFmt w:val="lowerLetter"/>
      <w:lvlText w:val="%8."/>
      <w:lvlJc w:val="left"/>
      <w:pPr>
        <w:ind w:left="5940" w:hanging="360"/>
      </w:pPr>
    </w:lvl>
    <w:lvl w:ilvl="8" w:tplc="32961410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3512894"/>
    <w:multiLevelType w:val="hybridMultilevel"/>
    <w:tmpl w:val="D59C599A"/>
    <w:lvl w:ilvl="0" w:tplc="E16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AF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8A1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6A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5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A9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2B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0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E3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30749C"/>
    <w:multiLevelType w:val="hybridMultilevel"/>
    <w:tmpl w:val="97FE5374"/>
    <w:lvl w:ilvl="0" w:tplc="103AE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43D30">
      <w:start w:val="1"/>
      <w:numFmt w:val="lowerLetter"/>
      <w:lvlText w:val="%2."/>
      <w:lvlJc w:val="left"/>
      <w:pPr>
        <w:ind w:left="1440" w:hanging="360"/>
      </w:pPr>
    </w:lvl>
    <w:lvl w:ilvl="2" w:tplc="EB3C1D52">
      <w:start w:val="1"/>
      <w:numFmt w:val="lowerRoman"/>
      <w:lvlText w:val="%3."/>
      <w:lvlJc w:val="right"/>
      <w:pPr>
        <w:ind w:left="2160" w:hanging="180"/>
      </w:pPr>
    </w:lvl>
    <w:lvl w:ilvl="3" w:tplc="5D505E48">
      <w:start w:val="1"/>
      <w:numFmt w:val="decimal"/>
      <w:lvlText w:val="%4."/>
      <w:lvlJc w:val="left"/>
      <w:pPr>
        <w:ind w:left="2880" w:hanging="360"/>
      </w:pPr>
    </w:lvl>
    <w:lvl w:ilvl="4" w:tplc="50787C3C">
      <w:start w:val="1"/>
      <w:numFmt w:val="lowerLetter"/>
      <w:lvlText w:val="%5."/>
      <w:lvlJc w:val="left"/>
      <w:pPr>
        <w:ind w:left="3600" w:hanging="360"/>
      </w:pPr>
    </w:lvl>
    <w:lvl w:ilvl="5" w:tplc="78EA3160">
      <w:start w:val="1"/>
      <w:numFmt w:val="lowerRoman"/>
      <w:lvlText w:val="%6."/>
      <w:lvlJc w:val="right"/>
      <w:pPr>
        <w:ind w:left="4320" w:hanging="180"/>
      </w:pPr>
    </w:lvl>
    <w:lvl w:ilvl="6" w:tplc="75327B70">
      <w:start w:val="1"/>
      <w:numFmt w:val="decimal"/>
      <w:lvlText w:val="%7."/>
      <w:lvlJc w:val="left"/>
      <w:pPr>
        <w:ind w:left="5040" w:hanging="360"/>
      </w:pPr>
    </w:lvl>
    <w:lvl w:ilvl="7" w:tplc="112ADD56">
      <w:start w:val="1"/>
      <w:numFmt w:val="lowerLetter"/>
      <w:lvlText w:val="%8."/>
      <w:lvlJc w:val="left"/>
      <w:pPr>
        <w:ind w:left="5760" w:hanging="360"/>
      </w:pPr>
    </w:lvl>
    <w:lvl w:ilvl="8" w:tplc="BA3ACDA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92B56"/>
    <w:multiLevelType w:val="multilevel"/>
    <w:tmpl w:val="E73A1C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7CAD48C6"/>
    <w:multiLevelType w:val="hybridMultilevel"/>
    <w:tmpl w:val="09BCC86C"/>
    <w:lvl w:ilvl="0" w:tplc="631ED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D42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600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40F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842D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866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DA7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2287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A4BA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4"/>
  </w:num>
  <w:num w:numId="3">
    <w:abstractNumId w:val="9"/>
  </w:num>
  <w:num w:numId="4">
    <w:abstractNumId w:val="5"/>
  </w:num>
  <w:num w:numId="5">
    <w:abstractNumId w:val="3"/>
  </w:num>
  <w:num w:numId="6">
    <w:abstractNumId w:val="29"/>
  </w:num>
  <w:num w:numId="7">
    <w:abstractNumId w:val="8"/>
  </w:num>
  <w:num w:numId="8">
    <w:abstractNumId w:val="27"/>
  </w:num>
  <w:num w:numId="9">
    <w:abstractNumId w:val="26"/>
  </w:num>
  <w:num w:numId="10">
    <w:abstractNumId w:val="4"/>
  </w:num>
  <w:num w:numId="11">
    <w:abstractNumId w:val="30"/>
  </w:num>
  <w:num w:numId="12">
    <w:abstractNumId w:val="25"/>
  </w:num>
  <w:num w:numId="13">
    <w:abstractNumId w:val="24"/>
  </w:num>
  <w:num w:numId="14">
    <w:abstractNumId w:val="13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0"/>
  </w:num>
  <w:num w:numId="19">
    <w:abstractNumId w:val="7"/>
  </w:num>
  <w:num w:numId="20">
    <w:abstractNumId w:val="2"/>
  </w:num>
  <w:num w:numId="21">
    <w:abstractNumId w:val="21"/>
  </w:num>
  <w:num w:numId="22">
    <w:abstractNumId w:val="16"/>
  </w:num>
  <w:num w:numId="23">
    <w:abstractNumId w:val="18"/>
  </w:num>
  <w:num w:numId="24">
    <w:abstractNumId w:val="11"/>
  </w:num>
  <w:num w:numId="25">
    <w:abstractNumId w:val="22"/>
  </w:num>
  <w:num w:numId="26">
    <w:abstractNumId w:val="33"/>
  </w:num>
  <w:num w:numId="27">
    <w:abstractNumId w:val="6"/>
  </w:num>
  <w:num w:numId="28">
    <w:abstractNumId w:val="19"/>
  </w:num>
  <w:num w:numId="29">
    <w:abstractNumId w:val="10"/>
  </w:num>
  <w:num w:numId="30">
    <w:abstractNumId w:val="12"/>
  </w:num>
  <w:num w:numId="31">
    <w:abstractNumId w:val="15"/>
  </w:num>
  <w:num w:numId="32">
    <w:abstractNumId w:val="2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FD"/>
    <w:rsid w:val="00A61E42"/>
    <w:rsid w:val="00AC2AFD"/>
    <w:rsid w:val="00E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afd">
    <w:name w:val="Основной текст_"/>
    <w:basedOn w:val="a0"/>
    <w:link w:val="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d"/>
    <w:rPr>
      <w:rFonts w:ascii="Times New Roman" w:eastAsia="Times New Roman" w:hAnsi="Times New Roman" w:cs="Times New Roman"/>
      <w:color w:val="000000"/>
      <w:spacing w:val="4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d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Pr>
      <w:color w:val="0000FF"/>
      <w:u w:val="single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pPr>
      <w:widowControl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pPr>
      <w:widowControl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afd">
    <w:name w:val="Основной текст_"/>
    <w:basedOn w:val="a0"/>
    <w:link w:val="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d"/>
    <w:rPr>
      <w:rFonts w:ascii="Times New Roman" w:eastAsia="Times New Roman" w:hAnsi="Times New Roman" w:cs="Times New Roman"/>
      <w:color w:val="000000"/>
      <w:spacing w:val="4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d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Pr>
      <w:color w:val="0000FF"/>
      <w:u w:val="single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pPr>
      <w:widowControl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pPr>
      <w:widowControl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A01C-337F-495F-9D13-95CFCB9E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9693</Words>
  <Characters>55254</Characters>
  <Application>Microsoft Office Word</Application>
  <DocSecurity>0</DocSecurity>
  <Lines>460</Lines>
  <Paragraphs>129</Paragraphs>
  <ScaleCrop>false</ScaleCrop>
  <Company/>
  <LinksUpToDate>false</LinksUpToDate>
  <CharactersWithSpaces>64818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11</cp:revision>
  <dcterms:created xsi:type="dcterms:W3CDTF">2024-10-26T05:41:00Z</dcterms:created>
  <dcterms:modified xsi:type="dcterms:W3CDTF">2024-11-01T03:24:00Z</dcterms:modified>
</cp:coreProperties>
</file>