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FF2974" w:rsidRDefault="007E76BD" w:rsidP="00CA478D">
      <w:pPr>
        <w:jc w:val="center"/>
        <w:rPr>
          <w:sz w:val="28"/>
          <w:szCs w:val="28"/>
        </w:rPr>
      </w:pPr>
      <w:proofErr w:type="gramStart"/>
      <w:r w:rsidRPr="00DE7338">
        <w:rPr>
          <w:sz w:val="28"/>
          <w:szCs w:val="28"/>
        </w:rPr>
        <w:t>о</w:t>
      </w:r>
      <w:r w:rsidR="00935FF9" w:rsidRPr="00DE7338">
        <w:rPr>
          <w:sz w:val="28"/>
          <w:szCs w:val="28"/>
        </w:rPr>
        <w:t>т</w:t>
      </w:r>
      <w:proofErr w:type="gramEnd"/>
      <w:r w:rsidR="00935FF9" w:rsidRPr="00DE7338">
        <w:rPr>
          <w:sz w:val="28"/>
          <w:szCs w:val="28"/>
        </w:rPr>
        <w:t xml:space="preserve"> </w:t>
      </w:r>
      <w:r w:rsidR="00592D9A">
        <w:rPr>
          <w:sz w:val="28"/>
          <w:szCs w:val="28"/>
        </w:rPr>
        <w:t>1</w:t>
      </w:r>
      <w:r w:rsidR="000F5003">
        <w:rPr>
          <w:sz w:val="28"/>
          <w:szCs w:val="28"/>
        </w:rPr>
        <w:t>5</w:t>
      </w:r>
      <w:r w:rsidR="00B149A9" w:rsidRPr="00DE7338">
        <w:rPr>
          <w:sz w:val="28"/>
          <w:szCs w:val="28"/>
        </w:rPr>
        <w:t>.</w:t>
      </w:r>
      <w:r w:rsidR="00102A5E" w:rsidRPr="00DE7338">
        <w:rPr>
          <w:sz w:val="28"/>
          <w:szCs w:val="28"/>
        </w:rPr>
        <w:t>0</w:t>
      </w:r>
      <w:r w:rsidR="002E6CB6">
        <w:rPr>
          <w:sz w:val="28"/>
          <w:szCs w:val="28"/>
        </w:rPr>
        <w:t>1</w:t>
      </w:r>
      <w:r w:rsidR="00780C5B" w:rsidRPr="00DE7338">
        <w:rPr>
          <w:sz w:val="28"/>
          <w:szCs w:val="28"/>
        </w:rPr>
        <w:t>.</w:t>
      </w:r>
      <w:r w:rsidR="00F07005" w:rsidRPr="00DE7338">
        <w:rPr>
          <w:sz w:val="28"/>
          <w:szCs w:val="28"/>
        </w:rPr>
        <w:t>20</w:t>
      </w:r>
      <w:r w:rsidR="005859B4" w:rsidRPr="00DE7338">
        <w:rPr>
          <w:sz w:val="28"/>
          <w:szCs w:val="28"/>
        </w:rPr>
        <w:t>2</w:t>
      </w:r>
      <w:r w:rsidR="00592D9A">
        <w:rPr>
          <w:sz w:val="28"/>
          <w:szCs w:val="28"/>
        </w:rPr>
        <w:t>5</w:t>
      </w:r>
      <w:r w:rsidR="00935FF9" w:rsidRPr="00DE7338">
        <w:rPr>
          <w:sz w:val="28"/>
          <w:szCs w:val="28"/>
        </w:rPr>
        <w:t xml:space="preserve">  №</w:t>
      </w:r>
      <w:r w:rsidR="007675E6">
        <w:rPr>
          <w:sz w:val="28"/>
          <w:szCs w:val="28"/>
        </w:rPr>
        <w:t xml:space="preserve"> </w:t>
      </w:r>
      <w:r w:rsidR="000F5003">
        <w:rPr>
          <w:sz w:val="28"/>
          <w:szCs w:val="28"/>
        </w:rPr>
        <w:t>20</w:t>
      </w:r>
      <w:r w:rsidR="00592D9A">
        <w:rPr>
          <w:sz w:val="28"/>
          <w:szCs w:val="28"/>
        </w:rPr>
        <w:t xml:space="preserve"> </w:t>
      </w:r>
      <w:r w:rsidR="004F4A26" w:rsidRPr="00DE7338">
        <w:rPr>
          <w:sz w:val="28"/>
          <w:szCs w:val="28"/>
        </w:rPr>
        <w:t>-</w:t>
      </w:r>
      <w:r w:rsidR="00935FF9" w:rsidRPr="00DE7338">
        <w:rPr>
          <w:sz w:val="28"/>
          <w:szCs w:val="28"/>
        </w:rPr>
        <w:t>па</w:t>
      </w:r>
      <w:r w:rsidR="00935FF9">
        <w:rPr>
          <w:sz w:val="28"/>
          <w:szCs w:val="28"/>
        </w:rPr>
        <w:t xml:space="preserve"> </w:t>
      </w:r>
    </w:p>
    <w:p w:rsidR="00FF2974" w:rsidRDefault="00FF2974" w:rsidP="00935FF9">
      <w:pPr>
        <w:jc w:val="center"/>
        <w:rPr>
          <w:sz w:val="28"/>
          <w:szCs w:val="28"/>
        </w:rPr>
      </w:pPr>
    </w:p>
    <w:p w:rsidR="00FF2974" w:rsidRPr="00CF6767" w:rsidRDefault="000F4560" w:rsidP="00CF67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6767">
        <w:rPr>
          <w:rFonts w:ascii="Times New Roman" w:hAnsi="Times New Roman" w:cs="Times New Roman"/>
          <w:sz w:val="28"/>
          <w:szCs w:val="28"/>
        </w:rPr>
        <w:t xml:space="preserve">Об обеспечении питанием на льготных условиях </w:t>
      </w:r>
      <w:r w:rsidR="00BE59E9" w:rsidRPr="00CF6767">
        <w:rPr>
          <w:rFonts w:ascii="Times New Roman" w:hAnsi="Times New Roman" w:cs="Times New Roman"/>
          <w:color w:val="000000"/>
          <w:sz w:val="28"/>
          <w:szCs w:val="28"/>
        </w:rPr>
        <w:t>детей граждан РФ,</w:t>
      </w:r>
      <w:r w:rsidR="00BE59E9" w:rsidRPr="00CF6767">
        <w:rPr>
          <w:rFonts w:ascii="Times New Roman" w:hAnsi="Times New Roman" w:cs="Times New Roman"/>
          <w:color w:val="000000"/>
          <w:u w:val="single"/>
        </w:rPr>
        <w:t xml:space="preserve"> </w:t>
      </w:r>
      <w:r w:rsidR="00BE59E9" w:rsidRPr="00CF6767">
        <w:rPr>
          <w:rFonts w:ascii="Times New Roman" w:hAnsi="Times New Roman" w:cs="Times New Roman"/>
          <w:color w:val="000000"/>
          <w:sz w:val="28"/>
          <w:szCs w:val="28"/>
        </w:rPr>
        <w:t>принимающих (принимавших) участие в СВО</w:t>
      </w:r>
      <w:r w:rsidR="002E6CB6">
        <w:rPr>
          <w:rFonts w:ascii="Times New Roman" w:hAnsi="Times New Roman" w:cs="Times New Roman"/>
          <w:color w:val="000000"/>
          <w:sz w:val="28"/>
          <w:szCs w:val="28"/>
        </w:rPr>
        <w:t>( в  том числе мобилизованных граждан)</w:t>
      </w:r>
      <w:r w:rsidR="00BE59E9" w:rsidRPr="00CF6767">
        <w:rPr>
          <w:rFonts w:ascii="Times New Roman" w:hAnsi="Times New Roman" w:cs="Times New Roman"/>
          <w:color w:val="000000"/>
          <w:sz w:val="28"/>
          <w:szCs w:val="28"/>
        </w:rPr>
        <w:t>; детей граждан РФ,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ранения); детей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при выполнении задач в зоне СВО</w:t>
      </w:r>
      <w:r w:rsidRPr="00CF6767">
        <w:rPr>
          <w:rFonts w:ascii="Times New Roman" w:hAnsi="Times New Roman" w:cs="Times New Roman"/>
          <w:sz w:val="28"/>
          <w:szCs w:val="28"/>
        </w:rPr>
        <w:t>, обучающихся по программам основного общего образования и среднего общего образования в обще</w:t>
      </w:r>
      <w:r w:rsidRPr="00CF676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CF6767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CF676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F6767" w:rsidRDefault="00CF6767" w:rsidP="00BE59E9">
      <w:pPr>
        <w:pStyle w:val="ConsPlusTitle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560" w:rsidRPr="00CF6767" w:rsidRDefault="00CF6767" w:rsidP="00AC250B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F4560" w:rsidRPr="00CF6767">
        <w:rPr>
          <w:rFonts w:ascii="Times New Roman" w:hAnsi="Times New Roman" w:cs="Times New Roman"/>
          <w:b w:val="0"/>
          <w:sz w:val="28"/>
          <w:szCs w:val="28"/>
        </w:rPr>
        <w:t xml:space="preserve">С целью обеспечении питанием на льготных </w:t>
      </w:r>
      <w:r w:rsidR="003D2945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>детей граждан РФ,</w:t>
      </w:r>
      <w:r w:rsidR="003D2945" w:rsidRPr="00CF6767">
        <w:rPr>
          <w:rFonts w:ascii="Times New Roman" w:hAnsi="Times New Roman" w:cs="Times New Roman"/>
          <w:b w:val="0"/>
          <w:color w:val="000000"/>
          <w:u w:val="single"/>
        </w:rPr>
        <w:t xml:space="preserve"> </w:t>
      </w:r>
      <w:r w:rsidR="003D2945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>принимающих (принимавших) участие в СВО</w:t>
      </w:r>
      <w:r w:rsidR="002E6CB6" w:rsidRPr="002E6CB6">
        <w:rPr>
          <w:rFonts w:ascii="Times New Roman" w:hAnsi="Times New Roman" w:cs="Times New Roman"/>
          <w:b w:val="0"/>
          <w:color w:val="000000"/>
          <w:sz w:val="28"/>
          <w:szCs w:val="28"/>
        </w:rPr>
        <w:t>( в  том числе мобилизованных граждан)</w:t>
      </w:r>
      <w:r w:rsidR="003D2945" w:rsidRPr="002E6CB6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  <w:r w:rsidR="003D2945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детей граждан РФ,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ранения); детей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при выполнении задач в зоне СВО,</w:t>
      </w:r>
      <w:r w:rsidR="000F4560" w:rsidRPr="00CF6767">
        <w:rPr>
          <w:rFonts w:ascii="Times New Roman" w:hAnsi="Times New Roman" w:cs="Times New Roman"/>
          <w:b w:val="0"/>
          <w:sz w:val="28"/>
          <w:szCs w:val="28"/>
        </w:rPr>
        <w:t xml:space="preserve"> обучающихся по программам основного общего образования и среднего общего образования в обще</w:t>
      </w:r>
      <w:r w:rsidR="000F4560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0F4560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>Кочковского</w:t>
      </w:r>
      <w:proofErr w:type="spellEnd"/>
      <w:r w:rsidR="000F4560" w:rsidRPr="00CF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</w:t>
      </w:r>
      <w:r w:rsidR="00AC250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на основании </w:t>
      </w:r>
      <w:r w:rsidR="00AC250B">
        <w:rPr>
          <w:rFonts w:ascii="Calibri" w:hAnsi="Calibri" w:cs="Calibri"/>
          <w:color w:val="2C2D2E"/>
          <w:sz w:val="22"/>
          <w:szCs w:val="22"/>
          <w:shd w:val="clear" w:color="auto" w:fill="FFFFFF"/>
        </w:rPr>
        <w:t xml:space="preserve">  </w:t>
      </w:r>
      <w:r w:rsidR="00AC250B" w:rsidRPr="00AC250B">
        <w:rPr>
          <w:rFonts w:ascii="Times New Roman" w:hAnsi="Times New Roman" w:cs="Times New Roman"/>
          <w:b w:val="0"/>
          <w:color w:val="2C2D2E"/>
          <w:sz w:val="28"/>
          <w:szCs w:val="28"/>
          <w:shd w:val="clear" w:color="auto" w:fill="FFFFFF"/>
        </w:rPr>
        <w:t>постановления</w:t>
      </w:r>
      <w:r w:rsidR="00AC250B" w:rsidRPr="00AC25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50B" w:rsidRPr="00AC250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Правительства НСО от 08.11.2022 № 529-п 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</w:t>
      </w:r>
      <w:r w:rsidR="00AC250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рритории Новосибирской области»( с изменениями от 15.01.2025 № 13-п) </w:t>
      </w:r>
      <w:r w:rsidR="000F4560" w:rsidRPr="00AC250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0F4560" w:rsidRDefault="000F4560" w:rsidP="00AC25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FF2974">
        <w:rPr>
          <w:b/>
          <w:sz w:val="28"/>
          <w:szCs w:val="28"/>
        </w:rPr>
        <w:t>:</w:t>
      </w:r>
    </w:p>
    <w:p w:rsidR="009F3B78" w:rsidRDefault="00D340AD" w:rsidP="00AC250B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</w:rPr>
        <w:t>1</w:t>
      </w:r>
      <w:r w:rsidR="00823414">
        <w:rPr>
          <w:sz w:val="28"/>
          <w:szCs w:val="28"/>
        </w:rPr>
        <w:t xml:space="preserve">. </w:t>
      </w:r>
      <w:r w:rsidR="00622865" w:rsidRPr="00FF2974">
        <w:rPr>
          <w:sz w:val="28"/>
          <w:szCs w:val="28"/>
        </w:rPr>
        <w:t xml:space="preserve">Установить порядок и условия обеспечения питанием </w:t>
      </w:r>
      <w:r w:rsidR="00BE59E9">
        <w:rPr>
          <w:color w:val="000000"/>
          <w:sz w:val="28"/>
          <w:szCs w:val="28"/>
        </w:rPr>
        <w:t>д</w:t>
      </w:r>
      <w:r w:rsidR="00BE59E9" w:rsidRPr="003D2945">
        <w:rPr>
          <w:color w:val="000000"/>
          <w:sz w:val="28"/>
          <w:szCs w:val="28"/>
        </w:rPr>
        <w:t>етей граждан РФ,</w:t>
      </w:r>
      <w:r w:rsidR="00BE59E9">
        <w:rPr>
          <w:color w:val="000000"/>
          <w:u w:val="single"/>
        </w:rPr>
        <w:t xml:space="preserve"> </w:t>
      </w:r>
      <w:r w:rsidR="00BE59E9" w:rsidRPr="003D2945">
        <w:rPr>
          <w:color w:val="000000"/>
          <w:sz w:val="28"/>
          <w:szCs w:val="28"/>
        </w:rPr>
        <w:t>принимающих (принимавших) участие в СВО</w:t>
      </w:r>
      <w:r w:rsidR="005F3D0A">
        <w:rPr>
          <w:color w:val="000000"/>
          <w:sz w:val="28"/>
          <w:szCs w:val="28"/>
        </w:rPr>
        <w:t>( в  том числе мобилизованных граждан)</w:t>
      </w:r>
      <w:r w:rsidR="00BE59E9" w:rsidRPr="003D2945">
        <w:rPr>
          <w:color w:val="000000"/>
          <w:sz w:val="28"/>
          <w:szCs w:val="28"/>
        </w:rPr>
        <w:t>;</w:t>
      </w:r>
      <w:r w:rsidR="00BE59E9">
        <w:rPr>
          <w:color w:val="000000"/>
          <w:sz w:val="28"/>
          <w:szCs w:val="28"/>
        </w:rPr>
        <w:t xml:space="preserve"> д</w:t>
      </w:r>
      <w:r w:rsidR="00BE59E9" w:rsidRPr="003D2945">
        <w:rPr>
          <w:color w:val="000000"/>
          <w:sz w:val="28"/>
          <w:szCs w:val="28"/>
        </w:rPr>
        <w:t xml:space="preserve">етей граждан РФ, получивших увечье (контузию, травму, ранение) </w:t>
      </w:r>
      <w:r w:rsidR="00BE59E9" w:rsidRPr="003D2945">
        <w:rPr>
          <w:color w:val="000000"/>
          <w:sz w:val="28"/>
          <w:szCs w:val="28"/>
        </w:rPr>
        <w:lastRenderedPageBreak/>
        <w:t>в ходе проведения СВО и имевших (имеющих) статус военнослужащего на дату получения увечья (контузии, травмы, ранения);</w:t>
      </w:r>
      <w:r w:rsidR="00BE59E9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BE59E9">
        <w:rPr>
          <w:color w:val="000000"/>
          <w:sz w:val="28"/>
          <w:szCs w:val="28"/>
        </w:rPr>
        <w:t>д</w:t>
      </w:r>
      <w:r w:rsidR="00BE59E9" w:rsidRPr="003D2945">
        <w:rPr>
          <w:color w:val="000000"/>
          <w:sz w:val="28"/>
          <w:szCs w:val="28"/>
        </w:rPr>
        <w:t>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при выполнении задач в зоне СВО</w:t>
      </w:r>
      <w:r w:rsidR="00622865" w:rsidRPr="00FF2974">
        <w:rPr>
          <w:sz w:val="28"/>
          <w:szCs w:val="28"/>
        </w:rPr>
        <w:t xml:space="preserve"> обучающихся по программам основного общего образования и среднего общего образования в </w:t>
      </w:r>
      <w:r w:rsidR="00622865" w:rsidRPr="00FF2974">
        <w:rPr>
          <w:color w:val="000000"/>
          <w:sz w:val="28"/>
          <w:szCs w:val="28"/>
        </w:rPr>
        <w:t xml:space="preserve">муниципальных образовательных организациях, расположенных на территории </w:t>
      </w:r>
      <w:proofErr w:type="spellStart"/>
      <w:r w:rsidR="00622865">
        <w:rPr>
          <w:color w:val="000000"/>
          <w:sz w:val="28"/>
          <w:szCs w:val="28"/>
        </w:rPr>
        <w:t>Кочковского</w:t>
      </w:r>
      <w:proofErr w:type="spellEnd"/>
      <w:r w:rsidR="00622865">
        <w:rPr>
          <w:color w:val="000000"/>
          <w:sz w:val="28"/>
          <w:szCs w:val="28"/>
        </w:rPr>
        <w:t xml:space="preserve"> района </w:t>
      </w:r>
      <w:r w:rsidR="00622865" w:rsidRPr="00FF2974">
        <w:rPr>
          <w:color w:val="000000"/>
          <w:sz w:val="28"/>
          <w:szCs w:val="28"/>
        </w:rPr>
        <w:t>Новосибирской области</w:t>
      </w:r>
      <w:r w:rsidR="00622865">
        <w:rPr>
          <w:color w:val="000000"/>
          <w:sz w:val="28"/>
          <w:szCs w:val="28"/>
        </w:rPr>
        <w:t>.</w:t>
      </w:r>
      <w:r w:rsidR="009F3B78" w:rsidRPr="009F3B78">
        <w:rPr>
          <w:sz w:val="28"/>
          <w:szCs w:val="28"/>
        </w:rPr>
        <w:t xml:space="preserve"> </w:t>
      </w:r>
    </w:p>
    <w:p w:rsidR="009F3B78" w:rsidRPr="00202985" w:rsidRDefault="00A211B4" w:rsidP="00AC250B">
      <w:pPr>
        <w:tabs>
          <w:tab w:val="num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F3B78" w:rsidRPr="00202985">
        <w:rPr>
          <w:sz w:val="28"/>
          <w:szCs w:val="28"/>
        </w:rPr>
        <w:t xml:space="preserve">Льготное питание предоставляется образовательной организацией по месту обучения обучающегося из расчета </w:t>
      </w:r>
      <w:r w:rsidR="009F3B78">
        <w:rPr>
          <w:sz w:val="28"/>
          <w:szCs w:val="28"/>
        </w:rPr>
        <w:t xml:space="preserve">на одного обучающегося в день </w:t>
      </w:r>
      <w:r w:rsidR="001F7EDD">
        <w:rPr>
          <w:sz w:val="28"/>
          <w:szCs w:val="28"/>
        </w:rPr>
        <w:t>81,00 рубль</w:t>
      </w:r>
      <w:r w:rsidR="009F3B78" w:rsidRPr="00202985">
        <w:rPr>
          <w:sz w:val="28"/>
          <w:szCs w:val="28"/>
        </w:rPr>
        <w:t xml:space="preserve">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FF2974" w:rsidRPr="00BE4AB5" w:rsidRDefault="00A211B4" w:rsidP="00AC25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974" w:rsidRPr="00FF2974">
        <w:rPr>
          <w:sz w:val="28"/>
          <w:szCs w:val="28"/>
        </w:rPr>
        <w:t xml:space="preserve">. Настоящее постановление </w:t>
      </w:r>
      <w:r w:rsidR="00102A5E">
        <w:rPr>
          <w:sz w:val="28"/>
          <w:szCs w:val="28"/>
        </w:rPr>
        <w:t xml:space="preserve">вступает в силу с </w:t>
      </w:r>
      <w:r w:rsidR="001D5AFF">
        <w:rPr>
          <w:sz w:val="28"/>
          <w:szCs w:val="28"/>
        </w:rPr>
        <w:t>09</w:t>
      </w:r>
      <w:r w:rsidR="00102A5E">
        <w:rPr>
          <w:sz w:val="28"/>
          <w:szCs w:val="28"/>
        </w:rPr>
        <w:t>.0</w:t>
      </w:r>
      <w:r w:rsidR="001D5AFF">
        <w:rPr>
          <w:sz w:val="28"/>
          <w:szCs w:val="28"/>
        </w:rPr>
        <w:t>1</w:t>
      </w:r>
      <w:r w:rsidR="00D340AD">
        <w:rPr>
          <w:sz w:val="28"/>
          <w:szCs w:val="28"/>
        </w:rPr>
        <w:t>.202</w:t>
      </w:r>
      <w:r w:rsidR="001D5AFF">
        <w:rPr>
          <w:sz w:val="28"/>
          <w:szCs w:val="28"/>
        </w:rPr>
        <w:t>5</w:t>
      </w:r>
      <w:r w:rsidR="00D340AD">
        <w:rPr>
          <w:sz w:val="28"/>
          <w:szCs w:val="28"/>
        </w:rPr>
        <w:t xml:space="preserve"> года</w:t>
      </w:r>
      <w:r w:rsidR="00FF2974" w:rsidRPr="00FF2974">
        <w:rPr>
          <w:sz w:val="28"/>
          <w:szCs w:val="28"/>
        </w:rPr>
        <w:t>.</w:t>
      </w:r>
    </w:p>
    <w:p w:rsidR="009F3B78" w:rsidRPr="001D5AFF" w:rsidRDefault="00355D33" w:rsidP="00AC250B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23414" w:rsidRPr="00A20FF0">
        <w:rPr>
          <w:rFonts w:eastAsiaTheme="minorHAnsi"/>
          <w:sz w:val="28"/>
          <w:szCs w:val="28"/>
          <w:lang w:eastAsia="en-US"/>
        </w:rPr>
        <w:t>. Считать утративши</w:t>
      </w:r>
      <w:r w:rsidR="00CA475C" w:rsidRPr="00A20FF0">
        <w:rPr>
          <w:rFonts w:eastAsiaTheme="minorHAnsi"/>
          <w:sz w:val="28"/>
          <w:szCs w:val="28"/>
          <w:lang w:eastAsia="en-US"/>
        </w:rPr>
        <w:t>ми</w:t>
      </w:r>
      <w:r w:rsidR="00823414" w:rsidRPr="00A20FF0">
        <w:rPr>
          <w:rFonts w:eastAsiaTheme="minorHAnsi"/>
          <w:sz w:val="28"/>
          <w:szCs w:val="28"/>
          <w:lang w:eastAsia="en-US"/>
        </w:rPr>
        <w:t xml:space="preserve"> силу</w:t>
      </w:r>
      <w:r w:rsidR="00CA475C" w:rsidRPr="00A20FF0">
        <w:rPr>
          <w:rFonts w:eastAsiaTheme="minorHAnsi"/>
          <w:sz w:val="28"/>
          <w:szCs w:val="28"/>
          <w:lang w:eastAsia="en-US"/>
        </w:rPr>
        <w:t xml:space="preserve"> </w:t>
      </w:r>
      <w:r w:rsidR="00CA475C" w:rsidRPr="00A20FF0">
        <w:rPr>
          <w:sz w:val="28"/>
          <w:szCs w:val="28"/>
        </w:rPr>
        <w:t xml:space="preserve">постановление администрации </w:t>
      </w:r>
      <w:proofErr w:type="spellStart"/>
      <w:r w:rsidR="00CA475C" w:rsidRPr="00A20FF0">
        <w:rPr>
          <w:sz w:val="28"/>
          <w:szCs w:val="28"/>
        </w:rPr>
        <w:t>Кочковского</w:t>
      </w:r>
      <w:proofErr w:type="spellEnd"/>
      <w:r w:rsidR="00CA475C" w:rsidRPr="00A20FF0">
        <w:rPr>
          <w:sz w:val="28"/>
          <w:szCs w:val="28"/>
        </w:rPr>
        <w:t xml:space="preserve"> района Новосибирской области</w:t>
      </w:r>
      <w:r w:rsidR="00823414" w:rsidRPr="00A20FF0">
        <w:rPr>
          <w:rFonts w:eastAsiaTheme="minorHAnsi"/>
          <w:sz w:val="28"/>
          <w:szCs w:val="28"/>
          <w:lang w:eastAsia="en-US"/>
        </w:rPr>
        <w:t xml:space="preserve"> </w:t>
      </w:r>
      <w:r w:rsidR="001D5AFF" w:rsidRPr="00DE7338">
        <w:rPr>
          <w:sz w:val="28"/>
          <w:szCs w:val="28"/>
        </w:rPr>
        <w:t xml:space="preserve">от </w:t>
      </w:r>
      <w:r w:rsidR="001D5AFF">
        <w:rPr>
          <w:sz w:val="28"/>
          <w:szCs w:val="28"/>
        </w:rPr>
        <w:t>09</w:t>
      </w:r>
      <w:r w:rsidR="001D5AFF" w:rsidRPr="00DE7338">
        <w:rPr>
          <w:sz w:val="28"/>
          <w:szCs w:val="28"/>
        </w:rPr>
        <w:t>.0</w:t>
      </w:r>
      <w:r w:rsidR="001D5AFF">
        <w:rPr>
          <w:sz w:val="28"/>
          <w:szCs w:val="28"/>
        </w:rPr>
        <w:t>9</w:t>
      </w:r>
      <w:r w:rsidR="001D5AFF" w:rsidRPr="00DE7338">
        <w:rPr>
          <w:sz w:val="28"/>
          <w:szCs w:val="28"/>
        </w:rPr>
        <w:t>.2024  №</w:t>
      </w:r>
      <w:r w:rsidR="001D5AFF">
        <w:rPr>
          <w:sz w:val="28"/>
          <w:szCs w:val="28"/>
        </w:rPr>
        <w:t xml:space="preserve"> 546</w:t>
      </w:r>
      <w:r w:rsidR="001D5AFF" w:rsidRPr="00DE7338">
        <w:rPr>
          <w:sz w:val="28"/>
          <w:szCs w:val="28"/>
        </w:rPr>
        <w:t>-па</w:t>
      </w:r>
      <w:r w:rsidR="001D5AFF">
        <w:rPr>
          <w:sz w:val="28"/>
          <w:szCs w:val="28"/>
        </w:rPr>
        <w:t xml:space="preserve"> «</w:t>
      </w:r>
      <w:r w:rsidR="001D5AFF" w:rsidRPr="00CF6767">
        <w:rPr>
          <w:sz w:val="28"/>
          <w:szCs w:val="28"/>
        </w:rPr>
        <w:t xml:space="preserve">Об обеспечении питанием на льготных условиях </w:t>
      </w:r>
      <w:r w:rsidR="001D5AFF" w:rsidRPr="00CF6767">
        <w:rPr>
          <w:color w:val="000000"/>
          <w:sz w:val="28"/>
          <w:szCs w:val="28"/>
        </w:rPr>
        <w:t>детей граждан РФ,</w:t>
      </w:r>
      <w:r w:rsidR="0030289A" w:rsidRPr="0030289A">
        <w:rPr>
          <w:color w:val="000000"/>
        </w:rPr>
        <w:t xml:space="preserve"> </w:t>
      </w:r>
      <w:r w:rsidR="001D5AFF" w:rsidRPr="0030289A">
        <w:rPr>
          <w:color w:val="000000"/>
          <w:sz w:val="28"/>
          <w:szCs w:val="28"/>
        </w:rPr>
        <w:t>принимающих</w:t>
      </w:r>
      <w:r w:rsidR="001D5AFF" w:rsidRPr="00CF6767">
        <w:rPr>
          <w:color w:val="000000"/>
          <w:sz w:val="28"/>
          <w:szCs w:val="28"/>
        </w:rPr>
        <w:t xml:space="preserve"> (принимавших) участие в СВО; детей граждан РФ,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ранения); детей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при выполнении задач в зоне СВО</w:t>
      </w:r>
      <w:r w:rsidR="001D5AFF" w:rsidRPr="00CF6767">
        <w:rPr>
          <w:sz w:val="28"/>
          <w:szCs w:val="28"/>
        </w:rPr>
        <w:t>, обучающихся по программам основного общего образования и среднего общего образования в обще</w:t>
      </w:r>
      <w:r w:rsidR="001D5AFF" w:rsidRPr="00CF6767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1D5AFF" w:rsidRPr="00CF6767">
        <w:rPr>
          <w:color w:val="000000"/>
          <w:sz w:val="28"/>
          <w:szCs w:val="28"/>
        </w:rPr>
        <w:t>Кочковского</w:t>
      </w:r>
      <w:proofErr w:type="spellEnd"/>
      <w:r w:rsidR="001D5AFF" w:rsidRPr="00CF6767">
        <w:rPr>
          <w:color w:val="000000"/>
          <w:sz w:val="28"/>
          <w:szCs w:val="28"/>
        </w:rPr>
        <w:t xml:space="preserve"> района Новосибирской области</w:t>
      </w:r>
      <w:r w:rsidR="001D5AFF">
        <w:rPr>
          <w:color w:val="000000"/>
          <w:sz w:val="28"/>
          <w:szCs w:val="28"/>
        </w:rPr>
        <w:t xml:space="preserve">», </w:t>
      </w:r>
      <w:r w:rsidR="009F3B78" w:rsidRPr="00A20FF0">
        <w:rPr>
          <w:sz w:val="28"/>
          <w:szCs w:val="28"/>
        </w:rPr>
        <w:t xml:space="preserve">постановление </w:t>
      </w:r>
      <w:r w:rsidR="00CA475C" w:rsidRPr="00A20FF0">
        <w:rPr>
          <w:sz w:val="28"/>
          <w:szCs w:val="28"/>
        </w:rPr>
        <w:t xml:space="preserve">администрации </w:t>
      </w:r>
      <w:proofErr w:type="spellStart"/>
      <w:r w:rsidR="00CA475C" w:rsidRPr="00A20FF0">
        <w:rPr>
          <w:sz w:val="28"/>
          <w:szCs w:val="28"/>
        </w:rPr>
        <w:t>Кочковского</w:t>
      </w:r>
      <w:proofErr w:type="spellEnd"/>
      <w:r w:rsidR="00CA475C" w:rsidRPr="00A20FF0">
        <w:rPr>
          <w:sz w:val="28"/>
          <w:szCs w:val="28"/>
        </w:rPr>
        <w:t xml:space="preserve"> района Новосибирской области</w:t>
      </w:r>
      <w:r w:rsidR="00A211B4">
        <w:rPr>
          <w:sz w:val="28"/>
          <w:szCs w:val="28"/>
        </w:rPr>
        <w:t xml:space="preserve"> </w:t>
      </w:r>
      <w:r w:rsidR="001D5AFF">
        <w:rPr>
          <w:sz w:val="28"/>
          <w:szCs w:val="28"/>
        </w:rPr>
        <w:t xml:space="preserve">от 09.01.2024  № 4 - па «О внесении изменений в постановление администрации </w:t>
      </w:r>
      <w:proofErr w:type="spellStart"/>
      <w:r w:rsidR="001D5AFF">
        <w:rPr>
          <w:sz w:val="28"/>
          <w:szCs w:val="28"/>
        </w:rPr>
        <w:t>Кочковского</w:t>
      </w:r>
      <w:proofErr w:type="spellEnd"/>
      <w:r w:rsidR="001D5AFF">
        <w:rPr>
          <w:sz w:val="28"/>
          <w:szCs w:val="28"/>
        </w:rPr>
        <w:t xml:space="preserve"> района Но</w:t>
      </w:r>
      <w:r w:rsidR="00C67013">
        <w:rPr>
          <w:sz w:val="28"/>
          <w:szCs w:val="28"/>
        </w:rPr>
        <w:t xml:space="preserve">восибирской области № 655 -па  </w:t>
      </w:r>
      <w:r w:rsidR="001D5AFF">
        <w:rPr>
          <w:sz w:val="28"/>
          <w:szCs w:val="28"/>
        </w:rPr>
        <w:t xml:space="preserve">от 09.11.2022 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</w:t>
      </w:r>
      <w:r w:rsidR="001D5AFF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1D5AFF">
        <w:rPr>
          <w:color w:val="000000"/>
          <w:sz w:val="28"/>
          <w:szCs w:val="28"/>
        </w:rPr>
        <w:t>Кочковского</w:t>
      </w:r>
      <w:proofErr w:type="spellEnd"/>
      <w:r w:rsidR="001D5AFF">
        <w:rPr>
          <w:color w:val="000000"/>
          <w:sz w:val="28"/>
          <w:szCs w:val="28"/>
        </w:rPr>
        <w:t xml:space="preserve"> района Новосибирской области» и  </w:t>
      </w:r>
      <w:r w:rsidR="001D5AFF" w:rsidRPr="00A20FF0">
        <w:rPr>
          <w:sz w:val="28"/>
          <w:szCs w:val="28"/>
        </w:rPr>
        <w:t xml:space="preserve">постановление администрации </w:t>
      </w:r>
      <w:proofErr w:type="spellStart"/>
      <w:r w:rsidR="001D5AFF" w:rsidRPr="00A20FF0">
        <w:rPr>
          <w:sz w:val="28"/>
          <w:szCs w:val="28"/>
        </w:rPr>
        <w:t>Кочковского</w:t>
      </w:r>
      <w:proofErr w:type="spellEnd"/>
      <w:r w:rsidR="001D5AFF" w:rsidRPr="00A20FF0">
        <w:rPr>
          <w:sz w:val="28"/>
          <w:szCs w:val="28"/>
        </w:rPr>
        <w:t xml:space="preserve"> района Новосибирской области</w:t>
      </w:r>
      <w:r w:rsidR="00C67013">
        <w:rPr>
          <w:sz w:val="28"/>
          <w:szCs w:val="28"/>
        </w:rPr>
        <w:t xml:space="preserve">  </w:t>
      </w:r>
      <w:r w:rsidR="00C67013" w:rsidRPr="00686B79">
        <w:rPr>
          <w:sz w:val="28"/>
          <w:szCs w:val="28"/>
        </w:rPr>
        <w:t xml:space="preserve">от  </w:t>
      </w:r>
      <w:r w:rsidR="00C67013">
        <w:rPr>
          <w:sz w:val="28"/>
          <w:szCs w:val="28"/>
        </w:rPr>
        <w:t>09</w:t>
      </w:r>
      <w:r w:rsidR="00C67013" w:rsidRPr="00686B79">
        <w:rPr>
          <w:sz w:val="28"/>
          <w:szCs w:val="28"/>
        </w:rPr>
        <w:t>.</w:t>
      </w:r>
      <w:r w:rsidR="00C67013">
        <w:rPr>
          <w:sz w:val="28"/>
          <w:szCs w:val="28"/>
        </w:rPr>
        <w:t>11</w:t>
      </w:r>
      <w:r w:rsidR="00C67013" w:rsidRPr="00686B79">
        <w:rPr>
          <w:sz w:val="28"/>
          <w:szCs w:val="28"/>
        </w:rPr>
        <w:t>.2022   №</w:t>
      </w:r>
      <w:r w:rsidR="00C67013">
        <w:rPr>
          <w:sz w:val="28"/>
          <w:szCs w:val="28"/>
        </w:rPr>
        <w:t xml:space="preserve"> 655</w:t>
      </w:r>
      <w:r w:rsidR="00C67013" w:rsidRPr="00686B79">
        <w:rPr>
          <w:sz w:val="28"/>
          <w:szCs w:val="28"/>
        </w:rPr>
        <w:t>-па</w:t>
      </w:r>
      <w:r w:rsidR="00C67013">
        <w:rPr>
          <w:sz w:val="28"/>
          <w:szCs w:val="28"/>
        </w:rPr>
        <w:t xml:space="preserve"> «</w:t>
      </w:r>
      <w:r w:rsidR="00C67013" w:rsidRPr="0043535B">
        <w:rPr>
          <w:sz w:val="28"/>
          <w:szCs w:val="28"/>
        </w:rPr>
        <w:t xml:space="preserve">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</w:t>
      </w:r>
      <w:r w:rsidR="00C67013" w:rsidRPr="0043535B">
        <w:rPr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="00C67013" w:rsidRPr="0043535B">
        <w:rPr>
          <w:color w:val="000000"/>
          <w:sz w:val="28"/>
          <w:szCs w:val="28"/>
        </w:rPr>
        <w:t>Кочковского</w:t>
      </w:r>
      <w:proofErr w:type="spellEnd"/>
      <w:r w:rsidR="00C67013" w:rsidRPr="0043535B">
        <w:rPr>
          <w:color w:val="000000"/>
          <w:sz w:val="28"/>
          <w:szCs w:val="28"/>
        </w:rPr>
        <w:t xml:space="preserve"> района Новосибирской области</w:t>
      </w:r>
      <w:r w:rsidR="00A211B4" w:rsidRPr="00A211B4">
        <w:rPr>
          <w:color w:val="000000"/>
          <w:sz w:val="28"/>
          <w:szCs w:val="28"/>
        </w:rPr>
        <w:t>»</w:t>
      </w:r>
      <w:r w:rsidR="00CA475C" w:rsidRPr="00A20FF0">
        <w:rPr>
          <w:color w:val="000000"/>
          <w:sz w:val="28"/>
          <w:szCs w:val="28"/>
        </w:rPr>
        <w:t>.</w:t>
      </w:r>
    </w:p>
    <w:p w:rsidR="00A03A64" w:rsidRDefault="00355D33" w:rsidP="00AC250B">
      <w:pPr>
        <w:pStyle w:val="ConsPlusNormal0"/>
        <w:spacing w:line="276" w:lineRule="auto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="004F4A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1366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</w:t>
      </w:r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Кочковского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</w:t>
      </w:r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ибирской области А.П. </w:t>
      </w:r>
      <w:proofErr w:type="spellStart"/>
      <w:r w:rsidR="00DF75C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Постарнак</w:t>
      </w:r>
      <w:r w:rsidR="005A145C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spellEnd"/>
      <w:r w:rsidR="00B10039" w:rsidRPr="00B1003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59B4" w:rsidRDefault="005859B4" w:rsidP="00AC250B">
      <w:pPr>
        <w:spacing w:line="276" w:lineRule="auto"/>
        <w:rPr>
          <w:sz w:val="28"/>
          <w:szCs w:val="28"/>
        </w:rPr>
      </w:pPr>
    </w:p>
    <w:p w:rsidR="007675E6" w:rsidRDefault="007675E6" w:rsidP="00AC250B">
      <w:pPr>
        <w:spacing w:line="276" w:lineRule="auto"/>
        <w:rPr>
          <w:sz w:val="28"/>
          <w:szCs w:val="28"/>
        </w:rPr>
      </w:pPr>
    </w:p>
    <w:p w:rsidR="007675E6" w:rsidRDefault="007675E6" w:rsidP="00CA478D">
      <w:pPr>
        <w:rPr>
          <w:sz w:val="28"/>
          <w:szCs w:val="28"/>
        </w:rPr>
      </w:pPr>
    </w:p>
    <w:p w:rsidR="007675E6" w:rsidRDefault="007675E6" w:rsidP="00CA478D">
      <w:pPr>
        <w:rPr>
          <w:sz w:val="28"/>
          <w:szCs w:val="28"/>
        </w:rPr>
      </w:pPr>
    </w:p>
    <w:p w:rsidR="00B10039" w:rsidRPr="00CA478D" w:rsidRDefault="00935FF9" w:rsidP="00CA478D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542978" w:rsidRDefault="00542978" w:rsidP="007E76BD">
      <w:pPr>
        <w:jc w:val="both"/>
        <w:rPr>
          <w:sz w:val="20"/>
          <w:szCs w:val="20"/>
        </w:rPr>
      </w:pPr>
    </w:p>
    <w:p w:rsidR="00CF6767" w:rsidRDefault="00CF6767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AC250B" w:rsidRDefault="00AC250B" w:rsidP="00C67013">
      <w:pPr>
        <w:tabs>
          <w:tab w:val="left" w:pos="5434"/>
        </w:tabs>
        <w:jc w:val="both"/>
        <w:rPr>
          <w:sz w:val="20"/>
          <w:szCs w:val="20"/>
        </w:rPr>
      </w:pPr>
    </w:p>
    <w:p w:rsidR="00CF6767" w:rsidRDefault="00CF6767" w:rsidP="007E76BD">
      <w:pPr>
        <w:jc w:val="both"/>
        <w:rPr>
          <w:sz w:val="20"/>
          <w:szCs w:val="20"/>
        </w:rPr>
      </w:pPr>
    </w:p>
    <w:p w:rsidR="00561D14" w:rsidRDefault="00F71F62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Н.Н.</w:t>
      </w:r>
      <w:r w:rsidR="00FB7A5D">
        <w:rPr>
          <w:sz w:val="20"/>
          <w:szCs w:val="20"/>
        </w:rPr>
        <w:t xml:space="preserve"> </w:t>
      </w:r>
      <w:r>
        <w:rPr>
          <w:sz w:val="20"/>
          <w:szCs w:val="20"/>
        </w:rPr>
        <w:t>Юстус</w:t>
      </w:r>
    </w:p>
    <w:p w:rsidR="007675E6" w:rsidRDefault="00BE59E9" w:rsidP="00BE59E9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8-383-56-22-167</w:t>
      </w:r>
    </w:p>
    <w:p w:rsidR="00AC250B" w:rsidRDefault="00BE59E9" w:rsidP="00BE59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A211B4">
        <w:rPr>
          <w:sz w:val="20"/>
          <w:szCs w:val="20"/>
        </w:rPr>
        <w:t xml:space="preserve">            </w:t>
      </w:r>
    </w:p>
    <w:p w:rsidR="00AC250B" w:rsidRDefault="00AC250B" w:rsidP="00BE59E9">
      <w:pPr>
        <w:jc w:val="both"/>
        <w:rPr>
          <w:sz w:val="20"/>
          <w:szCs w:val="20"/>
        </w:rPr>
      </w:pPr>
    </w:p>
    <w:p w:rsidR="00AC250B" w:rsidRDefault="00AC250B" w:rsidP="00BE59E9">
      <w:pPr>
        <w:jc w:val="both"/>
        <w:rPr>
          <w:sz w:val="20"/>
          <w:szCs w:val="20"/>
        </w:rPr>
      </w:pPr>
    </w:p>
    <w:p w:rsidR="00CA475C" w:rsidRPr="00BE59E9" w:rsidRDefault="00AC250B" w:rsidP="00BE59E9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 w:rsidR="00A211B4">
        <w:rPr>
          <w:sz w:val="20"/>
          <w:szCs w:val="20"/>
        </w:rPr>
        <w:t xml:space="preserve"> </w:t>
      </w:r>
      <w:r w:rsidR="00CA475C" w:rsidRPr="00202985">
        <w:rPr>
          <w:sz w:val="28"/>
          <w:szCs w:val="28"/>
        </w:rPr>
        <w:t xml:space="preserve">Приложение к </w:t>
      </w:r>
    </w:p>
    <w:p w:rsidR="00CA475C" w:rsidRDefault="00CA475C" w:rsidP="00CA47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59E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="00BE59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202985">
        <w:rPr>
          <w:sz w:val="28"/>
          <w:szCs w:val="28"/>
        </w:rPr>
        <w:t>к постановлению администрации</w:t>
      </w:r>
    </w:p>
    <w:p w:rsidR="00BE59E9" w:rsidRDefault="00CA475C" w:rsidP="00BE5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E59E9">
        <w:rPr>
          <w:sz w:val="28"/>
          <w:szCs w:val="28"/>
        </w:rPr>
        <w:t xml:space="preserve">                          </w:t>
      </w:r>
      <w:proofErr w:type="spellStart"/>
      <w:r w:rsidRPr="00202985">
        <w:rPr>
          <w:sz w:val="28"/>
          <w:szCs w:val="28"/>
        </w:rPr>
        <w:t>Кочковского</w:t>
      </w:r>
      <w:proofErr w:type="spellEnd"/>
      <w:r w:rsidRPr="00202985">
        <w:rPr>
          <w:sz w:val="28"/>
          <w:szCs w:val="28"/>
        </w:rPr>
        <w:t xml:space="preserve"> района </w:t>
      </w:r>
    </w:p>
    <w:p w:rsidR="00DE7338" w:rsidRDefault="00BE59E9" w:rsidP="00BE5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A475C" w:rsidRPr="00202985">
        <w:rPr>
          <w:sz w:val="28"/>
          <w:szCs w:val="28"/>
        </w:rPr>
        <w:t xml:space="preserve">Новосибирской области </w:t>
      </w:r>
      <w:r w:rsidR="00CA475C">
        <w:rPr>
          <w:sz w:val="28"/>
          <w:szCs w:val="28"/>
        </w:rPr>
        <w:t xml:space="preserve">            </w:t>
      </w:r>
    </w:p>
    <w:p w:rsidR="00DE7338" w:rsidRDefault="00DE7338" w:rsidP="00D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E59E9">
        <w:rPr>
          <w:sz w:val="28"/>
          <w:szCs w:val="28"/>
        </w:rPr>
        <w:t xml:space="preserve">                                   </w:t>
      </w:r>
      <w:r w:rsidR="00A211B4">
        <w:rPr>
          <w:sz w:val="28"/>
          <w:szCs w:val="28"/>
        </w:rPr>
        <w:t xml:space="preserve">    </w:t>
      </w:r>
      <w:r w:rsidR="00FA4963">
        <w:rPr>
          <w:sz w:val="28"/>
          <w:szCs w:val="28"/>
        </w:rPr>
        <w:t xml:space="preserve">  </w:t>
      </w:r>
      <w:proofErr w:type="gramStart"/>
      <w:r w:rsidR="00BE59E9">
        <w:rPr>
          <w:sz w:val="28"/>
          <w:szCs w:val="28"/>
        </w:rPr>
        <w:t>от</w:t>
      </w:r>
      <w:proofErr w:type="gramEnd"/>
      <w:r w:rsidR="00BE59E9">
        <w:rPr>
          <w:sz w:val="28"/>
          <w:szCs w:val="28"/>
        </w:rPr>
        <w:t xml:space="preserve"> </w:t>
      </w:r>
      <w:r w:rsidR="00592D9A">
        <w:rPr>
          <w:sz w:val="28"/>
          <w:szCs w:val="28"/>
        </w:rPr>
        <w:t>1</w:t>
      </w:r>
      <w:r w:rsidR="00FA4963">
        <w:rPr>
          <w:sz w:val="28"/>
          <w:szCs w:val="28"/>
        </w:rPr>
        <w:t>5</w:t>
      </w:r>
      <w:r w:rsidR="00BE59E9">
        <w:rPr>
          <w:sz w:val="28"/>
          <w:szCs w:val="28"/>
        </w:rPr>
        <w:t>.0</w:t>
      </w:r>
      <w:r w:rsidR="00C67013">
        <w:rPr>
          <w:sz w:val="28"/>
          <w:szCs w:val="28"/>
        </w:rPr>
        <w:t>1</w:t>
      </w:r>
      <w:r w:rsidRPr="00DE7338">
        <w:rPr>
          <w:sz w:val="28"/>
          <w:szCs w:val="28"/>
        </w:rPr>
        <w:t>.202</w:t>
      </w:r>
      <w:r w:rsidR="00592D9A">
        <w:rPr>
          <w:sz w:val="28"/>
          <w:szCs w:val="28"/>
        </w:rPr>
        <w:t>5</w:t>
      </w:r>
      <w:r w:rsidRPr="00DE7338">
        <w:rPr>
          <w:sz w:val="28"/>
          <w:szCs w:val="28"/>
        </w:rPr>
        <w:t xml:space="preserve">  №</w:t>
      </w:r>
      <w:r w:rsidR="007675E6">
        <w:rPr>
          <w:sz w:val="28"/>
          <w:szCs w:val="28"/>
        </w:rPr>
        <w:t xml:space="preserve"> </w:t>
      </w:r>
      <w:r w:rsidR="00FA4963">
        <w:rPr>
          <w:sz w:val="28"/>
          <w:szCs w:val="28"/>
        </w:rPr>
        <w:t xml:space="preserve"> 20</w:t>
      </w:r>
      <w:r w:rsidR="007675E6">
        <w:rPr>
          <w:sz w:val="28"/>
          <w:szCs w:val="28"/>
        </w:rPr>
        <w:t>-</w:t>
      </w:r>
      <w:r w:rsidRPr="00DE7338">
        <w:rPr>
          <w:sz w:val="28"/>
          <w:szCs w:val="28"/>
        </w:rPr>
        <w:t>па</w:t>
      </w:r>
      <w:r>
        <w:rPr>
          <w:sz w:val="28"/>
          <w:szCs w:val="28"/>
        </w:rPr>
        <w:t xml:space="preserve"> </w:t>
      </w:r>
    </w:p>
    <w:p w:rsidR="00CA475C" w:rsidRPr="00202985" w:rsidRDefault="00CA475C" w:rsidP="00CA475C">
      <w:pPr>
        <w:rPr>
          <w:sz w:val="28"/>
          <w:szCs w:val="28"/>
        </w:rPr>
      </w:pPr>
    </w:p>
    <w:p w:rsidR="00CA475C" w:rsidRPr="00D36F15" w:rsidRDefault="00CA475C" w:rsidP="00A211B4">
      <w:pPr>
        <w:jc w:val="center"/>
        <w:rPr>
          <w:b/>
          <w:sz w:val="28"/>
          <w:szCs w:val="28"/>
        </w:rPr>
      </w:pPr>
      <w:r w:rsidRPr="00D36F15">
        <w:rPr>
          <w:b/>
          <w:sz w:val="28"/>
          <w:szCs w:val="28"/>
        </w:rPr>
        <w:t>ПОРЯДОК И УСЛОВИЯ</w:t>
      </w:r>
    </w:p>
    <w:p w:rsidR="00CA475C" w:rsidRDefault="00CA475C" w:rsidP="00A211B4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6F15">
        <w:rPr>
          <w:rFonts w:ascii="Times New Roman" w:hAnsi="Times New Roman" w:cs="Times New Roman"/>
          <w:sz w:val="28"/>
          <w:szCs w:val="28"/>
        </w:rPr>
        <w:t>обеспечения пит</w:t>
      </w:r>
      <w:r w:rsidR="00BE59E9">
        <w:rPr>
          <w:rFonts w:ascii="Times New Roman" w:hAnsi="Times New Roman" w:cs="Times New Roman"/>
          <w:sz w:val="28"/>
          <w:szCs w:val="28"/>
        </w:rPr>
        <w:t xml:space="preserve">анием на льготных условиях </w:t>
      </w:r>
      <w:r w:rsidRPr="00D36F15">
        <w:rPr>
          <w:rFonts w:ascii="Times New Roman" w:hAnsi="Times New Roman" w:cs="Times New Roman"/>
          <w:sz w:val="28"/>
          <w:szCs w:val="28"/>
        </w:rPr>
        <w:t xml:space="preserve"> </w:t>
      </w:r>
      <w:r w:rsidR="00BE59E9" w:rsidRPr="00BE59E9">
        <w:rPr>
          <w:rFonts w:ascii="Times New Roman" w:hAnsi="Times New Roman" w:cs="Times New Roman"/>
          <w:color w:val="000000"/>
          <w:sz w:val="28"/>
          <w:szCs w:val="28"/>
        </w:rPr>
        <w:t>детей граждан РФ,</w:t>
      </w:r>
      <w:r w:rsidR="00BE59E9" w:rsidRPr="00BE59E9">
        <w:rPr>
          <w:rFonts w:ascii="Times New Roman" w:hAnsi="Times New Roman" w:cs="Times New Roman"/>
          <w:color w:val="000000"/>
          <w:u w:val="single"/>
        </w:rPr>
        <w:t xml:space="preserve"> </w:t>
      </w:r>
      <w:r w:rsidR="00BE59E9" w:rsidRPr="00BE59E9">
        <w:rPr>
          <w:rFonts w:ascii="Times New Roman" w:hAnsi="Times New Roman" w:cs="Times New Roman"/>
          <w:color w:val="000000"/>
          <w:sz w:val="28"/>
          <w:szCs w:val="28"/>
        </w:rPr>
        <w:t>принимающих (принимавших) участие в СВО</w:t>
      </w:r>
      <w:r w:rsidR="00FA23E5">
        <w:rPr>
          <w:rFonts w:ascii="Times New Roman" w:hAnsi="Times New Roman" w:cs="Times New Roman"/>
          <w:color w:val="000000"/>
          <w:sz w:val="28"/>
          <w:szCs w:val="28"/>
        </w:rPr>
        <w:t>( в  том числе мобилизованных граждан)</w:t>
      </w:r>
      <w:r w:rsidR="00BE59E9" w:rsidRPr="00BE59E9">
        <w:rPr>
          <w:rFonts w:ascii="Times New Roman" w:hAnsi="Times New Roman" w:cs="Times New Roman"/>
          <w:color w:val="000000"/>
          <w:sz w:val="28"/>
          <w:szCs w:val="28"/>
        </w:rPr>
        <w:t>; детей граждан РФ, получивших увечье (контузию, травму, ранение) в ходе проведения СВО и имевших (имеющих) статус военнослужащего на дату получения увечья (контузии, травмы, ранения); детей граждан РФ, имевших статус военнослужащих и погибших при исполнении воинского долга в зоне СВО либо умерших вследствие получения увечья (контузии, травмы, ранения) при выполнении задач в зоне СВО</w:t>
      </w:r>
      <w:r w:rsidRPr="00BE59E9">
        <w:rPr>
          <w:rFonts w:ascii="Times New Roman" w:hAnsi="Times New Roman" w:cs="Times New Roman"/>
          <w:sz w:val="28"/>
          <w:szCs w:val="28"/>
        </w:rPr>
        <w:t>, обучающихся по программам</w:t>
      </w:r>
      <w:r w:rsidRPr="00D36F15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и среднего общего образования в обще</w:t>
      </w:r>
      <w:r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 </w:t>
      </w:r>
      <w:proofErr w:type="spellStart"/>
      <w:r w:rsidRPr="00D36F15"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 w:rsidRPr="00D36F1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CA475C" w:rsidRPr="00202985" w:rsidRDefault="00CA475C" w:rsidP="00084D3C">
      <w:pPr>
        <w:tabs>
          <w:tab w:val="num" w:pos="0"/>
        </w:tabs>
        <w:jc w:val="both"/>
        <w:rPr>
          <w:sz w:val="28"/>
          <w:szCs w:val="28"/>
        </w:rPr>
      </w:pPr>
    </w:p>
    <w:p w:rsidR="00CA475C" w:rsidRPr="00202985" w:rsidRDefault="00CA475C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  <w:bookmarkStart w:id="1" w:name="Par50"/>
      <w:bookmarkEnd w:id="1"/>
      <w:r>
        <w:rPr>
          <w:sz w:val="28"/>
          <w:szCs w:val="28"/>
        </w:rPr>
        <w:t>1</w:t>
      </w:r>
      <w:r w:rsidRPr="00202985">
        <w:rPr>
          <w:sz w:val="28"/>
          <w:szCs w:val="28"/>
        </w:rPr>
        <w:t xml:space="preserve">. Условием обеспечения льготным питанием является представление по месту обучения заявления одного из родителей (законных представителей) обучающегося об обеспечении льготным питанием </w:t>
      </w:r>
      <w:r w:rsidRPr="00202985">
        <w:rPr>
          <w:sz w:val="28"/>
          <w:szCs w:val="28"/>
        </w:rPr>
        <w:br/>
        <w:t>(далее – заявление об обеспечении льготным питанием).</w:t>
      </w:r>
    </w:p>
    <w:p w:rsidR="00F16DAF" w:rsidRDefault="001F708F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475C" w:rsidRPr="00202985">
        <w:rPr>
          <w:sz w:val="28"/>
          <w:szCs w:val="28"/>
        </w:rPr>
        <w:t xml:space="preserve">. Льготное питание предоставляется образовательной организацией по месту обучения обучающегося из расчета </w:t>
      </w:r>
      <w:r w:rsidR="00F16DAF">
        <w:rPr>
          <w:sz w:val="28"/>
          <w:szCs w:val="28"/>
        </w:rPr>
        <w:t xml:space="preserve">81,00 рубль </w:t>
      </w:r>
      <w:r w:rsidR="00CA475C" w:rsidRPr="00202985">
        <w:rPr>
          <w:sz w:val="28"/>
          <w:szCs w:val="28"/>
        </w:rPr>
        <w:t xml:space="preserve">на одного обучающегося в день </w:t>
      </w:r>
      <w:r w:rsidR="00CA475C">
        <w:rPr>
          <w:sz w:val="28"/>
          <w:szCs w:val="28"/>
        </w:rPr>
        <w:t>за счет средств местного бюджета</w:t>
      </w:r>
      <w:r w:rsidR="00F16DAF">
        <w:rPr>
          <w:sz w:val="28"/>
          <w:szCs w:val="28"/>
        </w:rPr>
        <w:t xml:space="preserve"> для всех категорий детей участников СВО, кроме детей мобилизованных граждан. Дети мобилизованных граждан обеспечиваются бесплатным питанием за счет средств областного бюджета. </w:t>
      </w:r>
    </w:p>
    <w:p w:rsidR="00CA475C" w:rsidRPr="00202985" w:rsidRDefault="00CA475C" w:rsidP="00CA475C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02985">
        <w:rPr>
          <w:sz w:val="28"/>
          <w:szCs w:val="28"/>
        </w:rPr>
        <w:t xml:space="preserve">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CA475C" w:rsidRPr="00202985" w:rsidRDefault="001F708F" w:rsidP="00CA475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475C" w:rsidRPr="00202985">
        <w:rPr>
          <w:sz w:val="28"/>
          <w:szCs w:val="28"/>
        </w:rPr>
        <w:t xml:space="preserve">. В течение пяти рабочих дней со дня подачи родителем (законным представителем) обучающегося заявления об обеспечении льготным питанием, руководитель образовательной организации осуществляет сверку данных о военнослужащем (далее – сверка) у учредителя образовательной организации (для муниципальных образовательных организаций, расположенных на территории </w:t>
      </w:r>
      <w:proofErr w:type="spellStart"/>
      <w:r w:rsidR="00CA475C" w:rsidRPr="00202985">
        <w:rPr>
          <w:sz w:val="28"/>
          <w:szCs w:val="28"/>
        </w:rPr>
        <w:t>Кочковского</w:t>
      </w:r>
      <w:proofErr w:type="spellEnd"/>
      <w:r w:rsidR="00CA475C" w:rsidRPr="00202985">
        <w:rPr>
          <w:sz w:val="28"/>
          <w:szCs w:val="28"/>
        </w:rPr>
        <w:t xml:space="preserve"> района Новосибирской области</w:t>
      </w:r>
      <w:r w:rsidR="00CA475C">
        <w:rPr>
          <w:sz w:val="28"/>
          <w:szCs w:val="28"/>
        </w:rPr>
        <w:t>)</w:t>
      </w:r>
      <w:r w:rsidR="00CA475C" w:rsidRPr="00202985">
        <w:rPr>
          <w:sz w:val="28"/>
          <w:szCs w:val="28"/>
        </w:rPr>
        <w:t>.</w:t>
      </w:r>
    </w:p>
    <w:p w:rsidR="00CA475C" w:rsidRPr="00202985" w:rsidRDefault="001F708F" w:rsidP="00CA475C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475C" w:rsidRPr="00202985">
        <w:rPr>
          <w:sz w:val="28"/>
          <w:szCs w:val="28"/>
        </w:rPr>
        <w:t>. Решение о предоставлении обучающемуся льготного питания оформляется приказом образовательной организации в течение двух рабочих дней со дня завершения сверки. Льготное питание предоставляется обучающемуся со дня, следующего за днем издания приказа.</w:t>
      </w:r>
    </w:p>
    <w:p w:rsidR="00CA475C" w:rsidRPr="00084D3C" w:rsidRDefault="001F708F" w:rsidP="00084D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475C" w:rsidRPr="00202985">
        <w:rPr>
          <w:sz w:val="28"/>
          <w:szCs w:val="28"/>
        </w:rPr>
        <w:t>. Льготное питание предоставляется обучающимся в дни фактического посещения им</w:t>
      </w:r>
      <w:r w:rsidR="00084D3C">
        <w:rPr>
          <w:sz w:val="28"/>
          <w:szCs w:val="28"/>
        </w:rPr>
        <w:t>и образовательной организации.</w:t>
      </w:r>
    </w:p>
    <w:sectPr w:rsidR="00CA475C" w:rsidRPr="00084D3C" w:rsidSect="004F4A2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4431"/>
    <w:multiLevelType w:val="hybridMultilevel"/>
    <w:tmpl w:val="A98AB3B4"/>
    <w:lvl w:ilvl="0" w:tplc="F69666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45E9"/>
    <w:multiLevelType w:val="hybridMultilevel"/>
    <w:tmpl w:val="252C9632"/>
    <w:lvl w:ilvl="0" w:tplc="EAC67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F9"/>
    <w:rsid w:val="0001744A"/>
    <w:rsid w:val="0002457A"/>
    <w:rsid w:val="00053F61"/>
    <w:rsid w:val="00065A14"/>
    <w:rsid w:val="000827C1"/>
    <w:rsid w:val="00084D3C"/>
    <w:rsid w:val="000903FA"/>
    <w:rsid w:val="000A3D30"/>
    <w:rsid w:val="000C0DD9"/>
    <w:rsid w:val="000F3A2C"/>
    <w:rsid w:val="000F4560"/>
    <w:rsid w:val="000F5003"/>
    <w:rsid w:val="00102A5E"/>
    <w:rsid w:val="001039BD"/>
    <w:rsid w:val="00111420"/>
    <w:rsid w:val="0013668E"/>
    <w:rsid w:val="001439A6"/>
    <w:rsid w:val="00153425"/>
    <w:rsid w:val="00182D6B"/>
    <w:rsid w:val="001B137D"/>
    <w:rsid w:val="001C5CC4"/>
    <w:rsid w:val="001D3F16"/>
    <w:rsid w:val="001D5AFF"/>
    <w:rsid w:val="001F3491"/>
    <w:rsid w:val="001F708F"/>
    <w:rsid w:val="001F7EDD"/>
    <w:rsid w:val="00210348"/>
    <w:rsid w:val="00232BEA"/>
    <w:rsid w:val="00234037"/>
    <w:rsid w:val="002551F2"/>
    <w:rsid w:val="00265D38"/>
    <w:rsid w:val="002D2511"/>
    <w:rsid w:val="002E66CA"/>
    <w:rsid w:val="002E6CB6"/>
    <w:rsid w:val="002F092D"/>
    <w:rsid w:val="00302082"/>
    <w:rsid w:val="0030289A"/>
    <w:rsid w:val="003040AE"/>
    <w:rsid w:val="003445B7"/>
    <w:rsid w:val="00355D33"/>
    <w:rsid w:val="003607FF"/>
    <w:rsid w:val="003615A3"/>
    <w:rsid w:val="00371CE6"/>
    <w:rsid w:val="003D2945"/>
    <w:rsid w:val="003F0514"/>
    <w:rsid w:val="003F68C4"/>
    <w:rsid w:val="003F72B3"/>
    <w:rsid w:val="004141A2"/>
    <w:rsid w:val="00422226"/>
    <w:rsid w:val="0043535B"/>
    <w:rsid w:val="00442106"/>
    <w:rsid w:val="00466BD1"/>
    <w:rsid w:val="004845F8"/>
    <w:rsid w:val="00490CB5"/>
    <w:rsid w:val="004B57C9"/>
    <w:rsid w:val="004D60CF"/>
    <w:rsid w:val="004E4F85"/>
    <w:rsid w:val="004F248A"/>
    <w:rsid w:val="004F4A26"/>
    <w:rsid w:val="0053122C"/>
    <w:rsid w:val="00542641"/>
    <w:rsid w:val="00542978"/>
    <w:rsid w:val="00561D14"/>
    <w:rsid w:val="005859B4"/>
    <w:rsid w:val="00592D9A"/>
    <w:rsid w:val="005A145C"/>
    <w:rsid w:val="005B39CC"/>
    <w:rsid w:val="005C0C1B"/>
    <w:rsid w:val="005D27A8"/>
    <w:rsid w:val="005F3D0A"/>
    <w:rsid w:val="005F46D2"/>
    <w:rsid w:val="00622865"/>
    <w:rsid w:val="00633CDC"/>
    <w:rsid w:val="00634433"/>
    <w:rsid w:val="006414B2"/>
    <w:rsid w:val="00641B7A"/>
    <w:rsid w:val="00645E0B"/>
    <w:rsid w:val="00647038"/>
    <w:rsid w:val="00663F40"/>
    <w:rsid w:val="006705F5"/>
    <w:rsid w:val="0067277E"/>
    <w:rsid w:val="00686B79"/>
    <w:rsid w:val="00691AB2"/>
    <w:rsid w:val="006D14B6"/>
    <w:rsid w:val="006E0848"/>
    <w:rsid w:val="006E2531"/>
    <w:rsid w:val="00716BC5"/>
    <w:rsid w:val="0072154A"/>
    <w:rsid w:val="007252AC"/>
    <w:rsid w:val="00734138"/>
    <w:rsid w:val="00740861"/>
    <w:rsid w:val="00764CE0"/>
    <w:rsid w:val="007675E6"/>
    <w:rsid w:val="00780C5B"/>
    <w:rsid w:val="00795F69"/>
    <w:rsid w:val="007C0E6C"/>
    <w:rsid w:val="007C6FDA"/>
    <w:rsid w:val="007E30A9"/>
    <w:rsid w:val="007E76BD"/>
    <w:rsid w:val="00823414"/>
    <w:rsid w:val="00847F02"/>
    <w:rsid w:val="00860CEA"/>
    <w:rsid w:val="00885A55"/>
    <w:rsid w:val="008A4F94"/>
    <w:rsid w:val="008C7AAE"/>
    <w:rsid w:val="008D0DC1"/>
    <w:rsid w:val="008D0E7A"/>
    <w:rsid w:val="0090665E"/>
    <w:rsid w:val="009109E7"/>
    <w:rsid w:val="009128EA"/>
    <w:rsid w:val="0092788B"/>
    <w:rsid w:val="009300E9"/>
    <w:rsid w:val="00935FF9"/>
    <w:rsid w:val="00936C8C"/>
    <w:rsid w:val="00956049"/>
    <w:rsid w:val="00957DD5"/>
    <w:rsid w:val="00977769"/>
    <w:rsid w:val="00991892"/>
    <w:rsid w:val="00992B48"/>
    <w:rsid w:val="009D390A"/>
    <w:rsid w:val="009E6A10"/>
    <w:rsid w:val="009F38A4"/>
    <w:rsid w:val="009F3B78"/>
    <w:rsid w:val="00A03A64"/>
    <w:rsid w:val="00A04F0A"/>
    <w:rsid w:val="00A10C09"/>
    <w:rsid w:val="00A20FF0"/>
    <w:rsid w:val="00A211B4"/>
    <w:rsid w:val="00A30BAC"/>
    <w:rsid w:val="00A40609"/>
    <w:rsid w:val="00A535C0"/>
    <w:rsid w:val="00A57C46"/>
    <w:rsid w:val="00A91713"/>
    <w:rsid w:val="00A92490"/>
    <w:rsid w:val="00AB78B1"/>
    <w:rsid w:val="00AC250B"/>
    <w:rsid w:val="00AC61CC"/>
    <w:rsid w:val="00AD4211"/>
    <w:rsid w:val="00AD75C4"/>
    <w:rsid w:val="00AE2204"/>
    <w:rsid w:val="00B10039"/>
    <w:rsid w:val="00B149A9"/>
    <w:rsid w:val="00B4142D"/>
    <w:rsid w:val="00B60486"/>
    <w:rsid w:val="00BC3CB2"/>
    <w:rsid w:val="00BE59E9"/>
    <w:rsid w:val="00C32ECA"/>
    <w:rsid w:val="00C4050C"/>
    <w:rsid w:val="00C5747A"/>
    <w:rsid w:val="00C67013"/>
    <w:rsid w:val="00C71348"/>
    <w:rsid w:val="00C71F5F"/>
    <w:rsid w:val="00CA475C"/>
    <w:rsid w:val="00CA478D"/>
    <w:rsid w:val="00CC0A5C"/>
    <w:rsid w:val="00CF6767"/>
    <w:rsid w:val="00D203F3"/>
    <w:rsid w:val="00D340AD"/>
    <w:rsid w:val="00D51989"/>
    <w:rsid w:val="00D770D9"/>
    <w:rsid w:val="00DA183A"/>
    <w:rsid w:val="00DA56ED"/>
    <w:rsid w:val="00DB1AFB"/>
    <w:rsid w:val="00DB560F"/>
    <w:rsid w:val="00DC2F24"/>
    <w:rsid w:val="00DD0B29"/>
    <w:rsid w:val="00DD175D"/>
    <w:rsid w:val="00DE0F44"/>
    <w:rsid w:val="00DE7338"/>
    <w:rsid w:val="00DF155B"/>
    <w:rsid w:val="00DF3810"/>
    <w:rsid w:val="00DF75CA"/>
    <w:rsid w:val="00E04F3F"/>
    <w:rsid w:val="00E209BA"/>
    <w:rsid w:val="00E30AA8"/>
    <w:rsid w:val="00E479B3"/>
    <w:rsid w:val="00E70158"/>
    <w:rsid w:val="00E7474A"/>
    <w:rsid w:val="00E86F5B"/>
    <w:rsid w:val="00EA591F"/>
    <w:rsid w:val="00EC6CF8"/>
    <w:rsid w:val="00ED0188"/>
    <w:rsid w:val="00ED0952"/>
    <w:rsid w:val="00EF7511"/>
    <w:rsid w:val="00F05AD2"/>
    <w:rsid w:val="00F07005"/>
    <w:rsid w:val="00F16DAF"/>
    <w:rsid w:val="00F64CA9"/>
    <w:rsid w:val="00F71F62"/>
    <w:rsid w:val="00F80E78"/>
    <w:rsid w:val="00F8774A"/>
    <w:rsid w:val="00FA23E5"/>
    <w:rsid w:val="00FA4963"/>
    <w:rsid w:val="00FB7A5D"/>
    <w:rsid w:val="00FD03C1"/>
    <w:rsid w:val="00FD220D"/>
    <w:rsid w:val="00FE593B"/>
    <w:rsid w:val="00FE6D2D"/>
    <w:rsid w:val="00FF2655"/>
    <w:rsid w:val="00F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362DB-760A-4323-A0A8-8F1B5CD4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  <w:style w:type="character" w:customStyle="1" w:styleId="ConsPlusNormal">
    <w:name w:val="ConsPlusNormal Знак"/>
    <w:link w:val="ConsPlusNormal0"/>
    <w:locked/>
    <w:rsid w:val="0053122C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312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uiPriority w:val="99"/>
    <w:rsid w:val="00795F6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795F6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795F69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795F69"/>
    <w:rPr>
      <w:rFonts w:ascii="Times New Roman" w:eastAsia="Times New Roman" w:hAnsi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3D29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2025-01-15T09:51:00Z</cp:lastPrinted>
  <dcterms:created xsi:type="dcterms:W3CDTF">2024-09-09T02:41:00Z</dcterms:created>
  <dcterms:modified xsi:type="dcterms:W3CDTF">2025-01-17T05:02:00Z</dcterms:modified>
</cp:coreProperties>
</file>